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D145E" w14:textId="77777777" w:rsidR="00E310C5" w:rsidRPr="00E310C5" w:rsidRDefault="00E310C5" w:rsidP="00E310C5">
      <w:pPr>
        <w:autoSpaceDE w:val="0"/>
        <w:autoSpaceDN w:val="0"/>
        <w:adjustRightInd w:val="0"/>
        <w:spacing w:after="0" w:line="240" w:lineRule="auto"/>
        <w:jc w:val="right"/>
        <w:outlineLvl w:val="0"/>
        <w:rPr>
          <w:rFonts w:ascii="Arial" w:hAnsi="Arial" w:cs="Arial"/>
          <w:sz w:val="20"/>
          <w:szCs w:val="20"/>
        </w:rPr>
      </w:pPr>
      <w:r w:rsidRPr="00E310C5">
        <w:rPr>
          <w:rFonts w:ascii="Arial" w:hAnsi="Arial" w:cs="Arial"/>
          <w:sz w:val="20"/>
          <w:szCs w:val="20"/>
        </w:rPr>
        <w:t>Приложение 1</w:t>
      </w:r>
    </w:p>
    <w:p w14:paraId="48A34B11" w14:textId="77777777" w:rsidR="00E310C5" w:rsidRPr="00E310C5" w:rsidRDefault="00E310C5" w:rsidP="00E310C5">
      <w:pPr>
        <w:autoSpaceDE w:val="0"/>
        <w:autoSpaceDN w:val="0"/>
        <w:adjustRightInd w:val="0"/>
        <w:spacing w:after="0" w:line="240" w:lineRule="auto"/>
        <w:jc w:val="right"/>
        <w:rPr>
          <w:rFonts w:ascii="Arial" w:hAnsi="Arial" w:cs="Arial"/>
          <w:sz w:val="20"/>
          <w:szCs w:val="20"/>
        </w:rPr>
      </w:pPr>
      <w:r w:rsidRPr="00E310C5">
        <w:rPr>
          <w:rFonts w:ascii="Arial" w:hAnsi="Arial" w:cs="Arial"/>
          <w:sz w:val="20"/>
          <w:szCs w:val="20"/>
        </w:rPr>
        <w:t>к Постановлению</w:t>
      </w:r>
    </w:p>
    <w:p w14:paraId="3B839AD3" w14:textId="77777777" w:rsidR="00E310C5" w:rsidRPr="00E310C5" w:rsidRDefault="00E310C5" w:rsidP="00E310C5">
      <w:pPr>
        <w:autoSpaceDE w:val="0"/>
        <w:autoSpaceDN w:val="0"/>
        <w:adjustRightInd w:val="0"/>
        <w:spacing w:after="0" w:line="240" w:lineRule="auto"/>
        <w:jc w:val="right"/>
        <w:rPr>
          <w:rFonts w:ascii="Arial" w:hAnsi="Arial" w:cs="Arial"/>
          <w:sz w:val="20"/>
          <w:szCs w:val="20"/>
        </w:rPr>
      </w:pPr>
      <w:r w:rsidRPr="00E310C5">
        <w:rPr>
          <w:rFonts w:ascii="Arial" w:hAnsi="Arial" w:cs="Arial"/>
          <w:sz w:val="20"/>
          <w:szCs w:val="20"/>
        </w:rPr>
        <w:t>администрации городского округа Тольятти</w:t>
      </w:r>
    </w:p>
    <w:p w14:paraId="42D76DB7" w14:textId="77777777" w:rsidR="00E310C5" w:rsidRPr="00E310C5" w:rsidRDefault="00E310C5" w:rsidP="00E310C5">
      <w:pPr>
        <w:autoSpaceDE w:val="0"/>
        <w:autoSpaceDN w:val="0"/>
        <w:adjustRightInd w:val="0"/>
        <w:spacing w:after="0" w:line="240" w:lineRule="auto"/>
        <w:jc w:val="right"/>
        <w:rPr>
          <w:rFonts w:ascii="Arial" w:hAnsi="Arial" w:cs="Arial"/>
          <w:sz w:val="20"/>
          <w:szCs w:val="20"/>
        </w:rPr>
      </w:pPr>
      <w:r w:rsidRPr="00E310C5">
        <w:rPr>
          <w:rFonts w:ascii="Arial" w:hAnsi="Arial" w:cs="Arial"/>
          <w:sz w:val="20"/>
          <w:szCs w:val="20"/>
        </w:rPr>
        <w:t>от «___» ________ 20__ г. N _________</w:t>
      </w:r>
    </w:p>
    <w:p w14:paraId="5D98CFE2" w14:textId="77777777" w:rsidR="00E310C5" w:rsidRDefault="00E310C5" w:rsidP="00531E86">
      <w:pPr>
        <w:autoSpaceDE w:val="0"/>
        <w:autoSpaceDN w:val="0"/>
        <w:adjustRightInd w:val="0"/>
        <w:spacing w:after="0" w:line="240" w:lineRule="auto"/>
        <w:jc w:val="right"/>
        <w:outlineLvl w:val="0"/>
        <w:rPr>
          <w:rFonts w:ascii="Arial" w:hAnsi="Arial" w:cs="Arial"/>
          <w:sz w:val="20"/>
          <w:szCs w:val="20"/>
        </w:rPr>
      </w:pPr>
    </w:p>
    <w:p w14:paraId="4A6BF91A" w14:textId="77777777" w:rsidR="00981B9B" w:rsidRPr="00773A77" w:rsidRDefault="00981B9B" w:rsidP="00981B9B">
      <w:pPr>
        <w:autoSpaceDE w:val="0"/>
        <w:autoSpaceDN w:val="0"/>
        <w:adjustRightInd w:val="0"/>
        <w:spacing w:after="0" w:line="240" w:lineRule="auto"/>
        <w:jc w:val="right"/>
        <w:outlineLvl w:val="0"/>
        <w:rPr>
          <w:rFonts w:ascii="Arial" w:hAnsi="Arial" w:cs="Arial"/>
          <w:sz w:val="20"/>
          <w:szCs w:val="20"/>
        </w:rPr>
      </w:pPr>
      <w:r w:rsidRPr="00773A77">
        <w:rPr>
          <w:rFonts w:ascii="Arial" w:hAnsi="Arial" w:cs="Arial"/>
          <w:sz w:val="20"/>
          <w:szCs w:val="20"/>
        </w:rPr>
        <w:t>Приложение 1</w:t>
      </w:r>
    </w:p>
    <w:p w14:paraId="2B4038C8" w14:textId="77777777" w:rsidR="00981B9B" w:rsidRPr="00773A77" w:rsidRDefault="00981B9B" w:rsidP="00981B9B">
      <w:pPr>
        <w:autoSpaceDE w:val="0"/>
        <w:autoSpaceDN w:val="0"/>
        <w:adjustRightInd w:val="0"/>
        <w:spacing w:after="0" w:line="240" w:lineRule="auto"/>
        <w:jc w:val="right"/>
        <w:rPr>
          <w:rFonts w:ascii="Arial" w:hAnsi="Arial" w:cs="Arial"/>
          <w:sz w:val="20"/>
          <w:szCs w:val="20"/>
        </w:rPr>
      </w:pPr>
      <w:r w:rsidRPr="00773A77">
        <w:rPr>
          <w:rFonts w:ascii="Arial" w:hAnsi="Arial" w:cs="Arial"/>
          <w:sz w:val="20"/>
          <w:szCs w:val="20"/>
        </w:rPr>
        <w:t>к Положению</w:t>
      </w:r>
    </w:p>
    <w:p w14:paraId="59CF1E6E" w14:textId="77777777" w:rsidR="00981B9B" w:rsidRPr="00773A77" w:rsidRDefault="00981B9B" w:rsidP="00981B9B">
      <w:pPr>
        <w:autoSpaceDE w:val="0"/>
        <w:autoSpaceDN w:val="0"/>
        <w:adjustRightInd w:val="0"/>
        <w:spacing w:after="0" w:line="240" w:lineRule="auto"/>
        <w:jc w:val="right"/>
        <w:rPr>
          <w:rFonts w:ascii="Arial" w:hAnsi="Arial" w:cs="Arial"/>
          <w:sz w:val="20"/>
          <w:szCs w:val="20"/>
        </w:rPr>
      </w:pPr>
      <w:r w:rsidRPr="00773A77">
        <w:rPr>
          <w:rFonts w:ascii="Arial" w:hAnsi="Arial" w:cs="Arial"/>
          <w:sz w:val="20"/>
          <w:szCs w:val="20"/>
        </w:rPr>
        <w:t>о проведении департаментом финансов</w:t>
      </w:r>
    </w:p>
    <w:p w14:paraId="79CF50A0" w14:textId="77777777" w:rsidR="00981B9B" w:rsidRPr="00773A77" w:rsidRDefault="00981B9B" w:rsidP="00981B9B">
      <w:pPr>
        <w:autoSpaceDE w:val="0"/>
        <w:autoSpaceDN w:val="0"/>
        <w:adjustRightInd w:val="0"/>
        <w:spacing w:after="0" w:line="240" w:lineRule="auto"/>
        <w:jc w:val="right"/>
        <w:rPr>
          <w:rFonts w:ascii="Arial" w:hAnsi="Arial" w:cs="Arial"/>
          <w:sz w:val="20"/>
          <w:szCs w:val="20"/>
        </w:rPr>
      </w:pPr>
      <w:r w:rsidRPr="00773A77">
        <w:rPr>
          <w:rFonts w:ascii="Arial" w:hAnsi="Arial" w:cs="Arial"/>
          <w:sz w:val="20"/>
          <w:szCs w:val="20"/>
        </w:rPr>
        <w:t>администрации городского округа Тольятти</w:t>
      </w:r>
    </w:p>
    <w:p w14:paraId="21551532" w14:textId="77777777" w:rsidR="00981B9B" w:rsidRPr="00773A77" w:rsidRDefault="00981B9B" w:rsidP="00981B9B">
      <w:pPr>
        <w:autoSpaceDE w:val="0"/>
        <w:autoSpaceDN w:val="0"/>
        <w:adjustRightInd w:val="0"/>
        <w:spacing w:after="0" w:line="240" w:lineRule="auto"/>
        <w:jc w:val="right"/>
        <w:rPr>
          <w:rFonts w:ascii="Arial" w:hAnsi="Arial" w:cs="Arial"/>
          <w:sz w:val="20"/>
          <w:szCs w:val="20"/>
        </w:rPr>
      </w:pPr>
      <w:r w:rsidRPr="00773A77">
        <w:rPr>
          <w:rFonts w:ascii="Arial" w:hAnsi="Arial" w:cs="Arial"/>
          <w:sz w:val="20"/>
          <w:szCs w:val="20"/>
        </w:rPr>
        <w:t>мониторинга качества финансового менеджмента</w:t>
      </w:r>
    </w:p>
    <w:p w14:paraId="581AD76F" w14:textId="77777777" w:rsidR="00981B9B" w:rsidRPr="00773A77" w:rsidRDefault="00981B9B" w:rsidP="00981B9B">
      <w:pPr>
        <w:autoSpaceDE w:val="0"/>
        <w:autoSpaceDN w:val="0"/>
        <w:adjustRightInd w:val="0"/>
        <w:spacing w:after="0" w:line="240" w:lineRule="auto"/>
        <w:jc w:val="right"/>
        <w:rPr>
          <w:rFonts w:ascii="Arial" w:hAnsi="Arial" w:cs="Arial"/>
          <w:sz w:val="20"/>
          <w:szCs w:val="20"/>
        </w:rPr>
      </w:pPr>
      <w:r w:rsidRPr="00773A77">
        <w:rPr>
          <w:rFonts w:ascii="Arial" w:hAnsi="Arial" w:cs="Arial"/>
          <w:sz w:val="20"/>
          <w:szCs w:val="20"/>
        </w:rPr>
        <w:t>главных распорядителей бюджетных средств,</w:t>
      </w:r>
    </w:p>
    <w:p w14:paraId="18C7A6FA" w14:textId="77777777" w:rsidR="00981B9B" w:rsidRPr="00773A77" w:rsidRDefault="00981B9B" w:rsidP="00981B9B">
      <w:pPr>
        <w:autoSpaceDE w:val="0"/>
        <w:autoSpaceDN w:val="0"/>
        <w:adjustRightInd w:val="0"/>
        <w:spacing w:after="0" w:line="240" w:lineRule="auto"/>
        <w:jc w:val="right"/>
        <w:rPr>
          <w:rFonts w:ascii="Arial" w:hAnsi="Arial" w:cs="Arial"/>
          <w:sz w:val="20"/>
          <w:szCs w:val="20"/>
        </w:rPr>
      </w:pPr>
      <w:r w:rsidRPr="00773A77">
        <w:rPr>
          <w:rFonts w:ascii="Arial" w:hAnsi="Arial" w:cs="Arial"/>
          <w:sz w:val="20"/>
          <w:szCs w:val="20"/>
        </w:rPr>
        <w:t>главных администраторов доходов бюджета,</w:t>
      </w:r>
    </w:p>
    <w:p w14:paraId="3E5D7CA4" w14:textId="77777777" w:rsidR="00981B9B" w:rsidRPr="00773A77" w:rsidRDefault="00981B9B" w:rsidP="00981B9B">
      <w:pPr>
        <w:autoSpaceDE w:val="0"/>
        <w:autoSpaceDN w:val="0"/>
        <w:adjustRightInd w:val="0"/>
        <w:spacing w:after="0" w:line="240" w:lineRule="auto"/>
        <w:jc w:val="right"/>
        <w:rPr>
          <w:rFonts w:ascii="Arial" w:hAnsi="Arial" w:cs="Arial"/>
          <w:sz w:val="20"/>
          <w:szCs w:val="20"/>
        </w:rPr>
      </w:pPr>
      <w:r w:rsidRPr="00773A77">
        <w:rPr>
          <w:rFonts w:ascii="Arial" w:hAnsi="Arial" w:cs="Arial"/>
          <w:sz w:val="20"/>
          <w:szCs w:val="20"/>
        </w:rPr>
        <w:t>главных администраторов источников</w:t>
      </w:r>
    </w:p>
    <w:p w14:paraId="238385C8" w14:textId="77777777" w:rsidR="00981B9B" w:rsidRPr="00773A77" w:rsidRDefault="00981B9B" w:rsidP="00981B9B">
      <w:pPr>
        <w:autoSpaceDE w:val="0"/>
        <w:autoSpaceDN w:val="0"/>
        <w:adjustRightInd w:val="0"/>
        <w:spacing w:after="0" w:line="240" w:lineRule="auto"/>
        <w:jc w:val="right"/>
        <w:rPr>
          <w:rFonts w:ascii="Arial" w:hAnsi="Arial" w:cs="Arial"/>
          <w:sz w:val="20"/>
          <w:szCs w:val="20"/>
        </w:rPr>
      </w:pPr>
      <w:r w:rsidRPr="00773A77">
        <w:rPr>
          <w:rFonts w:ascii="Arial" w:hAnsi="Arial" w:cs="Arial"/>
          <w:sz w:val="20"/>
          <w:szCs w:val="20"/>
        </w:rPr>
        <w:t>финансирования дефицита бюджета</w:t>
      </w:r>
    </w:p>
    <w:p w14:paraId="07B01A35" w14:textId="77777777" w:rsidR="00981B9B" w:rsidRDefault="00981B9B" w:rsidP="00981B9B">
      <w:pPr>
        <w:autoSpaceDE w:val="0"/>
        <w:autoSpaceDN w:val="0"/>
        <w:adjustRightInd w:val="0"/>
        <w:spacing w:after="0" w:line="240" w:lineRule="auto"/>
        <w:jc w:val="right"/>
        <w:rPr>
          <w:rFonts w:ascii="Arial" w:hAnsi="Arial" w:cs="Arial"/>
          <w:sz w:val="20"/>
          <w:szCs w:val="20"/>
        </w:rPr>
      </w:pPr>
      <w:r w:rsidRPr="00773A77">
        <w:rPr>
          <w:rFonts w:ascii="Arial" w:hAnsi="Arial" w:cs="Arial"/>
          <w:sz w:val="20"/>
          <w:szCs w:val="20"/>
        </w:rPr>
        <w:t>городского округа Тольятти</w:t>
      </w:r>
    </w:p>
    <w:p w14:paraId="09EA20D9" w14:textId="77777777" w:rsidR="00981B9B" w:rsidRDefault="00981B9B" w:rsidP="00531E86">
      <w:pPr>
        <w:autoSpaceDE w:val="0"/>
        <w:autoSpaceDN w:val="0"/>
        <w:adjustRightInd w:val="0"/>
        <w:spacing w:after="0" w:line="240" w:lineRule="auto"/>
        <w:jc w:val="right"/>
        <w:outlineLvl w:val="0"/>
        <w:rPr>
          <w:rFonts w:ascii="Arial" w:hAnsi="Arial" w:cs="Arial"/>
          <w:sz w:val="20"/>
          <w:szCs w:val="20"/>
        </w:rPr>
      </w:pPr>
    </w:p>
    <w:p w14:paraId="75FAE425" w14:textId="77777777" w:rsidR="00D63565" w:rsidRPr="00D63565" w:rsidRDefault="00D63565" w:rsidP="00981B9B">
      <w:pPr>
        <w:autoSpaceDE w:val="0"/>
        <w:autoSpaceDN w:val="0"/>
        <w:adjustRightInd w:val="0"/>
        <w:spacing w:after="0" w:line="240" w:lineRule="auto"/>
        <w:jc w:val="center"/>
        <w:rPr>
          <w:rFonts w:ascii="Arial" w:hAnsi="Arial" w:cs="Arial"/>
          <w:b/>
          <w:sz w:val="20"/>
          <w:szCs w:val="20"/>
        </w:rPr>
      </w:pPr>
      <w:r w:rsidRPr="00D63565">
        <w:rPr>
          <w:rFonts w:ascii="Arial" w:hAnsi="Arial" w:cs="Arial"/>
          <w:b/>
          <w:sz w:val="20"/>
          <w:szCs w:val="20"/>
        </w:rPr>
        <w:t xml:space="preserve">ИНФОРМАЦИЯ </w:t>
      </w:r>
    </w:p>
    <w:p w14:paraId="350F4BF0" w14:textId="77777777" w:rsidR="00D63565" w:rsidRPr="00D63565" w:rsidRDefault="00D63565" w:rsidP="00981B9B">
      <w:pPr>
        <w:autoSpaceDE w:val="0"/>
        <w:autoSpaceDN w:val="0"/>
        <w:adjustRightInd w:val="0"/>
        <w:spacing w:after="0" w:line="240" w:lineRule="auto"/>
        <w:jc w:val="center"/>
        <w:rPr>
          <w:rFonts w:ascii="Arial" w:hAnsi="Arial" w:cs="Arial"/>
          <w:b/>
          <w:sz w:val="20"/>
          <w:szCs w:val="20"/>
        </w:rPr>
      </w:pPr>
      <w:r w:rsidRPr="00D63565">
        <w:rPr>
          <w:rFonts w:ascii="Arial" w:hAnsi="Arial" w:cs="Arial"/>
          <w:b/>
          <w:sz w:val="20"/>
          <w:szCs w:val="20"/>
        </w:rPr>
        <w:t xml:space="preserve">ПО ПОКАЗАТЕЛЯМ КАЧЕСТВА ФИНАНСОВОГО МЕНЕДЖМЕНТА, </w:t>
      </w:r>
    </w:p>
    <w:p w14:paraId="26E110A1" w14:textId="77777777" w:rsidR="00D63565" w:rsidRPr="00D63565" w:rsidRDefault="00D63565" w:rsidP="00981B9B">
      <w:pPr>
        <w:autoSpaceDE w:val="0"/>
        <w:autoSpaceDN w:val="0"/>
        <w:adjustRightInd w:val="0"/>
        <w:spacing w:after="0" w:line="240" w:lineRule="auto"/>
        <w:jc w:val="center"/>
        <w:rPr>
          <w:rFonts w:ascii="Arial" w:hAnsi="Arial" w:cs="Arial"/>
          <w:b/>
          <w:sz w:val="20"/>
          <w:szCs w:val="20"/>
        </w:rPr>
      </w:pPr>
      <w:r w:rsidRPr="00D63565">
        <w:rPr>
          <w:rFonts w:ascii="Arial" w:hAnsi="Arial" w:cs="Arial"/>
          <w:b/>
          <w:sz w:val="20"/>
          <w:szCs w:val="20"/>
        </w:rPr>
        <w:t xml:space="preserve">ПРЕДСТАВЛЯЕМАЯ ГЛАВНЫМИ РАСПОРЯДИТЕЛЯМИ БЮДЖЕТНЫХ СРЕДСТВ, </w:t>
      </w:r>
    </w:p>
    <w:p w14:paraId="2347AD2F" w14:textId="77777777" w:rsidR="00D63565" w:rsidRPr="00D63565" w:rsidRDefault="00D63565" w:rsidP="00981B9B">
      <w:pPr>
        <w:autoSpaceDE w:val="0"/>
        <w:autoSpaceDN w:val="0"/>
        <w:adjustRightInd w:val="0"/>
        <w:spacing w:after="0" w:line="240" w:lineRule="auto"/>
        <w:jc w:val="center"/>
        <w:rPr>
          <w:rFonts w:ascii="Arial" w:hAnsi="Arial" w:cs="Arial"/>
          <w:b/>
          <w:sz w:val="20"/>
          <w:szCs w:val="20"/>
        </w:rPr>
      </w:pPr>
      <w:r w:rsidRPr="00D63565">
        <w:rPr>
          <w:rFonts w:ascii="Arial" w:hAnsi="Arial" w:cs="Arial"/>
          <w:b/>
          <w:sz w:val="20"/>
          <w:szCs w:val="20"/>
        </w:rPr>
        <w:t xml:space="preserve">ГЛАВНЫМИ АДМИНИСТРАТОРАМИ ДОХОДОВ БЮДЖЕТА, ГЛАВНЫМИ АДМИНИСТРАТОРАМИ ИСТОЧНИКОВ ФИНАНСИРОВАНИЯ ДЕФИЦИТА БЮДЖЕТА ГОРОДСКОГО ОКРУГА ТОЛЬЯТТИ </w:t>
      </w:r>
    </w:p>
    <w:p w14:paraId="0FCB9C80" w14:textId="77777777" w:rsidR="00981B9B" w:rsidRPr="00D63565" w:rsidRDefault="00D63565" w:rsidP="00981B9B">
      <w:pPr>
        <w:autoSpaceDE w:val="0"/>
        <w:autoSpaceDN w:val="0"/>
        <w:adjustRightInd w:val="0"/>
        <w:spacing w:after="0" w:line="240" w:lineRule="auto"/>
        <w:jc w:val="center"/>
        <w:rPr>
          <w:rFonts w:ascii="Arial" w:hAnsi="Arial" w:cs="Arial"/>
          <w:b/>
          <w:sz w:val="20"/>
          <w:szCs w:val="20"/>
        </w:rPr>
      </w:pPr>
      <w:r w:rsidRPr="00D63565">
        <w:rPr>
          <w:rFonts w:ascii="Arial" w:hAnsi="Arial" w:cs="Arial"/>
          <w:b/>
          <w:sz w:val="20"/>
          <w:szCs w:val="20"/>
        </w:rPr>
        <w:t>(ДАЛЕЕ - ГЛАВНЫЙ АДМИНИСТРАТОР)</w:t>
      </w:r>
    </w:p>
    <w:p w14:paraId="113F855D" w14:textId="77777777" w:rsidR="00D63565" w:rsidRPr="00D63565" w:rsidRDefault="00D63565" w:rsidP="00981B9B">
      <w:pPr>
        <w:autoSpaceDE w:val="0"/>
        <w:autoSpaceDN w:val="0"/>
        <w:adjustRightInd w:val="0"/>
        <w:spacing w:after="0" w:line="240" w:lineRule="auto"/>
        <w:jc w:val="center"/>
        <w:rPr>
          <w:rFonts w:ascii="Arial" w:hAnsi="Arial" w:cs="Arial"/>
          <w:sz w:val="20"/>
          <w:szCs w:val="20"/>
        </w:rPr>
      </w:pPr>
    </w:p>
    <w:tbl>
      <w:tblPr>
        <w:tblW w:w="0" w:type="auto"/>
        <w:tblCellMar>
          <w:top w:w="102" w:type="dxa"/>
          <w:left w:w="62" w:type="dxa"/>
          <w:bottom w:w="102" w:type="dxa"/>
          <w:right w:w="62" w:type="dxa"/>
        </w:tblCellMar>
        <w:tblLook w:val="0000" w:firstRow="0" w:lastRow="0" w:firstColumn="0" w:lastColumn="0" w:noHBand="0" w:noVBand="0"/>
      </w:tblPr>
      <w:tblGrid>
        <w:gridCol w:w="574"/>
        <w:gridCol w:w="7024"/>
        <w:gridCol w:w="1328"/>
        <w:gridCol w:w="1271"/>
      </w:tblGrid>
      <w:tr w:rsidR="00531E86" w:rsidRPr="00531E86" w14:paraId="7571EF35" w14:textId="77777777" w:rsidTr="00E310C5">
        <w:tc>
          <w:tcPr>
            <w:tcW w:w="0" w:type="auto"/>
            <w:tcBorders>
              <w:top w:val="single" w:sz="4" w:space="0" w:color="auto"/>
              <w:left w:val="single" w:sz="4" w:space="0" w:color="auto"/>
              <w:bottom w:val="single" w:sz="4" w:space="0" w:color="auto"/>
              <w:right w:val="single" w:sz="4" w:space="0" w:color="auto"/>
            </w:tcBorders>
          </w:tcPr>
          <w:p w14:paraId="4CEBF05D"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N п/п</w:t>
            </w:r>
          </w:p>
        </w:tc>
        <w:tc>
          <w:tcPr>
            <w:tcW w:w="0" w:type="auto"/>
            <w:tcBorders>
              <w:top w:val="single" w:sz="4" w:space="0" w:color="auto"/>
              <w:left w:val="single" w:sz="4" w:space="0" w:color="auto"/>
              <w:bottom w:val="single" w:sz="4" w:space="0" w:color="auto"/>
              <w:right w:val="single" w:sz="4" w:space="0" w:color="auto"/>
            </w:tcBorders>
          </w:tcPr>
          <w:p w14:paraId="127106BD"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Наименование показателя</w:t>
            </w:r>
          </w:p>
        </w:tc>
        <w:tc>
          <w:tcPr>
            <w:tcW w:w="0" w:type="auto"/>
            <w:tcBorders>
              <w:top w:val="single" w:sz="4" w:space="0" w:color="auto"/>
              <w:left w:val="single" w:sz="4" w:space="0" w:color="auto"/>
              <w:bottom w:val="single" w:sz="4" w:space="0" w:color="auto"/>
              <w:right w:val="single" w:sz="4" w:space="0" w:color="auto"/>
            </w:tcBorders>
          </w:tcPr>
          <w:p w14:paraId="151C4A2B"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Значение показателя</w:t>
            </w:r>
          </w:p>
        </w:tc>
        <w:tc>
          <w:tcPr>
            <w:tcW w:w="0" w:type="auto"/>
            <w:tcBorders>
              <w:top w:val="single" w:sz="4" w:space="0" w:color="auto"/>
              <w:left w:val="single" w:sz="4" w:space="0" w:color="auto"/>
              <w:bottom w:val="single" w:sz="4" w:space="0" w:color="auto"/>
              <w:right w:val="single" w:sz="4" w:space="0" w:color="auto"/>
            </w:tcBorders>
          </w:tcPr>
          <w:p w14:paraId="79560E5D"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Единица измерения</w:t>
            </w:r>
          </w:p>
        </w:tc>
      </w:tr>
      <w:tr w:rsidR="00531E86" w:rsidRPr="00531E86" w14:paraId="05460DAA" w14:textId="77777777" w:rsidTr="00E310C5">
        <w:tc>
          <w:tcPr>
            <w:tcW w:w="0" w:type="auto"/>
            <w:tcBorders>
              <w:top w:val="single" w:sz="4" w:space="0" w:color="auto"/>
              <w:left w:val="single" w:sz="4" w:space="0" w:color="auto"/>
              <w:bottom w:val="single" w:sz="4" w:space="0" w:color="auto"/>
              <w:right w:val="single" w:sz="4" w:space="0" w:color="auto"/>
            </w:tcBorders>
          </w:tcPr>
          <w:p w14:paraId="2EF2B3F9" w14:textId="77777777" w:rsidR="00531E86" w:rsidRPr="00531E86" w:rsidRDefault="00531E86" w:rsidP="00531E86">
            <w:pPr>
              <w:autoSpaceDE w:val="0"/>
              <w:autoSpaceDN w:val="0"/>
              <w:adjustRightInd w:val="0"/>
              <w:spacing w:after="0" w:line="240" w:lineRule="auto"/>
              <w:jc w:val="center"/>
              <w:outlineLvl w:val="1"/>
              <w:rPr>
                <w:rFonts w:ascii="Arial" w:hAnsi="Arial" w:cs="Arial"/>
                <w:sz w:val="20"/>
                <w:szCs w:val="20"/>
              </w:rPr>
            </w:pPr>
            <w:r w:rsidRPr="00531E86">
              <w:rPr>
                <w:rFonts w:ascii="Arial" w:hAnsi="Arial" w:cs="Arial"/>
                <w:sz w:val="20"/>
                <w:szCs w:val="20"/>
              </w:rPr>
              <w:t>1.</w:t>
            </w:r>
          </w:p>
        </w:tc>
        <w:tc>
          <w:tcPr>
            <w:tcW w:w="0" w:type="auto"/>
            <w:gridSpan w:val="3"/>
            <w:tcBorders>
              <w:top w:val="single" w:sz="4" w:space="0" w:color="auto"/>
              <w:left w:val="single" w:sz="4" w:space="0" w:color="auto"/>
              <w:bottom w:val="single" w:sz="4" w:space="0" w:color="auto"/>
              <w:right w:val="single" w:sz="4" w:space="0" w:color="auto"/>
            </w:tcBorders>
          </w:tcPr>
          <w:p w14:paraId="2FEF2AB4"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Показатели, характеризующие качество и своевременность представления документов, необходимых для формирования и исполнения бюджета городского округа</w:t>
            </w:r>
          </w:p>
        </w:tc>
      </w:tr>
      <w:tr w:rsidR="00531E86" w:rsidRPr="00531E86" w14:paraId="0F968B14" w14:textId="77777777" w:rsidTr="00E310C5">
        <w:tc>
          <w:tcPr>
            <w:tcW w:w="0" w:type="auto"/>
            <w:vMerge w:val="restart"/>
            <w:tcBorders>
              <w:top w:val="single" w:sz="4" w:space="0" w:color="auto"/>
              <w:left w:val="single" w:sz="4" w:space="0" w:color="auto"/>
              <w:bottom w:val="single" w:sz="4" w:space="0" w:color="auto"/>
              <w:right w:val="single" w:sz="4" w:space="0" w:color="auto"/>
            </w:tcBorders>
          </w:tcPr>
          <w:p w14:paraId="6B86F72A"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1.1.</w:t>
            </w:r>
          </w:p>
        </w:tc>
        <w:tc>
          <w:tcPr>
            <w:tcW w:w="0" w:type="auto"/>
            <w:tcBorders>
              <w:top w:val="single" w:sz="4" w:space="0" w:color="auto"/>
              <w:left w:val="single" w:sz="4" w:space="0" w:color="auto"/>
              <w:bottom w:val="single" w:sz="4" w:space="0" w:color="auto"/>
              <w:right w:val="single" w:sz="4" w:space="0" w:color="auto"/>
            </w:tcBorders>
          </w:tcPr>
          <w:p w14:paraId="33C5003E" w14:textId="77777777" w:rsidR="00531E86" w:rsidRPr="00531E86" w:rsidRDefault="00531E86" w:rsidP="0045103E">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Соблюдение главными администраторами сроков представления документов и материалов, установленных нормативными правовыми актами городского округа Тольятти (далее - НПА), регламентирующими процесс формирования бюджета городского округа Тольятти, Р</w:t>
            </w:r>
            <w:r w:rsidRPr="00531E86">
              <w:rPr>
                <w:rFonts w:ascii="Arial" w:hAnsi="Arial" w:cs="Arial"/>
                <w:sz w:val="20"/>
                <w:szCs w:val="20"/>
                <w:vertAlign w:val="subscript"/>
              </w:rPr>
              <w:t>1.1</w:t>
            </w:r>
            <w:r w:rsidRPr="00531E86">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27A71946"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50816899"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r>
      <w:tr w:rsidR="00531E86" w:rsidRPr="00531E86" w14:paraId="5D4EE36A" w14:textId="77777777" w:rsidTr="00E310C5">
        <w:tc>
          <w:tcPr>
            <w:tcW w:w="0" w:type="auto"/>
            <w:vMerge/>
            <w:tcBorders>
              <w:top w:val="single" w:sz="4" w:space="0" w:color="auto"/>
              <w:left w:val="single" w:sz="4" w:space="0" w:color="auto"/>
              <w:bottom w:val="single" w:sz="4" w:space="0" w:color="auto"/>
              <w:right w:val="single" w:sz="4" w:space="0" w:color="auto"/>
            </w:tcBorders>
          </w:tcPr>
          <w:p w14:paraId="1D623B69"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5C8DE703"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количество материалов, представленных с нарушением сроков, Е</w:t>
            </w:r>
          </w:p>
        </w:tc>
        <w:tc>
          <w:tcPr>
            <w:tcW w:w="0" w:type="auto"/>
            <w:tcBorders>
              <w:top w:val="single" w:sz="4" w:space="0" w:color="auto"/>
              <w:left w:val="single" w:sz="4" w:space="0" w:color="auto"/>
              <w:bottom w:val="single" w:sz="4" w:space="0" w:color="auto"/>
              <w:right w:val="single" w:sz="4" w:space="0" w:color="auto"/>
            </w:tcBorders>
          </w:tcPr>
          <w:p w14:paraId="4AE43CF3"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31030E78"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w:t>
            </w:r>
          </w:p>
        </w:tc>
      </w:tr>
      <w:tr w:rsidR="00531E86" w:rsidRPr="00531E86" w14:paraId="260577C7" w14:textId="77777777" w:rsidTr="00E310C5">
        <w:tc>
          <w:tcPr>
            <w:tcW w:w="0" w:type="auto"/>
            <w:vMerge/>
            <w:tcBorders>
              <w:top w:val="single" w:sz="4" w:space="0" w:color="auto"/>
              <w:left w:val="single" w:sz="4" w:space="0" w:color="auto"/>
              <w:bottom w:val="single" w:sz="4" w:space="0" w:color="auto"/>
              <w:right w:val="single" w:sz="4" w:space="0" w:color="auto"/>
            </w:tcBorders>
          </w:tcPr>
          <w:p w14:paraId="367740D6"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17FF17BA"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количество материалов, которые необходимо представить в рамках бюджетного процесса в установленные сроки, </w:t>
            </w:r>
            <w:r>
              <w:rPr>
                <w:rFonts w:ascii="Arial" w:hAnsi="Arial" w:cs="Arial"/>
                <w:noProof/>
                <w:position w:val="-8"/>
                <w:sz w:val="20"/>
                <w:szCs w:val="20"/>
              </w:rPr>
              <w:drawing>
                <wp:inline distT="0" distB="0" distL="0" distR="0" wp14:anchorId="3B2B49FE" wp14:editId="06C27197">
                  <wp:extent cx="199390" cy="2317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99390" cy="231775"/>
                          </a:xfrm>
                          <a:prstGeom prst="rect">
                            <a:avLst/>
                          </a:prstGeom>
                          <a:noFill/>
                          <a:ln w="9525">
                            <a:noFill/>
                            <a:miter lim="800000"/>
                            <a:headEnd/>
                            <a:tailEnd/>
                          </a:ln>
                        </pic:spPr>
                      </pic:pic>
                    </a:graphicData>
                  </a:graphic>
                </wp:inline>
              </w:drawing>
            </w:r>
          </w:p>
        </w:tc>
        <w:tc>
          <w:tcPr>
            <w:tcW w:w="0" w:type="auto"/>
            <w:tcBorders>
              <w:top w:val="single" w:sz="4" w:space="0" w:color="auto"/>
              <w:left w:val="single" w:sz="4" w:space="0" w:color="auto"/>
              <w:bottom w:val="single" w:sz="4" w:space="0" w:color="auto"/>
              <w:right w:val="single" w:sz="4" w:space="0" w:color="auto"/>
            </w:tcBorders>
          </w:tcPr>
          <w:p w14:paraId="303E0713"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56A228D6"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w:t>
            </w:r>
          </w:p>
        </w:tc>
      </w:tr>
      <w:tr w:rsidR="00531E86" w:rsidRPr="00531E86" w14:paraId="4BEE04B5" w14:textId="77777777" w:rsidTr="00E310C5">
        <w:tc>
          <w:tcPr>
            <w:tcW w:w="0" w:type="auto"/>
            <w:vMerge/>
            <w:tcBorders>
              <w:top w:val="single" w:sz="4" w:space="0" w:color="auto"/>
              <w:left w:val="single" w:sz="4" w:space="0" w:color="auto"/>
              <w:bottom w:val="single" w:sz="4" w:space="0" w:color="auto"/>
              <w:right w:val="single" w:sz="4" w:space="0" w:color="auto"/>
            </w:tcBorders>
          </w:tcPr>
          <w:p w14:paraId="3AD0E58F"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7B0377BC"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предварительный реестр действующих расходных обязательств</w:t>
            </w:r>
          </w:p>
        </w:tc>
        <w:tc>
          <w:tcPr>
            <w:tcW w:w="0" w:type="auto"/>
            <w:tcBorders>
              <w:top w:val="single" w:sz="4" w:space="0" w:color="auto"/>
              <w:left w:val="single" w:sz="4" w:space="0" w:color="auto"/>
              <w:bottom w:val="single" w:sz="4" w:space="0" w:color="auto"/>
              <w:right w:val="single" w:sz="4" w:space="0" w:color="auto"/>
            </w:tcBorders>
          </w:tcPr>
          <w:p w14:paraId="4F1570DD"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0497BB03"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да/нет</w:t>
            </w:r>
          </w:p>
        </w:tc>
      </w:tr>
      <w:tr w:rsidR="00531E86" w:rsidRPr="00531E86" w14:paraId="58499A71" w14:textId="77777777" w:rsidTr="00E310C5">
        <w:tc>
          <w:tcPr>
            <w:tcW w:w="0" w:type="auto"/>
            <w:vMerge/>
            <w:tcBorders>
              <w:top w:val="single" w:sz="4" w:space="0" w:color="auto"/>
              <w:left w:val="single" w:sz="4" w:space="0" w:color="auto"/>
              <w:bottom w:val="single" w:sz="4" w:space="0" w:color="auto"/>
              <w:right w:val="single" w:sz="4" w:space="0" w:color="auto"/>
            </w:tcBorders>
          </w:tcPr>
          <w:p w14:paraId="05376A73"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39FB7753"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уточненный реестр действующих расходных обязательств (в срок не позднее 10 рабочих дней после дня принятия решения Думы о бюджете)</w:t>
            </w:r>
          </w:p>
        </w:tc>
        <w:tc>
          <w:tcPr>
            <w:tcW w:w="0" w:type="auto"/>
            <w:tcBorders>
              <w:top w:val="single" w:sz="4" w:space="0" w:color="auto"/>
              <w:left w:val="single" w:sz="4" w:space="0" w:color="auto"/>
              <w:bottom w:val="single" w:sz="4" w:space="0" w:color="auto"/>
              <w:right w:val="single" w:sz="4" w:space="0" w:color="auto"/>
            </w:tcBorders>
          </w:tcPr>
          <w:p w14:paraId="7F1D71CE"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27A3F70E"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да/нет</w:t>
            </w:r>
          </w:p>
        </w:tc>
      </w:tr>
      <w:tr w:rsidR="00531E86" w:rsidRPr="00531E86" w14:paraId="118611BE" w14:textId="77777777" w:rsidTr="00E310C5">
        <w:tc>
          <w:tcPr>
            <w:tcW w:w="0" w:type="auto"/>
            <w:vMerge w:val="restart"/>
            <w:tcBorders>
              <w:top w:val="single" w:sz="4" w:space="0" w:color="auto"/>
              <w:left w:val="single" w:sz="4" w:space="0" w:color="auto"/>
              <w:bottom w:val="single" w:sz="4" w:space="0" w:color="auto"/>
              <w:right w:val="single" w:sz="4" w:space="0" w:color="auto"/>
            </w:tcBorders>
          </w:tcPr>
          <w:p w14:paraId="1AB6D066"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1.2.</w:t>
            </w:r>
          </w:p>
        </w:tc>
        <w:tc>
          <w:tcPr>
            <w:tcW w:w="0" w:type="auto"/>
            <w:tcBorders>
              <w:top w:val="single" w:sz="4" w:space="0" w:color="auto"/>
              <w:left w:val="single" w:sz="4" w:space="0" w:color="auto"/>
              <w:bottom w:val="single" w:sz="4" w:space="0" w:color="auto"/>
              <w:right w:val="single" w:sz="4" w:space="0" w:color="auto"/>
            </w:tcBorders>
          </w:tcPr>
          <w:p w14:paraId="72658961"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Качество информации о расходных обязательствах, представляемой главными администраторами в уточненном реестре действующих расходных обязательств, Р</w:t>
            </w:r>
            <w:r w:rsidRPr="00531E86">
              <w:rPr>
                <w:rFonts w:ascii="Arial" w:hAnsi="Arial" w:cs="Arial"/>
                <w:sz w:val="20"/>
                <w:szCs w:val="20"/>
                <w:vertAlign w:val="subscript"/>
              </w:rPr>
              <w:t>1.2</w:t>
            </w:r>
            <w:r w:rsidRPr="00531E86">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3C545483"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0A3AEC40"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r>
      <w:tr w:rsidR="00531E86" w:rsidRPr="00531E86" w14:paraId="62853272" w14:textId="77777777" w:rsidTr="00E310C5">
        <w:tc>
          <w:tcPr>
            <w:tcW w:w="0" w:type="auto"/>
            <w:vMerge/>
            <w:tcBorders>
              <w:top w:val="single" w:sz="4" w:space="0" w:color="auto"/>
              <w:left w:val="single" w:sz="4" w:space="0" w:color="auto"/>
              <w:bottom w:val="single" w:sz="4" w:space="0" w:color="auto"/>
              <w:right w:val="single" w:sz="4" w:space="0" w:color="auto"/>
            </w:tcBorders>
          </w:tcPr>
          <w:p w14:paraId="5F636C3B"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043BF4D8"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 xml:space="preserve">количество расходных обязательств на очередной финансовый год и плановый период, для которых не указано (неправильно указано) хотя бы одно из следующих полей: реквизиты, срок действия НПА, являющегося основанием для возникновения расходного обязательства, коды бюджетной классификации расходов, по которым предусмотрены ассигнования на исполнение расходного обязательства, </w:t>
            </w:r>
            <w:proofErr w:type="spellStart"/>
            <w:r w:rsidRPr="00531E86">
              <w:rPr>
                <w:rFonts w:ascii="Arial" w:hAnsi="Arial" w:cs="Arial"/>
                <w:sz w:val="20"/>
                <w:szCs w:val="20"/>
              </w:rPr>
              <w:t>N</w:t>
            </w:r>
            <w:r w:rsidRPr="00531E86">
              <w:rPr>
                <w:rFonts w:ascii="Arial" w:hAnsi="Arial" w:cs="Arial"/>
                <w:sz w:val="20"/>
                <w:szCs w:val="20"/>
                <w:vertAlign w:val="subscript"/>
              </w:rPr>
              <w:t>о</w:t>
            </w:r>
            <w:proofErr w:type="spellEnd"/>
          </w:p>
        </w:tc>
        <w:tc>
          <w:tcPr>
            <w:tcW w:w="0" w:type="auto"/>
            <w:tcBorders>
              <w:top w:val="single" w:sz="4" w:space="0" w:color="auto"/>
              <w:left w:val="single" w:sz="4" w:space="0" w:color="auto"/>
              <w:bottom w:val="single" w:sz="4" w:space="0" w:color="auto"/>
              <w:right w:val="single" w:sz="4" w:space="0" w:color="auto"/>
            </w:tcBorders>
          </w:tcPr>
          <w:p w14:paraId="0B2CBB0B"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4E104DCB"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w:t>
            </w:r>
          </w:p>
        </w:tc>
      </w:tr>
      <w:tr w:rsidR="00531E86" w:rsidRPr="00531E86" w14:paraId="3BEAB707" w14:textId="77777777" w:rsidTr="00E310C5">
        <w:tc>
          <w:tcPr>
            <w:tcW w:w="0" w:type="auto"/>
            <w:vMerge/>
            <w:tcBorders>
              <w:top w:val="single" w:sz="4" w:space="0" w:color="auto"/>
              <w:left w:val="single" w:sz="4" w:space="0" w:color="auto"/>
              <w:bottom w:val="single" w:sz="4" w:space="0" w:color="auto"/>
              <w:right w:val="single" w:sz="4" w:space="0" w:color="auto"/>
            </w:tcBorders>
          </w:tcPr>
          <w:p w14:paraId="2AED271E"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67026C5C"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общее количество расходных обязательств, подлежащих исполнению в очередном финансовом году и плановом периоде, </w:t>
            </w:r>
            <w:r>
              <w:rPr>
                <w:rFonts w:ascii="Arial" w:hAnsi="Arial" w:cs="Arial"/>
                <w:noProof/>
                <w:position w:val="-8"/>
                <w:sz w:val="20"/>
                <w:szCs w:val="20"/>
              </w:rPr>
              <w:drawing>
                <wp:inline distT="0" distB="0" distL="0" distR="0" wp14:anchorId="6C8C58F0" wp14:editId="5F3CDA09">
                  <wp:extent cx="231775" cy="23177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31775" cy="231775"/>
                          </a:xfrm>
                          <a:prstGeom prst="rect">
                            <a:avLst/>
                          </a:prstGeom>
                          <a:noFill/>
                          <a:ln w="9525">
                            <a:noFill/>
                            <a:miter lim="800000"/>
                            <a:headEnd/>
                            <a:tailEnd/>
                          </a:ln>
                        </pic:spPr>
                      </pic:pic>
                    </a:graphicData>
                  </a:graphic>
                </wp:inline>
              </w:drawing>
            </w:r>
          </w:p>
        </w:tc>
        <w:tc>
          <w:tcPr>
            <w:tcW w:w="0" w:type="auto"/>
            <w:tcBorders>
              <w:top w:val="single" w:sz="4" w:space="0" w:color="auto"/>
              <w:left w:val="single" w:sz="4" w:space="0" w:color="auto"/>
              <w:bottom w:val="single" w:sz="4" w:space="0" w:color="auto"/>
              <w:right w:val="single" w:sz="4" w:space="0" w:color="auto"/>
            </w:tcBorders>
          </w:tcPr>
          <w:p w14:paraId="6303E3AE"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27427762"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w:t>
            </w:r>
          </w:p>
        </w:tc>
      </w:tr>
      <w:tr w:rsidR="00531E86" w:rsidRPr="00531E86" w14:paraId="5444055D" w14:textId="77777777" w:rsidTr="00E310C5">
        <w:tc>
          <w:tcPr>
            <w:tcW w:w="0" w:type="auto"/>
            <w:vMerge w:val="restart"/>
            <w:tcBorders>
              <w:top w:val="single" w:sz="4" w:space="0" w:color="auto"/>
              <w:left w:val="single" w:sz="4" w:space="0" w:color="auto"/>
              <w:bottom w:val="single" w:sz="4" w:space="0" w:color="auto"/>
              <w:right w:val="single" w:sz="4" w:space="0" w:color="auto"/>
            </w:tcBorders>
          </w:tcPr>
          <w:p w14:paraId="367C6BDF"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1.3.</w:t>
            </w:r>
          </w:p>
        </w:tc>
        <w:tc>
          <w:tcPr>
            <w:tcW w:w="0" w:type="auto"/>
            <w:tcBorders>
              <w:top w:val="single" w:sz="4" w:space="0" w:color="auto"/>
              <w:left w:val="single" w:sz="4" w:space="0" w:color="auto"/>
              <w:bottom w:val="single" w:sz="4" w:space="0" w:color="auto"/>
              <w:right w:val="single" w:sz="4" w:space="0" w:color="auto"/>
            </w:tcBorders>
          </w:tcPr>
          <w:p w14:paraId="5E432C2B" w14:textId="77777777" w:rsidR="00531E86" w:rsidRPr="00531E86" w:rsidRDefault="00531E86" w:rsidP="0045103E">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 xml:space="preserve">Соблюдение главными администраторами сроков представления </w:t>
            </w:r>
            <w:r w:rsidRPr="00531E86">
              <w:rPr>
                <w:rFonts w:ascii="Arial" w:hAnsi="Arial" w:cs="Arial"/>
                <w:sz w:val="20"/>
                <w:szCs w:val="20"/>
              </w:rPr>
              <w:lastRenderedPageBreak/>
              <w:t>документов, необходимых для завершения операций по расходам бюджета городского округа</w:t>
            </w:r>
            <w:r w:rsidR="0045103E">
              <w:rPr>
                <w:rFonts w:ascii="Arial" w:hAnsi="Arial" w:cs="Arial"/>
                <w:sz w:val="20"/>
                <w:szCs w:val="20"/>
              </w:rPr>
              <w:t xml:space="preserve"> </w:t>
            </w:r>
            <w:r w:rsidRPr="00531E86">
              <w:rPr>
                <w:rFonts w:ascii="Arial" w:hAnsi="Arial" w:cs="Arial"/>
                <w:sz w:val="20"/>
                <w:szCs w:val="20"/>
              </w:rPr>
              <w:t>в текущем финансовом году, установленных постановлением администрации городского округа Тольятти, Р</w:t>
            </w:r>
            <w:r w:rsidRPr="00531E86">
              <w:rPr>
                <w:rFonts w:ascii="Arial" w:hAnsi="Arial" w:cs="Arial"/>
                <w:sz w:val="20"/>
                <w:szCs w:val="20"/>
                <w:vertAlign w:val="subscript"/>
              </w:rPr>
              <w:t>1.3</w:t>
            </w:r>
            <w:r w:rsidRPr="00531E86">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52024583"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3C318EE7"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r>
      <w:tr w:rsidR="00531E86" w:rsidRPr="00531E86" w14:paraId="4995E416" w14:textId="77777777" w:rsidTr="00E310C5">
        <w:tc>
          <w:tcPr>
            <w:tcW w:w="0" w:type="auto"/>
            <w:vMerge/>
            <w:tcBorders>
              <w:top w:val="single" w:sz="4" w:space="0" w:color="auto"/>
              <w:left w:val="single" w:sz="4" w:space="0" w:color="auto"/>
              <w:bottom w:val="single" w:sz="4" w:space="0" w:color="auto"/>
              <w:right w:val="single" w:sz="4" w:space="0" w:color="auto"/>
            </w:tcBorders>
          </w:tcPr>
          <w:p w14:paraId="508EABA2"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0C5B4071"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заявки на оплату расходов и иные расчетные документы, необходимые для подтверждения в установленном порядке принятых денежных обязательств и последующего осуществления кассовых выплат из бюджета городского округа Тольятти, С</w:t>
            </w:r>
            <w:r w:rsidRPr="00531E86">
              <w:rPr>
                <w:rFonts w:ascii="Arial" w:hAnsi="Arial" w:cs="Arial"/>
                <w:sz w:val="20"/>
                <w:szCs w:val="20"/>
                <w:vertAlign w:val="subscript"/>
              </w:rPr>
              <w:t>р</w:t>
            </w:r>
          </w:p>
        </w:tc>
        <w:tc>
          <w:tcPr>
            <w:tcW w:w="0" w:type="auto"/>
            <w:tcBorders>
              <w:top w:val="single" w:sz="4" w:space="0" w:color="auto"/>
              <w:left w:val="single" w:sz="4" w:space="0" w:color="auto"/>
              <w:bottom w:val="single" w:sz="4" w:space="0" w:color="auto"/>
              <w:right w:val="single" w:sz="4" w:space="0" w:color="auto"/>
            </w:tcBorders>
          </w:tcPr>
          <w:p w14:paraId="23C3F9AE"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304E5EC1"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да/нет</w:t>
            </w:r>
          </w:p>
        </w:tc>
      </w:tr>
      <w:tr w:rsidR="00531E86" w:rsidRPr="00531E86" w14:paraId="385524DF" w14:textId="77777777" w:rsidTr="00E310C5">
        <w:tc>
          <w:tcPr>
            <w:tcW w:w="0" w:type="auto"/>
            <w:vMerge/>
            <w:tcBorders>
              <w:top w:val="single" w:sz="4" w:space="0" w:color="auto"/>
              <w:left w:val="single" w:sz="4" w:space="0" w:color="auto"/>
              <w:bottom w:val="single" w:sz="4" w:space="0" w:color="auto"/>
              <w:right w:val="single" w:sz="4" w:space="0" w:color="auto"/>
            </w:tcBorders>
          </w:tcPr>
          <w:p w14:paraId="165BEEE5"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5FE884EE"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 xml:space="preserve">уведомления об изменении объемов бюджетных ассигнований, лимитов бюджетных обязательств для доведения соответствующих показателей до получателей средств (администраторов источников финансирования дефицита) бюджета, </w:t>
            </w:r>
            <w:proofErr w:type="spellStart"/>
            <w:r w:rsidRPr="00531E86">
              <w:rPr>
                <w:rFonts w:ascii="Arial" w:hAnsi="Arial" w:cs="Arial"/>
                <w:sz w:val="20"/>
                <w:szCs w:val="20"/>
              </w:rPr>
              <w:t>R</w:t>
            </w:r>
            <w:r w:rsidRPr="00531E86">
              <w:rPr>
                <w:rFonts w:ascii="Arial" w:hAnsi="Arial" w:cs="Arial"/>
                <w:sz w:val="20"/>
                <w:szCs w:val="20"/>
                <w:vertAlign w:val="subscript"/>
              </w:rPr>
              <w:t>a</w:t>
            </w:r>
            <w:proofErr w:type="spellEnd"/>
          </w:p>
        </w:tc>
        <w:tc>
          <w:tcPr>
            <w:tcW w:w="0" w:type="auto"/>
            <w:tcBorders>
              <w:top w:val="single" w:sz="4" w:space="0" w:color="auto"/>
              <w:left w:val="single" w:sz="4" w:space="0" w:color="auto"/>
              <w:bottom w:val="single" w:sz="4" w:space="0" w:color="auto"/>
              <w:right w:val="single" w:sz="4" w:space="0" w:color="auto"/>
            </w:tcBorders>
          </w:tcPr>
          <w:p w14:paraId="76409213"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2630C729"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да/нет</w:t>
            </w:r>
          </w:p>
        </w:tc>
      </w:tr>
      <w:tr w:rsidR="00531E86" w:rsidRPr="00531E86" w14:paraId="5BB6B215" w14:textId="77777777" w:rsidTr="00E310C5">
        <w:tc>
          <w:tcPr>
            <w:tcW w:w="0" w:type="auto"/>
            <w:vMerge/>
            <w:tcBorders>
              <w:top w:val="single" w:sz="4" w:space="0" w:color="auto"/>
              <w:left w:val="single" w:sz="4" w:space="0" w:color="auto"/>
              <w:bottom w:val="single" w:sz="4" w:space="0" w:color="auto"/>
              <w:right w:val="single" w:sz="4" w:space="0" w:color="auto"/>
            </w:tcBorders>
          </w:tcPr>
          <w:p w14:paraId="35744299"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482BBB47"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 xml:space="preserve">проекты изменений объемов бюджетных ассигнований сводной бюджетной росписи и лимитов бюджетных обязательств, за исключением изменений, определенных в НПА, </w:t>
            </w:r>
            <w:proofErr w:type="spellStart"/>
            <w:r w:rsidRPr="00531E86">
              <w:rPr>
                <w:rFonts w:ascii="Arial" w:hAnsi="Arial" w:cs="Arial"/>
                <w:sz w:val="20"/>
                <w:szCs w:val="20"/>
              </w:rPr>
              <w:t>М</w:t>
            </w:r>
            <w:r w:rsidRPr="00531E86">
              <w:rPr>
                <w:rFonts w:ascii="Arial" w:hAnsi="Arial" w:cs="Arial"/>
                <w:sz w:val="20"/>
                <w:szCs w:val="20"/>
                <w:vertAlign w:val="subscript"/>
              </w:rPr>
              <w:t>t</w:t>
            </w:r>
            <w:proofErr w:type="spellEnd"/>
          </w:p>
        </w:tc>
        <w:tc>
          <w:tcPr>
            <w:tcW w:w="0" w:type="auto"/>
            <w:tcBorders>
              <w:top w:val="single" w:sz="4" w:space="0" w:color="auto"/>
              <w:left w:val="single" w:sz="4" w:space="0" w:color="auto"/>
              <w:bottom w:val="single" w:sz="4" w:space="0" w:color="auto"/>
              <w:right w:val="single" w:sz="4" w:space="0" w:color="auto"/>
            </w:tcBorders>
          </w:tcPr>
          <w:p w14:paraId="50BC6883"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67023BA2"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да/нет</w:t>
            </w:r>
          </w:p>
        </w:tc>
      </w:tr>
      <w:tr w:rsidR="00531E86" w:rsidRPr="00531E86" w14:paraId="418D04ED" w14:textId="77777777" w:rsidTr="00E310C5">
        <w:tc>
          <w:tcPr>
            <w:tcW w:w="0" w:type="auto"/>
            <w:vMerge w:val="restart"/>
            <w:tcBorders>
              <w:top w:val="single" w:sz="4" w:space="0" w:color="auto"/>
              <w:left w:val="single" w:sz="4" w:space="0" w:color="auto"/>
              <w:bottom w:val="single" w:sz="4" w:space="0" w:color="auto"/>
              <w:right w:val="single" w:sz="4" w:space="0" w:color="auto"/>
            </w:tcBorders>
          </w:tcPr>
          <w:p w14:paraId="0ADAAF9E"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1.4.</w:t>
            </w:r>
          </w:p>
        </w:tc>
        <w:tc>
          <w:tcPr>
            <w:tcW w:w="0" w:type="auto"/>
            <w:tcBorders>
              <w:top w:val="single" w:sz="4" w:space="0" w:color="auto"/>
              <w:left w:val="single" w:sz="4" w:space="0" w:color="auto"/>
              <w:bottom w:val="single" w:sz="4" w:space="0" w:color="auto"/>
              <w:right w:val="single" w:sz="4" w:space="0" w:color="auto"/>
            </w:tcBorders>
          </w:tcPr>
          <w:p w14:paraId="028FE7AA"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Соблюдение главными администраторами срока представления кассового плана по расходам на месяц, начиная с февраля, установленного Порядком составления и ведения кассового плана исполнения бюджета городского округа, утвержденным постановлением мэрии городского округа Тольятти (без учета безвозмездных поступлений), Р</w:t>
            </w:r>
            <w:r w:rsidRPr="00531E86">
              <w:rPr>
                <w:rFonts w:ascii="Arial" w:hAnsi="Arial" w:cs="Arial"/>
                <w:sz w:val="20"/>
                <w:szCs w:val="20"/>
                <w:vertAlign w:val="subscript"/>
              </w:rPr>
              <w:t>1.4</w:t>
            </w:r>
            <w:r w:rsidRPr="00531E86">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65B71F20"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3D31FB93"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r>
      <w:tr w:rsidR="00531E86" w:rsidRPr="00531E86" w14:paraId="38B40F88" w14:textId="77777777" w:rsidTr="00E310C5">
        <w:tc>
          <w:tcPr>
            <w:tcW w:w="0" w:type="auto"/>
            <w:vMerge/>
            <w:tcBorders>
              <w:top w:val="single" w:sz="4" w:space="0" w:color="auto"/>
              <w:left w:val="single" w:sz="4" w:space="0" w:color="auto"/>
              <w:bottom w:val="single" w:sz="4" w:space="0" w:color="auto"/>
              <w:right w:val="single" w:sz="4" w:space="0" w:color="auto"/>
            </w:tcBorders>
          </w:tcPr>
          <w:p w14:paraId="5A02DFB9"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3B4D9E10"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количество месяцев отчетного периода, по которым заявки на финансирование на очередной месяц представлены позже срока, установленного в НПА, М</w:t>
            </w:r>
          </w:p>
        </w:tc>
        <w:tc>
          <w:tcPr>
            <w:tcW w:w="0" w:type="auto"/>
            <w:tcBorders>
              <w:top w:val="single" w:sz="4" w:space="0" w:color="auto"/>
              <w:left w:val="single" w:sz="4" w:space="0" w:color="auto"/>
              <w:bottom w:val="single" w:sz="4" w:space="0" w:color="auto"/>
              <w:right w:val="single" w:sz="4" w:space="0" w:color="auto"/>
            </w:tcBorders>
          </w:tcPr>
          <w:p w14:paraId="2BB5AE32"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73E87A98"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w:t>
            </w:r>
          </w:p>
        </w:tc>
      </w:tr>
      <w:tr w:rsidR="00531E86" w:rsidRPr="00531E86" w14:paraId="609DF97D" w14:textId="77777777" w:rsidTr="00E310C5">
        <w:tc>
          <w:tcPr>
            <w:tcW w:w="0" w:type="auto"/>
            <w:vMerge w:val="restart"/>
            <w:tcBorders>
              <w:top w:val="single" w:sz="4" w:space="0" w:color="auto"/>
              <w:left w:val="single" w:sz="4" w:space="0" w:color="auto"/>
              <w:bottom w:val="single" w:sz="4" w:space="0" w:color="auto"/>
              <w:right w:val="single" w:sz="4" w:space="0" w:color="auto"/>
            </w:tcBorders>
          </w:tcPr>
          <w:p w14:paraId="6EC4A70D"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1.5.</w:t>
            </w:r>
          </w:p>
        </w:tc>
        <w:tc>
          <w:tcPr>
            <w:tcW w:w="0" w:type="auto"/>
            <w:tcBorders>
              <w:top w:val="single" w:sz="4" w:space="0" w:color="auto"/>
              <w:left w:val="single" w:sz="4" w:space="0" w:color="auto"/>
              <w:bottom w:val="single" w:sz="4" w:space="0" w:color="auto"/>
              <w:right w:val="single" w:sz="4" w:space="0" w:color="auto"/>
            </w:tcBorders>
          </w:tcPr>
          <w:p w14:paraId="094984FA"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Доля своевременно утвержденных постановлениями администрации городского округа Тольятти муниципальных заданий на оказание муниципальных услуг (выполнение работ) для подведомственных муниципальных учреждений, Р</w:t>
            </w:r>
            <w:r w:rsidRPr="00531E86">
              <w:rPr>
                <w:rFonts w:ascii="Arial" w:hAnsi="Arial" w:cs="Arial"/>
                <w:sz w:val="20"/>
                <w:szCs w:val="20"/>
                <w:vertAlign w:val="subscript"/>
              </w:rPr>
              <w:t>1.5</w:t>
            </w:r>
            <w:r w:rsidRPr="00531E86">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647F29FC"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7D7A871A"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r>
      <w:tr w:rsidR="00531E86" w:rsidRPr="00531E86" w14:paraId="68E834E2" w14:textId="77777777" w:rsidTr="00E310C5">
        <w:tc>
          <w:tcPr>
            <w:tcW w:w="0" w:type="auto"/>
            <w:vMerge/>
            <w:tcBorders>
              <w:top w:val="single" w:sz="4" w:space="0" w:color="auto"/>
              <w:left w:val="single" w:sz="4" w:space="0" w:color="auto"/>
              <w:bottom w:val="single" w:sz="4" w:space="0" w:color="auto"/>
              <w:right w:val="single" w:sz="4" w:space="0" w:color="auto"/>
            </w:tcBorders>
          </w:tcPr>
          <w:p w14:paraId="277912CB"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6AD2BC2D"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 xml:space="preserve">количество муниципальных заданий на оказание муниципальных услуг (выполнение работ), которые утверждены постановлениями администрации городского округа Тольятти для подведомственных муниципальных учреждений в сроки, установленные НПА, </w:t>
            </w:r>
            <w:proofErr w:type="spellStart"/>
            <w:r w:rsidRPr="00531E86">
              <w:rPr>
                <w:rFonts w:ascii="Arial" w:hAnsi="Arial" w:cs="Arial"/>
                <w:sz w:val="20"/>
                <w:szCs w:val="20"/>
              </w:rPr>
              <w:t>N</w:t>
            </w:r>
            <w:r w:rsidRPr="00531E86">
              <w:rPr>
                <w:rFonts w:ascii="Arial" w:hAnsi="Arial" w:cs="Arial"/>
                <w:sz w:val="20"/>
                <w:szCs w:val="20"/>
                <w:vertAlign w:val="subscript"/>
              </w:rPr>
              <w:t>t</w:t>
            </w:r>
            <w:proofErr w:type="spellEnd"/>
          </w:p>
        </w:tc>
        <w:tc>
          <w:tcPr>
            <w:tcW w:w="0" w:type="auto"/>
            <w:tcBorders>
              <w:top w:val="single" w:sz="4" w:space="0" w:color="auto"/>
              <w:left w:val="single" w:sz="4" w:space="0" w:color="auto"/>
              <w:bottom w:val="single" w:sz="4" w:space="0" w:color="auto"/>
              <w:right w:val="single" w:sz="4" w:space="0" w:color="auto"/>
            </w:tcBorders>
          </w:tcPr>
          <w:p w14:paraId="318A00A9"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1648260B"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w:t>
            </w:r>
          </w:p>
        </w:tc>
      </w:tr>
      <w:tr w:rsidR="00531E86" w:rsidRPr="00531E86" w14:paraId="26042447" w14:textId="77777777" w:rsidTr="00E310C5">
        <w:tc>
          <w:tcPr>
            <w:tcW w:w="0" w:type="auto"/>
            <w:vMerge/>
            <w:tcBorders>
              <w:top w:val="single" w:sz="4" w:space="0" w:color="auto"/>
              <w:left w:val="single" w:sz="4" w:space="0" w:color="auto"/>
              <w:bottom w:val="single" w:sz="4" w:space="0" w:color="auto"/>
              <w:right w:val="single" w:sz="4" w:space="0" w:color="auto"/>
            </w:tcBorders>
          </w:tcPr>
          <w:p w14:paraId="2F41A77B"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04C2EA4F"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общее количество муниципальных заданий на оказание муниципальных услуг (выполнение работ), которые утверждены постановлениями администрации городского округа Тольятти для подведомственных муниципальных учреждений, </w:t>
            </w:r>
            <w:r>
              <w:rPr>
                <w:rFonts w:ascii="Arial" w:hAnsi="Arial" w:cs="Arial"/>
                <w:noProof/>
                <w:position w:val="-8"/>
                <w:sz w:val="20"/>
                <w:szCs w:val="20"/>
              </w:rPr>
              <w:drawing>
                <wp:inline distT="0" distB="0" distL="0" distR="0" wp14:anchorId="3C856602" wp14:editId="64A7334A">
                  <wp:extent cx="231775" cy="23177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231775" cy="231775"/>
                          </a:xfrm>
                          <a:prstGeom prst="rect">
                            <a:avLst/>
                          </a:prstGeom>
                          <a:noFill/>
                          <a:ln w="9525">
                            <a:noFill/>
                            <a:miter lim="800000"/>
                            <a:headEnd/>
                            <a:tailEnd/>
                          </a:ln>
                        </pic:spPr>
                      </pic:pic>
                    </a:graphicData>
                  </a:graphic>
                </wp:inline>
              </w:drawing>
            </w:r>
          </w:p>
        </w:tc>
        <w:tc>
          <w:tcPr>
            <w:tcW w:w="0" w:type="auto"/>
            <w:tcBorders>
              <w:top w:val="single" w:sz="4" w:space="0" w:color="auto"/>
              <w:left w:val="single" w:sz="4" w:space="0" w:color="auto"/>
              <w:bottom w:val="single" w:sz="4" w:space="0" w:color="auto"/>
              <w:right w:val="single" w:sz="4" w:space="0" w:color="auto"/>
            </w:tcBorders>
          </w:tcPr>
          <w:p w14:paraId="44A39D42"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53D4CE88"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w:t>
            </w:r>
          </w:p>
        </w:tc>
      </w:tr>
      <w:tr w:rsidR="00531E86" w:rsidRPr="00531E86" w14:paraId="19129291" w14:textId="77777777" w:rsidTr="00E310C5">
        <w:tc>
          <w:tcPr>
            <w:tcW w:w="0" w:type="auto"/>
            <w:vMerge w:val="restart"/>
            <w:tcBorders>
              <w:top w:val="single" w:sz="4" w:space="0" w:color="auto"/>
              <w:left w:val="single" w:sz="4" w:space="0" w:color="auto"/>
              <w:bottom w:val="single" w:sz="4" w:space="0" w:color="auto"/>
              <w:right w:val="single" w:sz="4" w:space="0" w:color="auto"/>
            </w:tcBorders>
          </w:tcPr>
          <w:p w14:paraId="07F08EB7"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1.6</w:t>
            </w:r>
          </w:p>
        </w:tc>
        <w:tc>
          <w:tcPr>
            <w:tcW w:w="0" w:type="auto"/>
            <w:tcBorders>
              <w:top w:val="single" w:sz="4" w:space="0" w:color="auto"/>
              <w:left w:val="single" w:sz="4" w:space="0" w:color="auto"/>
              <w:bottom w:val="single" w:sz="4" w:space="0" w:color="auto"/>
              <w:right w:val="single" w:sz="4" w:space="0" w:color="auto"/>
            </w:tcBorders>
          </w:tcPr>
          <w:p w14:paraId="329FAA91"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Доля своевременно утвержденных постановлениями администрации городского округа Тольятти значений нормативных затрат на оказание муниципальных услуг, значений базовых нормативов затрат на оказание муниципальных услуг, значений корректирующих коэффициентов, значений нормативных затрат на выполнение работ, Р</w:t>
            </w:r>
            <w:r w:rsidRPr="00531E86">
              <w:rPr>
                <w:rFonts w:ascii="Arial" w:hAnsi="Arial" w:cs="Arial"/>
                <w:sz w:val="20"/>
                <w:szCs w:val="20"/>
                <w:vertAlign w:val="subscript"/>
              </w:rPr>
              <w:t>1.6</w:t>
            </w:r>
            <w:r w:rsidRPr="00531E86">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325F5D56"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0F8C6BDC"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r>
      <w:tr w:rsidR="00531E86" w:rsidRPr="00531E86" w14:paraId="58944E04" w14:textId="77777777" w:rsidTr="00E310C5">
        <w:tc>
          <w:tcPr>
            <w:tcW w:w="0" w:type="auto"/>
            <w:vMerge/>
            <w:tcBorders>
              <w:top w:val="single" w:sz="4" w:space="0" w:color="auto"/>
              <w:left w:val="single" w:sz="4" w:space="0" w:color="auto"/>
              <w:bottom w:val="single" w:sz="4" w:space="0" w:color="auto"/>
              <w:right w:val="single" w:sz="4" w:space="0" w:color="auto"/>
            </w:tcBorders>
          </w:tcPr>
          <w:p w14:paraId="788D8EA0"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69A59B0A"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количество постановлений администрации городского округа Тольятти об утверждении значений нормативных затрат на оказание муниципальных услуг, значений базовых нормативов затрат на оказание муниципальных услуг, значений корректирующих коэффициентов, значений нормативных затрат на выполнение работ, которые изданы в сроки, установленные НПА, Z</w:t>
            </w:r>
          </w:p>
        </w:tc>
        <w:tc>
          <w:tcPr>
            <w:tcW w:w="0" w:type="auto"/>
            <w:tcBorders>
              <w:top w:val="single" w:sz="4" w:space="0" w:color="auto"/>
              <w:left w:val="single" w:sz="4" w:space="0" w:color="auto"/>
              <w:bottom w:val="single" w:sz="4" w:space="0" w:color="auto"/>
              <w:right w:val="single" w:sz="4" w:space="0" w:color="auto"/>
            </w:tcBorders>
          </w:tcPr>
          <w:p w14:paraId="1139C5D9"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7067C8EE"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w:t>
            </w:r>
          </w:p>
        </w:tc>
      </w:tr>
      <w:tr w:rsidR="00531E86" w:rsidRPr="00531E86" w14:paraId="22C9F78F" w14:textId="77777777" w:rsidTr="00E310C5">
        <w:tc>
          <w:tcPr>
            <w:tcW w:w="0" w:type="auto"/>
            <w:vMerge/>
            <w:tcBorders>
              <w:top w:val="single" w:sz="4" w:space="0" w:color="auto"/>
              <w:left w:val="single" w:sz="4" w:space="0" w:color="auto"/>
              <w:bottom w:val="single" w:sz="4" w:space="0" w:color="auto"/>
              <w:right w:val="single" w:sz="4" w:space="0" w:color="auto"/>
            </w:tcBorders>
          </w:tcPr>
          <w:p w14:paraId="4C81DD86"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2D1C3100"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 xml:space="preserve">общее количество постановлений администрации городского округа Тольятти об утверждении значений нормативных затрат на оказание муниципальных услуг, значений базовых нормативов затрат на оказание </w:t>
            </w:r>
            <w:r w:rsidRPr="00531E86">
              <w:rPr>
                <w:rFonts w:ascii="Arial" w:hAnsi="Arial" w:cs="Arial"/>
                <w:sz w:val="20"/>
                <w:szCs w:val="20"/>
              </w:rPr>
              <w:lastRenderedPageBreak/>
              <w:t>муниципальных услуг, значений корректирующих коэффициентов, значений нормативных затрат на выполнение работ, N</w:t>
            </w:r>
            <w:r w:rsidRPr="00531E86">
              <w:rPr>
                <w:rFonts w:ascii="Arial" w:hAnsi="Arial" w:cs="Arial"/>
                <w:sz w:val="20"/>
                <w:szCs w:val="20"/>
                <w:vertAlign w:val="subscript"/>
              </w:rPr>
              <w:t>Z</w:t>
            </w:r>
          </w:p>
        </w:tc>
        <w:tc>
          <w:tcPr>
            <w:tcW w:w="0" w:type="auto"/>
            <w:tcBorders>
              <w:top w:val="single" w:sz="4" w:space="0" w:color="auto"/>
              <w:left w:val="single" w:sz="4" w:space="0" w:color="auto"/>
              <w:bottom w:val="single" w:sz="4" w:space="0" w:color="auto"/>
              <w:right w:val="single" w:sz="4" w:space="0" w:color="auto"/>
            </w:tcBorders>
          </w:tcPr>
          <w:p w14:paraId="2D90A63E"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214658D0"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w:t>
            </w:r>
          </w:p>
        </w:tc>
      </w:tr>
      <w:tr w:rsidR="00531E86" w:rsidRPr="00531E86" w14:paraId="00BC36CD" w14:textId="77777777" w:rsidTr="00E310C5">
        <w:tc>
          <w:tcPr>
            <w:tcW w:w="0" w:type="auto"/>
            <w:tcBorders>
              <w:top w:val="single" w:sz="4" w:space="0" w:color="auto"/>
              <w:left w:val="single" w:sz="4" w:space="0" w:color="auto"/>
              <w:bottom w:val="single" w:sz="4" w:space="0" w:color="auto"/>
              <w:right w:val="single" w:sz="4" w:space="0" w:color="auto"/>
            </w:tcBorders>
          </w:tcPr>
          <w:p w14:paraId="392AF42E" w14:textId="77777777" w:rsidR="00531E86" w:rsidRPr="00531E86" w:rsidRDefault="00531E86" w:rsidP="00531E86">
            <w:pPr>
              <w:autoSpaceDE w:val="0"/>
              <w:autoSpaceDN w:val="0"/>
              <w:adjustRightInd w:val="0"/>
              <w:spacing w:after="0" w:line="240" w:lineRule="auto"/>
              <w:jc w:val="center"/>
              <w:outlineLvl w:val="1"/>
              <w:rPr>
                <w:rFonts w:ascii="Arial" w:hAnsi="Arial" w:cs="Arial"/>
                <w:sz w:val="20"/>
                <w:szCs w:val="20"/>
              </w:rPr>
            </w:pPr>
            <w:r w:rsidRPr="00531E86">
              <w:rPr>
                <w:rFonts w:ascii="Arial" w:hAnsi="Arial" w:cs="Arial"/>
                <w:sz w:val="20"/>
                <w:szCs w:val="20"/>
              </w:rPr>
              <w:t>2.</w:t>
            </w:r>
          </w:p>
        </w:tc>
        <w:tc>
          <w:tcPr>
            <w:tcW w:w="0" w:type="auto"/>
            <w:gridSpan w:val="3"/>
            <w:tcBorders>
              <w:top w:val="single" w:sz="4" w:space="0" w:color="auto"/>
              <w:left w:val="single" w:sz="4" w:space="0" w:color="auto"/>
              <w:bottom w:val="single" w:sz="4" w:space="0" w:color="auto"/>
              <w:right w:val="single" w:sz="4" w:space="0" w:color="auto"/>
            </w:tcBorders>
          </w:tcPr>
          <w:p w14:paraId="3FE64A46"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Показатели, характеризующие качество планирования бюджетных расходов</w:t>
            </w:r>
          </w:p>
        </w:tc>
      </w:tr>
      <w:tr w:rsidR="00531E86" w:rsidRPr="00531E86" w14:paraId="4A784F3E" w14:textId="77777777" w:rsidTr="00E310C5">
        <w:tc>
          <w:tcPr>
            <w:tcW w:w="0" w:type="auto"/>
            <w:vMerge w:val="restart"/>
            <w:tcBorders>
              <w:top w:val="single" w:sz="4" w:space="0" w:color="auto"/>
              <w:left w:val="single" w:sz="4" w:space="0" w:color="auto"/>
              <w:bottom w:val="single" w:sz="4" w:space="0" w:color="auto"/>
              <w:right w:val="single" w:sz="4" w:space="0" w:color="auto"/>
            </w:tcBorders>
          </w:tcPr>
          <w:p w14:paraId="4F8F0201"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2.1.</w:t>
            </w:r>
          </w:p>
        </w:tc>
        <w:tc>
          <w:tcPr>
            <w:tcW w:w="0" w:type="auto"/>
            <w:tcBorders>
              <w:top w:val="single" w:sz="4" w:space="0" w:color="auto"/>
              <w:left w:val="single" w:sz="4" w:space="0" w:color="auto"/>
              <w:bottom w:val="single" w:sz="4" w:space="0" w:color="auto"/>
              <w:right w:val="single" w:sz="4" w:space="0" w:color="auto"/>
            </w:tcBorders>
          </w:tcPr>
          <w:p w14:paraId="3C4CCEA9"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Доля бюджетных ассигнований, сформированных в рамках муниципальных программ в отчетном финансовом году, Р</w:t>
            </w:r>
            <w:r w:rsidRPr="00531E86">
              <w:rPr>
                <w:rFonts w:ascii="Arial" w:hAnsi="Arial" w:cs="Arial"/>
                <w:sz w:val="20"/>
                <w:szCs w:val="20"/>
                <w:vertAlign w:val="subscript"/>
              </w:rPr>
              <w:t>2.1</w:t>
            </w:r>
            <w:r w:rsidRPr="00531E86">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69A0F6B8"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5F25DC11"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r>
      <w:tr w:rsidR="00531E86" w:rsidRPr="00531E86" w14:paraId="76EE0709" w14:textId="77777777" w:rsidTr="00E310C5">
        <w:tc>
          <w:tcPr>
            <w:tcW w:w="0" w:type="auto"/>
            <w:vMerge/>
            <w:tcBorders>
              <w:top w:val="single" w:sz="4" w:space="0" w:color="auto"/>
              <w:left w:val="single" w:sz="4" w:space="0" w:color="auto"/>
              <w:bottom w:val="single" w:sz="4" w:space="0" w:color="auto"/>
              <w:right w:val="single" w:sz="4" w:space="0" w:color="auto"/>
            </w:tcBorders>
          </w:tcPr>
          <w:p w14:paraId="0484D9EA"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77A8980F"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 xml:space="preserve">сумма бюджетных ассигнований, сформированных в рамках муниципальных программ в отчетном финансовом году, </w:t>
            </w:r>
            <w:proofErr w:type="spellStart"/>
            <w:r w:rsidRPr="00531E86">
              <w:rPr>
                <w:rFonts w:ascii="Arial" w:hAnsi="Arial" w:cs="Arial"/>
                <w:sz w:val="20"/>
                <w:szCs w:val="20"/>
              </w:rPr>
              <w:t>S</w:t>
            </w:r>
            <w:r w:rsidRPr="00531E86">
              <w:rPr>
                <w:rFonts w:ascii="Arial" w:hAnsi="Arial" w:cs="Arial"/>
                <w:sz w:val="20"/>
                <w:szCs w:val="20"/>
                <w:vertAlign w:val="subscript"/>
              </w:rPr>
              <w:t>p</w:t>
            </w:r>
            <w:proofErr w:type="spellEnd"/>
          </w:p>
        </w:tc>
        <w:tc>
          <w:tcPr>
            <w:tcW w:w="0" w:type="auto"/>
            <w:tcBorders>
              <w:top w:val="single" w:sz="4" w:space="0" w:color="auto"/>
              <w:left w:val="single" w:sz="4" w:space="0" w:color="auto"/>
              <w:bottom w:val="single" w:sz="4" w:space="0" w:color="auto"/>
              <w:right w:val="single" w:sz="4" w:space="0" w:color="auto"/>
            </w:tcBorders>
          </w:tcPr>
          <w:p w14:paraId="19DE5E2E"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02CFBF64"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тыс. рублей</w:t>
            </w:r>
          </w:p>
        </w:tc>
      </w:tr>
      <w:tr w:rsidR="00531E86" w:rsidRPr="00531E86" w14:paraId="7163CBA7" w14:textId="77777777" w:rsidTr="00E310C5">
        <w:tc>
          <w:tcPr>
            <w:tcW w:w="0" w:type="auto"/>
            <w:vMerge/>
            <w:tcBorders>
              <w:top w:val="single" w:sz="4" w:space="0" w:color="auto"/>
              <w:left w:val="single" w:sz="4" w:space="0" w:color="auto"/>
              <w:bottom w:val="single" w:sz="4" w:space="0" w:color="auto"/>
              <w:right w:val="single" w:sz="4" w:space="0" w:color="auto"/>
            </w:tcBorders>
          </w:tcPr>
          <w:p w14:paraId="2490EED1"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67268CC8"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общая сумма бюджетных ассигнований, предусмотренных главному администратору в отчетном финансовом году, </w:t>
            </w:r>
            <w:r>
              <w:rPr>
                <w:rFonts w:ascii="Arial" w:hAnsi="Arial" w:cs="Arial"/>
                <w:noProof/>
                <w:position w:val="-8"/>
                <w:sz w:val="20"/>
                <w:szCs w:val="20"/>
              </w:rPr>
              <w:drawing>
                <wp:inline distT="0" distB="0" distL="0" distR="0" wp14:anchorId="7D67928B" wp14:editId="096DD795">
                  <wp:extent cx="180340" cy="23177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180340" cy="231775"/>
                          </a:xfrm>
                          <a:prstGeom prst="rect">
                            <a:avLst/>
                          </a:prstGeom>
                          <a:noFill/>
                          <a:ln w="9525">
                            <a:noFill/>
                            <a:miter lim="800000"/>
                            <a:headEnd/>
                            <a:tailEnd/>
                          </a:ln>
                        </pic:spPr>
                      </pic:pic>
                    </a:graphicData>
                  </a:graphic>
                </wp:inline>
              </w:drawing>
            </w:r>
          </w:p>
        </w:tc>
        <w:tc>
          <w:tcPr>
            <w:tcW w:w="0" w:type="auto"/>
            <w:tcBorders>
              <w:top w:val="single" w:sz="4" w:space="0" w:color="auto"/>
              <w:left w:val="single" w:sz="4" w:space="0" w:color="auto"/>
              <w:bottom w:val="single" w:sz="4" w:space="0" w:color="auto"/>
              <w:right w:val="single" w:sz="4" w:space="0" w:color="auto"/>
            </w:tcBorders>
          </w:tcPr>
          <w:p w14:paraId="4CF3D216"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40CF7261"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тыс. рублей</w:t>
            </w:r>
          </w:p>
        </w:tc>
      </w:tr>
      <w:tr w:rsidR="00531E86" w:rsidRPr="00531E86" w14:paraId="3CA8D980" w14:textId="77777777" w:rsidTr="00E310C5">
        <w:tc>
          <w:tcPr>
            <w:tcW w:w="0" w:type="auto"/>
            <w:vMerge w:val="restart"/>
            <w:tcBorders>
              <w:top w:val="single" w:sz="4" w:space="0" w:color="auto"/>
              <w:left w:val="single" w:sz="4" w:space="0" w:color="auto"/>
              <w:bottom w:val="single" w:sz="4" w:space="0" w:color="auto"/>
              <w:right w:val="single" w:sz="4" w:space="0" w:color="auto"/>
            </w:tcBorders>
          </w:tcPr>
          <w:p w14:paraId="1C88AC66"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2.2.</w:t>
            </w:r>
          </w:p>
        </w:tc>
        <w:tc>
          <w:tcPr>
            <w:tcW w:w="0" w:type="auto"/>
            <w:tcBorders>
              <w:top w:val="single" w:sz="4" w:space="0" w:color="auto"/>
              <w:left w:val="single" w:sz="4" w:space="0" w:color="auto"/>
              <w:bottom w:val="single" w:sz="4" w:space="0" w:color="auto"/>
              <w:right w:val="single" w:sz="4" w:space="0" w:color="auto"/>
            </w:tcBorders>
          </w:tcPr>
          <w:p w14:paraId="424A79BB" w14:textId="77777777" w:rsidR="00531E86" w:rsidRPr="00531E86" w:rsidRDefault="00531E86" w:rsidP="0045103E">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Обоснованность объемов бюджетных ассигнований главными администраторами при формировании проекта бюджета на очередной финансовый год и плановый период, Р</w:t>
            </w:r>
            <w:r w:rsidRPr="00531E86">
              <w:rPr>
                <w:rFonts w:ascii="Arial" w:hAnsi="Arial" w:cs="Arial"/>
                <w:sz w:val="20"/>
                <w:szCs w:val="20"/>
                <w:vertAlign w:val="subscript"/>
              </w:rPr>
              <w:t>2.2</w:t>
            </w:r>
            <w:r w:rsidRPr="00531E86">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3E2CC902"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572835E8"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r>
      <w:tr w:rsidR="00531E86" w:rsidRPr="00531E86" w14:paraId="59A9AEB8" w14:textId="77777777" w:rsidTr="00E310C5">
        <w:tc>
          <w:tcPr>
            <w:tcW w:w="0" w:type="auto"/>
            <w:vMerge/>
            <w:tcBorders>
              <w:top w:val="single" w:sz="4" w:space="0" w:color="auto"/>
              <w:left w:val="single" w:sz="4" w:space="0" w:color="auto"/>
              <w:bottom w:val="single" w:sz="4" w:space="0" w:color="auto"/>
              <w:right w:val="single" w:sz="4" w:space="0" w:color="auto"/>
            </w:tcBorders>
          </w:tcPr>
          <w:p w14:paraId="34ACE3A2"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67A59969"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объем бюджетных проектировок, подтвержденных расчетами, расшифровками, коммерческими предложениями, V</w:t>
            </w:r>
            <w:r w:rsidRPr="00531E86">
              <w:rPr>
                <w:rFonts w:ascii="Arial" w:hAnsi="Arial" w:cs="Arial"/>
                <w:sz w:val="20"/>
                <w:szCs w:val="20"/>
                <w:vertAlign w:val="subscript"/>
              </w:rPr>
              <w:t>0</w:t>
            </w:r>
          </w:p>
        </w:tc>
        <w:tc>
          <w:tcPr>
            <w:tcW w:w="0" w:type="auto"/>
            <w:tcBorders>
              <w:top w:val="single" w:sz="4" w:space="0" w:color="auto"/>
              <w:left w:val="single" w:sz="4" w:space="0" w:color="auto"/>
              <w:bottom w:val="single" w:sz="4" w:space="0" w:color="auto"/>
              <w:right w:val="single" w:sz="4" w:space="0" w:color="auto"/>
            </w:tcBorders>
          </w:tcPr>
          <w:p w14:paraId="56FB4FFF"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0238D756"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тыс. рублей</w:t>
            </w:r>
          </w:p>
        </w:tc>
      </w:tr>
      <w:tr w:rsidR="00531E86" w:rsidRPr="00531E86" w14:paraId="25953636" w14:textId="77777777" w:rsidTr="00E310C5">
        <w:tc>
          <w:tcPr>
            <w:tcW w:w="0" w:type="auto"/>
            <w:vMerge/>
            <w:tcBorders>
              <w:top w:val="single" w:sz="4" w:space="0" w:color="auto"/>
              <w:left w:val="single" w:sz="4" w:space="0" w:color="auto"/>
              <w:bottom w:val="single" w:sz="4" w:space="0" w:color="auto"/>
              <w:right w:val="single" w:sz="4" w:space="0" w:color="auto"/>
            </w:tcBorders>
          </w:tcPr>
          <w:p w14:paraId="5DA0B6B1"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798D79B7"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общий объем заявленных бюджетных ассигнований, </w:t>
            </w:r>
            <w:r>
              <w:rPr>
                <w:rFonts w:ascii="Arial" w:hAnsi="Arial" w:cs="Arial"/>
                <w:noProof/>
                <w:position w:val="-8"/>
                <w:sz w:val="20"/>
                <w:szCs w:val="20"/>
              </w:rPr>
              <w:drawing>
                <wp:inline distT="0" distB="0" distL="0" distR="0" wp14:anchorId="55F436FC" wp14:editId="14EE42CF">
                  <wp:extent cx="199390" cy="23177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199390" cy="231775"/>
                          </a:xfrm>
                          <a:prstGeom prst="rect">
                            <a:avLst/>
                          </a:prstGeom>
                          <a:noFill/>
                          <a:ln w="9525">
                            <a:noFill/>
                            <a:miter lim="800000"/>
                            <a:headEnd/>
                            <a:tailEnd/>
                          </a:ln>
                        </pic:spPr>
                      </pic:pic>
                    </a:graphicData>
                  </a:graphic>
                </wp:inline>
              </w:drawing>
            </w:r>
          </w:p>
        </w:tc>
        <w:tc>
          <w:tcPr>
            <w:tcW w:w="0" w:type="auto"/>
            <w:tcBorders>
              <w:top w:val="single" w:sz="4" w:space="0" w:color="auto"/>
              <w:left w:val="single" w:sz="4" w:space="0" w:color="auto"/>
              <w:bottom w:val="single" w:sz="4" w:space="0" w:color="auto"/>
              <w:right w:val="single" w:sz="4" w:space="0" w:color="auto"/>
            </w:tcBorders>
          </w:tcPr>
          <w:p w14:paraId="43836461"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22AEC3AB"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тыс. рублей</w:t>
            </w:r>
          </w:p>
        </w:tc>
      </w:tr>
      <w:tr w:rsidR="00531E86" w:rsidRPr="00531E86" w14:paraId="62AE2804" w14:textId="77777777" w:rsidTr="00E310C5">
        <w:tc>
          <w:tcPr>
            <w:tcW w:w="0" w:type="auto"/>
            <w:tcBorders>
              <w:top w:val="single" w:sz="4" w:space="0" w:color="auto"/>
              <w:left w:val="single" w:sz="4" w:space="0" w:color="auto"/>
              <w:bottom w:val="single" w:sz="4" w:space="0" w:color="auto"/>
              <w:right w:val="single" w:sz="4" w:space="0" w:color="auto"/>
            </w:tcBorders>
          </w:tcPr>
          <w:p w14:paraId="684D8D35" w14:textId="77777777" w:rsidR="00531E86" w:rsidRPr="00531E86" w:rsidRDefault="00531E86" w:rsidP="00531E86">
            <w:pPr>
              <w:autoSpaceDE w:val="0"/>
              <w:autoSpaceDN w:val="0"/>
              <w:adjustRightInd w:val="0"/>
              <w:spacing w:after="0" w:line="240" w:lineRule="auto"/>
              <w:jc w:val="center"/>
              <w:outlineLvl w:val="1"/>
              <w:rPr>
                <w:rFonts w:ascii="Arial" w:hAnsi="Arial" w:cs="Arial"/>
                <w:sz w:val="20"/>
                <w:szCs w:val="20"/>
              </w:rPr>
            </w:pPr>
            <w:r w:rsidRPr="00531E86">
              <w:rPr>
                <w:rFonts w:ascii="Arial" w:hAnsi="Arial" w:cs="Arial"/>
                <w:sz w:val="20"/>
                <w:szCs w:val="20"/>
              </w:rPr>
              <w:t>3.</w:t>
            </w:r>
          </w:p>
        </w:tc>
        <w:tc>
          <w:tcPr>
            <w:tcW w:w="0" w:type="auto"/>
            <w:gridSpan w:val="3"/>
            <w:tcBorders>
              <w:top w:val="single" w:sz="4" w:space="0" w:color="auto"/>
              <w:left w:val="single" w:sz="4" w:space="0" w:color="auto"/>
              <w:bottom w:val="single" w:sz="4" w:space="0" w:color="auto"/>
              <w:right w:val="single" w:sz="4" w:space="0" w:color="auto"/>
            </w:tcBorders>
          </w:tcPr>
          <w:p w14:paraId="022F110F"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Показатели, характеризующие качество исполнения бюджета по расходам</w:t>
            </w:r>
          </w:p>
        </w:tc>
      </w:tr>
      <w:tr w:rsidR="00531E86" w:rsidRPr="00531E86" w14:paraId="77BFF78E" w14:textId="77777777" w:rsidTr="00E310C5">
        <w:tc>
          <w:tcPr>
            <w:tcW w:w="0" w:type="auto"/>
            <w:vMerge w:val="restart"/>
            <w:tcBorders>
              <w:top w:val="single" w:sz="4" w:space="0" w:color="auto"/>
              <w:left w:val="single" w:sz="4" w:space="0" w:color="auto"/>
              <w:bottom w:val="single" w:sz="4" w:space="0" w:color="auto"/>
              <w:right w:val="single" w:sz="4" w:space="0" w:color="auto"/>
            </w:tcBorders>
          </w:tcPr>
          <w:p w14:paraId="4E420ACE"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3.1.</w:t>
            </w:r>
          </w:p>
        </w:tc>
        <w:tc>
          <w:tcPr>
            <w:tcW w:w="0" w:type="auto"/>
            <w:tcBorders>
              <w:top w:val="single" w:sz="4" w:space="0" w:color="auto"/>
              <w:left w:val="single" w:sz="4" w:space="0" w:color="auto"/>
              <w:bottom w:val="single" w:sz="4" w:space="0" w:color="auto"/>
              <w:right w:val="single" w:sz="4" w:space="0" w:color="auto"/>
            </w:tcBorders>
          </w:tcPr>
          <w:p w14:paraId="56A55A26"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Доля освоенных на конец отчетного финансового года бюджетных ассигнований (без учета безвозмездных поступлений), Р</w:t>
            </w:r>
            <w:r w:rsidRPr="00531E86">
              <w:rPr>
                <w:rFonts w:ascii="Arial" w:hAnsi="Arial" w:cs="Arial"/>
                <w:sz w:val="20"/>
                <w:szCs w:val="20"/>
                <w:vertAlign w:val="subscript"/>
              </w:rPr>
              <w:t>3.1</w:t>
            </w:r>
            <w:r w:rsidRPr="00531E86">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2080516D"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75C09278"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r>
      <w:tr w:rsidR="00531E86" w:rsidRPr="00531E86" w14:paraId="4912A236" w14:textId="77777777" w:rsidTr="00E310C5">
        <w:tc>
          <w:tcPr>
            <w:tcW w:w="0" w:type="auto"/>
            <w:vMerge/>
            <w:tcBorders>
              <w:top w:val="single" w:sz="4" w:space="0" w:color="auto"/>
              <w:left w:val="single" w:sz="4" w:space="0" w:color="auto"/>
              <w:bottom w:val="single" w:sz="4" w:space="0" w:color="auto"/>
              <w:right w:val="single" w:sz="4" w:space="0" w:color="auto"/>
            </w:tcBorders>
          </w:tcPr>
          <w:p w14:paraId="1A890D6E"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16D4FEC5"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кассовое исполнение расходов в отчетном финансовом году, Е</w:t>
            </w:r>
          </w:p>
        </w:tc>
        <w:tc>
          <w:tcPr>
            <w:tcW w:w="0" w:type="auto"/>
            <w:tcBorders>
              <w:top w:val="single" w:sz="4" w:space="0" w:color="auto"/>
              <w:left w:val="single" w:sz="4" w:space="0" w:color="auto"/>
              <w:bottom w:val="single" w:sz="4" w:space="0" w:color="auto"/>
              <w:right w:val="single" w:sz="4" w:space="0" w:color="auto"/>
            </w:tcBorders>
          </w:tcPr>
          <w:p w14:paraId="043E7BD3"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6C21003A"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тыс. рублей</w:t>
            </w:r>
          </w:p>
        </w:tc>
      </w:tr>
      <w:tr w:rsidR="00531E86" w:rsidRPr="00531E86" w14:paraId="12F17523" w14:textId="77777777" w:rsidTr="00E310C5">
        <w:tc>
          <w:tcPr>
            <w:tcW w:w="0" w:type="auto"/>
            <w:vMerge/>
            <w:tcBorders>
              <w:top w:val="single" w:sz="4" w:space="0" w:color="auto"/>
              <w:left w:val="single" w:sz="4" w:space="0" w:color="auto"/>
              <w:bottom w:val="single" w:sz="4" w:space="0" w:color="auto"/>
              <w:right w:val="single" w:sz="4" w:space="0" w:color="auto"/>
            </w:tcBorders>
          </w:tcPr>
          <w:p w14:paraId="6AE5D63E"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0E59068E"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уточненный плановый объем бюджетных ассигнований в отчетном финансовом году (за исключением нераспределенного остатка резервного фонда), b</w:t>
            </w:r>
          </w:p>
        </w:tc>
        <w:tc>
          <w:tcPr>
            <w:tcW w:w="0" w:type="auto"/>
            <w:tcBorders>
              <w:top w:val="single" w:sz="4" w:space="0" w:color="auto"/>
              <w:left w:val="single" w:sz="4" w:space="0" w:color="auto"/>
              <w:bottom w:val="single" w:sz="4" w:space="0" w:color="auto"/>
              <w:right w:val="single" w:sz="4" w:space="0" w:color="auto"/>
            </w:tcBorders>
          </w:tcPr>
          <w:p w14:paraId="085D3D25"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7BFF79D2"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тыс. рублей</w:t>
            </w:r>
          </w:p>
        </w:tc>
      </w:tr>
      <w:tr w:rsidR="00531E86" w:rsidRPr="00531E86" w14:paraId="7C4A5A7A" w14:textId="77777777" w:rsidTr="00E310C5">
        <w:tc>
          <w:tcPr>
            <w:tcW w:w="0" w:type="auto"/>
            <w:vMerge w:val="restart"/>
            <w:tcBorders>
              <w:top w:val="single" w:sz="4" w:space="0" w:color="auto"/>
              <w:left w:val="single" w:sz="4" w:space="0" w:color="auto"/>
              <w:bottom w:val="single" w:sz="4" w:space="0" w:color="auto"/>
              <w:right w:val="single" w:sz="4" w:space="0" w:color="auto"/>
            </w:tcBorders>
          </w:tcPr>
          <w:p w14:paraId="54277F54"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3.2.</w:t>
            </w:r>
          </w:p>
        </w:tc>
        <w:tc>
          <w:tcPr>
            <w:tcW w:w="0" w:type="auto"/>
            <w:tcBorders>
              <w:top w:val="single" w:sz="4" w:space="0" w:color="auto"/>
              <w:left w:val="single" w:sz="4" w:space="0" w:color="auto"/>
              <w:bottom w:val="single" w:sz="4" w:space="0" w:color="auto"/>
              <w:right w:val="single" w:sz="4" w:space="0" w:color="auto"/>
            </w:tcBorders>
          </w:tcPr>
          <w:p w14:paraId="0A4C9B87"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Отсутствие просроченной кредиторской задолженности, в том числе у подведомственных муниципальных учреждений городского округа, Р</w:t>
            </w:r>
            <w:r w:rsidRPr="00531E86">
              <w:rPr>
                <w:rFonts w:ascii="Arial" w:hAnsi="Arial" w:cs="Arial"/>
                <w:sz w:val="20"/>
                <w:szCs w:val="20"/>
                <w:vertAlign w:val="subscript"/>
              </w:rPr>
              <w:t>3.2</w:t>
            </w:r>
            <w:r w:rsidRPr="00531E86">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37F72DA2"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209E8468"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r>
      <w:tr w:rsidR="00531E86" w:rsidRPr="00531E86" w14:paraId="23B9109F" w14:textId="77777777" w:rsidTr="00E310C5">
        <w:tc>
          <w:tcPr>
            <w:tcW w:w="0" w:type="auto"/>
            <w:vMerge/>
            <w:tcBorders>
              <w:top w:val="single" w:sz="4" w:space="0" w:color="auto"/>
              <w:left w:val="single" w:sz="4" w:space="0" w:color="auto"/>
              <w:bottom w:val="single" w:sz="4" w:space="0" w:color="auto"/>
              <w:right w:val="single" w:sz="4" w:space="0" w:color="auto"/>
            </w:tcBorders>
          </w:tcPr>
          <w:p w14:paraId="4B7DEC36"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38DBB10E"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 xml:space="preserve">количество месяцев, в которых по состоянию на 1-е число имелась просроченная кредиторская задолженность, </w:t>
            </w:r>
            <w:proofErr w:type="spellStart"/>
            <w:r w:rsidRPr="00531E86">
              <w:rPr>
                <w:rFonts w:ascii="Arial" w:hAnsi="Arial" w:cs="Arial"/>
                <w:sz w:val="20"/>
                <w:szCs w:val="20"/>
              </w:rPr>
              <w:t>O</w:t>
            </w:r>
            <w:r w:rsidRPr="00531E86">
              <w:rPr>
                <w:rFonts w:ascii="Arial" w:hAnsi="Arial" w:cs="Arial"/>
                <w:sz w:val="20"/>
                <w:szCs w:val="20"/>
                <w:vertAlign w:val="subscript"/>
              </w:rPr>
              <w:t>k</w:t>
            </w:r>
            <w:proofErr w:type="spellEnd"/>
          </w:p>
        </w:tc>
        <w:tc>
          <w:tcPr>
            <w:tcW w:w="0" w:type="auto"/>
            <w:tcBorders>
              <w:top w:val="single" w:sz="4" w:space="0" w:color="auto"/>
              <w:left w:val="single" w:sz="4" w:space="0" w:color="auto"/>
              <w:bottom w:val="single" w:sz="4" w:space="0" w:color="auto"/>
              <w:right w:val="single" w:sz="4" w:space="0" w:color="auto"/>
            </w:tcBorders>
          </w:tcPr>
          <w:p w14:paraId="5F242CF7"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09DDF97E"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w:t>
            </w:r>
          </w:p>
        </w:tc>
      </w:tr>
      <w:tr w:rsidR="00531E86" w:rsidRPr="00531E86" w14:paraId="14A5C04F" w14:textId="77777777" w:rsidTr="00E310C5">
        <w:tc>
          <w:tcPr>
            <w:tcW w:w="0" w:type="auto"/>
            <w:vMerge/>
            <w:tcBorders>
              <w:top w:val="single" w:sz="4" w:space="0" w:color="auto"/>
              <w:left w:val="single" w:sz="4" w:space="0" w:color="auto"/>
              <w:bottom w:val="single" w:sz="4" w:space="0" w:color="auto"/>
              <w:right w:val="single" w:sz="4" w:space="0" w:color="auto"/>
            </w:tcBorders>
          </w:tcPr>
          <w:p w14:paraId="0DBF5FEF"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01D001D6"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количество месяцев в отчетном периоде, n</w:t>
            </w:r>
          </w:p>
        </w:tc>
        <w:tc>
          <w:tcPr>
            <w:tcW w:w="0" w:type="auto"/>
            <w:tcBorders>
              <w:top w:val="single" w:sz="4" w:space="0" w:color="auto"/>
              <w:left w:val="single" w:sz="4" w:space="0" w:color="auto"/>
              <w:bottom w:val="single" w:sz="4" w:space="0" w:color="auto"/>
              <w:right w:val="single" w:sz="4" w:space="0" w:color="auto"/>
            </w:tcBorders>
          </w:tcPr>
          <w:p w14:paraId="23E31016"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58ECEF50"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w:t>
            </w:r>
          </w:p>
        </w:tc>
      </w:tr>
      <w:tr w:rsidR="00531E86" w:rsidRPr="00531E86" w14:paraId="54F4E8C1" w14:textId="77777777" w:rsidTr="00E310C5">
        <w:tc>
          <w:tcPr>
            <w:tcW w:w="0" w:type="auto"/>
            <w:vMerge w:val="restart"/>
            <w:tcBorders>
              <w:top w:val="single" w:sz="4" w:space="0" w:color="auto"/>
              <w:left w:val="single" w:sz="4" w:space="0" w:color="auto"/>
              <w:bottom w:val="single" w:sz="4" w:space="0" w:color="auto"/>
              <w:right w:val="single" w:sz="4" w:space="0" w:color="auto"/>
            </w:tcBorders>
          </w:tcPr>
          <w:p w14:paraId="35CF4DEC"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3.3.</w:t>
            </w:r>
          </w:p>
        </w:tc>
        <w:tc>
          <w:tcPr>
            <w:tcW w:w="0" w:type="auto"/>
            <w:tcBorders>
              <w:top w:val="single" w:sz="4" w:space="0" w:color="auto"/>
              <w:left w:val="single" w:sz="4" w:space="0" w:color="auto"/>
              <w:bottom w:val="single" w:sz="4" w:space="0" w:color="auto"/>
              <w:right w:val="single" w:sz="4" w:space="0" w:color="auto"/>
            </w:tcBorders>
          </w:tcPr>
          <w:p w14:paraId="6CED2B8D"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Эффективность исполнения главными администраторами муниципальных программ, Р</w:t>
            </w:r>
            <w:r w:rsidRPr="00531E86">
              <w:rPr>
                <w:rFonts w:ascii="Arial" w:hAnsi="Arial" w:cs="Arial"/>
                <w:sz w:val="20"/>
                <w:szCs w:val="20"/>
                <w:vertAlign w:val="subscript"/>
              </w:rPr>
              <w:t>3.3</w:t>
            </w:r>
            <w:r w:rsidRPr="00531E86">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61ACB1BD"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392B80B1"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r>
      <w:tr w:rsidR="00531E86" w:rsidRPr="00531E86" w14:paraId="5B11F492" w14:textId="77777777" w:rsidTr="00E310C5">
        <w:tc>
          <w:tcPr>
            <w:tcW w:w="0" w:type="auto"/>
            <w:vMerge/>
            <w:tcBorders>
              <w:top w:val="single" w:sz="4" w:space="0" w:color="auto"/>
              <w:left w:val="single" w:sz="4" w:space="0" w:color="auto"/>
              <w:bottom w:val="single" w:sz="4" w:space="0" w:color="auto"/>
              <w:right w:val="single" w:sz="4" w:space="0" w:color="auto"/>
            </w:tcBorders>
          </w:tcPr>
          <w:p w14:paraId="529227E0"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4C10AE91"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количество муниципальных программ, признанных эффективными и высокоэффективными в году, предшествующем отчетному финансовому году, Т</w:t>
            </w:r>
            <w:r w:rsidRPr="00531E86">
              <w:rPr>
                <w:rFonts w:ascii="Arial" w:hAnsi="Arial" w:cs="Arial"/>
                <w:sz w:val="20"/>
                <w:szCs w:val="20"/>
                <w:vertAlign w:val="subscript"/>
              </w:rPr>
              <w:t>Э</w:t>
            </w:r>
          </w:p>
        </w:tc>
        <w:tc>
          <w:tcPr>
            <w:tcW w:w="0" w:type="auto"/>
            <w:tcBorders>
              <w:top w:val="single" w:sz="4" w:space="0" w:color="auto"/>
              <w:left w:val="single" w:sz="4" w:space="0" w:color="auto"/>
              <w:bottom w:val="single" w:sz="4" w:space="0" w:color="auto"/>
              <w:right w:val="single" w:sz="4" w:space="0" w:color="auto"/>
            </w:tcBorders>
          </w:tcPr>
          <w:p w14:paraId="3705C39F"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732E8785"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w:t>
            </w:r>
          </w:p>
        </w:tc>
      </w:tr>
      <w:tr w:rsidR="00531E86" w:rsidRPr="00531E86" w14:paraId="19EA188D" w14:textId="77777777" w:rsidTr="00E310C5">
        <w:tc>
          <w:tcPr>
            <w:tcW w:w="0" w:type="auto"/>
            <w:vMerge/>
            <w:tcBorders>
              <w:top w:val="single" w:sz="4" w:space="0" w:color="auto"/>
              <w:left w:val="single" w:sz="4" w:space="0" w:color="auto"/>
              <w:bottom w:val="single" w:sz="4" w:space="0" w:color="auto"/>
              <w:right w:val="single" w:sz="4" w:space="0" w:color="auto"/>
            </w:tcBorders>
          </w:tcPr>
          <w:p w14:paraId="5AE07D99"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713F3A62"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общее количество муниципальных программ, реализованных в году, предшествующем отчетному финансовому году, </w:t>
            </w:r>
            <w:r>
              <w:rPr>
                <w:rFonts w:ascii="Arial" w:hAnsi="Arial" w:cs="Arial"/>
                <w:noProof/>
                <w:position w:val="-8"/>
                <w:sz w:val="20"/>
                <w:szCs w:val="20"/>
              </w:rPr>
              <w:drawing>
                <wp:inline distT="0" distB="0" distL="0" distR="0" wp14:anchorId="1385A9D6" wp14:editId="09D137C9">
                  <wp:extent cx="193040" cy="23812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193040" cy="238125"/>
                          </a:xfrm>
                          <a:prstGeom prst="rect">
                            <a:avLst/>
                          </a:prstGeom>
                          <a:noFill/>
                          <a:ln w="9525">
                            <a:noFill/>
                            <a:miter lim="800000"/>
                            <a:headEnd/>
                            <a:tailEnd/>
                          </a:ln>
                        </pic:spPr>
                      </pic:pic>
                    </a:graphicData>
                  </a:graphic>
                </wp:inline>
              </w:drawing>
            </w:r>
          </w:p>
        </w:tc>
        <w:tc>
          <w:tcPr>
            <w:tcW w:w="0" w:type="auto"/>
            <w:tcBorders>
              <w:top w:val="single" w:sz="4" w:space="0" w:color="auto"/>
              <w:left w:val="single" w:sz="4" w:space="0" w:color="auto"/>
              <w:bottom w:val="single" w:sz="4" w:space="0" w:color="auto"/>
              <w:right w:val="single" w:sz="4" w:space="0" w:color="auto"/>
            </w:tcBorders>
          </w:tcPr>
          <w:p w14:paraId="21AFBFB5"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6E5A5134"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w:t>
            </w:r>
          </w:p>
        </w:tc>
      </w:tr>
      <w:tr w:rsidR="00531E86" w:rsidRPr="00531E86" w14:paraId="11C92A5A" w14:textId="77777777" w:rsidTr="00E310C5">
        <w:tc>
          <w:tcPr>
            <w:tcW w:w="0" w:type="auto"/>
            <w:vMerge w:val="restart"/>
            <w:tcBorders>
              <w:top w:val="single" w:sz="4" w:space="0" w:color="auto"/>
              <w:left w:val="single" w:sz="4" w:space="0" w:color="auto"/>
              <w:bottom w:val="single" w:sz="4" w:space="0" w:color="auto"/>
              <w:right w:val="single" w:sz="4" w:space="0" w:color="auto"/>
            </w:tcBorders>
          </w:tcPr>
          <w:p w14:paraId="44BC98FD"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3.4.</w:t>
            </w:r>
          </w:p>
        </w:tc>
        <w:tc>
          <w:tcPr>
            <w:tcW w:w="0" w:type="auto"/>
            <w:tcBorders>
              <w:top w:val="single" w:sz="4" w:space="0" w:color="auto"/>
              <w:left w:val="single" w:sz="4" w:space="0" w:color="auto"/>
              <w:bottom w:val="single" w:sz="4" w:space="0" w:color="auto"/>
              <w:right w:val="single" w:sz="4" w:space="0" w:color="auto"/>
            </w:tcBorders>
          </w:tcPr>
          <w:p w14:paraId="1245EB7E"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Эффективность использования главными администраторами субсидий, предоставляемых из вышестоящего бюджета, Р</w:t>
            </w:r>
            <w:r w:rsidRPr="00531E86">
              <w:rPr>
                <w:rFonts w:ascii="Arial" w:hAnsi="Arial" w:cs="Arial"/>
                <w:sz w:val="20"/>
                <w:szCs w:val="20"/>
                <w:vertAlign w:val="subscript"/>
              </w:rPr>
              <w:t>3.4</w:t>
            </w:r>
            <w:r w:rsidRPr="00531E86">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1F68027D"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74343459"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r>
      <w:tr w:rsidR="00531E86" w:rsidRPr="00531E86" w14:paraId="7AA6F931" w14:textId="77777777" w:rsidTr="00E310C5">
        <w:tc>
          <w:tcPr>
            <w:tcW w:w="0" w:type="auto"/>
            <w:vMerge/>
            <w:tcBorders>
              <w:top w:val="single" w:sz="4" w:space="0" w:color="auto"/>
              <w:left w:val="single" w:sz="4" w:space="0" w:color="auto"/>
              <w:bottom w:val="single" w:sz="4" w:space="0" w:color="auto"/>
              <w:right w:val="single" w:sz="4" w:space="0" w:color="auto"/>
            </w:tcBorders>
          </w:tcPr>
          <w:p w14:paraId="6D6A8773"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2ADB2EEE"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 xml:space="preserve">объем освоения главными администраторами субсидий, предоставляемых из вышестоящих бюджетов в отчетном финансовом году, </w:t>
            </w:r>
            <w:proofErr w:type="spellStart"/>
            <w:r w:rsidRPr="00531E86">
              <w:rPr>
                <w:rFonts w:ascii="Arial" w:hAnsi="Arial" w:cs="Arial"/>
                <w:sz w:val="20"/>
                <w:szCs w:val="20"/>
              </w:rPr>
              <w:t>G</w:t>
            </w:r>
            <w:r w:rsidRPr="00531E86">
              <w:rPr>
                <w:rFonts w:ascii="Arial" w:hAnsi="Arial" w:cs="Arial"/>
                <w:sz w:val="20"/>
                <w:szCs w:val="20"/>
                <w:vertAlign w:val="subscript"/>
              </w:rPr>
              <w:t>d</w:t>
            </w:r>
            <w:proofErr w:type="spellEnd"/>
          </w:p>
        </w:tc>
        <w:tc>
          <w:tcPr>
            <w:tcW w:w="0" w:type="auto"/>
            <w:tcBorders>
              <w:top w:val="single" w:sz="4" w:space="0" w:color="auto"/>
              <w:left w:val="single" w:sz="4" w:space="0" w:color="auto"/>
              <w:bottom w:val="single" w:sz="4" w:space="0" w:color="auto"/>
              <w:right w:val="single" w:sz="4" w:space="0" w:color="auto"/>
            </w:tcBorders>
          </w:tcPr>
          <w:p w14:paraId="35A42685"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75668FC9"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тыс. рублей</w:t>
            </w:r>
          </w:p>
        </w:tc>
      </w:tr>
      <w:tr w:rsidR="00531E86" w:rsidRPr="00531E86" w14:paraId="79EFF67B" w14:textId="77777777" w:rsidTr="00E310C5">
        <w:tc>
          <w:tcPr>
            <w:tcW w:w="0" w:type="auto"/>
            <w:vMerge/>
            <w:tcBorders>
              <w:top w:val="single" w:sz="4" w:space="0" w:color="auto"/>
              <w:left w:val="single" w:sz="4" w:space="0" w:color="auto"/>
              <w:bottom w:val="single" w:sz="4" w:space="0" w:color="auto"/>
              <w:right w:val="single" w:sz="4" w:space="0" w:color="auto"/>
            </w:tcBorders>
          </w:tcPr>
          <w:p w14:paraId="72B2D1A5"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5121A917"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общий объем выделенных главным администраторам субсидий из вышестоящих бюджетов в отчетном финансовом году (в соответствии с уточненными соглашениями и уведомлениями), </w:t>
            </w:r>
            <w:r>
              <w:rPr>
                <w:rFonts w:ascii="Arial" w:hAnsi="Arial" w:cs="Arial"/>
                <w:noProof/>
                <w:position w:val="-8"/>
                <w:sz w:val="20"/>
                <w:szCs w:val="20"/>
              </w:rPr>
              <w:drawing>
                <wp:inline distT="0" distB="0" distL="0" distR="0" wp14:anchorId="3A55C09C" wp14:editId="06CAE90E">
                  <wp:extent cx="231775" cy="2381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231775" cy="238125"/>
                          </a:xfrm>
                          <a:prstGeom prst="rect">
                            <a:avLst/>
                          </a:prstGeom>
                          <a:noFill/>
                          <a:ln w="9525">
                            <a:noFill/>
                            <a:miter lim="800000"/>
                            <a:headEnd/>
                            <a:tailEnd/>
                          </a:ln>
                        </pic:spPr>
                      </pic:pic>
                    </a:graphicData>
                  </a:graphic>
                </wp:inline>
              </w:drawing>
            </w:r>
          </w:p>
        </w:tc>
        <w:tc>
          <w:tcPr>
            <w:tcW w:w="0" w:type="auto"/>
            <w:tcBorders>
              <w:top w:val="single" w:sz="4" w:space="0" w:color="auto"/>
              <w:left w:val="single" w:sz="4" w:space="0" w:color="auto"/>
              <w:bottom w:val="single" w:sz="4" w:space="0" w:color="auto"/>
              <w:right w:val="single" w:sz="4" w:space="0" w:color="auto"/>
            </w:tcBorders>
          </w:tcPr>
          <w:p w14:paraId="1360C4D4"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026BBAF5"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тыс. рублей</w:t>
            </w:r>
          </w:p>
        </w:tc>
      </w:tr>
      <w:tr w:rsidR="00531E86" w:rsidRPr="00531E86" w14:paraId="0E1A89F4" w14:textId="77777777" w:rsidTr="00E310C5">
        <w:tc>
          <w:tcPr>
            <w:tcW w:w="0" w:type="auto"/>
            <w:tcBorders>
              <w:top w:val="single" w:sz="4" w:space="0" w:color="auto"/>
              <w:left w:val="single" w:sz="4" w:space="0" w:color="auto"/>
              <w:bottom w:val="single" w:sz="4" w:space="0" w:color="auto"/>
              <w:right w:val="single" w:sz="4" w:space="0" w:color="auto"/>
            </w:tcBorders>
          </w:tcPr>
          <w:p w14:paraId="05CFD6B5" w14:textId="77777777" w:rsidR="00531E86" w:rsidRPr="00531E86" w:rsidRDefault="00531E86" w:rsidP="00531E86">
            <w:pPr>
              <w:autoSpaceDE w:val="0"/>
              <w:autoSpaceDN w:val="0"/>
              <w:adjustRightInd w:val="0"/>
              <w:spacing w:after="0" w:line="240" w:lineRule="auto"/>
              <w:jc w:val="center"/>
              <w:outlineLvl w:val="1"/>
              <w:rPr>
                <w:rFonts w:ascii="Arial" w:hAnsi="Arial" w:cs="Arial"/>
                <w:sz w:val="20"/>
                <w:szCs w:val="20"/>
              </w:rPr>
            </w:pPr>
            <w:r w:rsidRPr="00531E86">
              <w:rPr>
                <w:rFonts w:ascii="Arial" w:hAnsi="Arial" w:cs="Arial"/>
                <w:sz w:val="20"/>
                <w:szCs w:val="20"/>
              </w:rPr>
              <w:t>4.</w:t>
            </w:r>
          </w:p>
        </w:tc>
        <w:tc>
          <w:tcPr>
            <w:tcW w:w="0" w:type="auto"/>
            <w:gridSpan w:val="3"/>
            <w:tcBorders>
              <w:top w:val="single" w:sz="4" w:space="0" w:color="auto"/>
              <w:left w:val="single" w:sz="4" w:space="0" w:color="auto"/>
              <w:bottom w:val="single" w:sz="4" w:space="0" w:color="auto"/>
              <w:right w:val="single" w:sz="4" w:space="0" w:color="auto"/>
            </w:tcBorders>
          </w:tcPr>
          <w:p w14:paraId="116C9847"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Показатели, характеризующие качество исполнения бюджета по доходам</w:t>
            </w:r>
          </w:p>
        </w:tc>
      </w:tr>
      <w:tr w:rsidR="00531E86" w:rsidRPr="00531E86" w14:paraId="3EB2B587" w14:textId="77777777" w:rsidTr="00E310C5">
        <w:tc>
          <w:tcPr>
            <w:tcW w:w="0" w:type="auto"/>
            <w:vMerge w:val="restart"/>
            <w:tcBorders>
              <w:top w:val="single" w:sz="4" w:space="0" w:color="auto"/>
              <w:left w:val="single" w:sz="4" w:space="0" w:color="auto"/>
              <w:bottom w:val="single" w:sz="4" w:space="0" w:color="auto"/>
              <w:right w:val="single" w:sz="4" w:space="0" w:color="auto"/>
            </w:tcBorders>
          </w:tcPr>
          <w:p w14:paraId="2B2B04EC" w14:textId="77777777" w:rsidR="00531E86" w:rsidRPr="00C70E76" w:rsidRDefault="00531E86" w:rsidP="00531E86">
            <w:pPr>
              <w:autoSpaceDE w:val="0"/>
              <w:autoSpaceDN w:val="0"/>
              <w:adjustRightInd w:val="0"/>
              <w:spacing w:after="0" w:line="240" w:lineRule="auto"/>
              <w:jc w:val="center"/>
              <w:rPr>
                <w:rFonts w:ascii="Arial" w:hAnsi="Arial" w:cs="Arial"/>
                <w:sz w:val="20"/>
                <w:szCs w:val="20"/>
              </w:rPr>
            </w:pPr>
            <w:r w:rsidRPr="00C70E76">
              <w:rPr>
                <w:rFonts w:ascii="Arial" w:hAnsi="Arial" w:cs="Arial"/>
                <w:sz w:val="20"/>
                <w:szCs w:val="20"/>
              </w:rPr>
              <w:t>4.1.</w:t>
            </w:r>
          </w:p>
        </w:tc>
        <w:tc>
          <w:tcPr>
            <w:tcW w:w="0" w:type="auto"/>
            <w:tcBorders>
              <w:top w:val="single" w:sz="4" w:space="0" w:color="auto"/>
              <w:left w:val="single" w:sz="4" w:space="0" w:color="auto"/>
              <w:bottom w:val="single" w:sz="4" w:space="0" w:color="auto"/>
              <w:right w:val="single" w:sz="4" w:space="0" w:color="auto"/>
            </w:tcBorders>
          </w:tcPr>
          <w:p w14:paraId="2C689CD0" w14:textId="77777777" w:rsidR="00531E86" w:rsidRPr="00C70E76" w:rsidRDefault="00531E86" w:rsidP="001B7A61">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 xml:space="preserve">Отклонение фактического исполнения по налоговым и неналоговым доходам, сложившегося на конец отчетного периода, от </w:t>
            </w:r>
            <w:r w:rsidR="00EB2E01" w:rsidRPr="001B7A61">
              <w:rPr>
                <w:rFonts w:ascii="Arial" w:hAnsi="Arial" w:cs="Arial"/>
                <w:sz w:val="20"/>
                <w:szCs w:val="20"/>
              </w:rPr>
              <w:t>годового</w:t>
            </w:r>
            <w:r w:rsidR="007F2A9E">
              <w:rPr>
                <w:rFonts w:ascii="Arial" w:hAnsi="Arial" w:cs="Arial"/>
                <w:sz w:val="20"/>
                <w:szCs w:val="20"/>
              </w:rPr>
              <w:t xml:space="preserve"> </w:t>
            </w:r>
            <w:r w:rsidRPr="00C70E76">
              <w:rPr>
                <w:rFonts w:ascii="Arial" w:hAnsi="Arial" w:cs="Arial"/>
                <w:sz w:val="20"/>
                <w:szCs w:val="20"/>
              </w:rPr>
              <w:t>плана по налоговым и неналоговым доходам, Р</w:t>
            </w:r>
            <w:r w:rsidRPr="00C70E76">
              <w:rPr>
                <w:rFonts w:ascii="Arial" w:hAnsi="Arial" w:cs="Arial"/>
                <w:sz w:val="20"/>
                <w:szCs w:val="20"/>
                <w:vertAlign w:val="subscript"/>
              </w:rPr>
              <w:t>4.1</w:t>
            </w:r>
            <w:r w:rsidRPr="00C70E76">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4454B18D" w14:textId="77777777" w:rsidR="00531E86" w:rsidRPr="00870C31" w:rsidRDefault="00531E86" w:rsidP="00531E86">
            <w:pPr>
              <w:autoSpaceDE w:val="0"/>
              <w:autoSpaceDN w:val="0"/>
              <w:adjustRightInd w:val="0"/>
              <w:spacing w:after="0" w:line="240" w:lineRule="auto"/>
              <w:rPr>
                <w:rFonts w:ascii="Arial" w:hAnsi="Arial" w:cs="Arial"/>
                <w:sz w:val="20"/>
                <w:szCs w:val="20"/>
                <w:highlight w:val="cyan"/>
              </w:rPr>
            </w:pPr>
          </w:p>
        </w:tc>
        <w:tc>
          <w:tcPr>
            <w:tcW w:w="0" w:type="auto"/>
            <w:tcBorders>
              <w:top w:val="single" w:sz="4" w:space="0" w:color="auto"/>
              <w:left w:val="single" w:sz="4" w:space="0" w:color="auto"/>
              <w:bottom w:val="single" w:sz="4" w:space="0" w:color="auto"/>
              <w:right w:val="single" w:sz="4" w:space="0" w:color="auto"/>
            </w:tcBorders>
          </w:tcPr>
          <w:p w14:paraId="002C4DD6" w14:textId="77777777" w:rsidR="00531E86" w:rsidRPr="00870C31" w:rsidRDefault="00531E86" w:rsidP="00531E86">
            <w:pPr>
              <w:autoSpaceDE w:val="0"/>
              <w:autoSpaceDN w:val="0"/>
              <w:adjustRightInd w:val="0"/>
              <w:spacing w:after="0" w:line="240" w:lineRule="auto"/>
              <w:rPr>
                <w:rFonts w:ascii="Arial" w:hAnsi="Arial" w:cs="Arial"/>
                <w:sz w:val="20"/>
                <w:szCs w:val="20"/>
                <w:highlight w:val="cyan"/>
              </w:rPr>
            </w:pPr>
          </w:p>
        </w:tc>
      </w:tr>
      <w:tr w:rsidR="00531E86" w:rsidRPr="00531E86" w14:paraId="597D04A2" w14:textId="77777777" w:rsidTr="00E310C5">
        <w:tc>
          <w:tcPr>
            <w:tcW w:w="0" w:type="auto"/>
            <w:vMerge/>
            <w:tcBorders>
              <w:top w:val="single" w:sz="4" w:space="0" w:color="auto"/>
              <w:left w:val="single" w:sz="4" w:space="0" w:color="auto"/>
              <w:bottom w:val="single" w:sz="4" w:space="0" w:color="auto"/>
              <w:right w:val="single" w:sz="4" w:space="0" w:color="auto"/>
            </w:tcBorders>
          </w:tcPr>
          <w:p w14:paraId="68EACB04"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127B51EA" w14:textId="77777777" w:rsidR="00531E86" w:rsidRPr="00C70E76" w:rsidRDefault="00531E86" w:rsidP="001B7A61">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 xml:space="preserve">фактическое исполнение </w:t>
            </w:r>
            <w:r w:rsidR="00EB2E01" w:rsidRPr="00C70E76">
              <w:rPr>
                <w:rFonts w:ascii="Arial" w:hAnsi="Arial" w:cs="Arial"/>
                <w:sz w:val="20"/>
                <w:szCs w:val="20"/>
              </w:rPr>
              <w:t xml:space="preserve">налоговых и неналоговых </w:t>
            </w:r>
            <w:r w:rsidRPr="00C70E76">
              <w:rPr>
                <w:rFonts w:ascii="Arial" w:hAnsi="Arial" w:cs="Arial"/>
                <w:sz w:val="20"/>
                <w:szCs w:val="20"/>
              </w:rPr>
              <w:t xml:space="preserve">доходов </w:t>
            </w:r>
            <w:r w:rsidR="00870C31" w:rsidRPr="00C70E76">
              <w:rPr>
                <w:rFonts w:ascii="Arial" w:hAnsi="Arial" w:cs="Arial"/>
                <w:sz w:val="20"/>
                <w:szCs w:val="20"/>
              </w:rPr>
              <w:t xml:space="preserve">по </w:t>
            </w:r>
            <w:r w:rsidR="00F73406" w:rsidRPr="00C70E76">
              <w:rPr>
                <w:rFonts w:ascii="Arial" w:hAnsi="Arial" w:cs="Arial"/>
                <w:sz w:val="20"/>
                <w:szCs w:val="20"/>
              </w:rPr>
              <w:t xml:space="preserve">главному </w:t>
            </w:r>
            <w:r w:rsidR="00870C31" w:rsidRPr="00C70E76">
              <w:rPr>
                <w:rFonts w:ascii="Arial" w:hAnsi="Arial" w:cs="Arial"/>
                <w:sz w:val="20"/>
                <w:szCs w:val="20"/>
              </w:rPr>
              <w:t>администратору за</w:t>
            </w:r>
            <w:r w:rsidRPr="00C70E76">
              <w:rPr>
                <w:rFonts w:ascii="Arial" w:hAnsi="Arial" w:cs="Arial"/>
                <w:sz w:val="20"/>
                <w:szCs w:val="20"/>
              </w:rPr>
              <w:t xml:space="preserve"> отчетн</w:t>
            </w:r>
            <w:r w:rsidR="00870C31" w:rsidRPr="00C70E76">
              <w:rPr>
                <w:rFonts w:ascii="Arial" w:hAnsi="Arial" w:cs="Arial"/>
                <w:sz w:val="20"/>
                <w:szCs w:val="20"/>
              </w:rPr>
              <w:t>ый</w:t>
            </w:r>
            <w:r w:rsidRPr="00C70E76">
              <w:rPr>
                <w:rFonts w:ascii="Arial" w:hAnsi="Arial" w:cs="Arial"/>
                <w:sz w:val="20"/>
                <w:szCs w:val="20"/>
              </w:rPr>
              <w:t xml:space="preserve"> период, </w:t>
            </w:r>
            <w:proofErr w:type="spellStart"/>
            <w:r w:rsidRPr="00C70E76">
              <w:rPr>
                <w:rFonts w:ascii="Arial" w:hAnsi="Arial" w:cs="Arial"/>
                <w:sz w:val="20"/>
                <w:szCs w:val="20"/>
              </w:rPr>
              <w:t>Е</w:t>
            </w:r>
            <w:r w:rsidRPr="00C70E76">
              <w:rPr>
                <w:rFonts w:ascii="Arial" w:hAnsi="Arial" w:cs="Arial"/>
                <w:sz w:val="20"/>
                <w:szCs w:val="20"/>
                <w:vertAlign w:val="subscript"/>
              </w:rPr>
              <w:t>f</w:t>
            </w:r>
            <w:proofErr w:type="spellEnd"/>
          </w:p>
        </w:tc>
        <w:tc>
          <w:tcPr>
            <w:tcW w:w="0" w:type="auto"/>
            <w:tcBorders>
              <w:top w:val="single" w:sz="4" w:space="0" w:color="auto"/>
              <w:left w:val="single" w:sz="4" w:space="0" w:color="auto"/>
              <w:bottom w:val="single" w:sz="4" w:space="0" w:color="auto"/>
              <w:right w:val="single" w:sz="4" w:space="0" w:color="auto"/>
            </w:tcBorders>
          </w:tcPr>
          <w:p w14:paraId="20024258" w14:textId="77777777" w:rsidR="00531E86" w:rsidRPr="00870C31" w:rsidRDefault="00531E86" w:rsidP="00531E86">
            <w:pPr>
              <w:autoSpaceDE w:val="0"/>
              <w:autoSpaceDN w:val="0"/>
              <w:adjustRightInd w:val="0"/>
              <w:spacing w:after="0" w:line="240" w:lineRule="auto"/>
              <w:rPr>
                <w:rFonts w:ascii="Arial" w:hAnsi="Arial" w:cs="Arial"/>
                <w:sz w:val="20"/>
                <w:szCs w:val="20"/>
                <w:highlight w:val="cyan"/>
              </w:rPr>
            </w:pPr>
          </w:p>
        </w:tc>
        <w:tc>
          <w:tcPr>
            <w:tcW w:w="0" w:type="auto"/>
            <w:tcBorders>
              <w:top w:val="single" w:sz="4" w:space="0" w:color="auto"/>
              <w:left w:val="single" w:sz="4" w:space="0" w:color="auto"/>
              <w:bottom w:val="single" w:sz="4" w:space="0" w:color="auto"/>
              <w:right w:val="single" w:sz="4" w:space="0" w:color="auto"/>
            </w:tcBorders>
          </w:tcPr>
          <w:p w14:paraId="11B7F6A0" w14:textId="77777777" w:rsidR="00531E86" w:rsidRPr="004440B2" w:rsidRDefault="00531E86" w:rsidP="00531E86">
            <w:pPr>
              <w:autoSpaceDE w:val="0"/>
              <w:autoSpaceDN w:val="0"/>
              <w:adjustRightInd w:val="0"/>
              <w:spacing w:after="0" w:line="240" w:lineRule="auto"/>
              <w:jc w:val="center"/>
              <w:rPr>
                <w:rFonts w:ascii="Arial" w:hAnsi="Arial" w:cs="Arial"/>
                <w:sz w:val="20"/>
                <w:szCs w:val="20"/>
              </w:rPr>
            </w:pPr>
            <w:r w:rsidRPr="004440B2">
              <w:rPr>
                <w:rFonts w:ascii="Arial" w:hAnsi="Arial" w:cs="Arial"/>
                <w:sz w:val="20"/>
                <w:szCs w:val="20"/>
              </w:rPr>
              <w:t>тыс. рублей</w:t>
            </w:r>
          </w:p>
        </w:tc>
      </w:tr>
      <w:tr w:rsidR="00531E86" w:rsidRPr="00531E86" w14:paraId="3A2A7C47" w14:textId="77777777" w:rsidTr="00E310C5">
        <w:tc>
          <w:tcPr>
            <w:tcW w:w="0" w:type="auto"/>
            <w:vMerge/>
            <w:tcBorders>
              <w:top w:val="single" w:sz="4" w:space="0" w:color="auto"/>
              <w:left w:val="single" w:sz="4" w:space="0" w:color="auto"/>
              <w:bottom w:val="single" w:sz="4" w:space="0" w:color="auto"/>
              <w:right w:val="single" w:sz="4" w:space="0" w:color="auto"/>
            </w:tcBorders>
          </w:tcPr>
          <w:p w14:paraId="2C2790A5"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04E4E2F6" w14:textId="77777777" w:rsidR="00531E86" w:rsidRPr="00C70E76" w:rsidRDefault="00870C31" w:rsidP="001B7A61">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 xml:space="preserve">утвержденный годовой </w:t>
            </w:r>
            <w:r w:rsidR="00531E86" w:rsidRPr="00C70E76">
              <w:rPr>
                <w:rFonts w:ascii="Arial" w:hAnsi="Arial" w:cs="Arial"/>
                <w:sz w:val="20"/>
                <w:szCs w:val="20"/>
              </w:rPr>
              <w:t xml:space="preserve">план по </w:t>
            </w:r>
            <w:r w:rsidRPr="00C70E76">
              <w:rPr>
                <w:rFonts w:ascii="Arial" w:hAnsi="Arial" w:cs="Arial"/>
                <w:sz w:val="20"/>
                <w:szCs w:val="20"/>
              </w:rPr>
              <w:t>налоговым и неналоговым доходам</w:t>
            </w:r>
            <w:r w:rsidR="00FB747E" w:rsidRPr="00C70E76">
              <w:rPr>
                <w:rFonts w:ascii="Arial" w:hAnsi="Arial" w:cs="Arial"/>
                <w:sz w:val="20"/>
                <w:szCs w:val="20"/>
              </w:rPr>
              <w:t xml:space="preserve"> по главному администратору </w:t>
            </w:r>
            <w:r w:rsidR="00531E86" w:rsidRPr="00C70E76">
              <w:rPr>
                <w:rFonts w:ascii="Arial" w:hAnsi="Arial" w:cs="Arial"/>
                <w:sz w:val="20"/>
                <w:szCs w:val="20"/>
              </w:rPr>
              <w:t xml:space="preserve">за отчетный период, </w:t>
            </w:r>
            <w:proofErr w:type="spellStart"/>
            <w:r w:rsidR="00531E86" w:rsidRPr="00C70E76">
              <w:rPr>
                <w:rFonts w:ascii="Arial" w:hAnsi="Arial" w:cs="Arial"/>
                <w:sz w:val="20"/>
                <w:szCs w:val="20"/>
              </w:rPr>
              <w:t>Е</w:t>
            </w:r>
            <w:r w:rsidR="00531E86" w:rsidRPr="00C70E76">
              <w:rPr>
                <w:rFonts w:ascii="Arial" w:hAnsi="Arial" w:cs="Arial"/>
                <w:sz w:val="20"/>
                <w:szCs w:val="20"/>
                <w:vertAlign w:val="subscript"/>
              </w:rPr>
              <w:t>n</w:t>
            </w:r>
            <w:proofErr w:type="spellEnd"/>
          </w:p>
        </w:tc>
        <w:tc>
          <w:tcPr>
            <w:tcW w:w="0" w:type="auto"/>
            <w:tcBorders>
              <w:top w:val="single" w:sz="4" w:space="0" w:color="auto"/>
              <w:left w:val="single" w:sz="4" w:space="0" w:color="auto"/>
              <w:bottom w:val="single" w:sz="4" w:space="0" w:color="auto"/>
              <w:right w:val="single" w:sz="4" w:space="0" w:color="auto"/>
            </w:tcBorders>
          </w:tcPr>
          <w:p w14:paraId="5BE3A2C0" w14:textId="77777777" w:rsidR="00531E86" w:rsidRPr="00870C31" w:rsidRDefault="00531E86" w:rsidP="00531E86">
            <w:pPr>
              <w:autoSpaceDE w:val="0"/>
              <w:autoSpaceDN w:val="0"/>
              <w:adjustRightInd w:val="0"/>
              <w:spacing w:after="0" w:line="240" w:lineRule="auto"/>
              <w:rPr>
                <w:rFonts w:ascii="Arial" w:hAnsi="Arial" w:cs="Arial"/>
                <w:sz w:val="20"/>
                <w:szCs w:val="20"/>
                <w:highlight w:val="cyan"/>
              </w:rPr>
            </w:pPr>
          </w:p>
        </w:tc>
        <w:tc>
          <w:tcPr>
            <w:tcW w:w="0" w:type="auto"/>
            <w:tcBorders>
              <w:top w:val="single" w:sz="4" w:space="0" w:color="auto"/>
              <w:left w:val="single" w:sz="4" w:space="0" w:color="auto"/>
              <w:bottom w:val="single" w:sz="4" w:space="0" w:color="auto"/>
              <w:right w:val="single" w:sz="4" w:space="0" w:color="auto"/>
            </w:tcBorders>
          </w:tcPr>
          <w:p w14:paraId="46E7801C" w14:textId="77777777" w:rsidR="00531E86" w:rsidRPr="004440B2" w:rsidRDefault="00531E86" w:rsidP="00531E86">
            <w:pPr>
              <w:autoSpaceDE w:val="0"/>
              <w:autoSpaceDN w:val="0"/>
              <w:adjustRightInd w:val="0"/>
              <w:spacing w:after="0" w:line="240" w:lineRule="auto"/>
              <w:jc w:val="center"/>
              <w:rPr>
                <w:rFonts w:ascii="Arial" w:hAnsi="Arial" w:cs="Arial"/>
                <w:sz w:val="20"/>
                <w:szCs w:val="20"/>
              </w:rPr>
            </w:pPr>
            <w:r w:rsidRPr="004440B2">
              <w:rPr>
                <w:rFonts w:ascii="Arial" w:hAnsi="Arial" w:cs="Arial"/>
                <w:sz w:val="20"/>
                <w:szCs w:val="20"/>
              </w:rPr>
              <w:t>тыс. рублей</w:t>
            </w:r>
          </w:p>
        </w:tc>
      </w:tr>
      <w:tr w:rsidR="00531E86" w:rsidRPr="00531E86" w14:paraId="7EBEA52B" w14:textId="77777777" w:rsidTr="00E310C5">
        <w:tc>
          <w:tcPr>
            <w:tcW w:w="0" w:type="auto"/>
            <w:vMerge w:val="restart"/>
            <w:tcBorders>
              <w:top w:val="single" w:sz="4" w:space="0" w:color="auto"/>
              <w:left w:val="single" w:sz="4" w:space="0" w:color="auto"/>
              <w:bottom w:val="single" w:sz="4" w:space="0" w:color="auto"/>
              <w:right w:val="single" w:sz="4" w:space="0" w:color="auto"/>
            </w:tcBorders>
          </w:tcPr>
          <w:p w14:paraId="0AEE7BEC" w14:textId="77777777" w:rsidR="00531E86" w:rsidRPr="00C70E76" w:rsidRDefault="00531E86" w:rsidP="00531E86">
            <w:pPr>
              <w:autoSpaceDE w:val="0"/>
              <w:autoSpaceDN w:val="0"/>
              <w:adjustRightInd w:val="0"/>
              <w:spacing w:after="0" w:line="240" w:lineRule="auto"/>
              <w:jc w:val="center"/>
              <w:rPr>
                <w:rFonts w:ascii="Arial" w:hAnsi="Arial" w:cs="Arial"/>
                <w:sz w:val="20"/>
                <w:szCs w:val="20"/>
              </w:rPr>
            </w:pPr>
            <w:r w:rsidRPr="00C70E76">
              <w:rPr>
                <w:rFonts w:ascii="Arial" w:hAnsi="Arial" w:cs="Arial"/>
                <w:sz w:val="20"/>
                <w:szCs w:val="20"/>
              </w:rPr>
              <w:t>4.2.</w:t>
            </w:r>
          </w:p>
        </w:tc>
        <w:tc>
          <w:tcPr>
            <w:tcW w:w="0" w:type="auto"/>
            <w:tcBorders>
              <w:top w:val="single" w:sz="4" w:space="0" w:color="auto"/>
              <w:left w:val="single" w:sz="4" w:space="0" w:color="auto"/>
              <w:bottom w:val="single" w:sz="4" w:space="0" w:color="auto"/>
              <w:right w:val="single" w:sz="4" w:space="0" w:color="auto"/>
            </w:tcBorders>
          </w:tcPr>
          <w:p w14:paraId="7A14D530"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Изменение дебиторской задолженности по неналоговым доходам, Р</w:t>
            </w:r>
            <w:r w:rsidRPr="00C70E76">
              <w:rPr>
                <w:rFonts w:ascii="Arial" w:hAnsi="Arial" w:cs="Arial"/>
                <w:sz w:val="20"/>
                <w:szCs w:val="20"/>
                <w:vertAlign w:val="subscript"/>
              </w:rPr>
              <w:t>4.2</w:t>
            </w:r>
            <w:r w:rsidRPr="00C70E76">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0C438515"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155526D0"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r>
      <w:tr w:rsidR="00531E86" w:rsidRPr="00531E86" w14:paraId="2162C82F" w14:textId="77777777" w:rsidTr="00E310C5">
        <w:tc>
          <w:tcPr>
            <w:tcW w:w="0" w:type="auto"/>
            <w:vMerge/>
            <w:tcBorders>
              <w:top w:val="single" w:sz="4" w:space="0" w:color="auto"/>
              <w:left w:val="single" w:sz="4" w:space="0" w:color="auto"/>
              <w:bottom w:val="single" w:sz="4" w:space="0" w:color="auto"/>
              <w:right w:val="single" w:sz="4" w:space="0" w:color="auto"/>
            </w:tcBorders>
          </w:tcPr>
          <w:p w14:paraId="72D357E2"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30DF5D48" w14:textId="77777777" w:rsidR="00531E86" w:rsidRPr="00C70E76" w:rsidRDefault="00531E86" w:rsidP="001B7A61">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 xml:space="preserve">объем дебиторской задолженности по неналоговым доходам по главному администратору на конец отчетного периода, </w:t>
            </w:r>
            <w:proofErr w:type="spellStart"/>
            <w:r w:rsidRPr="00C70E76">
              <w:rPr>
                <w:rFonts w:ascii="Arial" w:hAnsi="Arial" w:cs="Arial"/>
                <w:sz w:val="20"/>
                <w:szCs w:val="20"/>
              </w:rPr>
              <w:t>Е</w:t>
            </w:r>
            <w:r w:rsidRPr="00C70E76">
              <w:rPr>
                <w:rFonts w:ascii="Arial" w:hAnsi="Arial" w:cs="Arial"/>
                <w:sz w:val="20"/>
                <w:szCs w:val="20"/>
                <w:vertAlign w:val="subscript"/>
              </w:rPr>
              <w:t>f</w:t>
            </w:r>
            <w:proofErr w:type="spellEnd"/>
          </w:p>
        </w:tc>
        <w:tc>
          <w:tcPr>
            <w:tcW w:w="0" w:type="auto"/>
            <w:tcBorders>
              <w:top w:val="single" w:sz="4" w:space="0" w:color="auto"/>
              <w:left w:val="single" w:sz="4" w:space="0" w:color="auto"/>
              <w:bottom w:val="single" w:sz="4" w:space="0" w:color="auto"/>
              <w:right w:val="single" w:sz="4" w:space="0" w:color="auto"/>
            </w:tcBorders>
          </w:tcPr>
          <w:p w14:paraId="040A6774"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1E2F8DE2"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тыс. рублей</w:t>
            </w:r>
          </w:p>
        </w:tc>
      </w:tr>
      <w:tr w:rsidR="00531E86" w:rsidRPr="00531E86" w14:paraId="0A65D305" w14:textId="77777777" w:rsidTr="00E310C5">
        <w:tc>
          <w:tcPr>
            <w:tcW w:w="0" w:type="auto"/>
            <w:vMerge/>
            <w:tcBorders>
              <w:top w:val="single" w:sz="4" w:space="0" w:color="auto"/>
              <w:left w:val="single" w:sz="4" w:space="0" w:color="auto"/>
              <w:bottom w:val="single" w:sz="4" w:space="0" w:color="auto"/>
              <w:right w:val="single" w:sz="4" w:space="0" w:color="auto"/>
            </w:tcBorders>
          </w:tcPr>
          <w:p w14:paraId="65A66593"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3B93A294" w14:textId="77777777" w:rsidR="00531E86" w:rsidRPr="00C70E76" w:rsidRDefault="00531E86" w:rsidP="001B7A61">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 xml:space="preserve">объем дебиторской задолженности по неналоговым доходам по главному администратору на конец периода, предшествующего отчетному, </w:t>
            </w:r>
            <w:proofErr w:type="spellStart"/>
            <w:r w:rsidRPr="00C70E76">
              <w:rPr>
                <w:rFonts w:ascii="Arial" w:hAnsi="Arial" w:cs="Arial"/>
                <w:sz w:val="20"/>
                <w:szCs w:val="20"/>
              </w:rPr>
              <w:t>Е</w:t>
            </w:r>
            <w:r w:rsidRPr="00C70E76">
              <w:rPr>
                <w:rFonts w:ascii="Arial" w:hAnsi="Arial" w:cs="Arial"/>
                <w:sz w:val="20"/>
                <w:szCs w:val="20"/>
                <w:vertAlign w:val="subscript"/>
              </w:rPr>
              <w:t>n</w:t>
            </w:r>
            <w:proofErr w:type="spellEnd"/>
          </w:p>
        </w:tc>
        <w:tc>
          <w:tcPr>
            <w:tcW w:w="0" w:type="auto"/>
            <w:tcBorders>
              <w:top w:val="single" w:sz="4" w:space="0" w:color="auto"/>
              <w:left w:val="single" w:sz="4" w:space="0" w:color="auto"/>
              <w:bottom w:val="single" w:sz="4" w:space="0" w:color="auto"/>
              <w:right w:val="single" w:sz="4" w:space="0" w:color="auto"/>
            </w:tcBorders>
          </w:tcPr>
          <w:p w14:paraId="29D0CA01"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49E251B8"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тыс. рублей</w:t>
            </w:r>
          </w:p>
        </w:tc>
      </w:tr>
      <w:tr w:rsidR="00531E86" w:rsidRPr="0009107E" w14:paraId="01E7BD59" w14:textId="77777777" w:rsidTr="00E310C5">
        <w:tc>
          <w:tcPr>
            <w:tcW w:w="0" w:type="auto"/>
            <w:vMerge w:val="restart"/>
            <w:tcBorders>
              <w:top w:val="single" w:sz="4" w:space="0" w:color="auto"/>
              <w:left w:val="single" w:sz="4" w:space="0" w:color="auto"/>
              <w:bottom w:val="single" w:sz="4" w:space="0" w:color="auto"/>
              <w:right w:val="single" w:sz="4" w:space="0" w:color="auto"/>
            </w:tcBorders>
          </w:tcPr>
          <w:p w14:paraId="7F5D0BC1" w14:textId="77777777" w:rsidR="00531E86" w:rsidRPr="00C70E76" w:rsidRDefault="00531E86" w:rsidP="00531E86">
            <w:pPr>
              <w:autoSpaceDE w:val="0"/>
              <w:autoSpaceDN w:val="0"/>
              <w:adjustRightInd w:val="0"/>
              <w:spacing w:after="0" w:line="240" w:lineRule="auto"/>
              <w:jc w:val="center"/>
              <w:rPr>
                <w:rFonts w:ascii="Arial" w:hAnsi="Arial" w:cs="Arial"/>
                <w:sz w:val="20"/>
                <w:szCs w:val="20"/>
              </w:rPr>
            </w:pPr>
            <w:r w:rsidRPr="00C70E76">
              <w:rPr>
                <w:rFonts w:ascii="Arial" w:hAnsi="Arial" w:cs="Arial"/>
                <w:sz w:val="20"/>
                <w:szCs w:val="20"/>
              </w:rPr>
              <w:t>4.3.</w:t>
            </w:r>
          </w:p>
        </w:tc>
        <w:tc>
          <w:tcPr>
            <w:tcW w:w="0" w:type="auto"/>
            <w:tcBorders>
              <w:top w:val="single" w:sz="4" w:space="0" w:color="auto"/>
              <w:left w:val="single" w:sz="4" w:space="0" w:color="auto"/>
              <w:bottom w:val="single" w:sz="4" w:space="0" w:color="auto"/>
              <w:right w:val="single" w:sz="4" w:space="0" w:color="auto"/>
            </w:tcBorders>
          </w:tcPr>
          <w:p w14:paraId="2F98DA02"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 xml:space="preserve">Доля невыясненных поступлений по </w:t>
            </w:r>
            <w:r w:rsidR="00190B15" w:rsidRPr="00C70E76">
              <w:rPr>
                <w:rFonts w:ascii="Arial" w:hAnsi="Arial" w:cs="Arial"/>
                <w:sz w:val="20"/>
                <w:szCs w:val="20"/>
              </w:rPr>
              <w:t xml:space="preserve">налоговым и </w:t>
            </w:r>
            <w:r w:rsidRPr="00C70E76">
              <w:rPr>
                <w:rFonts w:ascii="Arial" w:hAnsi="Arial" w:cs="Arial"/>
                <w:sz w:val="20"/>
                <w:szCs w:val="20"/>
              </w:rPr>
              <w:t>неналоговым доходам бюджета, Р</w:t>
            </w:r>
            <w:r w:rsidRPr="00C70E76">
              <w:rPr>
                <w:rFonts w:ascii="Arial" w:hAnsi="Arial" w:cs="Arial"/>
                <w:sz w:val="20"/>
                <w:szCs w:val="20"/>
                <w:vertAlign w:val="subscript"/>
              </w:rPr>
              <w:t>4.3</w:t>
            </w:r>
            <w:r w:rsidRPr="00C70E76">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15F051FA" w14:textId="77777777" w:rsidR="00531E86" w:rsidRPr="0009107E" w:rsidRDefault="00531E86" w:rsidP="00531E86">
            <w:pPr>
              <w:autoSpaceDE w:val="0"/>
              <w:autoSpaceDN w:val="0"/>
              <w:adjustRightInd w:val="0"/>
              <w:spacing w:after="0" w:line="240" w:lineRule="auto"/>
              <w:rPr>
                <w:rFonts w:ascii="Arial" w:hAnsi="Arial" w:cs="Arial"/>
                <w:sz w:val="20"/>
                <w:szCs w:val="20"/>
                <w:highlight w:val="cyan"/>
              </w:rPr>
            </w:pPr>
          </w:p>
        </w:tc>
        <w:tc>
          <w:tcPr>
            <w:tcW w:w="0" w:type="auto"/>
            <w:tcBorders>
              <w:top w:val="single" w:sz="4" w:space="0" w:color="auto"/>
              <w:left w:val="single" w:sz="4" w:space="0" w:color="auto"/>
              <w:bottom w:val="single" w:sz="4" w:space="0" w:color="auto"/>
              <w:right w:val="single" w:sz="4" w:space="0" w:color="auto"/>
            </w:tcBorders>
          </w:tcPr>
          <w:p w14:paraId="3F858FBB" w14:textId="77777777" w:rsidR="00531E86" w:rsidRPr="0009107E" w:rsidRDefault="00531E86" w:rsidP="00531E86">
            <w:pPr>
              <w:autoSpaceDE w:val="0"/>
              <w:autoSpaceDN w:val="0"/>
              <w:adjustRightInd w:val="0"/>
              <w:spacing w:after="0" w:line="240" w:lineRule="auto"/>
              <w:rPr>
                <w:rFonts w:ascii="Arial" w:hAnsi="Arial" w:cs="Arial"/>
                <w:sz w:val="20"/>
                <w:szCs w:val="20"/>
                <w:highlight w:val="cyan"/>
              </w:rPr>
            </w:pPr>
          </w:p>
        </w:tc>
      </w:tr>
      <w:tr w:rsidR="00531E86" w:rsidRPr="0009107E" w14:paraId="4489BB80" w14:textId="77777777" w:rsidTr="00E310C5">
        <w:tc>
          <w:tcPr>
            <w:tcW w:w="0" w:type="auto"/>
            <w:vMerge/>
            <w:tcBorders>
              <w:top w:val="single" w:sz="4" w:space="0" w:color="auto"/>
              <w:left w:val="single" w:sz="4" w:space="0" w:color="auto"/>
              <w:bottom w:val="single" w:sz="4" w:space="0" w:color="auto"/>
              <w:right w:val="single" w:sz="4" w:space="0" w:color="auto"/>
            </w:tcBorders>
          </w:tcPr>
          <w:p w14:paraId="3257AC97"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6884EB9B" w14:textId="77777777" w:rsidR="00531E86" w:rsidRPr="00C70E76" w:rsidRDefault="00531E86" w:rsidP="001B7A61">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 xml:space="preserve">объем остатков невыясненных поступлений по главному администратору на конец отчетного периода (за исключением невыясненных поступлений в течение последних 10 рабочих дней отчетного периода), </w:t>
            </w:r>
            <w:proofErr w:type="spellStart"/>
            <w:r w:rsidRPr="00C70E76">
              <w:rPr>
                <w:rFonts w:ascii="Arial" w:hAnsi="Arial" w:cs="Arial"/>
                <w:sz w:val="20"/>
                <w:szCs w:val="20"/>
              </w:rPr>
              <w:t>Е</w:t>
            </w:r>
            <w:r w:rsidRPr="00C70E76">
              <w:rPr>
                <w:rFonts w:ascii="Arial" w:hAnsi="Arial" w:cs="Arial"/>
                <w:sz w:val="20"/>
                <w:szCs w:val="20"/>
                <w:vertAlign w:val="subscript"/>
              </w:rPr>
              <w:t>f</w:t>
            </w:r>
            <w:proofErr w:type="spellEnd"/>
          </w:p>
        </w:tc>
        <w:tc>
          <w:tcPr>
            <w:tcW w:w="0" w:type="auto"/>
            <w:tcBorders>
              <w:top w:val="single" w:sz="4" w:space="0" w:color="auto"/>
              <w:left w:val="single" w:sz="4" w:space="0" w:color="auto"/>
              <w:bottom w:val="single" w:sz="4" w:space="0" w:color="auto"/>
              <w:right w:val="single" w:sz="4" w:space="0" w:color="auto"/>
            </w:tcBorders>
          </w:tcPr>
          <w:p w14:paraId="4E4F867B" w14:textId="77777777" w:rsidR="00531E86" w:rsidRPr="0009107E" w:rsidRDefault="00531E86" w:rsidP="00531E86">
            <w:pPr>
              <w:autoSpaceDE w:val="0"/>
              <w:autoSpaceDN w:val="0"/>
              <w:adjustRightInd w:val="0"/>
              <w:spacing w:after="0" w:line="240" w:lineRule="auto"/>
              <w:rPr>
                <w:rFonts w:ascii="Arial" w:hAnsi="Arial" w:cs="Arial"/>
                <w:sz w:val="20"/>
                <w:szCs w:val="20"/>
                <w:highlight w:val="cyan"/>
              </w:rPr>
            </w:pPr>
          </w:p>
        </w:tc>
        <w:tc>
          <w:tcPr>
            <w:tcW w:w="0" w:type="auto"/>
            <w:tcBorders>
              <w:top w:val="single" w:sz="4" w:space="0" w:color="auto"/>
              <w:left w:val="single" w:sz="4" w:space="0" w:color="auto"/>
              <w:bottom w:val="single" w:sz="4" w:space="0" w:color="auto"/>
              <w:right w:val="single" w:sz="4" w:space="0" w:color="auto"/>
            </w:tcBorders>
          </w:tcPr>
          <w:p w14:paraId="5BE6E91C" w14:textId="77777777" w:rsidR="00531E86" w:rsidRPr="00E03782" w:rsidRDefault="00531E86" w:rsidP="00531E86">
            <w:pPr>
              <w:autoSpaceDE w:val="0"/>
              <w:autoSpaceDN w:val="0"/>
              <w:adjustRightInd w:val="0"/>
              <w:spacing w:after="0" w:line="240" w:lineRule="auto"/>
              <w:jc w:val="center"/>
              <w:rPr>
                <w:rFonts w:ascii="Arial" w:hAnsi="Arial" w:cs="Arial"/>
                <w:sz w:val="20"/>
                <w:szCs w:val="20"/>
              </w:rPr>
            </w:pPr>
            <w:r w:rsidRPr="00E03782">
              <w:rPr>
                <w:rFonts w:ascii="Arial" w:hAnsi="Arial" w:cs="Arial"/>
                <w:sz w:val="20"/>
                <w:szCs w:val="20"/>
              </w:rPr>
              <w:t>тыс. рублей</w:t>
            </w:r>
          </w:p>
        </w:tc>
      </w:tr>
      <w:tr w:rsidR="00531E86" w:rsidRPr="00531E86" w14:paraId="08100994" w14:textId="77777777" w:rsidTr="00E310C5">
        <w:tc>
          <w:tcPr>
            <w:tcW w:w="0" w:type="auto"/>
            <w:vMerge/>
            <w:tcBorders>
              <w:top w:val="single" w:sz="4" w:space="0" w:color="auto"/>
              <w:left w:val="single" w:sz="4" w:space="0" w:color="auto"/>
              <w:bottom w:val="single" w:sz="4" w:space="0" w:color="auto"/>
              <w:right w:val="single" w:sz="4" w:space="0" w:color="auto"/>
            </w:tcBorders>
          </w:tcPr>
          <w:p w14:paraId="72EAFFA7"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3C5EA7EC" w14:textId="77777777" w:rsidR="00531E86" w:rsidRPr="00C70E76" w:rsidRDefault="00531E86" w:rsidP="001B7A61">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 xml:space="preserve">объем поступлений </w:t>
            </w:r>
            <w:r w:rsidR="0009107E" w:rsidRPr="00C70E76">
              <w:rPr>
                <w:rFonts w:ascii="Arial" w:hAnsi="Arial" w:cs="Arial"/>
                <w:sz w:val="20"/>
                <w:szCs w:val="20"/>
              </w:rPr>
              <w:t xml:space="preserve">налоговых и неналоговых </w:t>
            </w:r>
            <w:r w:rsidRPr="00C70E76">
              <w:rPr>
                <w:rFonts w:ascii="Arial" w:hAnsi="Arial" w:cs="Arial"/>
                <w:sz w:val="20"/>
                <w:szCs w:val="20"/>
              </w:rPr>
              <w:t xml:space="preserve">доходов по главному администратору </w:t>
            </w:r>
            <w:r w:rsidR="001B7A61">
              <w:rPr>
                <w:rFonts w:ascii="Arial" w:hAnsi="Arial" w:cs="Arial"/>
                <w:sz w:val="20"/>
                <w:szCs w:val="20"/>
              </w:rPr>
              <w:t>з</w:t>
            </w:r>
            <w:r w:rsidRPr="00C70E76">
              <w:rPr>
                <w:rFonts w:ascii="Arial" w:hAnsi="Arial" w:cs="Arial"/>
                <w:sz w:val="20"/>
                <w:szCs w:val="20"/>
              </w:rPr>
              <w:t xml:space="preserve">а отчетный период, </w:t>
            </w:r>
            <w:proofErr w:type="spellStart"/>
            <w:r w:rsidRPr="00C70E76">
              <w:rPr>
                <w:rFonts w:ascii="Arial" w:hAnsi="Arial" w:cs="Arial"/>
                <w:sz w:val="20"/>
                <w:szCs w:val="20"/>
              </w:rPr>
              <w:t>Е</w:t>
            </w:r>
            <w:r w:rsidRPr="00C70E76">
              <w:rPr>
                <w:rFonts w:ascii="Arial" w:hAnsi="Arial" w:cs="Arial"/>
                <w:sz w:val="20"/>
                <w:szCs w:val="20"/>
                <w:vertAlign w:val="subscript"/>
              </w:rPr>
              <w:t>n</w:t>
            </w:r>
            <w:proofErr w:type="spellEnd"/>
          </w:p>
        </w:tc>
        <w:tc>
          <w:tcPr>
            <w:tcW w:w="0" w:type="auto"/>
            <w:tcBorders>
              <w:top w:val="single" w:sz="4" w:space="0" w:color="auto"/>
              <w:left w:val="single" w:sz="4" w:space="0" w:color="auto"/>
              <w:bottom w:val="single" w:sz="4" w:space="0" w:color="auto"/>
              <w:right w:val="single" w:sz="4" w:space="0" w:color="auto"/>
            </w:tcBorders>
          </w:tcPr>
          <w:p w14:paraId="165CE520" w14:textId="77777777" w:rsidR="00531E86" w:rsidRPr="0009107E" w:rsidRDefault="00531E86" w:rsidP="00531E86">
            <w:pPr>
              <w:autoSpaceDE w:val="0"/>
              <w:autoSpaceDN w:val="0"/>
              <w:adjustRightInd w:val="0"/>
              <w:spacing w:after="0" w:line="240" w:lineRule="auto"/>
              <w:rPr>
                <w:rFonts w:ascii="Arial" w:hAnsi="Arial" w:cs="Arial"/>
                <w:sz w:val="20"/>
                <w:szCs w:val="20"/>
                <w:highlight w:val="cyan"/>
              </w:rPr>
            </w:pPr>
          </w:p>
        </w:tc>
        <w:tc>
          <w:tcPr>
            <w:tcW w:w="0" w:type="auto"/>
            <w:tcBorders>
              <w:top w:val="single" w:sz="4" w:space="0" w:color="auto"/>
              <w:left w:val="single" w:sz="4" w:space="0" w:color="auto"/>
              <w:bottom w:val="single" w:sz="4" w:space="0" w:color="auto"/>
              <w:right w:val="single" w:sz="4" w:space="0" w:color="auto"/>
            </w:tcBorders>
          </w:tcPr>
          <w:p w14:paraId="04CEAEAE" w14:textId="77777777" w:rsidR="00531E86" w:rsidRPr="00E03782" w:rsidRDefault="00531E86" w:rsidP="00531E86">
            <w:pPr>
              <w:autoSpaceDE w:val="0"/>
              <w:autoSpaceDN w:val="0"/>
              <w:adjustRightInd w:val="0"/>
              <w:spacing w:after="0" w:line="240" w:lineRule="auto"/>
              <w:jc w:val="center"/>
              <w:rPr>
                <w:rFonts w:ascii="Arial" w:hAnsi="Arial" w:cs="Arial"/>
                <w:sz w:val="20"/>
                <w:szCs w:val="20"/>
              </w:rPr>
            </w:pPr>
            <w:r w:rsidRPr="00E03782">
              <w:rPr>
                <w:rFonts w:ascii="Arial" w:hAnsi="Arial" w:cs="Arial"/>
                <w:sz w:val="20"/>
                <w:szCs w:val="20"/>
              </w:rPr>
              <w:t>тыс. рублей</w:t>
            </w:r>
          </w:p>
        </w:tc>
      </w:tr>
      <w:tr w:rsidR="00531E86" w:rsidRPr="00531E86" w14:paraId="383C8DEA" w14:textId="77777777" w:rsidTr="00E310C5">
        <w:tc>
          <w:tcPr>
            <w:tcW w:w="0" w:type="auto"/>
            <w:tcBorders>
              <w:top w:val="single" w:sz="4" w:space="0" w:color="auto"/>
              <w:left w:val="single" w:sz="4" w:space="0" w:color="auto"/>
              <w:bottom w:val="single" w:sz="4" w:space="0" w:color="auto"/>
              <w:right w:val="single" w:sz="4" w:space="0" w:color="auto"/>
            </w:tcBorders>
          </w:tcPr>
          <w:p w14:paraId="6A4C275D" w14:textId="77777777" w:rsidR="00531E86" w:rsidRPr="00C70E76" w:rsidRDefault="00531E86" w:rsidP="00531E86">
            <w:pPr>
              <w:autoSpaceDE w:val="0"/>
              <w:autoSpaceDN w:val="0"/>
              <w:adjustRightInd w:val="0"/>
              <w:spacing w:after="0" w:line="240" w:lineRule="auto"/>
              <w:jc w:val="center"/>
              <w:outlineLvl w:val="1"/>
              <w:rPr>
                <w:rFonts w:ascii="Arial" w:hAnsi="Arial" w:cs="Arial"/>
                <w:sz w:val="20"/>
                <w:szCs w:val="20"/>
              </w:rPr>
            </w:pPr>
            <w:r w:rsidRPr="00C70E76">
              <w:rPr>
                <w:rFonts w:ascii="Arial" w:hAnsi="Arial" w:cs="Arial"/>
                <w:sz w:val="20"/>
                <w:szCs w:val="20"/>
              </w:rPr>
              <w:t>5.</w:t>
            </w:r>
          </w:p>
        </w:tc>
        <w:tc>
          <w:tcPr>
            <w:tcW w:w="0" w:type="auto"/>
            <w:gridSpan w:val="3"/>
            <w:tcBorders>
              <w:top w:val="single" w:sz="4" w:space="0" w:color="auto"/>
              <w:left w:val="single" w:sz="4" w:space="0" w:color="auto"/>
              <w:bottom w:val="single" w:sz="4" w:space="0" w:color="auto"/>
              <w:right w:val="single" w:sz="4" w:space="0" w:color="auto"/>
            </w:tcBorders>
          </w:tcPr>
          <w:p w14:paraId="068F0842" w14:textId="77777777" w:rsidR="00531E86" w:rsidRPr="00C70E76" w:rsidRDefault="00531E86" w:rsidP="00531E86">
            <w:pPr>
              <w:autoSpaceDE w:val="0"/>
              <w:autoSpaceDN w:val="0"/>
              <w:adjustRightInd w:val="0"/>
              <w:spacing w:after="0" w:line="240" w:lineRule="auto"/>
              <w:jc w:val="center"/>
              <w:rPr>
                <w:rFonts w:ascii="Arial" w:hAnsi="Arial" w:cs="Arial"/>
                <w:sz w:val="20"/>
                <w:szCs w:val="20"/>
              </w:rPr>
            </w:pPr>
            <w:r w:rsidRPr="00C70E76">
              <w:rPr>
                <w:rFonts w:ascii="Arial" w:hAnsi="Arial" w:cs="Arial"/>
                <w:sz w:val="20"/>
                <w:szCs w:val="20"/>
              </w:rPr>
              <w:t>Контроль и учет</w:t>
            </w:r>
          </w:p>
        </w:tc>
      </w:tr>
      <w:tr w:rsidR="00531E86" w:rsidRPr="00531E86" w14:paraId="04E79458" w14:textId="77777777" w:rsidTr="00E310C5">
        <w:tc>
          <w:tcPr>
            <w:tcW w:w="0" w:type="auto"/>
            <w:vMerge w:val="restart"/>
            <w:tcBorders>
              <w:top w:val="single" w:sz="4" w:space="0" w:color="auto"/>
              <w:left w:val="single" w:sz="4" w:space="0" w:color="auto"/>
              <w:bottom w:val="single" w:sz="4" w:space="0" w:color="auto"/>
              <w:right w:val="single" w:sz="4" w:space="0" w:color="auto"/>
            </w:tcBorders>
          </w:tcPr>
          <w:p w14:paraId="061D1DDB" w14:textId="77777777" w:rsidR="00531E86" w:rsidRPr="00C70E76" w:rsidRDefault="00531E86" w:rsidP="00531E86">
            <w:pPr>
              <w:autoSpaceDE w:val="0"/>
              <w:autoSpaceDN w:val="0"/>
              <w:adjustRightInd w:val="0"/>
              <w:spacing w:after="0" w:line="240" w:lineRule="auto"/>
              <w:jc w:val="center"/>
              <w:rPr>
                <w:rFonts w:ascii="Arial" w:hAnsi="Arial" w:cs="Arial"/>
                <w:sz w:val="20"/>
                <w:szCs w:val="20"/>
              </w:rPr>
            </w:pPr>
            <w:r w:rsidRPr="00C70E76">
              <w:rPr>
                <w:rFonts w:ascii="Arial" w:hAnsi="Arial" w:cs="Arial"/>
                <w:sz w:val="20"/>
                <w:szCs w:val="20"/>
              </w:rPr>
              <w:t>5.1.</w:t>
            </w:r>
          </w:p>
        </w:tc>
        <w:tc>
          <w:tcPr>
            <w:tcW w:w="0" w:type="auto"/>
            <w:tcBorders>
              <w:top w:val="single" w:sz="4" w:space="0" w:color="auto"/>
              <w:left w:val="single" w:sz="4" w:space="0" w:color="auto"/>
              <w:bottom w:val="single" w:sz="4" w:space="0" w:color="auto"/>
              <w:right w:val="single" w:sz="4" w:space="0" w:color="auto"/>
            </w:tcBorders>
          </w:tcPr>
          <w:p w14:paraId="260F17DA"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Своевременность представления главными администраторами бюджетной отчетности, Р</w:t>
            </w:r>
            <w:r w:rsidRPr="00C70E76">
              <w:rPr>
                <w:rFonts w:ascii="Arial" w:hAnsi="Arial" w:cs="Arial"/>
                <w:sz w:val="20"/>
                <w:szCs w:val="20"/>
                <w:vertAlign w:val="subscript"/>
              </w:rPr>
              <w:t>5.1</w:t>
            </w:r>
            <w:r w:rsidRPr="00C70E76">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2C12D000"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68C2669D"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r>
      <w:tr w:rsidR="00531E86" w:rsidRPr="00531E86" w14:paraId="0104C79B" w14:textId="77777777" w:rsidTr="00E310C5">
        <w:tc>
          <w:tcPr>
            <w:tcW w:w="0" w:type="auto"/>
            <w:vMerge/>
            <w:tcBorders>
              <w:top w:val="single" w:sz="4" w:space="0" w:color="auto"/>
              <w:left w:val="single" w:sz="4" w:space="0" w:color="auto"/>
              <w:bottom w:val="single" w:sz="4" w:space="0" w:color="auto"/>
              <w:right w:val="single" w:sz="4" w:space="0" w:color="auto"/>
            </w:tcBorders>
          </w:tcPr>
          <w:p w14:paraId="43329862"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070CCC16"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количество месяцев в отчетном финансовом году, по которым бюджетная отчетность представлена позже установленного срока, А</w:t>
            </w:r>
          </w:p>
        </w:tc>
        <w:tc>
          <w:tcPr>
            <w:tcW w:w="0" w:type="auto"/>
            <w:tcBorders>
              <w:top w:val="single" w:sz="4" w:space="0" w:color="auto"/>
              <w:left w:val="single" w:sz="4" w:space="0" w:color="auto"/>
              <w:bottom w:val="single" w:sz="4" w:space="0" w:color="auto"/>
              <w:right w:val="single" w:sz="4" w:space="0" w:color="auto"/>
            </w:tcBorders>
          </w:tcPr>
          <w:p w14:paraId="10FE0B5D"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7D069811"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w:t>
            </w:r>
          </w:p>
        </w:tc>
      </w:tr>
      <w:tr w:rsidR="00531E86" w:rsidRPr="00531E86" w14:paraId="3F9268B3" w14:textId="77777777" w:rsidTr="00E310C5">
        <w:tc>
          <w:tcPr>
            <w:tcW w:w="0" w:type="auto"/>
            <w:vMerge/>
            <w:tcBorders>
              <w:top w:val="single" w:sz="4" w:space="0" w:color="auto"/>
              <w:left w:val="single" w:sz="4" w:space="0" w:color="auto"/>
              <w:bottom w:val="single" w:sz="4" w:space="0" w:color="auto"/>
              <w:right w:val="single" w:sz="4" w:space="0" w:color="auto"/>
            </w:tcBorders>
          </w:tcPr>
          <w:p w14:paraId="2F6A2980"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16C6E314"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количество месяцев, в течение которых представлялась бюджетная отчетность, n</w:t>
            </w:r>
          </w:p>
        </w:tc>
        <w:tc>
          <w:tcPr>
            <w:tcW w:w="0" w:type="auto"/>
            <w:tcBorders>
              <w:top w:val="single" w:sz="4" w:space="0" w:color="auto"/>
              <w:left w:val="single" w:sz="4" w:space="0" w:color="auto"/>
              <w:bottom w:val="single" w:sz="4" w:space="0" w:color="auto"/>
              <w:right w:val="single" w:sz="4" w:space="0" w:color="auto"/>
            </w:tcBorders>
          </w:tcPr>
          <w:p w14:paraId="6702317F"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5A31B24F"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w:t>
            </w:r>
          </w:p>
        </w:tc>
      </w:tr>
      <w:tr w:rsidR="00531E86" w:rsidRPr="00531E86" w14:paraId="163237CF" w14:textId="77777777" w:rsidTr="00E310C5">
        <w:tc>
          <w:tcPr>
            <w:tcW w:w="0" w:type="auto"/>
            <w:vMerge w:val="restart"/>
            <w:tcBorders>
              <w:top w:val="single" w:sz="4" w:space="0" w:color="auto"/>
              <w:left w:val="single" w:sz="4" w:space="0" w:color="auto"/>
              <w:bottom w:val="single" w:sz="4" w:space="0" w:color="auto"/>
              <w:right w:val="single" w:sz="4" w:space="0" w:color="auto"/>
            </w:tcBorders>
          </w:tcPr>
          <w:p w14:paraId="6EC7795C" w14:textId="77777777" w:rsidR="00531E86" w:rsidRPr="00C70E76" w:rsidRDefault="00531E86" w:rsidP="00531E86">
            <w:pPr>
              <w:autoSpaceDE w:val="0"/>
              <w:autoSpaceDN w:val="0"/>
              <w:adjustRightInd w:val="0"/>
              <w:spacing w:after="0" w:line="240" w:lineRule="auto"/>
              <w:jc w:val="center"/>
              <w:rPr>
                <w:rFonts w:ascii="Arial" w:hAnsi="Arial" w:cs="Arial"/>
                <w:sz w:val="20"/>
                <w:szCs w:val="20"/>
              </w:rPr>
            </w:pPr>
            <w:r w:rsidRPr="00C70E76">
              <w:rPr>
                <w:rFonts w:ascii="Arial" w:hAnsi="Arial" w:cs="Arial"/>
                <w:sz w:val="20"/>
                <w:szCs w:val="20"/>
              </w:rPr>
              <w:t>5.2.</w:t>
            </w:r>
          </w:p>
        </w:tc>
        <w:tc>
          <w:tcPr>
            <w:tcW w:w="0" w:type="auto"/>
            <w:tcBorders>
              <w:top w:val="single" w:sz="4" w:space="0" w:color="auto"/>
              <w:left w:val="single" w:sz="4" w:space="0" w:color="auto"/>
              <w:bottom w:val="single" w:sz="4" w:space="0" w:color="auto"/>
              <w:right w:val="single" w:sz="4" w:space="0" w:color="auto"/>
            </w:tcBorders>
          </w:tcPr>
          <w:p w14:paraId="7587B28F"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Точность подготовки главными администраторами бюджетной отчетности, Р</w:t>
            </w:r>
            <w:r w:rsidRPr="00C70E76">
              <w:rPr>
                <w:rFonts w:ascii="Arial" w:hAnsi="Arial" w:cs="Arial"/>
                <w:sz w:val="20"/>
                <w:szCs w:val="20"/>
                <w:vertAlign w:val="subscript"/>
              </w:rPr>
              <w:t>5.2</w:t>
            </w:r>
            <w:r w:rsidRPr="00C70E76">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71DA06C4"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54427FEB"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r>
      <w:tr w:rsidR="00531E86" w:rsidRPr="00531E86" w14:paraId="0E0E9583" w14:textId="77777777" w:rsidTr="00E310C5">
        <w:tc>
          <w:tcPr>
            <w:tcW w:w="0" w:type="auto"/>
            <w:vMerge/>
            <w:tcBorders>
              <w:top w:val="single" w:sz="4" w:space="0" w:color="auto"/>
              <w:left w:val="single" w:sz="4" w:space="0" w:color="auto"/>
              <w:bottom w:val="single" w:sz="4" w:space="0" w:color="auto"/>
              <w:right w:val="single" w:sz="4" w:space="0" w:color="auto"/>
            </w:tcBorders>
          </w:tcPr>
          <w:p w14:paraId="1F93C715"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03494407" w14:textId="77777777" w:rsidR="00531E86" w:rsidRPr="00C70E76" w:rsidRDefault="00531E86" w:rsidP="00C516B6">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количество форм месячной, квартальной, годовой бюджетной отчетности, возвращенных на доработку главному администратору, О</w:t>
            </w:r>
            <w:r w:rsidRPr="00C70E76">
              <w:rPr>
                <w:rFonts w:ascii="Arial" w:hAnsi="Arial" w:cs="Arial"/>
                <w:sz w:val="20"/>
                <w:szCs w:val="20"/>
                <w:vertAlign w:val="subscript"/>
              </w:rPr>
              <w:t>1</w:t>
            </w:r>
          </w:p>
        </w:tc>
        <w:tc>
          <w:tcPr>
            <w:tcW w:w="0" w:type="auto"/>
            <w:tcBorders>
              <w:top w:val="single" w:sz="4" w:space="0" w:color="auto"/>
              <w:left w:val="single" w:sz="4" w:space="0" w:color="auto"/>
              <w:bottom w:val="single" w:sz="4" w:space="0" w:color="auto"/>
              <w:right w:val="single" w:sz="4" w:space="0" w:color="auto"/>
            </w:tcBorders>
          </w:tcPr>
          <w:p w14:paraId="2CC37A64"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623B0A7F"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w:t>
            </w:r>
          </w:p>
        </w:tc>
      </w:tr>
      <w:tr w:rsidR="00531E86" w:rsidRPr="00531E86" w14:paraId="651CE3A1" w14:textId="77777777" w:rsidTr="00E310C5">
        <w:tc>
          <w:tcPr>
            <w:tcW w:w="0" w:type="auto"/>
            <w:vMerge/>
            <w:tcBorders>
              <w:top w:val="single" w:sz="4" w:space="0" w:color="auto"/>
              <w:left w:val="single" w:sz="4" w:space="0" w:color="auto"/>
              <w:bottom w:val="single" w:sz="4" w:space="0" w:color="auto"/>
              <w:right w:val="single" w:sz="4" w:space="0" w:color="auto"/>
            </w:tcBorders>
          </w:tcPr>
          <w:p w14:paraId="608A813A"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3C8C8894"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общее количество форм месячной, квартальной, годовой бюджетной отчетности, представленных главным администратором в департамент финансов, О</w:t>
            </w:r>
          </w:p>
        </w:tc>
        <w:tc>
          <w:tcPr>
            <w:tcW w:w="0" w:type="auto"/>
            <w:tcBorders>
              <w:top w:val="single" w:sz="4" w:space="0" w:color="auto"/>
              <w:left w:val="single" w:sz="4" w:space="0" w:color="auto"/>
              <w:bottom w:val="single" w:sz="4" w:space="0" w:color="auto"/>
              <w:right w:val="single" w:sz="4" w:space="0" w:color="auto"/>
            </w:tcBorders>
          </w:tcPr>
          <w:p w14:paraId="76606EED"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6C8C8024"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w:t>
            </w:r>
          </w:p>
        </w:tc>
      </w:tr>
      <w:tr w:rsidR="00531E86" w:rsidRPr="00531E86" w14:paraId="1E443017" w14:textId="77777777" w:rsidTr="00E310C5">
        <w:tc>
          <w:tcPr>
            <w:tcW w:w="0" w:type="auto"/>
            <w:vMerge w:val="restart"/>
            <w:tcBorders>
              <w:top w:val="single" w:sz="4" w:space="0" w:color="auto"/>
              <w:left w:val="single" w:sz="4" w:space="0" w:color="auto"/>
              <w:bottom w:val="single" w:sz="4" w:space="0" w:color="auto"/>
              <w:right w:val="single" w:sz="4" w:space="0" w:color="auto"/>
            </w:tcBorders>
          </w:tcPr>
          <w:p w14:paraId="20558FC0" w14:textId="77777777" w:rsidR="00531E86" w:rsidRPr="00C70E76" w:rsidRDefault="00531E86" w:rsidP="00531E86">
            <w:pPr>
              <w:autoSpaceDE w:val="0"/>
              <w:autoSpaceDN w:val="0"/>
              <w:adjustRightInd w:val="0"/>
              <w:spacing w:after="0" w:line="240" w:lineRule="auto"/>
              <w:jc w:val="center"/>
              <w:rPr>
                <w:rFonts w:ascii="Arial" w:hAnsi="Arial" w:cs="Arial"/>
                <w:sz w:val="20"/>
                <w:szCs w:val="20"/>
              </w:rPr>
            </w:pPr>
            <w:r w:rsidRPr="00C70E76">
              <w:rPr>
                <w:rFonts w:ascii="Arial" w:hAnsi="Arial" w:cs="Arial"/>
                <w:sz w:val="20"/>
                <w:szCs w:val="20"/>
              </w:rPr>
              <w:t>5.3.</w:t>
            </w:r>
          </w:p>
        </w:tc>
        <w:tc>
          <w:tcPr>
            <w:tcW w:w="0" w:type="auto"/>
            <w:tcBorders>
              <w:top w:val="single" w:sz="4" w:space="0" w:color="auto"/>
              <w:left w:val="single" w:sz="4" w:space="0" w:color="auto"/>
              <w:bottom w:val="single" w:sz="4" w:space="0" w:color="auto"/>
              <w:right w:val="single" w:sz="4" w:space="0" w:color="auto"/>
            </w:tcBorders>
          </w:tcPr>
          <w:p w14:paraId="0D7880AF"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Своевременность представления главными администраторами сводной бухгалтерской отчетности муниципальных бюджетных и автономных учреждений, Р</w:t>
            </w:r>
            <w:r w:rsidRPr="00C70E76">
              <w:rPr>
                <w:rFonts w:ascii="Arial" w:hAnsi="Arial" w:cs="Arial"/>
                <w:sz w:val="20"/>
                <w:szCs w:val="20"/>
                <w:vertAlign w:val="subscript"/>
              </w:rPr>
              <w:t>5.3</w:t>
            </w:r>
            <w:r w:rsidRPr="00C70E76">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62ED7B6F"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4BA54490"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r>
      <w:tr w:rsidR="00531E86" w:rsidRPr="00531E86" w14:paraId="2352D3B6" w14:textId="77777777" w:rsidTr="00E310C5">
        <w:tc>
          <w:tcPr>
            <w:tcW w:w="0" w:type="auto"/>
            <w:vMerge/>
            <w:tcBorders>
              <w:top w:val="single" w:sz="4" w:space="0" w:color="auto"/>
              <w:left w:val="single" w:sz="4" w:space="0" w:color="auto"/>
              <w:bottom w:val="single" w:sz="4" w:space="0" w:color="auto"/>
              <w:right w:val="single" w:sz="4" w:space="0" w:color="auto"/>
            </w:tcBorders>
          </w:tcPr>
          <w:p w14:paraId="38F5ABC9"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43CC1829"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 xml:space="preserve">количество месяцев в отчетном финансовом году, по которым бюджетная </w:t>
            </w:r>
            <w:r w:rsidRPr="00C70E76">
              <w:rPr>
                <w:rFonts w:ascii="Arial" w:hAnsi="Arial" w:cs="Arial"/>
                <w:sz w:val="20"/>
                <w:szCs w:val="20"/>
              </w:rPr>
              <w:lastRenderedPageBreak/>
              <w:t>отчетность представлена позже установленного срока, А</w:t>
            </w:r>
          </w:p>
        </w:tc>
        <w:tc>
          <w:tcPr>
            <w:tcW w:w="0" w:type="auto"/>
            <w:tcBorders>
              <w:top w:val="single" w:sz="4" w:space="0" w:color="auto"/>
              <w:left w:val="single" w:sz="4" w:space="0" w:color="auto"/>
              <w:bottom w:val="single" w:sz="4" w:space="0" w:color="auto"/>
              <w:right w:val="single" w:sz="4" w:space="0" w:color="auto"/>
            </w:tcBorders>
          </w:tcPr>
          <w:p w14:paraId="07C7A415"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10EE5C2D"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w:t>
            </w:r>
          </w:p>
        </w:tc>
      </w:tr>
      <w:tr w:rsidR="00531E86" w:rsidRPr="00531E86" w14:paraId="1676FCFA" w14:textId="77777777" w:rsidTr="00E310C5">
        <w:tc>
          <w:tcPr>
            <w:tcW w:w="0" w:type="auto"/>
            <w:vMerge/>
            <w:tcBorders>
              <w:top w:val="single" w:sz="4" w:space="0" w:color="auto"/>
              <w:left w:val="single" w:sz="4" w:space="0" w:color="auto"/>
              <w:bottom w:val="single" w:sz="4" w:space="0" w:color="auto"/>
              <w:right w:val="single" w:sz="4" w:space="0" w:color="auto"/>
            </w:tcBorders>
          </w:tcPr>
          <w:p w14:paraId="3B90AAC9"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37F4A74E"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количество месяцев, в течение которых представлялась бюджетная отчетность, n</w:t>
            </w:r>
          </w:p>
        </w:tc>
        <w:tc>
          <w:tcPr>
            <w:tcW w:w="0" w:type="auto"/>
            <w:tcBorders>
              <w:top w:val="single" w:sz="4" w:space="0" w:color="auto"/>
              <w:left w:val="single" w:sz="4" w:space="0" w:color="auto"/>
              <w:bottom w:val="single" w:sz="4" w:space="0" w:color="auto"/>
              <w:right w:val="single" w:sz="4" w:space="0" w:color="auto"/>
            </w:tcBorders>
          </w:tcPr>
          <w:p w14:paraId="3FC31D59"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3B49BA25"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w:t>
            </w:r>
          </w:p>
        </w:tc>
      </w:tr>
      <w:tr w:rsidR="00531E86" w:rsidRPr="00531E86" w14:paraId="4EACE950" w14:textId="77777777" w:rsidTr="00E310C5">
        <w:tc>
          <w:tcPr>
            <w:tcW w:w="0" w:type="auto"/>
            <w:vMerge w:val="restart"/>
            <w:tcBorders>
              <w:top w:val="single" w:sz="4" w:space="0" w:color="auto"/>
              <w:left w:val="single" w:sz="4" w:space="0" w:color="auto"/>
              <w:bottom w:val="single" w:sz="4" w:space="0" w:color="auto"/>
              <w:right w:val="single" w:sz="4" w:space="0" w:color="auto"/>
            </w:tcBorders>
          </w:tcPr>
          <w:p w14:paraId="6DD3CCFF" w14:textId="77777777" w:rsidR="00531E86" w:rsidRPr="00C70E76" w:rsidRDefault="00531E86" w:rsidP="00531E86">
            <w:pPr>
              <w:autoSpaceDE w:val="0"/>
              <w:autoSpaceDN w:val="0"/>
              <w:adjustRightInd w:val="0"/>
              <w:spacing w:after="0" w:line="240" w:lineRule="auto"/>
              <w:jc w:val="center"/>
              <w:rPr>
                <w:rFonts w:ascii="Arial" w:hAnsi="Arial" w:cs="Arial"/>
                <w:sz w:val="20"/>
                <w:szCs w:val="20"/>
              </w:rPr>
            </w:pPr>
            <w:r w:rsidRPr="00C70E76">
              <w:rPr>
                <w:rFonts w:ascii="Arial" w:hAnsi="Arial" w:cs="Arial"/>
                <w:sz w:val="20"/>
                <w:szCs w:val="20"/>
              </w:rPr>
              <w:t>5.4.</w:t>
            </w:r>
          </w:p>
        </w:tc>
        <w:tc>
          <w:tcPr>
            <w:tcW w:w="0" w:type="auto"/>
            <w:tcBorders>
              <w:top w:val="single" w:sz="4" w:space="0" w:color="auto"/>
              <w:left w:val="single" w:sz="4" w:space="0" w:color="auto"/>
              <w:bottom w:val="single" w:sz="4" w:space="0" w:color="auto"/>
              <w:right w:val="single" w:sz="4" w:space="0" w:color="auto"/>
            </w:tcBorders>
          </w:tcPr>
          <w:p w14:paraId="716C4C18"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Точность подготовки сводной бухгалтерской отчетности муниципальных бюджетных и автономных учреждений, Р</w:t>
            </w:r>
            <w:r w:rsidRPr="00C70E76">
              <w:rPr>
                <w:rFonts w:ascii="Arial" w:hAnsi="Arial" w:cs="Arial"/>
                <w:sz w:val="20"/>
                <w:szCs w:val="20"/>
                <w:vertAlign w:val="subscript"/>
              </w:rPr>
              <w:t>5.4</w:t>
            </w:r>
            <w:r w:rsidRPr="00C70E76">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62B01F7D"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19B4F879"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r>
      <w:tr w:rsidR="00531E86" w:rsidRPr="00531E86" w14:paraId="344AE8EA" w14:textId="77777777" w:rsidTr="00E310C5">
        <w:tc>
          <w:tcPr>
            <w:tcW w:w="0" w:type="auto"/>
            <w:vMerge/>
            <w:tcBorders>
              <w:top w:val="single" w:sz="4" w:space="0" w:color="auto"/>
              <w:left w:val="single" w:sz="4" w:space="0" w:color="auto"/>
              <w:bottom w:val="single" w:sz="4" w:space="0" w:color="auto"/>
              <w:right w:val="single" w:sz="4" w:space="0" w:color="auto"/>
            </w:tcBorders>
          </w:tcPr>
          <w:p w14:paraId="5A7F741C"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66962C0A"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количество форм квартальной (годовой) сводной бухгалтерской отчетности муниципальных учреждений, возвращенных на доработку органам, осуществляющим функции и полномочия учредителя, О</w:t>
            </w:r>
            <w:r w:rsidRPr="00C70E76">
              <w:rPr>
                <w:rFonts w:ascii="Arial" w:hAnsi="Arial" w:cs="Arial"/>
                <w:sz w:val="20"/>
                <w:szCs w:val="20"/>
                <w:vertAlign w:val="subscript"/>
              </w:rPr>
              <w:t>1</w:t>
            </w:r>
          </w:p>
        </w:tc>
        <w:tc>
          <w:tcPr>
            <w:tcW w:w="0" w:type="auto"/>
            <w:tcBorders>
              <w:top w:val="single" w:sz="4" w:space="0" w:color="auto"/>
              <w:left w:val="single" w:sz="4" w:space="0" w:color="auto"/>
              <w:bottom w:val="single" w:sz="4" w:space="0" w:color="auto"/>
              <w:right w:val="single" w:sz="4" w:space="0" w:color="auto"/>
            </w:tcBorders>
          </w:tcPr>
          <w:p w14:paraId="2A245B9E"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4FDB8A06"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w:t>
            </w:r>
          </w:p>
        </w:tc>
      </w:tr>
      <w:tr w:rsidR="00531E86" w:rsidRPr="00531E86" w14:paraId="2DD0EB07" w14:textId="77777777" w:rsidTr="00E310C5">
        <w:tc>
          <w:tcPr>
            <w:tcW w:w="0" w:type="auto"/>
            <w:vMerge/>
            <w:tcBorders>
              <w:top w:val="single" w:sz="4" w:space="0" w:color="auto"/>
              <w:left w:val="single" w:sz="4" w:space="0" w:color="auto"/>
              <w:bottom w:val="single" w:sz="4" w:space="0" w:color="auto"/>
              <w:right w:val="single" w:sz="4" w:space="0" w:color="auto"/>
            </w:tcBorders>
          </w:tcPr>
          <w:p w14:paraId="38D61F97"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0986C1BF"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общее количество представленных в департамент финансов форм квартальной (годовой) сводной бухгалтерской отчетности муниципальных бюджетных и автономных учреждений, О</w:t>
            </w:r>
          </w:p>
        </w:tc>
        <w:tc>
          <w:tcPr>
            <w:tcW w:w="0" w:type="auto"/>
            <w:tcBorders>
              <w:top w:val="single" w:sz="4" w:space="0" w:color="auto"/>
              <w:left w:val="single" w:sz="4" w:space="0" w:color="auto"/>
              <w:bottom w:val="single" w:sz="4" w:space="0" w:color="auto"/>
              <w:right w:val="single" w:sz="4" w:space="0" w:color="auto"/>
            </w:tcBorders>
          </w:tcPr>
          <w:p w14:paraId="11C3605B"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0F543DBB"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w:t>
            </w:r>
          </w:p>
        </w:tc>
      </w:tr>
      <w:tr w:rsidR="00531E86" w:rsidRPr="00531E86" w14:paraId="4050BA9A" w14:textId="77777777" w:rsidTr="00E310C5">
        <w:tc>
          <w:tcPr>
            <w:tcW w:w="0" w:type="auto"/>
            <w:tcBorders>
              <w:top w:val="single" w:sz="4" w:space="0" w:color="auto"/>
              <w:left w:val="single" w:sz="4" w:space="0" w:color="auto"/>
              <w:bottom w:val="single" w:sz="4" w:space="0" w:color="auto"/>
              <w:right w:val="single" w:sz="4" w:space="0" w:color="auto"/>
            </w:tcBorders>
          </w:tcPr>
          <w:p w14:paraId="42D538F2" w14:textId="77777777" w:rsidR="00531E86" w:rsidRPr="00C70E76" w:rsidRDefault="00531E86" w:rsidP="00531E86">
            <w:pPr>
              <w:autoSpaceDE w:val="0"/>
              <w:autoSpaceDN w:val="0"/>
              <w:adjustRightInd w:val="0"/>
              <w:spacing w:after="0" w:line="240" w:lineRule="auto"/>
              <w:jc w:val="center"/>
              <w:rPr>
                <w:rFonts w:ascii="Arial" w:hAnsi="Arial" w:cs="Arial"/>
                <w:sz w:val="20"/>
                <w:szCs w:val="20"/>
              </w:rPr>
            </w:pPr>
            <w:r w:rsidRPr="00C70E76">
              <w:rPr>
                <w:rFonts w:ascii="Arial" w:hAnsi="Arial" w:cs="Arial"/>
                <w:sz w:val="20"/>
                <w:szCs w:val="20"/>
              </w:rPr>
              <w:t>5.5.</w:t>
            </w:r>
          </w:p>
        </w:tc>
        <w:tc>
          <w:tcPr>
            <w:tcW w:w="0" w:type="auto"/>
            <w:tcBorders>
              <w:top w:val="single" w:sz="4" w:space="0" w:color="auto"/>
              <w:left w:val="single" w:sz="4" w:space="0" w:color="auto"/>
              <w:bottom w:val="single" w:sz="4" w:space="0" w:color="auto"/>
              <w:right w:val="single" w:sz="4" w:space="0" w:color="auto"/>
            </w:tcBorders>
          </w:tcPr>
          <w:p w14:paraId="08F667BF" w14:textId="77777777" w:rsidR="00531E86" w:rsidRPr="00C70E76" w:rsidRDefault="00531E86" w:rsidP="00C516B6">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 xml:space="preserve">Соответствие объемов субсидий, отраженных в плане финансово-хозяйственной деятельности, объемам субсидий, указанным в соглашениях о предоставлении субсидий в соответствии с </w:t>
            </w:r>
            <w:hyperlink r:id="rId11" w:history="1">
              <w:r w:rsidRPr="00C70E76">
                <w:rPr>
                  <w:rFonts w:ascii="Arial" w:hAnsi="Arial" w:cs="Arial"/>
                  <w:color w:val="0000FF"/>
                  <w:sz w:val="20"/>
                  <w:szCs w:val="20"/>
                </w:rPr>
                <w:t>абзацем первым пункта 1 статьи 78.1</w:t>
              </w:r>
            </w:hyperlink>
            <w:r w:rsidRPr="00C70E76">
              <w:rPr>
                <w:rFonts w:ascii="Arial" w:hAnsi="Arial" w:cs="Arial"/>
                <w:sz w:val="20"/>
                <w:szCs w:val="20"/>
              </w:rPr>
              <w:t xml:space="preserve"> Бюджетного кодекса Российской Федерации по соответствующей классификации, Р</w:t>
            </w:r>
            <w:r w:rsidRPr="00C70E76">
              <w:rPr>
                <w:rFonts w:ascii="Arial" w:hAnsi="Arial" w:cs="Arial"/>
                <w:sz w:val="20"/>
                <w:szCs w:val="20"/>
                <w:vertAlign w:val="subscript"/>
              </w:rPr>
              <w:t>5.5</w:t>
            </w:r>
          </w:p>
        </w:tc>
        <w:tc>
          <w:tcPr>
            <w:tcW w:w="0" w:type="auto"/>
            <w:tcBorders>
              <w:top w:val="single" w:sz="4" w:space="0" w:color="auto"/>
              <w:left w:val="single" w:sz="4" w:space="0" w:color="auto"/>
              <w:bottom w:val="single" w:sz="4" w:space="0" w:color="auto"/>
              <w:right w:val="single" w:sz="4" w:space="0" w:color="auto"/>
            </w:tcBorders>
          </w:tcPr>
          <w:p w14:paraId="6FF6B6F7"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66D624DA"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да/нет</w:t>
            </w:r>
          </w:p>
        </w:tc>
      </w:tr>
      <w:tr w:rsidR="00531E86" w:rsidRPr="00531E86" w14:paraId="06B5BE51" w14:textId="77777777" w:rsidTr="00E310C5">
        <w:tc>
          <w:tcPr>
            <w:tcW w:w="0" w:type="auto"/>
            <w:vMerge w:val="restart"/>
            <w:tcBorders>
              <w:top w:val="single" w:sz="4" w:space="0" w:color="auto"/>
              <w:left w:val="single" w:sz="4" w:space="0" w:color="auto"/>
              <w:bottom w:val="single" w:sz="4" w:space="0" w:color="auto"/>
              <w:right w:val="single" w:sz="4" w:space="0" w:color="auto"/>
            </w:tcBorders>
          </w:tcPr>
          <w:p w14:paraId="74138600" w14:textId="77777777" w:rsidR="00531E86" w:rsidRPr="00C70E76" w:rsidRDefault="00531E86" w:rsidP="00531E86">
            <w:pPr>
              <w:autoSpaceDE w:val="0"/>
              <w:autoSpaceDN w:val="0"/>
              <w:adjustRightInd w:val="0"/>
              <w:spacing w:after="0" w:line="240" w:lineRule="auto"/>
              <w:jc w:val="center"/>
              <w:rPr>
                <w:rFonts w:ascii="Arial" w:hAnsi="Arial" w:cs="Arial"/>
                <w:sz w:val="20"/>
                <w:szCs w:val="20"/>
              </w:rPr>
            </w:pPr>
            <w:r w:rsidRPr="00C70E76">
              <w:rPr>
                <w:rFonts w:ascii="Arial" w:hAnsi="Arial" w:cs="Arial"/>
                <w:sz w:val="20"/>
                <w:szCs w:val="20"/>
              </w:rPr>
              <w:t>5.6.</w:t>
            </w:r>
          </w:p>
        </w:tc>
        <w:tc>
          <w:tcPr>
            <w:tcW w:w="0" w:type="auto"/>
            <w:tcBorders>
              <w:top w:val="single" w:sz="4" w:space="0" w:color="auto"/>
              <w:left w:val="single" w:sz="4" w:space="0" w:color="auto"/>
              <w:bottom w:val="single" w:sz="4" w:space="0" w:color="auto"/>
              <w:right w:val="single" w:sz="4" w:space="0" w:color="auto"/>
            </w:tcBorders>
          </w:tcPr>
          <w:p w14:paraId="2C08A8F5" w14:textId="77777777" w:rsidR="00531E86" w:rsidRPr="00C516B6" w:rsidRDefault="00531E86" w:rsidP="00531E86">
            <w:pPr>
              <w:autoSpaceDE w:val="0"/>
              <w:autoSpaceDN w:val="0"/>
              <w:adjustRightInd w:val="0"/>
              <w:spacing w:after="0" w:line="240" w:lineRule="auto"/>
              <w:jc w:val="both"/>
              <w:rPr>
                <w:rFonts w:ascii="Arial" w:hAnsi="Arial" w:cs="Arial"/>
                <w:sz w:val="20"/>
                <w:szCs w:val="20"/>
              </w:rPr>
            </w:pPr>
            <w:r w:rsidRPr="00C516B6">
              <w:rPr>
                <w:rFonts w:ascii="Arial" w:hAnsi="Arial" w:cs="Arial"/>
                <w:sz w:val="20"/>
                <w:szCs w:val="20"/>
              </w:rPr>
              <w:t xml:space="preserve">Обеспечение размещения муниципальными учреждениями городского округа Тольятти информации на официальном сайте в сети Интернет (www.bus.gov.ru) в соответствии с требованиями </w:t>
            </w:r>
            <w:hyperlink r:id="rId12" w:history="1">
              <w:r w:rsidRPr="00C516B6">
                <w:rPr>
                  <w:rFonts w:ascii="Arial" w:hAnsi="Arial" w:cs="Arial"/>
                  <w:color w:val="0000FF"/>
                  <w:sz w:val="20"/>
                  <w:szCs w:val="20"/>
                </w:rPr>
                <w:t>Порядка</w:t>
              </w:r>
            </w:hyperlink>
            <w:r w:rsidRPr="00C516B6">
              <w:rPr>
                <w:rFonts w:ascii="Arial" w:hAnsi="Arial" w:cs="Arial"/>
                <w:sz w:val="20"/>
                <w:szCs w:val="20"/>
              </w:rPr>
              <w:t xml:space="preserve"> </w:t>
            </w:r>
            <w:r w:rsidR="00C516B6" w:rsidRPr="00C516B6">
              <w:rPr>
                <w:rFonts w:ascii="Arial" w:hAnsi="Arial" w:cs="Arial"/>
                <w:sz w:val="20"/>
                <w:szCs w:val="20"/>
              </w:rPr>
              <w:t>предоставления информации государственным (муниципальным) учреждением, ее размещения на официальном сайте в сети интернет и ведения указанного сайта,</w:t>
            </w:r>
            <w:r w:rsidRPr="00C516B6">
              <w:rPr>
                <w:rFonts w:ascii="Arial" w:hAnsi="Arial" w:cs="Arial"/>
                <w:sz w:val="20"/>
                <w:szCs w:val="20"/>
              </w:rPr>
              <w:t xml:space="preserve"> утвержденного приказом Министерства финансов Российской Федерации от 21.07.2011 N 86н, Р</w:t>
            </w:r>
            <w:r w:rsidRPr="00C516B6">
              <w:rPr>
                <w:rFonts w:ascii="Arial" w:hAnsi="Arial" w:cs="Arial"/>
                <w:sz w:val="20"/>
                <w:szCs w:val="20"/>
                <w:vertAlign w:val="subscript"/>
              </w:rPr>
              <w:t>5.6</w:t>
            </w:r>
            <w:r w:rsidRPr="00C516B6">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63469BB0"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26CFA33A"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r>
      <w:tr w:rsidR="00531E86" w:rsidRPr="00531E86" w14:paraId="70390A33" w14:textId="77777777" w:rsidTr="00E310C5">
        <w:tc>
          <w:tcPr>
            <w:tcW w:w="0" w:type="auto"/>
            <w:vMerge/>
            <w:tcBorders>
              <w:top w:val="single" w:sz="4" w:space="0" w:color="auto"/>
              <w:left w:val="single" w:sz="4" w:space="0" w:color="auto"/>
              <w:bottom w:val="single" w:sz="4" w:space="0" w:color="auto"/>
              <w:right w:val="single" w:sz="4" w:space="0" w:color="auto"/>
            </w:tcBorders>
          </w:tcPr>
          <w:p w14:paraId="0552DF87"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5755F710"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количество подведомственных муниципальных казенных, бюджетных и автономных учреждений городского округа Тольятти, по которым размещена информация на официальном сайте в сети Интернет (www.bus.gov.ru) в полном объеме, М</w:t>
            </w:r>
            <w:r w:rsidRPr="00C70E76">
              <w:rPr>
                <w:rFonts w:ascii="Arial" w:hAnsi="Arial" w:cs="Arial"/>
                <w:sz w:val="20"/>
                <w:szCs w:val="20"/>
                <w:vertAlign w:val="subscript"/>
              </w:rPr>
              <w:t>и</w:t>
            </w:r>
          </w:p>
        </w:tc>
        <w:tc>
          <w:tcPr>
            <w:tcW w:w="0" w:type="auto"/>
            <w:tcBorders>
              <w:top w:val="single" w:sz="4" w:space="0" w:color="auto"/>
              <w:left w:val="single" w:sz="4" w:space="0" w:color="auto"/>
              <w:bottom w:val="single" w:sz="4" w:space="0" w:color="auto"/>
              <w:right w:val="single" w:sz="4" w:space="0" w:color="auto"/>
            </w:tcBorders>
          </w:tcPr>
          <w:p w14:paraId="17F4036C"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0733FB36"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w:t>
            </w:r>
          </w:p>
        </w:tc>
      </w:tr>
      <w:tr w:rsidR="00531E86" w:rsidRPr="00531E86" w14:paraId="7F439E4F" w14:textId="77777777" w:rsidTr="00E310C5">
        <w:tc>
          <w:tcPr>
            <w:tcW w:w="0" w:type="auto"/>
            <w:vMerge/>
            <w:tcBorders>
              <w:top w:val="single" w:sz="4" w:space="0" w:color="auto"/>
              <w:left w:val="single" w:sz="4" w:space="0" w:color="auto"/>
              <w:bottom w:val="single" w:sz="4" w:space="0" w:color="auto"/>
              <w:right w:val="single" w:sz="4" w:space="0" w:color="auto"/>
            </w:tcBorders>
          </w:tcPr>
          <w:p w14:paraId="57494096"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303F9049"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общее количество муниципальных казенных, бюджетных и автономных учреждений городского округа Тольятти, подведомственных главному администратору, </w:t>
            </w:r>
            <w:r w:rsidRPr="00C70E76">
              <w:rPr>
                <w:rFonts w:ascii="Arial" w:hAnsi="Arial" w:cs="Arial"/>
                <w:noProof/>
                <w:position w:val="-8"/>
                <w:sz w:val="20"/>
                <w:szCs w:val="20"/>
              </w:rPr>
              <w:drawing>
                <wp:inline distT="0" distB="0" distL="0" distR="0" wp14:anchorId="315B8365" wp14:editId="1ECC9435">
                  <wp:extent cx="257810" cy="238125"/>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257810" cy="238125"/>
                          </a:xfrm>
                          <a:prstGeom prst="rect">
                            <a:avLst/>
                          </a:prstGeom>
                          <a:noFill/>
                          <a:ln w="9525">
                            <a:noFill/>
                            <a:miter lim="800000"/>
                            <a:headEnd/>
                            <a:tailEnd/>
                          </a:ln>
                        </pic:spPr>
                      </pic:pic>
                    </a:graphicData>
                  </a:graphic>
                </wp:inline>
              </w:drawing>
            </w:r>
          </w:p>
        </w:tc>
        <w:tc>
          <w:tcPr>
            <w:tcW w:w="0" w:type="auto"/>
            <w:tcBorders>
              <w:top w:val="single" w:sz="4" w:space="0" w:color="auto"/>
              <w:left w:val="single" w:sz="4" w:space="0" w:color="auto"/>
              <w:bottom w:val="single" w:sz="4" w:space="0" w:color="auto"/>
              <w:right w:val="single" w:sz="4" w:space="0" w:color="auto"/>
            </w:tcBorders>
          </w:tcPr>
          <w:p w14:paraId="118F198A"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39D36E84"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единиц</w:t>
            </w:r>
          </w:p>
        </w:tc>
      </w:tr>
      <w:tr w:rsidR="00531E86" w:rsidRPr="00531E86" w14:paraId="276F9D01" w14:textId="77777777" w:rsidTr="00E310C5">
        <w:tc>
          <w:tcPr>
            <w:tcW w:w="0" w:type="auto"/>
            <w:tcBorders>
              <w:top w:val="single" w:sz="4" w:space="0" w:color="auto"/>
              <w:left w:val="single" w:sz="4" w:space="0" w:color="auto"/>
              <w:bottom w:val="single" w:sz="4" w:space="0" w:color="auto"/>
              <w:right w:val="single" w:sz="4" w:space="0" w:color="auto"/>
            </w:tcBorders>
          </w:tcPr>
          <w:p w14:paraId="601D2D2A" w14:textId="77777777" w:rsidR="00531E86" w:rsidRPr="00C70E76" w:rsidRDefault="00531E86" w:rsidP="00531E86">
            <w:pPr>
              <w:autoSpaceDE w:val="0"/>
              <w:autoSpaceDN w:val="0"/>
              <w:adjustRightInd w:val="0"/>
              <w:spacing w:after="0" w:line="240" w:lineRule="auto"/>
              <w:jc w:val="center"/>
              <w:rPr>
                <w:rFonts w:ascii="Arial" w:hAnsi="Arial" w:cs="Arial"/>
                <w:sz w:val="20"/>
                <w:szCs w:val="20"/>
              </w:rPr>
            </w:pPr>
            <w:r w:rsidRPr="00C70E76">
              <w:rPr>
                <w:rFonts w:ascii="Arial" w:hAnsi="Arial" w:cs="Arial"/>
                <w:sz w:val="20"/>
                <w:szCs w:val="20"/>
              </w:rPr>
              <w:t>5.7.</w:t>
            </w:r>
          </w:p>
        </w:tc>
        <w:tc>
          <w:tcPr>
            <w:tcW w:w="0" w:type="auto"/>
            <w:tcBorders>
              <w:top w:val="single" w:sz="4" w:space="0" w:color="auto"/>
              <w:left w:val="single" w:sz="4" w:space="0" w:color="auto"/>
              <w:bottom w:val="single" w:sz="4" w:space="0" w:color="auto"/>
              <w:right w:val="single" w:sz="4" w:space="0" w:color="auto"/>
            </w:tcBorders>
          </w:tcPr>
          <w:p w14:paraId="5A5A96D2"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Размещение на официальном сайте в сети Интернет (www.bus.gov.ru) информации о результатах независимой оценки качества оказания услуг учреждениями городского округа Тольятти, оказывающими услуги в сферах образования и культуры, Р</w:t>
            </w:r>
            <w:r w:rsidRPr="00C70E76">
              <w:rPr>
                <w:rFonts w:ascii="Arial" w:hAnsi="Arial" w:cs="Arial"/>
                <w:sz w:val="20"/>
                <w:szCs w:val="20"/>
                <w:vertAlign w:val="subscript"/>
              </w:rPr>
              <w:t>5.7</w:t>
            </w:r>
          </w:p>
        </w:tc>
        <w:tc>
          <w:tcPr>
            <w:tcW w:w="0" w:type="auto"/>
            <w:tcBorders>
              <w:top w:val="single" w:sz="4" w:space="0" w:color="auto"/>
              <w:left w:val="single" w:sz="4" w:space="0" w:color="auto"/>
              <w:bottom w:val="single" w:sz="4" w:space="0" w:color="auto"/>
              <w:right w:val="single" w:sz="4" w:space="0" w:color="auto"/>
            </w:tcBorders>
          </w:tcPr>
          <w:p w14:paraId="6058EC13"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4E65836C"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да/нет</w:t>
            </w:r>
          </w:p>
        </w:tc>
      </w:tr>
      <w:tr w:rsidR="00531E86" w:rsidRPr="00531E86" w14:paraId="60CA636E" w14:textId="77777777" w:rsidTr="00E310C5">
        <w:tc>
          <w:tcPr>
            <w:tcW w:w="0" w:type="auto"/>
            <w:tcBorders>
              <w:top w:val="single" w:sz="4" w:space="0" w:color="auto"/>
              <w:left w:val="single" w:sz="4" w:space="0" w:color="auto"/>
              <w:bottom w:val="single" w:sz="4" w:space="0" w:color="auto"/>
              <w:right w:val="single" w:sz="4" w:space="0" w:color="auto"/>
            </w:tcBorders>
          </w:tcPr>
          <w:p w14:paraId="7FE6EFDF" w14:textId="77777777" w:rsidR="00531E86" w:rsidRPr="00C70E76" w:rsidRDefault="00531E86" w:rsidP="00531E86">
            <w:pPr>
              <w:autoSpaceDE w:val="0"/>
              <w:autoSpaceDN w:val="0"/>
              <w:adjustRightInd w:val="0"/>
              <w:spacing w:after="0" w:line="240" w:lineRule="auto"/>
              <w:jc w:val="center"/>
              <w:rPr>
                <w:rFonts w:ascii="Arial" w:hAnsi="Arial" w:cs="Arial"/>
                <w:sz w:val="20"/>
                <w:szCs w:val="20"/>
              </w:rPr>
            </w:pPr>
            <w:r w:rsidRPr="00C70E76">
              <w:rPr>
                <w:rFonts w:ascii="Arial" w:hAnsi="Arial" w:cs="Arial"/>
                <w:sz w:val="20"/>
                <w:szCs w:val="20"/>
              </w:rPr>
              <w:t>5.8.</w:t>
            </w:r>
          </w:p>
        </w:tc>
        <w:tc>
          <w:tcPr>
            <w:tcW w:w="0" w:type="auto"/>
            <w:tcBorders>
              <w:top w:val="single" w:sz="4" w:space="0" w:color="auto"/>
              <w:left w:val="single" w:sz="4" w:space="0" w:color="auto"/>
              <w:bottom w:val="single" w:sz="4" w:space="0" w:color="auto"/>
              <w:right w:val="single" w:sz="4" w:space="0" w:color="auto"/>
            </w:tcBorders>
          </w:tcPr>
          <w:p w14:paraId="598D4D46"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Направление информации главными администраторами в государственную информационную систему о государственных и муниципальных платежах посредством государственной информационной системы Самарской области "Система государственных и муниципальных платежей", Р</w:t>
            </w:r>
            <w:r w:rsidRPr="00C70E76">
              <w:rPr>
                <w:rFonts w:ascii="Arial" w:hAnsi="Arial" w:cs="Arial"/>
                <w:sz w:val="20"/>
                <w:szCs w:val="20"/>
                <w:vertAlign w:val="subscript"/>
              </w:rPr>
              <w:t>5.8</w:t>
            </w:r>
          </w:p>
        </w:tc>
        <w:tc>
          <w:tcPr>
            <w:tcW w:w="0" w:type="auto"/>
            <w:tcBorders>
              <w:top w:val="single" w:sz="4" w:space="0" w:color="auto"/>
              <w:left w:val="single" w:sz="4" w:space="0" w:color="auto"/>
              <w:bottom w:val="single" w:sz="4" w:space="0" w:color="auto"/>
              <w:right w:val="single" w:sz="4" w:space="0" w:color="auto"/>
            </w:tcBorders>
          </w:tcPr>
          <w:p w14:paraId="1CDA5BA9"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7FFB2514"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да/нет</w:t>
            </w:r>
          </w:p>
        </w:tc>
      </w:tr>
      <w:tr w:rsidR="00531E86" w:rsidRPr="00531E86" w14:paraId="5E0D91BF" w14:textId="77777777" w:rsidTr="00E310C5">
        <w:tc>
          <w:tcPr>
            <w:tcW w:w="0" w:type="auto"/>
            <w:tcBorders>
              <w:top w:val="single" w:sz="4" w:space="0" w:color="auto"/>
              <w:left w:val="single" w:sz="4" w:space="0" w:color="auto"/>
              <w:bottom w:val="single" w:sz="4" w:space="0" w:color="auto"/>
              <w:right w:val="single" w:sz="4" w:space="0" w:color="auto"/>
            </w:tcBorders>
          </w:tcPr>
          <w:p w14:paraId="4F5553D8" w14:textId="77777777" w:rsidR="00531E86" w:rsidRPr="00C70E76" w:rsidRDefault="00531E86" w:rsidP="00531E86">
            <w:pPr>
              <w:autoSpaceDE w:val="0"/>
              <w:autoSpaceDN w:val="0"/>
              <w:adjustRightInd w:val="0"/>
              <w:spacing w:after="0" w:line="240" w:lineRule="auto"/>
              <w:jc w:val="center"/>
              <w:rPr>
                <w:rFonts w:ascii="Arial" w:hAnsi="Arial" w:cs="Arial"/>
                <w:sz w:val="20"/>
                <w:szCs w:val="20"/>
              </w:rPr>
            </w:pPr>
            <w:r w:rsidRPr="00C70E76">
              <w:rPr>
                <w:rFonts w:ascii="Arial" w:hAnsi="Arial" w:cs="Arial"/>
                <w:sz w:val="20"/>
                <w:szCs w:val="20"/>
              </w:rPr>
              <w:t>5.9.</w:t>
            </w:r>
          </w:p>
        </w:tc>
        <w:tc>
          <w:tcPr>
            <w:tcW w:w="0" w:type="auto"/>
            <w:tcBorders>
              <w:top w:val="single" w:sz="4" w:space="0" w:color="auto"/>
              <w:left w:val="single" w:sz="4" w:space="0" w:color="auto"/>
              <w:bottom w:val="single" w:sz="4" w:space="0" w:color="auto"/>
              <w:right w:val="single" w:sz="4" w:space="0" w:color="auto"/>
            </w:tcBorders>
          </w:tcPr>
          <w:p w14:paraId="177E59FE"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Обеспечение осуществления подведомственными муниципальными автономными учреждениями городского округа Тольятти операций со средствами бюджета по муниципальному заданию и средствами, полученными от приносящей доход деятельности на лицевых счетах, открытых в департаменте</w:t>
            </w:r>
            <w:r w:rsidR="00124C69">
              <w:rPr>
                <w:rFonts w:ascii="Arial" w:hAnsi="Arial" w:cs="Arial"/>
                <w:sz w:val="20"/>
                <w:szCs w:val="20"/>
              </w:rPr>
              <w:t xml:space="preserve"> </w:t>
            </w:r>
            <w:proofErr w:type="gramStart"/>
            <w:r w:rsidR="00124C69">
              <w:rPr>
                <w:rFonts w:ascii="Arial" w:hAnsi="Arial" w:cs="Arial"/>
                <w:sz w:val="20"/>
                <w:szCs w:val="20"/>
              </w:rPr>
              <w:t xml:space="preserve">финансов </w:t>
            </w:r>
            <w:r w:rsidRPr="00C70E76">
              <w:rPr>
                <w:rFonts w:ascii="Arial" w:hAnsi="Arial" w:cs="Arial"/>
                <w:sz w:val="20"/>
                <w:szCs w:val="20"/>
              </w:rPr>
              <w:t>,</w:t>
            </w:r>
            <w:proofErr w:type="gramEnd"/>
            <w:r w:rsidRPr="00C70E76">
              <w:rPr>
                <w:rFonts w:ascii="Arial" w:hAnsi="Arial" w:cs="Arial"/>
                <w:sz w:val="20"/>
                <w:szCs w:val="20"/>
              </w:rPr>
              <w:t xml:space="preserve"> Р</w:t>
            </w:r>
            <w:r w:rsidRPr="00C70E76">
              <w:rPr>
                <w:rFonts w:ascii="Arial" w:hAnsi="Arial" w:cs="Arial"/>
                <w:sz w:val="20"/>
                <w:szCs w:val="20"/>
                <w:vertAlign w:val="subscript"/>
              </w:rPr>
              <w:t>5.9</w:t>
            </w:r>
          </w:p>
        </w:tc>
        <w:tc>
          <w:tcPr>
            <w:tcW w:w="0" w:type="auto"/>
            <w:tcBorders>
              <w:top w:val="single" w:sz="4" w:space="0" w:color="auto"/>
              <w:left w:val="single" w:sz="4" w:space="0" w:color="auto"/>
              <w:bottom w:val="single" w:sz="4" w:space="0" w:color="auto"/>
              <w:right w:val="single" w:sz="4" w:space="0" w:color="auto"/>
            </w:tcBorders>
          </w:tcPr>
          <w:p w14:paraId="654F148D"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25D456AA"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да/нет</w:t>
            </w:r>
          </w:p>
        </w:tc>
      </w:tr>
      <w:tr w:rsidR="00531E86" w:rsidRPr="00531E86" w14:paraId="46A2A189" w14:textId="77777777" w:rsidTr="00E310C5">
        <w:tc>
          <w:tcPr>
            <w:tcW w:w="0" w:type="auto"/>
            <w:tcBorders>
              <w:top w:val="single" w:sz="4" w:space="0" w:color="auto"/>
              <w:left w:val="single" w:sz="4" w:space="0" w:color="auto"/>
              <w:bottom w:val="single" w:sz="4" w:space="0" w:color="auto"/>
              <w:right w:val="single" w:sz="4" w:space="0" w:color="auto"/>
            </w:tcBorders>
          </w:tcPr>
          <w:p w14:paraId="499D2BFF" w14:textId="77777777" w:rsidR="00531E86" w:rsidRPr="00C70E76" w:rsidRDefault="00531E86" w:rsidP="00531E86">
            <w:pPr>
              <w:autoSpaceDE w:val="0"/>
              <w:autoSpaceDN w:val="0"/>
              <w:adjustRightInd w:val="0"/>
              <w:spacing w:after="0" w:line="240" w:lineRule="auto"/>
              <w:jc w:val="center"/>
              <w:rPr>
                <w:rFonts w:ascii="Arial" w:hAnsi="Arial" w:cs="Arial"/>
                <w:sz w:val="20"/>
                <w:szCs w:val="20"/>
              </w:rPr>
            </w:pPr>
            <w:r w:rsidRPr="00C70E76">
              <w:rPr>
                <w:rFonts w:ascii="Arial" w:hAnsi="Arial" w:cs="Arial"/>
                <w:sz w:val="20"/>
                <w:szCs w:val="20"/>
              </w:rPr>
              <w:t>5.10.</w:t>
            </w:r>
          </w:p>
        </w:tc>
        <w:tc>
          <w:tcPr>
            <w:tcW w:w="0" w:type="auto"/>
            <w:tcBorders>
              <w:top w:val="single" w:sz="4" w:space="0" w:color="auto"/>
              <w:left w:val="single" w:sz="4" w:space="0" w:color="auto"/>
              <w:bottom w:val="single" w:sz="4" w:space="0" w:color="auto"/>
              <w:right w:val="single" w:sz="4" w:space="0" w:color="auto"/>
            </w:tcBorders>
          </w:tcPr>
          <w:p w14:paraId="2DADA6C9"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Отсутствие штрафных санкций, связанных с нарушением условий предоставления (расходования), и (или) нецелевого использования межбюджетных трансфертов, Р</w:t>
            </w:r>
            <w:r w:rsidRPr="00C70E76">
              <w:rPr>
                <w:rFonts w:ascii="Arial" w:hAnsi="Arial" w:cs="Arial"/>
                <w:sz w:val="20"/>
                <w:szCs w:val="20"/>
                <w:vertAlign w:val="subscript"/>
              </w:rPr>
              <w:t>5.10</w:t>
            </w:r>
          </w:p>
        </w:tc>
        <w:tc>
          <w:tcPr>
            <w:tcW w:w="0" w:type="auto"/>
            <w:tcBorders>
              <w:top w:val="single" w:sz="4" w:space="0" w:color="auto"/>
              <w:left w:val="single" w:sz="4" w:space="0" w:color="auto"/>
              <w:bottom w:val="single" w:sz="4" w:space="0" w:color="auto"/>
              <w:right w:val="single" w:sz="4" w:space="0" w:color="auto"/>
            </w:tcBorders>
          </w:tcPr>
          <w:p w14:paraId="79E43BFE"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43DE6A59"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да/нет</w:t>
            </w:r>
          </w:p>
        </w:tc>
      </w:tr>
      <w:tr w:rsidR="00531E86" w:rsidRPr="00531E86" w14:paraId="3A0D3283" w14:textId="77777777" w:rsidTr="00E310C5">
        <w:tc>
          <w:tcPr>
            <w:tcW w:w="0" w:type="auto"/>
            <w:tcBorders>
              <w:top w:val="single" w:sz="4" w:space="0" w:color="auto"/>
              <w:left w:val="single" w:sz="4" w:space="0" w:color="auto"/>
              <w:bottom w:val="single" w:sz="4" w:space="0" w:color="auto"/>
              <w:right w:val="single" w:sz="4" w:space="0" w:color="auto"/>
            </w:tcBorders>
          </w:tcPr>
          <w:p w14:paraId="681BF05D" w14:textId="77777777" w:rsidR="00531E86" w:rsidRPr="00C70E76" w:rsidRDefault="00531E86" w:rsidP="00531E86">
            <w:pPr>
              <w:autoSpaceDE w:val="0"/>
              <w:autoSpaceDN w:val="0"/>
              <w:adjustRightInd w:val="0"/>
              <w:spacing w:after="0" w:line="240" w:lineRule="auto"/>
              <w:jc w:val="center"/>
              <w:rPr>
                <w:rFonts w:ascii="Arial" w:hAnsi="Arial" w:cs="Arial"/>
                <w:sz w:val="20"/>
                <w:szCs w:val="20"/>
              </w:rPr>
            </w:pPr>
            <w:r w:rsidRPr="00C70E76">
              <w:rPr>
                <w:rFonts w:ascii="Arial" w:hAnsi="Arial" w:cs="Arial"/>
                <w:sz w:val="20"/>
                <w:szCs w:val="20"/>
              </w:rPr>
              <w:lastRenderedPageBreak/>
              <w:t>5.11.</w:t>
            </w:r>
          </w:p>
        </w:tc>
        <w:tc>
          <w:tcPr>
            <w:tcW w:w="0" w:type="auto"/>
            <w:tcBorders>
              <w:top w:val="single" w:sz="4" w:space="0" w:color="auto"/>
              <w:left w:val="single" w:sz="4" w:space="0" w:color="auto"/>
              <w:bottom w:val="single" w:sz="4" w:space="0" w:color="auto"/>
              <w:right w:val="single" w:sz="4" w:space="0" w:color="auto"/>
            </w:tcBorders>
          </w:tcPr>
          <w:p w14:paraId="12E119B2" w14:textId="77777777" w:rsidR="00531E86" w:rsidRPr="00C70E76" w:rsidRDefault="00531E86" w:rsidP="00531E86">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Наличие утвержденного Порядка осуществления внутреннего финансового аудита, Р</w:t>
            </w:r>
            <w:r w:rsidRPr="00C70E76">
              <w:rPr>
                <w:rFonts w:ascii="Arial" w:hAnsi="Arial" w:cs="Arial"/>
                <w:sz w:val="20"/>
                <w:szCs w:val="20"/>
                <w:vertAlign w:val="subscript"/>
              </w:rPr>
              <w:t>5.11</w:t>
            </w:r>
          </w:p>
        </w:tc>
        <w:tc>
          <w:tcPr>
            <w:tcW w:w="0" w:type="auto"/>
            <w:tcBorders>
              <w:top w:val="single" w:sz="4" w:space="0" w:color="auto"/>
              <w:left w:val="single" w:sz="4" w:space="0" w:color="auto"/>
              <w:bottom w:val="single" w:sz="4" w:space="0" w:color="auto"/>
              <w:right w:val="single" w:sz="4" w:space="0" w:color="auto"/>
            </w:tcBorders>
          </w:tcPr>
          <w:p w14:paraId="60A38972"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7CDCB4B3"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да/нет</w:t>
            </w:r>
          </w:p>
        </w:tc>
      </w:tr>
      <w:tr w:rsidR="00531E86" w:rsidRPr="00531E86" w14:paraId="456EAAFA" w14:textId="77777777" w:rsidTr="00E310C5">
        <w:tc>
          <w:tcPr>
            <w:tcW w:w="0" w:type="auto"/>
            <w:tcBorders>
              <w:top w:val="single" w:sz="4" w:space="0" w:color="auto"/>
              <w:left w:val="single" w:sz="4" w:space="0" w:color="auto"/>
              <w:bottom w:val="single" w:sz="4" w:space="0" w:color="auto"/>
              <w:right w:val="single" w:sz="4" w:space="0" w:color="auto"/>
            </w:tcBorders>
          </w:tcPr>
          <w:p w14:paraId="27578C41" w14:textId="77777777" w:rsidR="00531E86" w:rsidRPr="00C70E76" w:rsidRDefault="00531E86" w:rsidP="00531E86">
            <w:pPr>
              <w:autoSpaceDE w:val="0"/>
              <w:autoSpaceDN w:val="0"/>
              <w:adjustRightInd w:val="0"/>
              <w:spacing w:after="0" w:line="240" w:lineRule="auto"/>
              <w:jc w:val="center"/>
              <w:outlineLvl w:val="1"/>
              <w:rPr>
                <w:rFonts w:ascii="Arial" w:hAnsi="Arial" w:cs="Arial"/>
                <w:sz w:val="20"/>
                <w:szCs w:val="20"/>
              </w:rPr>
            </w:pPr>
            <w:r w:rsidRPr="00C70E76">
              <w:rPr>
                <w:rFonts w:ascii="Arial" w:hAnsi="Arial" w:cs="Arial"/>
                <w:sz w:val="20"/>
                <w:szCs w:val="20"/>
              </w:rPr>
              <w:t>6.</w:t>
            </w:r>
          </w:p>
        </w:tc>
        <w:tc>
          <w:tcPr>
            <w:tcW w:w="0" w:type="auto"/>
            <w:gridSpan w:val="3"/>
            <w:tcBorders>
              <w:top w:val="single" w:sz="4" w:space="0" w:color="auto"/>
              <w:left w:val="single" w:sz="4" w:space="0" w:color="auto"/>
              <w:bottom w:val="single" w:sz="4" w:space="0" w:color="auto"/>
              <w:right w:val="single" w:sz="4" w:space="0" w:color="auto"/>
            </w:tcBorders>
          </w:tcPr>
          <w:p w14:paraId="64AC6A16" w14:textId="77777777" w:rsidR="00531E86" w:rsidRPr="00C70E76" w:rsidRDefault="00531E86" w:rsidP="00CC00D4">
            <w:pPr>
              <w:autoSpaceDE w:val="0"/>
              <w:autoSpaceDN w:val="0"/>
              <w:adjustRightInd w:val="0"/>
              <w:spacing w:after="0" w:line="240" w:lineRule="auto"/>
              <w:jc w:val="center"/>
              <w:rPr>
                <w:rFonts w:ascii="Arial" w:hAnsi="Arial" w:cs="Arial"/>
                <w:sz w:val="20"/>
                <w:szCs w:val="20"/>
              </w:rPr>
            </w:pPr>
            <w:r w:rsidRPr="00C70E76">
              <w:rPr>
                <w:rFonts w:ascii="Arial" w:hAnsi="Arial" w:cs="Arial"/>
                <w:sz w:val="20"/>
                <w:szCs w:val="20"/>
              </w:rPr>
              <w:t>Показатели, характеризующие осуществление закупок товаров, работ и услуг для обеспечения муниципальных нужд</w:t>
            </w:r>
            <w:r w:rsidR="00124C69">
              <w:rPr>
                <w:rFonts w:ascii="Arial" w:hAnsi="Arial" w:cs="Arial"/>
                <w:sz w:val="20"/>
                <w:szCs w:val="20"/>
              </w:rPr>
              <w:t xml:space="preserve"> городского округа</w:t>
            </w:r>
          </w:p>
        </w:tc>
      </w:tr>
      <w:tr w:rsidR="00531E86" w:rsidRPr="00531E86" w14:paraId="709ABB57" w14:textId="77777777" w:rsidTr="00E310C5">
        <w:tc>
          <w:tcPr>
            <w:tcW w:w="0" w:type="auto"/>
            <w:tcBorders>
              <w:top w:val="single" w:sz="4" w:space="0" w:color="auto"/>
              <w:left w:val="single" w:sz="4" w:space="0" w:color="auto"/>
              <w:bottom w:val="single" w:sz="4" w:space="0" w:color="auto"/>
              <w:right w:val="single" w:sz="4" w:space="0" w:color="auto"/>
            </w:tcBorders>
          </w:tcPr>
          <w:p w14:paraId="41A2229F" w14:textId="77777777" w:rsidR="00531E86" w:rsidRPr="00C70E76" w:rsidRDefault="00531E86" w:rsidP="00531E86">
            <w:pPr>
              <w:autoSpaceDE w:val="0"/>
              <w:autoSpaceDN w:val="0"/>
              <w:adjustRightInd w:val="0"/>
              <w:spacing w:after="0" w:line="240" w:lineRule="auto"/>
              <w:jc w:val="center"/>
              <w:rPr>
                <w:rFonts w:ascii="Arial" w:hAnsi="Arial" w:cs="Arial"/>
                <w:sz w:val="20"/>
                <w:szCs w:val="20"/>
              </w:rPr>
            </w:pPr>
            <w:r w:rsidRPr="00C70E76">
              <w:rPr>
                <w:rFonts w:ascii="Arial" w:hAnsi="Arial" w:cs="Arial"/>
                <w:sz w:val="20"/>
                <w:szCs w:val="20"/>
              </w:rPr>
              <w:t>6.1</w:t>
            </w:r>
          </w:p>
        </w:tc>
        <w:tc>
          <w:tcPr>
            <w:tcW w:w="0" w:type="auto"/>
            <w:tcBorders>
              <w:top w:val="single" w:sz="4" w:space="0" w:color="auto"/>
              <w:left w:val="single" w:sz="4" w:space="0" w:color="auto"/>
              <w:bottom w:val="single" w:sz="4" w:space="0" w:color="auto"/>
              <w:right w:val="single" w:sz="4" w:space="0" w:color="auto"/>
            </w:tcBorders>
          </w:tcPr>
          <w:p w14:paraId="0416F386" w14:textId="77777777" w:rsidR="00531E86" w:rsidRPr="00C70E76" w:rsidRDefault="00531E86" w:rsidP="003675BD">
            <w:pPr>
              <w:autoSpaceDE w:val="0"/>
              <w:autoSpaceDN w:val="0"/>
              <w:adjustRightInd w:val="0"/>
              <w:spacing w:after="0" w:line="240" w:lineRule="auto"/>
              <w:jc w:val="both"/>
              <w:rPr>
                <w:rFonts w:ascii="Arial" w:hAnsi="Arial" w:cs="Arial"/>
                <w:sz w:val="20"/>
                <w:szCs w:val="20"/>
              </w:rPr>
            </w:pPr>
            <w:r w:rsidRPr="00C70E76">
              <w:rPr>
                <w:rFonts w:ascii="Arial" w:hAnsi="Arial" w:cs="Arial"/>
                <w:sz w:val="20"/>
                <w:szCs w:val="20"/>
              </w:rPr>
              <w:t>Наличие протокола(</w:t>
            </w:r>
            <w:proofErr w:type="spellStart"/>
            <w:r w:rsidRPr="00C70E76">
              <w:rPr>
                <w:rFonts w:ascii="Arial" w:hAnsi="Arial" w:cs="Arial"/>
                <w:sz w:val="20"/>
                <w:szCs w:val="20"/>
              </w:rPr>
              <w:t>ов</w:t>
            </w:r>
            <w:proofErr w:type="spellEnd"/>
            <w:r w:rsidRPr="00C70E76">
              <w:rPr>
                <w:rFonts w:ascii="Arial" w:hAnsi="Arial" w:cs="Arial"/>
                <w:sz w:val="20"/>
                <w:szCs w:val="20"/>
              </w:rPr>
              <w:t xml:space="preserve">) департамента финансов по результатам контроля, предусмотренного </w:t>
            </w:r>
            <w:hyperlink r:id="rId14" w:history="1">
              <w:r w:rsidRPr="00C70E76">
                <w:rPr>
                  <w:rFonts w:ascii="Arial" w:hAnsi="Arial" w:cs="Arial"/>
                  <w:color w:val="0000FF"/>
                  <w:sz w:val="20"/>
                  <w:szCs w:val="20"/>
                </w:rPr>
                <w:t>частью 5 статьи 99</w:t>
              </w:r>
            </w:hyperlink>
            <w:r w:rsidRPr="00C70E76">
              <w:rPr>
                <w:rFonts w:ascii="Arial" w:hAnsi="Arial" w:cs="Arial"/>
                <w:sz w:val="20"/>
                <w:szCs w:val="20"/>
              </w:rPr>
              <w:t xml:space="preserve"> Федерального закона от 05.04.2013 N 44-ФЗ "О контрактной системе в сфере закупок</w:t>
            </w:r>
            <w:r w:rsidR="003675BD">
              <w:rPr>
                <w:rFonts w:ascii="Arial" w:hAnsi="Arial" w:cs="Arial"/>
                <w:sz w:val="20"/>
                <w:szCs w:val="20"/>
              </w:rPr>
              <w:t xml:space="preserve"> </w:t>
            </w:r>
            <w:r w:rsidR="003675BD" w:rsidRPr="003675BD">
              <w:rPr>
                <w:rFonts w:ascii="Arial" w:hAnsi="Arial" w:cs="Arial"/>
                <w:sz w:val="20"/>
                <w:szCs w:val="20"/>
              </w:rPr>
              <w:t>товаров, работ, услуг для обеспечения государственных и муниципальных нужд</w:t>
            </w:r>
            <w:r w:rsidRPr="00C70E76">
              <w:rPr>
                <w:rFonts w:ascii="Arial" w:hAnsi="Arial" w:cs="Arial"/>
                <w:sz w:val="20"/>
                <w:szCs w:val="20"/>
              </w:rPr>
              <w:t>", в части превышения объема финансового обеспечения, включенного в планы-графики, над объемом финансового обеспечения для осуществления закупок, утвержденным и доведенным до заказчика, Р</w:t>
            </w:r>
            <w:r w:rsidRPr="00C70E76">
              <w:rPr>
                <w:rFonts w:ascii="Arial" w:hAnsi="Arial" w:cs="Arial"/>
                <w:sz w:val="20"/>
                <w:szCs w:val="20"/>
                <w:vertAlign w:val="subscript"/>
              </w:rPr>
              <w:t>6.1</w:t>
            </w:r>
          </w:p>
        </w:tc>
        <w:tc>
          <w:tcPr>
            <w:tcW w:w="0" w:type="auto"/>
            <w:tcBorders>
              <w:top w:val="single" w:sz="4" w:space="0" w:color="auto"/>
              <w:left w:val="single" w:sz="4" w:space="0" w:color="auto"/>
              <w:bottom w:val="single" w:sz="4" w:space="0" w:color="auto"/>
              <w:right w:val="single" w:sz="4" w:space="0" w:color="auto"/>
            </w:tcBorders>
          </w:tcPr>
          <w:p w14:paraId="7F891346"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48B55C17"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да/нет</w:t>
            </w:r>
          </w:p>
        </w:tc>
      </w:tr>
      <w:tr w:rsidR="00531E86" w:rsidRPr="00531E86" w14:paraId="6EE9771F" w14:textId="77777777" w:rsidTr="00E310C5">
        <w:tc>
          <w:tcPr>
            <w:tcW w:w="0" w:type="auto"/>
            <w:tcBorders>
              <w:top w:val="single" w:sz="4" w:space="0" w:color="auto"/>
              <w:left w:val="single" w:sz="4" w:space="0" w:color="auto"/>
              <w:bottom w:val="single" w:sz="4" w:space="0" w:color="auto"/>
              <w:right w:val="single" w:sz="4" w:space="0" w:color="auto"/>
            </w:tcBorders>
          </w:tcPr>
          <w:p w14:paraId="7B11E267"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6.2.</w:t>
            </w:r>
          </w:p>
        </w:tc>
        <w:tc>
          <w:tcPr>
            <w:tcW w:w="0" w:type="auto"/>
            <w:tcBorders>
              <w:top w:val="single" w:sz="4" w:space="0" w:color="auto"/>
              <w:left w:val="single" w:sz="4" w:space="0" w:color="auto"/>
              <w:bottom w:val="single" w:sz="4" w:space="0" w:color="auto"/>
              <w:right w:val="single" w:sz="4" w:space="0" w:color="auto"/>
            </w:tcBorders>
          </w:tcPr>
          <w:p w14:paraId="78277589" w14:textId="77777777" w:rsidR="00531E86" w:rsidRPr="00531E86" w:rsidRDefault="00531E86" w:rsidP="003675BD">
            <w:pPr>
              <w:autoSpaceDE w:val="0"/>
              <w:autoSpaceDN w:val="0"/>
              <w:adjustRightInd w:val="0"/>
              <w:spacing w:after="0" w:line="240" w:lineRule="auto"/>
              <w:jc w:val="both"/>
              <w:rPr>
                <w:rFonts w:ascii="Arial" w:hAnsi="Arial" w:cs="Arial"/>
                <w:sz w:val="20"/>
                <w:szCs w:val="20"/>
              </w:rPr>
            </w:pPr>
            <w:r w:rsidRPr="00531E86">
              <w:rPr>
                <w:rFonts w:ascii="Arial" w:hAnsi="Arial" w:cs="Arial"/>
                <w:sz w:val="20"/>
                <w:szCs w:val="20"/>
              </w:rPr>
              <w:t>Нарушения, выявленные у главных администраторов и подведомственных учреждений в ходе контрольных мероприятий органом, уполномоченным осуществлять внутренний</w:t>
            </w:r>
            <w:r w:rsidR="003675BD">
              <w:rPr>
                <w:rFonts w:ascii="Arial" w:hAnsi="Arial" w:cs="Arial"/>
                <w:sz w:val="20"/>
                <w:szCs w:val="20"/>
              </w:rPr>
              <w:t xml:space="preserve"> муниципальный </w:t>
            </w:r>
            <w:r w:rsidRPr="00531E86">
              <w:rPr>
                <w:rFonts w:ascii="Arial" w:hAnsi="Arial" w:cs="Arial"/>
                <w:sz w:val="20"/>
                <w:szCs w:val="20"/>
              </w:rPr>
              <w:t>финансовый</w:t>
            </w:r>
            <w:r w:rsidR="003675BD">
              <w:rPr>
                <w:rFonts w:ascii="Arial" w:hAnsi="Arial" w:cs="Arial"/>
                <w:sz w:val="20"/>
                <w:szCs w:val="20"/>
              </w:rPr>
              <w:t xml:space="preserve"> </w:t>
            </w:r>
            <w:r w:rsidRPr="00531E86">
              <w:rPr>
                <w:rFonts w:ascii="Arial" w:hAnsi="Arial" w:cs="Arial"/>
                <w:sz w:val="20"/>
                <w:szCs w:val="20"/>
              </w:rPr>
              <w:t>контроль</w:t>
            </w:r>
            <w:r w:rsidR="003675BD">
              <w:rPr>
                <w:rFonts w:ascii="Arial" w:hAnsi="Arial" w:cs="Arial"/>
                <w:sz w:val="20"/>
                <w:szCs w:val="20"/>
              </w:rPr>
              <w:t xml:space="preserve"> </w:t>
            </w:r>
            <w:r w:rsidRPr="00531E86">
              <w:rPr>
                <w:rFonts w:ascii="Arial" w:hAnsi="Arial" w:cs="Arial"/>
                <w:sz w:val="20"/>
                <w:szCs w:val="20"/>
              </w:rPr>
              <w:t>(контрольно-ревизионным отделом администрации), в отчетном периоде, Р</w:t>
            </w:r>
            <w:r w:rsidRPr="00531E86">
              <w:rPr>
                <w:rFonts w:ascii="Arial" w:hAnsi="Arial" w:cs="Arial"/>
                <w:sz w:val="20"/>
                <w:szCs w:val="20"/>
                <w:vertAlign w:val="subscript"/>
              </w:rPr>
              <w:t>6.2</w:t>
            </w:r>
          </w:p>
        </w:tc>
        <w:tc>
          <w:tcPr>
            <w:tcW w:w="0" w:type="auto"/>
            <w:tcBorders>
              <w:top w:val="single" w:sz="4" w:space="0" w:color="auto"/>
              <w:left w:val="single" w:sz="4" w:space="0" w:color="auto"/>
              <w:bottom w:val="single" w:sz="4" w:space="0" w:color="auto"/>
              <w:right w:val="single" w:sz="4" w:space="0" w:color="auto"/>
            </w:tcBorders>
          </w:tcPr>
          <w:p w14:paraId="1CD50D2C" w14:textId="77777777" w:rsidR="00531E86" w:rsidRPr="00531E86" w:rsidRDefault="00531E86" w:rsidP="00531E86">
            <w:pPr>
              <w:autoSpaceDE w:val="0"/>
              <w:autoSpaceDN w:val="0"/>
              <w:adjustRightInd w:val="0"/>
              <w:spacing w:after="0" w:line="240" w:lineRule="auto"/>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346702F6" w14:textId="77777777" w:rsidR="00531E86" w:rsidRPr="00531E86" w:rsidRDefault="00531E86" w:rsidP="00531E86">
            <w:pPr>
              <w:autoSpaceDE w:val="0"/>
              <w:autoSpaceDN w:val="0"/>
              <w:adjustRightInd w:val="0"/>
              <w:spacing w:after="0" w:line="240" w:lineRule="auto"/>
              <w:jc w:val="center"/>
              <w:rPr>
                <w:rFonts w:ascii="Arial" w:hAnsi="Arial" w:cs="Arial"/>
                <w:sz w:val="20"/>
                <w:szCs w:val="20"/>
              </w:rPr>
            </w:pPr>
            <w:r w:rsidRPr="00531E86">
              <w:rPr>
                <w:rFonts w:ascii="Arial" w:hAnsi="Arial" w:cs="Arial"/>
                <w:sz w:val="20"/>
                <w:szCs w:val="20"/>
              </w:rPr>
              <w:t>да/нет</w:t>
            </w:r>
          </w:p>
        </w:tc>
      </w:tr>
    </w:tbl>
    <w:p w14:paraId="0D8BE5B6"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p w14:paraId="4AF83DED"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p w14:paraId="306C7987"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p w14:paraId="4C7EEE02"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p w14:paraId="3C7DA4E2" w14:textId="77777777" w:rsidR="00531E86" w:rsidRPr="00531E86" w:rsidRDefault="00531E86" w:rsidP="00531E86">
      <w:pPr>
        <w:autoSpaceDE w:val="0"/>
        <w:autoSpaceDN w:val="0"/>
        <w:adjustRightInd w:val="0"/>
        <w:spacing w:after="0" w:line="240" w:lineRule="auto"/>
        <w:jc w:val="both"/>
        <w:rPr>
          <w:rFonts w:ascii="Arial" w:hAnsi="Arial" w:cs="Arial"/>
          <w:sz w:val="20"/>
          <w:szCs w:val="20"/>
        </w:rPr>
      </w:pPr>
    </w:p>
    <w:sectPr w:rsidR="00531E86" w:rsidRPr="00531E86" w:rsidSect="004278DF">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E86"/>
    <w:rsid w:val="0002710F"/>
    <w:rsid w:val="0009107E"/>
    <w:rsid w:val="00124C69"/>
    <w:rsid w:val="00173A01"/>
    <w:rsid w:val="00190B15"/>
    <w:rsid w:val="001B7A61"/>
    <w:rsid w:val="002571CE"/>
    <w:rsid w:val="0034582E"/>
    <w:rsid w:val="003675BD"/>
    <w:rsid w:val="00381288"/>
    <w:rsid w:val="003915D3"/>
    <w:rsid w:val="004278DF"/>
    <w:rsid w:val="004440B2"/>
    <w:rsid w:val="0045103E"/>
    <w:rsid w:val="004929B9"/>
    <w:rsid w:val="004D5DEC"/>
    <w:rsid w:val="00531E86"/>
    <w:rsid w:val="005B1077"/>
    <w:rsid w:val="00773A77"/>
    <w:rsid w:val="007F2A9E"/>
    <w:rsid w:val="00870C31"/>
    <w:rsid w:val="008E5CCB"/>
    <w:rsid w:val="00917EF4"/>
    <w:rsid w:val="00981B9B"/>
    <w:rsid w:val="009E5088"/>
    <w:rsid w:val="00A42E2A"/>
    <w:rsid w:val="00AF1716"/>
    <w:rsid w:val="00BE0E6C"/>
    <w:rsid w:val="00C516B6"/>
    <w:rsid w:val="00C70E76"/>
    <w:rsid w:val="00C85516"/>
    <w:rsid w:val="00CC00D4"/>
    <w:rsid w:val="00CE161A"/>
    <w:rsid w:val="00D040CB"/>
    <w:rsid w:val="00D63565"/>
    <w:rsid w:val="00E03782"/>
    <w:rsid w:val="00E310C5"/>
    <w:rsid w:val="00E40147"/>
    <w:rsid w:val="00EB2E01"/>
    <w:rsid w:val="00EC1F93"/>
    <w:rsid w:val="00F73406"/>
    <w:rsid w:val="00FB747E"/>
    <w:rsid w:val="00FF1B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183AC"/>
  <w15:docId w15:val="{451CAD0B-F353-4F00-91C2-514FB7B5A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31E8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31E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hyperlink" Target="consultantplus://offline/ref=9E2A2E1E56037288E97EC0F897CE81EE2ABF5A09C1A362FD5712F96D1DF03473C54591233C4171ECAD67639A5E0A595FF672F702292FBC09H4YA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2.wmf"/><Relationship Id="rId11" Type="http://schemas.openxmlformats.org/officeDocument/2006/relationships/hyperlink" Target="consultantplus://offline/ref=9E2A2E1E56037288E97EC0F897CE81EE2BBA5D00C6A362FD5712F96D1DF03473C54591243E4272E7F03D739E175D5743F56FE903372FHBYDL" TargetMode="External"/><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hyperlink" Target="consultantplus://offline/ref=9E2A2E1E56037288E97EC0F897CE81EE2BB85F0EC7A362FD5712F96D1DF03473C5459123384370E7F03D739E175D5743F56FE903372FHBY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1D6EA4-C499-40B3-9AFC-91428554C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2091</Words>
  <Characters>11924</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juna</dc:creator>
  <cp:keywords/>
  <dc:description/>
  <cp:lastModifiedBy>Тришина Ольга Викторовна</cp:lastModifiedBy>
  <cp:revision>2</cp:revision>
  <cp:lastPrinted>2021-04-27T07:34:00Z</cp:lastPrinted>
  <dcterms:created xsi:type="dcterms:W3CDTF">2021-04-29T07:46:00Z</dcterms:created>
  <dcterms:modified xsi:type="dcterms:W3CDTF">2021-04-29T07:46:00Z</dcterms:modified>
</cp:coreProperties>
</file>