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E0" w:rsidRDefault="00E224E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>Приложение №</w:t>
      </w:r>
      <w:r>
        <w:rPr>
          <w:rFonts w:ascii="Times New Roman" w:hAnsi="Times New Roman" w:cs="Times New Roman"/>
          <w:sz w:val="20"/>
          <w:szCs w:val="24"/>
        </w:rPr>
        <w:t>2</w:t>
      </w:r>
    </w:p>
    <w:p w:rsidR="00E224E0" w:rsidRDefault="00E224E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 xml:space="preserve">      к Постановлению администрации </w:t>
      </w:r>
    </w:p>
    <w:p w:rsidR="00E224E0" w:rsidRDefault="00E224E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 xml:space="preserve">городского округа Тольятти </w:t>
      </w:r>
    </w:p>
    <w:p w:rsidR="00E224E0" w:rsidRDefault="00E224E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>от _______________ № _____________</w:t>
      </w:r>
    </w:p>
    <w:p w:rsidR="00E224E0" w:rsidRDefault="00E224E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</w:p>
    <w:p w:rsidR="00E224E0" w:rsidRDefault="00E224E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</w:p>
    <w:p w:rsidR="00E224E0" w:rsidRPr="00E224E0" w:rsidRDefault="00E224E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>Приложение N 2</w:t>
      </w:r>
    </w:p>
    <w:p w:rsidR="00E224E0" w:rsidRPr="00E224E0" w:rsidRDefault="00E224E0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>к Муниципальной программе</w:t>
      </w:r>
    </w:p>
    <w:p w:rsidR="00E224E0" w:rsidRPr="00E224E0" w:rsidRDefault="00E224E0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«</w:t>
      </w:r>
      <w:r w:rsidRPr="00E224E0">
        <w:rPr>
          <w:rFonts w:ascii="Times New Roman" w:hAnsi="Times New Roman" w:cs="Times New Roman"/>
          <w:sz w:val="20"/>
          <w:szCs w:val="24"/>
        </w:rPr>
        <w:t>Содержание и ремонт объектов</w:t>
      </w:r>
    </w:p>
    <w:p w:rsidR="00E224E0" w:rsidRPr="00E224E0" w:rsidRDefault="00E224E0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>и сетей инженерной инфраструктуры</w:t>
      </w:r>
    </w:p>
    <w:p w:rsidR="00E224E0" w:rsidRPr="00E224E0" w:rsidRDefault="00E224E0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:rsidR="00E224E0" w:rsidRPr="00E224E0" w:rsidRDefault="00E224E0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E224E0">
        <w:rPr>
          <w:rFonts w:ascii="Times New Roman" w:hAnsi="Times New Roman" w:cs="Times New Roman"/>
          <w:sz w:val="20"/>
          <w:szCs w:val="24"/>
        </w:rPr>
        <w:t xml:space="preserve">на 2018 </w:t>
      </w:r>
      <w:r>
        <w:rPr>
          <w:rFonts w:ascii="Times New Roman" w:hAnsi="Times New Roman" w:cs="Times New Roman"/>
          <w:sz w:val="20"/>
          <w:szCs w:val="24"/>
        </w:rPr>
        <w:t>–</w:t>
      </w:r>
      <w:r w:rsidRPr="00E224E0">
        <w:rPr>
          <w:rFonts w:ascii="Times New Roman" w:hAnsi="Times New Roman" w:cs="Times New Roman"/>
          <w:sz w:val="20"/>
          <w:szCs w:val="24"/>
        </w:rPr>
        <w:t xml:space="preserve"> 2022 годы</w:t>
      </w:r>
      <w:r>
        <w:rPr>
          <w:rFonts w:ascii="Times New Roman" w:hAnsi="Times New Roman" w:cs="Times New Roman"/>
          <w:sz w:val="20"/>
          <w:szCs w:val="24"/>
        </w:rPr>
        <w:t>»</w:t>
      </w:r>
    </w:p>
    <w:p w:rsidR="00E224E0" w:rsidRPr="00E224E0" w:rsidRDefault="00E22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24E0" w:rsidRPr="00E224E0" w:rsidRDefault="00E224E0" w:rsidP="00443B5E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224E0">
        <w:rPr>
          <w:rFonts w:ascii="Times New Roman" w:hAnsi="Times New Roman" w:cs="Times New Roman"/>
          <w:sz w:val="24"/>
          <w:szCs w:val="24"/>
        </w:rPr>
        <w:t>ПОКАЗАТЕЛИ (ИНДИКАТОРЫ)МУНИЦИПАЛЬНОЙ ПРОГРАММЫ</w:t>
      </w:r>
    </w:p>
    <w:tbl>
      <w:tblPr>
        <w:tblW w:w="1530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4"/>
        <w:gridCol w:w="3245"/>
        <w:gridCol w:w="3076"/>
        <w:gridCol w:w="1034"/>
        <w:gridCol w:w="1135"/>
        <w:gridCol w:w="1218"/>
        <w:gridCol w:w="1218"/>
        <w:gridCol w:w="1218"/>
        <w:gridCol w:w="1218"/>
        <w:gridCol w:w="1221"/>
      </w:tblGrid>
      <w:tr w:rsidR="00E224E0" w:rsidRPr="00E224E0" w:rsidTr="00443B5E">
        <w:tc>
          <w:tcPr>
            <w:tcW w:w="724" w:type="dxa"/>
            <w:vMerge w:val="restart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245" w:type="dxa"/>
            <w:vMerge w:val="restart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076" w:type="dxa"/>
            <w:vMerge w:val="restart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034" w:type="dxa"/>
            <w:vMerge w:val="restart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5" w:type="dxa"/>
            <w:vMerge w:val="restart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093" w:type="dxa"/>
            <w:gridSpan w:val="5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E224E0" w:rsidRPr="00E224E0" w:rsidTr="00443B5E">
        <w:trPr>
          <w:trHeight w:val="367"/>
        </w:trPr>
        <w:tc>
          <w:tcPr>
            <w:tcW w:w="724" w:type="dxa"/>
            <w:vMerge/>
          </w:tcPr>
          <w:p w:rsidR="00E224E0" w:rsidRPr="00E224E0" w:rsidRDefault="00E22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5" w:type="dxa"/>
            <w:vMerge/>
          </w:tcPr>
          <w:p w:rsidR="00E224E0" w:rsidRPr="00E224E0" w:rsidRDefault="00E22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E224E0" w:rsidRPr="00E224E0" w:rsidRDefault="00E22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</w:tcPr>
          <w:p w:rsidR="00E224E0" w:rsidRPr="00E224E0" w:rsidRDefault="00E22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E224E0" w:rsidRPr="00E224E0" w:rsidRDefault="00E22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E224E0" w:rsidRPr="00E224E0" w:rsidTr="00443B5E">
        <w:trPr>
          <w:trHeight w:val="110"/>
        </w:trPr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24E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</w:tr>
      <w:tr w:rsidR="00E224E0" w:rsidRPr="00E224E0" w:rsidTr="00443B5E">
        <w:tc>
          <w:tcPr>
            <w:tcW w:w="15307" w:type="dxa"/>
            <w:gridSpan w:val="10"/>
          </w:tcPr>
          <w:p w:rsidR="00E224E0" w:rsidRPr="00E224E0" w:rsidRDefault="00E224E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E224E0" w:rsidRPr="00E224E0" w:rsidTr="00443B5E">
        <w:tc>
          <w:tcPr>
            <w:tcW w:w="15307" w:type="dxa"/>
            <w:gridSpan w:val="10"/>
          </w:tcPr>
          <w:p w:rsidR="00E224E0" w:rsidRPr="00E224E0" w:rsidRDefault="00E224E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Содержание систем водопроводов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электрозащиты, установленных на газопроводе в пос. Поволжский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станций электрозащиты, установленных на газопроводе в пос. Поволжский, находящихся в технически исправном состоянии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Гидравлическая опрессовка тепловых сетей к жилищному фонду Автозаводского района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Доля опрессованных тепловых сетей от общего количества тепловых сетей к жилищному фонду Автозаводского района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Содержание и техническое обслуживание фонтанов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фонтанов, находящихся в исправном состоянии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Прочистка сетей водоотведения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Длина прочищенных сетей водоотведения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514,64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514,64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266,13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266,13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266,13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514,64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Проектные работы на объекты инженерной инфраструктуры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и технических паспортов, разработанных на объекты инженерной инфраструктуры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подземных вод 12 контрольно-наблюдательных скважин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Актуализация схем водоснабжения и водоотведения, теплоснабжения г.о. Тольятти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актуализированных схем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245" w:type="dxa"/>
          </w:tcPr>
          <w:p w:rsidR="00E224E0" w:rsidRPr="00E224E0" w:rsidRDefault="00E224E0" w:rsidP="009B05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9B0546">
              <w:rPr>
                <w:rFonts w:ascii="Times New Roman" w:hAnsi="Times New Roman" w:cs="Times New Roman"/>
                <w:sz w:val="24"/>
                <w:szCs w:val="24"/>
              </w:rPr>
              <w:t>нерго</w:t>
            </w: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снаб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ение насосных станций</w:t>
            </w:r>
            <w:bookmarkStart w:id="0" w:name="_GoBack"/>
            <w:bookmarkEnd w:id="0"/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насосных станций, обеспеченных электричеством</w:t>
            </w:r>
          </w:p>
        </w:tc>
        <w:tc>
          <w:tcPr>
            <w:tcW w:w="1034" w:type="dxa"/>
            <w:vAlign w:val="center"/>
          </w:tcPr>
          <w:p w:rsidR="00E224E0" w:rsidRPr="00E224E0" w:rsidRDefault="00E224E0" w:rsidP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5" w:type="dxa"/>
            <w:vAlign w:val="center"/>
          </w:tcPr>
          <w:p w:rsidR="00E224E0" w:rsidRPr="00E224E0" w:rsidRDefault="00E224E0" w:rsidP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  <w:vAlign w:val="center"/>
          </w:tcPr>
          <w:p w:rsidR="00E224E0" w:rsidRPr="00E224E0" w:rsidRDefault="00E224E0" w:rsidP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  <w:vAlign w:val="center"/>
          </w:tcPr>
          <w:p w:rsidR="00E224E0" w:rsidRPr="00E224E0" w:rsidRDefault="00E224E0" w:rsidP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  <w:vAlign w:val="center"/>
          </w:tcPr>
          <w:p w:rsidR="00E224E0" w:rsidRPr="00E224E0" w:rsidRDefault="00E224E0" w:rsidP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  <w:vAlign w:val="center"/>
          </w:tcPr>
          <w:p w:rsidR="00E224E0" w:rsidRPr="00E224E0" w:rsidRDefault="00E224E0" w:rsidP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vAlign w:val="center"/>
          </w:tcPr>
          <w:p w:rsidR="00E224E0" w:rsidRPr="00E224E0" w:rsidRDefault="00E224E0" w:rsidP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24E0" w:rsidRPr="00E224E0" w:rsidTr="00443B5E">
        <w:tc>
          <w:tcPr>
            <w:tcW w:w="15307" w:type="dxa"/>
            <w:gridSpan w:val="10"/>
          </w:tcPr>
          <w:p w:rsidR="00E224E0" w:rsidRPr="00E224E0" w:rsidRDefault="00E224E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Ремонт сетей тепло-, водоснабжения и водоотведения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Доля отремонтированных сетей тепло-,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Уровень исправности системы противопожарного водопровода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24E0" w:rsidRPr="00E224E0" w:rsidTr="00443B5E">
        <w:tc>
          <w:tcPr>
            <w:tcW w:w="15307" w:type="dxa"/>
            <w:gridSpan w:val="10"/>
          </w:tcPr>
          <w:p w:rsidR="00E224E0" w:rsidRPr="00E224E0" w:rsidRDefault="00E224E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Задача 3: обеспечение поддержания в технически исправном состоянии сетей и сооружений ливневой канализации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Проектирование и монтаж дополнительных дождеприемников в существующих сетях ливневой канализации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дополнительных дождеприемников, смонтированных в существующих сетях ливневой канализации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45" w:type="dxa"/>
          </w:tcPr>
          <w:p w:rsid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Инвентаризация сетей ливневой канализации (оформление технической документации, постановка на государственный кадастровый учет)</w:t>
            </w:r>
          </w:p>
          <w:p w:rsidR="00443B5E" w:rsidRPr="00E224E0" w:rsidRDefault="00443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Длина проинвентаризированных сетей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10,23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10,23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Содержание сетей и сооружений ливневой канализации</w:t>
            </w: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224E0" w:rsidRPr="00E224E0" w:rsidTr="00443B5E">
        <w:tblPrEx>
          <w:tblBorders>
            <w:insideH w:val="nil"/>
          </w:tblBorders>
        </w:tblPrEx>
        <w:tc>
          <w:tcPr>
            <w:tcW w:w="724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245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Ремонт сетей и сооружений ливневой канализации</w:t>
            </w:r>
          </w:p>
        </w:tc>
        <w:tc>
          <w:tcPr>
            <w:tcW w:w="3076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Длина отремонтированных сетей ливневой канализации</w:t>
            </w:r>
          </w:p>
        </w:tc>
        <w:tc>
          <w:tcPr>
            <w:tcW w:w="1034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35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245" w:type="dxa"/>
          </w:tcPr>
          <w:p w:rsid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Водоотведение ливневых стоков</w:t>
            </w:r>
          </w:p>
          <w:p w:rsidR="00443B5E" w:rsidRPr="00E224E0" w:rsidRDefault="00443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Объем сточных вод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2 318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3 096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3 358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3 358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3 358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3 358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245" w:type="dxa"/>
          </w:tcPr>
          <w:p w:rsid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Разработка концептуальных решений по системе ливневой канализации г.о. Тольятти</w:t>
            </w:r>
          </w:p>
          <w:p w:rsidR="00443B5E" w:rsidRPr="00E224E0" w:rsidRDefault="00443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схем ливневой канализации районов г.о. Тольятти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24E0" w:rsidRPr="00E224E0" w:rsidTr="00443B5E">
        <w:tc>
          <w:tcPr>
            <w:tcW w:w="15307" w:type="dxa"/>
            <w:gridSpan w:val="10"/>
          </w:tcPr>
          <w:p w:rsidR="00E224E0" w:rsidRPr="00E224E0" w:rsidRDefault="00E224E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45" w:type="dxa"/>
          </w:tcPr>
          <w:p w:rsid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  <w:p w:rsidR="00443B5E" w:rsidRPr="00E224E0" w:rsidRDefault="00443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Количество часов горения установок наружного освещения</w:t>
            </w:r>
          </w:p>
        </w:tc>
        <w:tc>
          <w:tcPr>
            <w:tcW w:w="103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час в год</w:t>
            </w:r>
          </w:p>
        </w:tc>
        <w:tc>
          <w:tcPr>
            <w:tcW w:w="1135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3 984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3 984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3 984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3 984</w:t>
            </w:r>
          </w:p>
        </w:tc>
        <w:tc>
          <w:tcPr>
            <w:tcW w:w="1218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3 984</w:t>
            </w:r>
          </w:p>
        </w:tc>
        <w:tc>
          <w:tcPr>
            <w:tcW w:w="1221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3 984</w:t>
            </w:r>
          </w:p>
        </w:tc>
      </w:tr>
      <w:tr w:rsidR="00E224E0" w:rsidRPr="00E224E0" w:rsidTr="00443B5E"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245" w:type="dxa"/>
          </w:tcPr>
          <w:p w:rsid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  <w:p w:rsidR="00443B5E" w:rsidRPr="00E224E0" w:rsidRDefault="00443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Процент горения светильников, установок наружного освещения</w:t>
            </w:r>
          </w:p>
        </w:tc>
        <w:tc>
          <w:tcPr>
            <w:tcW w:w="1034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5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8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21" w:type="dxa"/>
            <w:tcBorders>
              <w:bottom w:val="nil"/>
            </w:tcBorders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224E0" w:rsidRPr="00E224E0" w:rsidTr="00443B5E">
        <w:tblPrEx>
          <w:tblBorders>
            <w:insideH w:val="nil"/>
          </w:tblBorders>
        </w:tblPrEx>
        <w:tc>
          <w:tcPr>
            <w:tcW w:w="724" w:type="dxa"/>
          </w:tcPr>
          <w:p w:rsidR="00E224E0" w:rsidRPr="00E224E0" w:rsidRDefault="00E22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245" w:type="dxa"/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24E0">
              <w:rPr>
                <w:rFonts w:ascii="Times New Roman" w:hAnsi="Times New Roman" w:cs="Times New Roman"/>
                <w:sz w:val="24"/>
                <w:szCs w:val="24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3076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</w:tcBorders>
          </w:tcPr>
          <w:p w:rsidR="00E224E0" w:rsidRPr="00E224E0" w:rsidRDefault="00E224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8E1" w:rsidRDefault="006168E1">
      <w:pPr>
        <w:rPr>
          <w:rFonts w:ascii="Times New Roman" w:hAnsi="Times New Roman" w:cs="Times New Roman"/>
          <w:sz w:val="24"/>
          <w:szCs w:val="24"/>
        </w:rPr>
      </w:pPr>
    </w:p>
    <w:p w:rsidR="00443B5E" w:rsidRDefault="00443B5E">
      <w:pPr>
        <w:rPr>
          <w:rFonts w:ascii="Times New Roman" w:hAnsi="Times New Roman" w:cs="Times New Roman"/>
          <w:sz w:val="24"/>
          <w:szCs w:val="24"/>
        </w:rPr>
      </w:pPr>
    </w:p>
    <w:p w:rsidR="00443B5E" w:rsidRDefault="00443B5E">
      <w:pPr>
        <w:rPr>
          <w:rFonts w:ascii="Times New Roman" w:hAnsi="Times New Roman" w:cs="Times New Roman"/>
          <w:sz w:val="24"/>
          <w:szCs w:val="24"/>
        </w:rPr>
      </w:pPr>
    </w:p>
    <w:p w:rsidR="00443B5E" w:rsidRDefault="00443B5E">
      <w:pPr>
        <w:rPr>
          <w:rFonts w:ascii="Times New Roman" w:hAnsi="Times New Roman" w:cs="Times New Roman"/>
          <w:sz w:val="24"/>
          <w:szCs w:val="24"/>
        </w:rPr>
      </w:pPr>
    </w:p>
    <w:p w:rsidR="00443B5E" w:rsidRDefault="00443B5E">
      <w:pPr>
        <w:rPr>
          <w:rFonts w:ascii="Times New Roman" w:hAnsi="Times New Roman" w:cs="Times New Roman"/>
          <w:sz w:val="24"/>
          <w:szCs w:val="24"/>
        </w:rPr>
      </w:pPr>
    </w:p>
    <w:p w:rsidR="00443B5E" w:rsidRDefault="00443B5E">
      <w:pPr>
        <w:rPr>
          <w:rFonts w:ascii="Times New Roman" w:hAnsi="Times New Roman" w:cs="Times New Roman"/>
          <w:sz w:val="24"/>
          <w:szCs w:val="24"/>
        </w:rPr>
      </w:pPr>
    </w:p>
    <w:p w:rsidR="00443B5E" w:rsidRPr="00E224E0" w:rsidRDefault="00443B5E" w:rsidP="00443B5E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443B5E" w:rsidRPr="00E224E0" w:rsidSect="000A3437">
      <w:headerReference w:type="default" r:id="rId6"/>
      <w:pgSz w:w="16838" w:h="11906" w:orient="landscape"/>
      <w:pgMar w:top="1134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960" w:rsidRDefault="00BA3960" w:rsidP="000A3437">
      <w:pPr>
        <w:spacing w:after="0" w:line="240" w:lineRule="auto"/>
      </w:pPr>
      <w:r>
        <w:separator/>
      </w:r>
    </w:p>
  </w:endnote>
  <w:endnote w:type="continuationSeparator" w:id="1">
    <w:p w:rsidR="00BA3960" w:rsidRDefault="00BA3960" w:rsidP="000A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960" w:rsidRDefault="00BA3960" w:rsidP="000A3437">
      <w:pPr>
        <w:spacing w:after="0" w:line="240" w:lineRule="auto"/>
      </w:pPr>
      <w:r>
        <w:separator/>
      </w:r>
    </w:p>
  </w:footnote>
  <w:footnote w:type="continuationSeparator" w:id="1">
    <w:p w:rsidR="00BA3960" w:rsidRDefault="00BA3960" w:rsidP="000A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0604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A3437" w:rsidRPr="000A3437" w:rsidRDefault="00B14EA0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0A3437">
          <w:rPr>
            <w:rFonts w:ascii="Times New Roman" w:hAnsi="Times New Roman" w:cs="Times New Roman"/>
            <w:sz w:val="20"/>
          </w:rPr>
          <w:fldChar w:fldCharType="begin"/>
        </w:r>
        <w:r w:rsidR="000A3437" w:rsidRPr="000A3437">
          <w:rPr>
            <w:rFonts w:ascii="Times New Roman" w:hAnsi="Times New Roman" w:cs="Times New Roman"/>
            <w:sz w:val="20"/>
          </w:rPr>
          <w:instrText>PAGE   \* MERGEFORMAT</w:instrText>
        </w:r>
        <w:r w:rsidRPr="000A3437">
          <w:rPr>
            <w:rFonts w:ascii="Times New Roman" w:hAnsi="Times New Roman" w:cs="Times New Roman"/>
            <w:sz w:val="20"/>
          </w:rPr>
          <w:fldChar w:fldCharType="separate"/>
        </w:r>
        <w:r w:rsidR="002A6665">
          <w:rPr>
            <w:rFonts w:ascii="Times New Roman" w:hAnsi="Times New Roman" w:cs="Times New Roman"/>
            <w:noProof/>
            <w:sz w:val="20"/>
          </w:rPr>
          <w:t>5</w:t>
        </w:r>
        <w:r w:rsidRPr="000A343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A3437" w:rsidRDefault="000A34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4E0"/>
    <w:rsid w:val="000A3437"/>
    <w:rsid w:val="002141F0"/>
    <w:rsid w:val="002A6665"/>
    <w:rsid w:val="004045CF"/>
    <w:rsid w:val="00443B5E"/>
    <w:rsid w:val="006168E1"/>
    <w:rsid w:val="009B0546"/>
    <w:rsid w:val="00B14EA0"/>
    <w:rsid w:val="00BA3960"/>
    <w:rsid w:val="00BC01A4"/>
    <w:rsid w:val="00E22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24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24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437"/>
  </w:style>
  <w:style w:type="paragraph" w:styleId="a5">
    <w:name w:val="footer"/>
    <w:basedOn w:val="a"/>
    <w:link w:val="a6"/>
    <w:uiPriority w:val="99"/>
    <w:unhideWhenUsed/>
    <w:rsid w:val="000A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3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24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24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437"/>
  </w:style>
  <w:style w:type="paragraph" w:styleId="a5">
    <w:name w:val="footer"/>
    <w:basedOn w:val="a"/>
    <w:link w:val="a6"/>
    <w:uiPriority w:val="99"/>
    <w:unhideWhenUsed/>
    <w:rsid w:val="000A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34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dcterms:created xsi:type="dcterms:W3CDTF">2019-06-14T05:07:00Z</dcterms:created>
  <dcterms:modified xsi:type="dcterms:W3CDTF">2019-06-14T05:07:00Z</dcterms:modified>
</cp:coreProperties>
</file>