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767" w:rsidRDefault="00F81767" w:rsidP="00F8176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 w:rsidRPr="00F81767">
        <w:rPr>
          <w:rFonts w:ascii="Times New Roman" w:hAnsi="Times New Roman"/>
          <w:b/>
          <w:sz w:val="24"/>
          <w:szCs w:val="24"/>
        </w:rPr>
        <w:t>Приложение №1</w:t>
      </w:r>
    </w:p>
    <w:p w:rsidR="00F81767" w:rsidRPr="00F81767" w:rsidRDefault="00F81767" w:rsidP="00F8176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к постановлению администрации городского округа Тольятти </w:t>
      </w:r>
    </w:p>
    <w:p w:rsidR="00F81767" w:rsidRPr="00F81767" w:rsidRDefault="00F81767" w:rsidP="0074148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1767">
        <w:rPr>
          <w:rFonts w:ascii="Times New Roman" w:hAnsi="Times New Roman"/>
          <w:sz w:val="24"/>
          <w:szCs w:val="24"/>
        </w:rPr>
        <w:t xml:space="preserve"> от </w:t>
      </w:r>
      <w:r w:rsidR="00741483">
        <w:rPr>
          <w:rFonts w:ascii="Times New Roman" w:hAnsi="Times New Roman"/>
          <w:sz w:val="24"/>
          <w:szCs w:val="24"/>
        </w:rPr>
        <w:t>_______</w:t>
      </w:r>
      <w:r w:rsidRPr="00F81767">
        <w:rPr>
          <w:rFonts w:ascii="Times New Roman" w:hAnsi="Times New Roman"/>
          <w:sz w:val="24"/>
          <w:szCs w:val="24"/>
        </w:rPr>
        <w:t xml:space="preserve"> № </w:t>
      </w:r>
      <w:r w:rsidR="00741483">
        <w:rPr>
          <w:rFonts w:ascii="Times New Roman" w:hAnsi="Times New Roman"/>
          <w:sz w:val="24"/>
          <w:szCs w:val="24"/>
        </w:rPr>
        <w:t>_______</w:t>
      </w:r>
    </w:p>
    <w:p w:rsidR="001A5759" w:rsidRPr="00F81767" w:rsidRDefault="00212BA4" w:rsidP="00F81767">
      <w:pPr>
        <w:jc w:val="right"/>
        <w:rPr>
          <w:rFonts w:ascii="Times New Roman" w:hAnsi="Times New Roman"/>
          <w:b/>
          <w:sz w:val="24"/>
          <w:szCs w:val="24"/>
        </w:rPr>
      </w:pPr>
      <w:r w:rsidRPr="00F81767">
        <w:rPr>
          <w:rFonts w:ascii="Times New Roman" w:hAnsi="Times New Roman"/>
          <w:b/>
          <w:sz w:val="24"/>
          <w:szCs w:val="24"/>
        </w:rPr>
        <w:t>Таблица №1</w:t>
      </w:r>
    </w:p>
    <w:tbl>
      <w:tblPr>
        <w:tblW w:w="16041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3969"/>
        <w:gridCol w:w="4276"/>
        <w:gridCol w:w="964"/>
        <w:gridCol w:w="997"/>
        <w:gridCol w:w="80"/>
        <w:gridCol w:w="850"/>
        <w:gridCol w:w="63"/>
        <w:gridCol w:w="957"/>
        <w:gridCol w:w="35"/>
        <w:gridCol w:w="992"/>
        <w:gridCol w:w="23"/>
        <w:gridCol w:w="1105"/>
        <w:gridCol w:w="6"/>
        <w:gridCol w:w="23"/>
        <w:gridCol w:w="992"/>
      </w:tblGrid>
      <w:tr w:rsidR="00212BA4" w:rsidRPr="00F8176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Наименование целей, задач и мероприятий муниципальной программы</w:t>
            </w:r>
          </w:p>
        </w:tc>
        <w:tc>
          <w:tcPr>
            <w:tcW w:w="4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 (индикаторов)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</w:p>
        </w:tc>
        <w:tc>
          <w:tcPr>
            <w:tcW w:w="504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(индикаторов) по годам</w:t>
            </w:r>
          </w:p>
        </w:tc>
      </w:tr>
      <w:tr w:rsidR="00212BA4" w:rsidRPr="00F8176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A4" w:rsidRPr="0045345B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212BA4" w:rsidRPr="00F8176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Цель. Повышение стратегической роли культуры в создании благоприятных условий для поддержки творческих инициатив, досуговой и образовательной деятельности, сохранения исторического наследия и развития культурной среды в городском округе Тольятти</w:t>
            </w:r>
          </w:p>
        </w:tc>
      </w:tr>
      <w:tr w:rsidR="00212BA4" w:rsidRPr="00F8176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Задача 1. Создание условий для повышения роли культуры во всестороннем развитии человеческого потенциала (образование, профессии будущего)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Выполнение муниципального задания муниципальными учреждениями культуры: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4" w:rsidRPr="00E6740C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4" w:rsidRPr="00E6740C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4" w:rsidRPr="00E6740C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4" w:rsidRPr="00E6740C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BA4" w:rsidRPr="00E6740C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6E64" w:rsidRPr="00F81767" w:rsidTr="00C86E64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6E64" w:rsidRPr="0045345B" w:rsidRDefault="00C86E6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 области культуры и искусства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музеев и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536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E64" w:rsidRPr="00F81767" w:rsidTr="00C86E64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6E64" w:rsidRPr="00F81767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6E64" w:rsidRPr="0045345B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Динамика количества посетителей мероприятий, проведенных муниципальными учреждениями (темп роста к уровню прошлого года)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86E64" w:rsidRPr="00F81767" w:rsidTr="00C86E64">
        <w:trPr>
          <w:trHeight w:val="594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6E64" w:rsidRPr="00F81767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6E64" w:rsidRPr="0045345B" w:rsidRDefault="00C86E6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муниципальных учреждений культуры и искусства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3 309, 6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3 233,4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3 331,04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E64" w:rsidRPr="00E6740C" w:rsidRDefault="00A76849" w:rsidP="00A768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3 584,18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E64" w:rsidRPr="00E6740C" w:rsidRDefault="00C86E64" w:rsidP="00A768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A76849" w:rsidRPr="00E6740C">
              <w:rPr>
                <w:rFonts w:ascii="Times New Roman" w:hAnsi="Times New Roman" w:cs="Times New Roman"/>
                <w:sz w:val="24"/>
                <w:szCs w:val="24"/>
              </w:rPr>
              <w:t>794</w:t>
            </w: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6849" w:rsidRPr="00E674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86E64" w:rsidRPr="00F81767" w:rsidTr="00C86E64"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6E64" w:rsidRPr="0045345B" w:rsidRDefault="00C86E6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 области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E64" w:rsidRPr="00F81767" w:rsidRDefault="00C86E6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обучающихся в муниципальных образовательных организациях, находящихся в ведомственном подчинении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  <w:p w:rsidR="00C86E64" w:rsidRPr="00F81767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(2018 г.)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6479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E64" w:rsidRPr="00E6740C" w:rsidRDefault="00C86E6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6495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86E64" w:rsidRPr="00E6740C" w:rsidRDefault="00C86E64" w:rsidP="00A76849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649</w:t>
            </w:r>
            <w:r w:rsidR="00A76849" w:rsidRPr="00E674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 области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в муниципальных образовательных организациях, находящихся в ведомственном подчинении департамента культуры администрации городского округа Тольятти (среднегодовое значение, за счет средств бюджета г.о. Тольятти)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A7684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3C34E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Оплата судебных задолженностей, задолженностей по взносам на капитальный ремонт</w:t>
            </w:r>
            <w:r w:rsidR="005803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031F" w:rsidRPr="0058031F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погашение задолженности по исполнительному листу,</w:t>
            </w:r>
            <w:r w:rsidR="005803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муниципальных учреждений, находящихся в ведомственном подчинении департамента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 культуры и искусства, погасивших задолженность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110AF9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0AF9"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  <w:t>1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ежемесячных выплат матерям (или другим родственникам, фактически осуществляющим уход за ребенком), находящимся в отпуске по уходу за ребенком до достижения им установленного законом возраста и состоящим в трудовых отношениях на условиях трудового договора с муниципальными учреждениями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матерей (или других родственников, фактически осуществляющих уход за ребенком), находящихся в отпуске по уходу за ребенком и состоящих в трудовых отношениях на условиях трудового договора с соответствующими муниципальными бюджетными учреждениями, обеспеченных отдельными ежемесячными выплатами, в общем количестве получателей данных выплат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B303D8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Осуществление выплат: на оплату труда (с начислениями); компенсации за неиспользованный отпуск; пособий по сокращению; пособий на период трудоустройства; по содержанию имущества и прочим расходам, ликвидационным расходам; по расходам текущей деятельности,  в МБОУ ВО "Тольяттинская консерватория"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Среднегодовое количество человек, фактически получающих заработную плату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D519E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96780D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43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BA4" w:rsidRPr="0045345B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зданий, требующих содержания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Стипендиальное обеспечение и другие формы материальной поддержки обучающихся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обучающихся, фактически получивших стипендию и другие формы материальной поддержки, в общем количестве обучающихся, в отношении которых предусмотрено стипендиальное обеспечение и другие формы материальной поддержки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Привлечение молодых специалистов в отрасль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привлеченных в отрасль культуры молодых специалистов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D519E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9569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853" w:rsidRPr="0045345B" w:rsidRDefault="005D1FC5" w:rsidP="005D1FC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модернизации оборудования и технологических процессов в муниципальных учреждениях, находящихся в ведомственном подчинении департамента культуры, в том числе: оснащение музыкальными инструментами с комплектующими и расходными материалами, приобретение мебели, оборудования, приобретение специализированного оборудования, аппаратуры и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материалов</w:t>
            </w:r>
            <w:r w:rsidRPr="0045345B"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учреждений, в которых улучшено оснащение оборудовани</w:t>
            </w:r>
            <w:r w:rsidR="005C2707">
              <w:rPr>
                <w:rFonts w:ascii="Times New Roman" w:hAnsi="Times New Roman" w:cs="Times New Roman"/>
                <w:sz w:val="24"/>
                <w:szCs w:val="24"/>
              </w:rPr>
              <w:t>ем и музыкальными инструментами и учебными материалами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муниципальных учреждений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5F74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талантливых и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профориентированных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детей и молодежи, в том числе обеспечение оплаты обучения в образовательных учреждениях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профильных мероприятий городского статуса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Участие в обучающих семинарах, конференциях практик и инновационного опыта по развитию кадрового потенциала и обеспечению сферы культуры квалифицированным персоналом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способствующих развитию кадрового потенциала отрасли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9569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12BA4" w:rsidRPr="00F81767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BA4" w:rsidRPr="0045345B" w:rsidRDefault="00212BA4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обученных в рамках национального проекта "Культура"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AC29E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9569B2" w:rsidP="009569B2">
            <w:pPr>
              <w:pStyle w:val="ConsPlusNormal"/>
              <w:tabs>
                <w:tab w:val="left" w:pos="300"/>
                <w:tab w:val="center" w:pos="434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ab/>
              <w:t>22</w:t>
            </w:r>
          </w:p>
        </w:tc>
      </w:tr>
      <w:tr w:rsidR="00677801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77801" w:rsidRPr="00F81767" w:rsidRDefault="00677801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7801" w:rsidRPr="0045345B" w:rsidRDefault="00677801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345B">
              <w:rPr>
                <w:rFonts w:ascii="Times New Roman" w:hAnsi="Times New Roman"/>
                <w:sz w:val="24"/>
                <w:szCs w:val="24"/>
              </w:rPr>
              <w:t>Обеспечение оплаты обучения в образовательных учреждениях высшего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01" w:rsidRPr="00F81767" w:rsidRDefault="0067780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студентов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01" w:rsidRPr="00F81767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01" w:rsidRPr="00E6740C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01" w:rsidRPr="00E6740C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01" w:rsidRPr="00E6740C" w:rsidRDefault="0067780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01" w:rsidRPr="00E6740C" w:rsidRDefault="00C410F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77801" w:rsidRPr="00E6740C" w:rsidRDefault="009569B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12BA4" w:rsidRPr="00F8176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Задача 2. Создание условий для влияния культуры на обеспечение интенсивного развития экономики (наука, инновации, бизнес)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общепедагогических мероприятий, в том числе в области раннего развития, семейного просвещения, инклюзивного образования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тематических мероприятий и лекций, в том числе на основе дистанционных подходов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Партнерское взаимодействие с немуниципальными организациями сферы культуры и образования,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бизнес-структурами (благотворительными фондами, частными организациями, некоммерческими организациями)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немуниципальных организаций, с которыми проведены совместные мероприятия, повышающие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их общественную и социальную эффективность в сфере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24A1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открытых городских диалогов "Креативные идеи по взаимодействию с бизнесом"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области взаимодействия с бизнесом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9F4FC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просветительских мероприятий </w:t>
            </w:r>
            <w:r w:rsidR="00132B52" w:rsidRPr="0045345B">
              <w:rPr>
                <w:rFonts w:ascii="Times New Roman" w:hAnsi="Times New Roman" w:cs="Times New Roman"/>
                <w:sz w:val="24"/>
                <w:szCs w:val="24"/>
              </w:rPr>
              <w:t>с использованием форматов видео-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и кинопоказов, анимационных фильмов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организаций, осуществляющих просветительские мероприятия с использованием видео- и кинопоказов, анимационных фильмов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224A1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12BA4" w:rsidRPr="00F8176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 xml:space="preserve">Задача 3. Создание условий для сохранения и улучшения среды </w:t>
            </w:r>
            <w:proofErr w:type="spellStart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жизнеобитания</w:t>
            </w:r>
            <w:proofErr w:type="spellEnd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 xml:space="preserve"> с вовлечением ресурсов культуры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Использование элементов бренд-культуры - как инструмента продвижения организаций сферы культуры, повышения их успешности и конкурентоспособности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учреждений, использующих элементы бренд-культуры, в общем количестве учреждений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интернет-сайта "Тольятти. Культурная карта" для продвижения культурных продуктов и социокультурных проектов, обеспечивающего информирование о многообразии и равномерности культурного обслуживания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интернет-сайт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:rsidTr="00B42875">
        <w:trPr>
          <w:trHeight w:val="54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Подготовка научно-проектной документации, экспертных заключений и выполнение производственных работ по сохранению объектов культурного наследия, выявленных объектов, проведение капитального ремонта зданий:</w:t>
            </w:r>
          </w:p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Ансамбль исторической застройки поселка Шлюзовой, ул. Носова, 10;</w:t>
            </w:r>
          </w:p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Кинотеатр "Буревестник" (ул. К. Маркса, 27);</w:t>
            </w:r>
          </w:p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Ансамбль застройки площади Свободы (пл. Свободы, 2, пл. Свободы, 4);</w:t>
            </w:r>
          </w:p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Дом, в котором в 1870 году останавливался И.Е. Репин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культурного наследия, по которым выполнены работы по сохранению предметов охраны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Проектирование и создание стационарных музейных экспозиций и передвижных выставок в МБУК ТКМ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выставок и высокотехнологичных музейных стационарных экспозиций, по которым осуществлены плановые работы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411A" w:rsidRPr="00F81767" w:rsidTr="0098411A">
        <w:trPr>
          <w:trHeight w:val="1294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3.5.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11A" w:rsidRPr="0045345B" w:rsidRDefault="0098411A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дополнительных мер по обеспечению комплектования, учета и сохранности, в том числе в соответствии с требованиями органов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Росохранкультуры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, музейных коллекций и предметов,  библиотечных фондов, монументальных объектов:</w:t>
            </w:r>
          </w:p>
          <w:p w:rsidR="0098411A" w:rsidRPr="0045345B" w:rsidRDefault="0098411A" w:rsidP="00AE1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библиотечных процессов с учетом обеспечения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двух общедоступных библиотек комплектом программного обеспечения и компьютерного оборудования; </w:t>
            </w:r>
          </w:p>
          <w:p w:rsidR="0098411A" w:rsidRPr="0045345B" w:rsidRDefault="0098411A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</w:t>
            </w:r>
            <w:r w:rsidR="00842110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:rsidR="0098411A" w:rsidRDefault="0098411A" w:rsidP="00864280">
            <w:pPr>
              <w:pStyle w:val="ConsPlusNormal"/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Пополнение книжных фондов, в том числе электронная подписка полнотекстовых электронных документов "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ЛитРес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";</w:t>
            </w:r>
            <w:r>
              <w:t xml:space="preserve"> </w:t>
            </w:r>
          </w:p>
          <w:p w:rsidR="0098411A" w:rsidRPr="00864280" w:rsidRDefault="0098411A" w:rsidP="008642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280">
              <w:rPr>
                <w:rFonts w:ascii="Times New Roman" w:hAnsi="Times New Roman" w:cs="Times New Roman"/>
                <w:sz w:val="24"/>
                <w:szCs w:val="24"/>
              </w:rPr>
              <w:t>Модернизация библиотек в части комплектования книжных фондов;</w:t>
            </w:r>
          </w:p>
          <w:p w:rsidR="0098411A" w:rsidRPr="0045345B" w:rsidRDefault="0098411A" w:rsidP="008642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64280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</w:t>
            </w:r>
            <w:r w:rsidR="00842110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Pr="00864280">
              <w:rPr>
                <w:rFonts w:ascii="Times New Roman" w:hAnsi="Times New Roman" w:cs="Times New Roman"/>
                <w:sz w:val="24"/>
                <w:szCs w:val="24"/>
              </w:rPr>
              <w:t xml:space="preserve"> года")</w:t>
            </w:r>
          </w:p>
          <w:p w:rsidR="0098411A" w:rsidRPr="00065A45" w:rsidRDefault="0098411A" w:rsidP="00AE1A4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65A45">
              <w:rPr>
                <w:rFonts w:ascii="Times New Roman" w:hAnsi="Times New Roman" w:cs="Times New Roman"/>
                <w:sz w:val="24"/>
                <w:szCs w:val="24"/>
              </w:rPr>
              <w:t>Приобретение оборудования для обеспечения учета,  автоматизации и хранения музейных предметов</w:t>
            </w:r>
            <w:r w:rsidR="006E05BE" w:rsidRPr="00065A45">
              <w:rPr>
                <w:rFonts w:ascii="Times New Roman" w:hAnsi="Times New Roman" w:cs="Times New Roman"/>
                <w:sz w:val="24"/>
                <w:szCs w:val="24"/>
              </w:rPr>
              <w:t>, осуществления экспозиционно-выставочной деятельности, уставной деятельности</w:t>
            </w:r>
            <w:r w:rsidRPr="00065A4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8411A" w:rsidRPr="0045345B" w:rsidRDefault="0098411A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5A45">
              <w:rPr>
                <w:rFonts w:ascii="Times New Roman" w:hAnsi="Times New Roman" w:cs="Times New Roman"/>
                <w:sz w:val="24"/>
                <w:szCs w:val="24"/>
              </w:rPr>
              <w:t xml:space="preserve">(Национальный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проект «Культура», федеральный проект «Культурная среда», государственная программа "Развитие культуры в Сам</w:t>
            </w:r>
            <w:r w:rsidR="00842110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:rsidR="0098411A" w:rsidRPr="0045345B" w:rsidRDefault="0098411A" w:rsidP="00AE1A4F">
            <w:pPr>
              <w:pStyle w:val="ConsPlusNormal"/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Обновление и внедрение информационной системы автоматизации деятельности музеев КАМИС 5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F81767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музеев и библиотек, получивших поддержку для пополнения, обработки и сохранения фондов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411A" w:rsidRPr="00F81767" w:rsidTr="0098411A">
        <w:trPr>
          <w:trHeight w:val="36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11A" w:rsidRPr="0045345B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325D6C" w:rsidRDefault="0098411A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книжных изданий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F81767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F81767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2 300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4 520</w:t>
            </w:r>
          </w:p>
        </w:tc>
      </w:tr>
      <w:tr w:rsidR="0098411A" w:rsidRPr="00F81767" w:rsidTr="0098411A">
        <w:trPr>
          <w:trHeight w:val="1215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11A" w:rsidRPr="0045345B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BB08FE" w:rsidRDefault="0098411A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B08FE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электронной подписки </w:t>
            </w: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на 2022, 2023 год полнотекстовых</w:t>
            </w:r>
            <w:r w:rsidRPr="00BB08F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электронных изданий, согласно коммерческого предложения и </w:t>
            </w:r>
            <w:r w:rsidRPr="00BB08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гарантийного письма об исключительном праве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F81767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411A" w:rsidRPr="00F81767" w:rsidTr="0098411A">
        <w:trPr>
          <w:trHeight w:val="141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11A" w:rsidRPr="0045345B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F81767" w:rsidRDefault="0098411A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посещений организаций культуры (по отношению к 2017 году)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F81767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F81767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</w:tr>
      <w:tr w:rsidR="0098411A" w:rsidRPr="00F81767" w:rsidTr="0098411A">
        <w:trPr>
          <w:trHeight w:val="208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411A" w:rsidRPr="0045345B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8411A" w:rsidRPr="00526B89" w:rsidRDefault="0098411A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технически оснащенных муниципальных музеев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8411A" w:rsidRPr="00F81767" w:rsidTr="0098411A">
        <w:trPr>
          <w:trHeight w:val="303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1A" w:rsidRPr="00F81767" w:rsidRDefault="0098411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411A" w:rsidRPr="0045345B" w:rsidRDefault="0098411A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1A" w:rsidRPr="0098411A" w:rsidRDefault="0098411A" w:rsidP="00984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Проведены мероприятия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по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комплектованию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книжных фондов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библиотек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муниципальных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образований и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государственных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общедоступных</w:t>
            </w:r>
          </w:p>
          <w:p w:rsidR="0098411A" w:rsidRPr="0098411A" w:rsidRDefault="0098411A" w:rsidP="009841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библиотек субъектов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r w:rsidRPr="0098411A">
              <w:rPr>
                <w:rFonts w:ascii="Times New Roman" w:eastAsiaTheme="minorHAnsi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1A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1A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1A" w:rsidRPr="00E6740C" w:rsidRDefault="0098411A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11A" w:rsidRPr="00E6740C" w:rsidRDefault="009D0313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22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12BA4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12BA4" w:rsidRPr="0045345B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раздела истории культуры на интернет-сайте "Тольятти. Культурная карта"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раздел истории культуры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F81767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BA4" w:rsidRPr="00E6740C" w:rsidRDefault="00212B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2110" w:rsidRPr="00F81767" w:rsidTr="00F76535">
        <w:trPr>
          <w:trHeight w:val="7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2110" w:rsidRPr="00F81767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2110" w:rsidRPr="0045345B" w:rsidRDefault="00842110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модельных муниципальных библиотек (Национальный проект «Культура», федеральный проект «Культурная среда», государственная программа "Развитие культуры в Самарской обла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на период до 2025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2110" w:rsidRPr="00F81767" w:rsidRDefault="00842110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модельных библиотек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2110" w:rsidRPr="00F81767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2110" w:rsidRPr="00F81767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2110" w:rsidRPr="00E6740C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2110" w:rsidRPr="00E6740C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2110" w:rsidRPr="00E6740C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2110" w:rsidRPr="00E6740C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2110" w:rsidRPr="00F81767" w:rsidTr="00F76535">
        <w:trPr>
          <w:trHeight w:val="620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2110" w:rsidRPr="00F81767" w:rsidRDefault="0084211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42110" w:rsidRPr="0045345B" w:rsidRDefault="00842110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0512" w:rsidRPr="00990756" w:rsidRDefault="00770512" w:rsidP="007705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3"/>
                <w:szCs w:val="23"/>
              </w:rPr>
            </w:pPr>
            <w:r w:rsidRPr="00990756">
              <w:rPr>
                <w:rFonts w:ascii="Times New Roman" w:eastAsiaTheme="minorHAnsi" w:hAnsi="Times New Roman"/>
                <w:sz w:val="23"/>
                <w:szCs w:val="23"/>
              </w:rPr>
              <w:t>Переоснащены муниципальные</w:t>
            </w:r>
          </w:p>
          <w:p w:rsidR="00842110" w:rsidRPr="00F81767" w:rsidRDefault="00770512" w:rsidP="007705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0756">
              <w:rPr>
                <w:rFonts w:ascii="Times New Roman" w:eastAsiaTheme="minorHAnsi" w:hAnsi="Times New Roman"/>
                <w:sz w:val="23"/>
                <w:szCs w:val="23"/>
              </w:rPr>
              <w:t>библиотеки по модельному стандарту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10" w:rsidRPr="00F81767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10" w:rsidRPr="00F81767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2110" w:rsidRPr="00E6740C" w:rsidRDefault="00770512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CE4F3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виртуальных концертных залов (Национальный проект «Культура», федеральный проект «Цифровая культура», 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="00CE4F3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CE4F3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виртуальных залов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3.9.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Реконструкция муниципального автономного учреждения искусства "Драматический театр "Колесо" им. народного артиста Российской Федерации Г.Б. Дроздова" (корпус по адресу: ул. С</w:t>
            </w:r>
            <w:r w:rsidR="00B42875" w:rsidRPr="0045345B">
              <w:rPr>
                <w:rFonts w:ascii="Times New Roman" w:hAnsi="Times New Roman" w:cs="Times New Roman"/>
                <w:sz w:val="24"/>
                <w:szCs w:val="24"/>
              </w:rPr>
              <w:t>вердлова, д. 11а), в том числе: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- 2019 год - оплата по судебному акту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выполнения строительно-монтажных работ в общем объеме данных работ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оплаченных судебных актов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3.10.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4145E" w:rsidRPr="0045345B" w:rsidRDefault="0034145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и реконструкция здания муниципального бюджетного учреждения дополнительного образования детская музыкальная школа № 4 имени заслуженного работника культуры Российской Федерации Владимира Михайловича Свердлова городского округа Тольятти, расположенного по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адресу: г. Тольятти, пр. Степана Разина, 95, со строительством корпуса для муниципального бюджетного учреждения дополнительного образования детская хореографическая школа имени М.М. Плисецкой городского округа Тольятти (Государственная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13FFD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Готовый проект на осуществление реконструкции со строительством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B380E" w:rsidP="00164D5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Закупка произведений литературы и искусства определенного автора. Скульптурная композиция автора академика Церетели З.К. "Ожидание солдата" (с проведением искусствоведческой экспертизы)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произведений литературы и искусства определенного автора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97D6B" w:rsidRPr="0045345B" w:rsidRDefault="00497D6B" w:rsidP="00497D6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оборудования в целях создания 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-экспозиционного комплекса (Выставочный зал  50-летия «АВТОВАЗА») </w:t>
            </w:r>
          </w:p>
          <w:p w:rsidR="00497D6B" w:rsidRPr="0045345B" w:rsidRDefault="00497D6B" w:rsidP="00497D6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(государственная программа "Развитие культуры в Самарской 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области на период до 2025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913FFD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получивших экспозиционно-выставочное оснащение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Приобретение баннера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баннеров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Создание выставки экспонатов музея под открытым небом "Дорога истории - наша Победа"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организованных выставок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913FFD" w:rsidP="00913FF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3.15.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Приобретение, изготовление и </w:t>
            </w:r>
            <w:r w:rsidRPr="0045345B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монтаж украшений для оформления учреждений культуры и дополнительного образования к праздничным мероприятиям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 xml:space="preserve">Количество учреждений, которым </w:t>
            </w:r>
            <w:r w:rsidRPr="00F81767">
              <w:rPr>
                <w:rFonts w:ascii="Times New Roman" w:eastAsiaTheme="minorHAnsi" w:hAnsi="Times New Roman" w:cs="Times New Roman"/>
                <w:sz w:val="24"/>
                <w:szCs w:val="24"/>
              </w:rPr>
              <w:lastRenderedPageBreak/>
              <w:t>выделены средства на приобретение, изготовление и монтаж украшений к праздничным мероприятиям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F81767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D6AEB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EB" w:rsidRPr="00F81767" w:rsidRDefault="00CD6A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AEB" w:rsidRPr="00E6740C" w:rsidRDefault="00CD6AEB" w:rsidP="00B57D15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eastAsiaTheme="minorHAnsi" w:hAnsi="Times New Roman" w:cs="Times New Roman"/>
                <w:sz w:val="24"/>
                <w:szCs w:val="24"/>
              </w:rPr>
              <w:t>Создание школ креативных индустрий (государственная программа "Развитие культуры в Сам</w:t>
            </w:r>
            <w:r w:rsidR="00F76535">
              <w:rPr>
                <w:rFonts w:ascii="Times New Roman" w:eastAsiaTheme="minorHAnsi" w:hAnsi="Times New Roman" w:cs="Times New Roman"/>
                <w:sz w:val="24"/>
                <w:szCs w:val="24"/>
              </w:rPr>
              <w:t>арской области на период до 2025</w:t>
            </w:r>
            <w:r w:rsidRPr="00E6740C">
              <w:rPr>
                <w:rFonts w:ascii="Times New Roman" w:eastAsiaTheme="minorHAnsi" w:hAnsi="Times New Roman" w:cs="Times New Roman"/>
                <w:sz w:val="24"/>
                <w:szCs w:val="24"/>
              </w:rPr>
              <w:t>"</w:t>
            </w:r>
            <w:r w:rsidR="00AD4229" w:rsidRPr="00E6740C">
              <w:rPr>
                <w:rFonts w:ascii="Times New Roman" w:eastAsiaTheme="minorHAnsi" w:hAnsi="Times New Roman" w:cs="Times New Roman"/>
                <w:sz w:val="24"/>
                <w:szCs w:val="24"/>
              </w:rPr>
              <w:t>года</w:t>
            </w:r>
            <w:r w:rsidRPr="00E6740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EB" w:rsidRPr="00E6740C" w:rsidRDefault="002E2A54" w:rsidP="00325D6C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Созданы</w:t>
            </w:r>
            <w:r w:rsidR="00B71136" w:rsidRPr="009907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6AEB" w:rsidRPr="00990756">
              <w:rPr>
                <w:rFonts w:ascii="Times New Roman" w:eastAsiaTheme="minorHAnsi" w:hAnsi="Times New Roman" w:cs="Times New Roman"/>
                <w:sz w:val="24"/>
                <w:szCs w:val="24"/>
              </w:rPr>
              <w:t>школ</w:t>
            </w:r>
            <w:r w:rsidRPr="00990756">
              <w:rPr>
                <w:rFonts w:ascii="Times New Roman" w:eastAsiaTheme="minorHAnsi" w:hAnsi="Times New Roman" w:cs="Times New Roman"/>
                <w:sz w:val="24"/>
                <w:szCs w:val="24"/>
              </w:rPr>
              <w:t>ы</w:t>
            </w:r>
            <w:r w:rsidR="00CD6AEB" w:rsidRPr="0099075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креативных индустрий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EB" w:rsidRPr="00F81767" w:rsidRDefault="00CD6A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EB" w:rsidRDefault="0084220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EB" w:rsidRPr="00E6740C" w:rsidRDefault="0084220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EB" w:rsidRPr="00E6740C" w:rsidRDefault="0084220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EB" w:rsidRPr="00E6740C" w:rsidRDefault="0084220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EB" w:rsidRPr="00E6740C" w:rsidRDefault="0084220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AEB" w:rsidRPr="00E6740C" w:rsidRDefault="00CD6A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71F56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6" w:rsidRPr="00B71F56" w:rsidRDefault="00B71F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5A45">
              <w:rPr>
                <w:rFonts w:ascii="Times New Roman" w:hAnsi="Times New Roman" w:cs="Times New Roman"/>
                <w:sz w:val="24"/>
                <w:szCs w:val="24"/>
              </w:rPr>
              <w:t>3.17.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1F56" w:rsidRPr="00B71F56" w:rsidRDefault="005F7C57" w:rsidP="00990756">
            <w:pPr>
              <w:pStyle w:val="ConsPlusNormal"/>
              <w:spacing w:line="276" w:lineRule="auto"/>
              <w:rPr>
                <w:rFonts w:ascii="Times New Roman" w:eastAsiaTheme="minorHAnsi" w:hAnsi="Times New Roman" w:cs="Times New Roman"/>
                <w:sz w:val="24"/>
                <w:szCs w:val="24"/>
                <w:highlight w:val="yellow"/>
              </w:rPr>
            </w:pPr>
            <w:r w:rsidRPr="00065A45">
              <w:rPr>
                <w:rFonts w:ascii="Times New Roman" w:eastAsiaTheme="minorHAnsi" w:hAnsi="Times New Roman" w:cs="Times New Roman"/>
                <w:sz w:val="24"/>
                <w:szCs w:val="24"/>
              </w:rPr>
              <w:t>«</w:t>
            </w:r>
            <w:r w:rsidR="00B71F56" w:rsidRPr="00065A45">
              <w:rPr>
                <w:rFonts w:ascii="Times New Roman" w:eastAsiaTheme="minorHAnsi" w:hAnsi="Times New Roman" w:cs="Times New Roman"/>
                <w:sz w:val="24"/>
                <w:szCs w:val="24"/>
              </w:rPr>
              <w:t>Оснащение муниципальных театров</w:t>
            </w:r>
            <w:r w:rsidR="00990756" w:rsidRPr="00065A45">
              <w:rPr>
                <w:rFonts w:ascii="Times New Roman" w:eastAsiaTheme="minorHAnsi" w:hAnsi="Times New Roman" w:cs="Times New Roman"/>
                <w:sz w:val="24"/>
                <w:szCs w:val="24"/>
              </w:rPr>
              <w:t>»</w:t>
            </w:r>
            <w:r w:rsidR="00B71F56" w:rsidRPr="00065A45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 </w:t>
            </w:r>
            <w:r w:rsidR="00B71F56" w:rsidRPr="00990756">
              <w:rPr>
                <w:rFonts w:ascii="Times New Roman" w:eastAsiaTheme="minorHAnsi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</w:t>
            </w:r>
            <w:r w:rsidR="00F76535" w:rsidRPr="00990756">
              <w:rPr>
                <w:rFonts w:ascii="Times New Roman" w:eastAsiaTheme="minorHAnsi" w:hAnsi="Times New Roman" w:cs="Times New Roman"/>
                <w:sz w:val="24"/>
                <w:szCs w:val="24"/>
              </w:rPr>
              <w:t>арской области на период до 2025</w:t>
            </w:r>
            <w:r w:rsidR="00B71F56" w:rsidRPr="0099075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года")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367" w:rsidRPr="00957F6A" w:rsidRDefault="00730367" w:rsidP="007303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57F6A">
              <w:rPr>
                <w:rFonts w:ascii="Times New Roman" w:eastAsiaTheme="minorHAnsi" w:hAnsi="Times New Roman"/>
                <w:sz w:val="24"/>
                <w:szCs w:val="24"/>
              </w:rPr>
              <w:t>Оснащены региональные и муниципальные театры, находящиеся в городах с численностью населения</w:t>
            </w:r>
          </w:p>
          <w:p w:rsidR="00B71F56" w:rsidRPr="00B71F56" w:rsidRDefault="00730367" w:rsidP="0073036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57F6A">
              <w:rPr>
                <w:rFonts w:ascii="Times New Roman" w:eastAsiaTheme="minorHAnsi" w:hAnsi="Times New Roman"/>
                <w:sz w:val="24"/>
                <w:szCs w:val="24"/>
              </w:rPr>
              <w:t>более 300 тыс. человек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6" w:rsidRPr="00990756" w:rsidRDefault="00B71F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6" w:rsidRPr="00990756" w:rsidRDefault="00B71F5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6" w:rsidRPr="00990756" w:rsidRDefault="00B71F5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6" w:rsidRPr="00990756" w:rsidRDefault="00B71F56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6" w:rsidRPr="00990756" w:rsidRDefault="00B71F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6" w:rsidRPr="00990756" w:rsidRDefault="00B71F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F56" w:rsidRPr="00990756" w:rsidRDefault="00B71F5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Задача 4. Создание условий для активизации культуры и развития местного самоуправления (добровольчество, общественное участие, некоммерческий сектор, агломерационные эффекты)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Развитие общегородской технологической коммуникативной площадки "Единый маркетинговый центр", с использованием средств электронного маркетинга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проведенных с использованием средств электронного маркетинга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224A1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</w:tr>
      <w:tr w:rsidR="004B380E" w:rsidRPr="00F8176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новых театральных постановок, концертных программ профессиональных коллективов и гастрольной деятельности на территории Самарской области и Приволжского федерального округа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премьерных спектаклей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CD188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поддержанных творческих коллективов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rPr>
          <w:trHeight w:val="8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творческой деятельности и техническое оснащение детских и кукольных театров</w:t>
            </w:r>
          </w:p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="00444C17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 репертуаре театров новых постановок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F429D7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7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B380E" w:rsidRPr="00F81767" w:rsidTr="00F76535">
        <w:trPr>
          <w:trHeight w:val="556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посещений детских и кукольных театров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90 000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76212B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34520" w:rsidRPr="00F81767" w:rsidTr="00990756">
        <w:trPr>
          <w:trHeight w:val="435"/>
        </w:trPr>
        <w:tc>
          <w:tcPr>
            <w:tcW w:w="70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E34520" w:rsidRPr="00F81767" w:rsidRDefault="00E3452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4520" w:rsidRPr="0045345B" w:rsidRDefault="00E34520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34520" w:rsidRPr="00990756" w:rsidRDefault="00E34520" w:rsidP="00E3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90756">
              <w:rPr>
                <w:rFonts w:ascii="Times New Roman" w:eastAsiaTheme="minorHAnsi" w:hAnsi="Times New Roman"/>
                <w:sz w:val="24"/>
                <w:szCs w:val="24"/>
              </w:rPr>
              <w:t>Усовершенствованы детские и кукольные</w:t>
            </w:r>
          </w:p>
          <w:p w:rsidR="00E34520" w:rsidRPr="00990756" w:rsidRDefault="00E34520" w:rsidP="00E3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990756">
              <w:rPr>
                <w:rFonts w:ascii="Times New Roman" w:eastAsiaTheme="minorHAnsi" w:hAnsi="Times New Roman"/>
                <w:sz w:val="24"/>
                <w:szCs w:val="24"/>
              </w:rPr>
              <w:t>театры путем создания новых постановок и (или)</w:t>
            </w:r>
          </w:p>
          <w:p w:rsidR="00E34520" w:rsidRDefault="00E34520" w:rsidP="00E3452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90756">
              <w:rPr>
                <w:rFonts w:ascii="Times New Roman" w:eastAsiaTheme="minorHAnsi" w:hAnsi="Times New Roman"/>
                <w:sz w:val="24"/>
                <w:szCs w:val="24"/>
              </w:rPr>
              <w:t>улучшения технического оснащения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520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520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520" w:rsidRPr="00E6740C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520" w:rsidRPr="00E6740C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520" w:rsidRPr="00E6740C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520" w:rsidRPr="00E6740C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34520" w:rsidRPr="00E6740C" w:rsidRDefault="00E34520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6CE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Представление публичных отчетов о результатах деятельности муниципальных учреждений культуры, в том числе о социальной роли и взаимодействии с гражданскими институтами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состоявшихся публичных отчетов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30515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4B380E" w:rsidRPr="00F81767" w:rsidTr="00AE1A4F">
        <w:trPr>
          <w:trHeight w:val="121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4.5.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осуществляющим деятельность в сфере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Охват населения мероприятиями, проведенными получателями субсидий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Тыс. 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rPr>
          <w:trHeight w:val="196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D64255" w:rsidRDefault="004B380E" w:rsidP="00304F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64255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указанных в заявке</w:t>
            </w:r>
          </w:p>
          <w:p w:rsidR="004B380E" w:rsidRPr="00A20265" w:rsidRDefault="004B380E" w:rsidP="00D64255">
            <w:pPr>
              <w:pStyle w:val="ConsPlusNormal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4.6.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организациями, осуществляющими деятельность в сфере культуры,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способствующую реализации Программы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мероприятий, которые проведены в сфере культуры юридическими лицами,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способствующими реализации Программы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Поддержка развития коллективов самодеятельного народного творчества, в том числе на основе партнерского взаимодействия с национально-культурными центрами и автономиями городского округа Тольятти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действующих творческих коллективов, осуществляющих возрождение и сохранение национальных традиций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мероприятия по итогам конкурса на присуждение именных премий главы городского округа Тольятти в сфере культуры "Вдохновение"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организаций сферы культуры, принявших участие в акции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305150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Затраты на приобретение материальных запасов, не отнесенных к материальным запасам (наградная продукция)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приобретенной и изготовленной наградной продукции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912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2102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1480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305150" w:rsidP="00ED2B8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1 740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1253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Вовлечение волонтеров в добровольческую деятельность в сфере культуры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волонтеров, вовлеченных в добровольческую деятельность в сфере культуры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ED0944" w:rsidRPr="00486AE2" w:rsidTr="006A7EC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4.11.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Предоставление из областного бюджета в 2022 году бюджету городского округа Тольятти иного межбюджетного трансферта на выплату денежных поощрений за лучшие концертные программы и выставки декоративно-прикладного творчества</w:t>
            </w:r>
          </w:p>
          <w:p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 xml:space="preserve"> года")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Увеличение количества посетителей культурно-массовых мероприятий городского округа Тольятти</w:t>
            </w:r>
          </w:p>
          <w:p w:rsidR="00ED0944" w:rsidRPr="00486AE2" w:rsidRDefault="00ED0944" w:rsidP="00D6425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0944" w:rsidRPr="00F81767" w:rsidTr="006A7ECD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486AE2" w:rsidRDefault="00ED0944" w:rsidP="00ED094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Степень освоения бюджетных средств</w:t>
            </w:r>
          </w:p>
          <w:p w:rsidR="00ED0944" w:rsidRPr="00486AE2" w:rsidRDefault="00ED094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486AE2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6A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944" w:rsidRPr="00E6740C" w:rsidRDefault="00ED09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5. Создание условий для поддержки и продвижения перспективных и долгосрочных проектов, в том числе в области международного сотрудничества в социокультурной сфере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мероприятий, способствующих развитию проектной деятельности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по повышению проектной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муниципальными учреждениями культуры в рамках приносящей доход деятельности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Доля расходов, направленных муниципальными учреждениями культуры на содержание имущества, приобретение основных средств, материальных ценностей и прочие закупки, в общем объеме доходов, полученных от средств, поступающих от приносящей доход деятельности (факт)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1FD9" w:rsidP="008301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39,</w:t>
            </w:r>
            <w:r w:rsidR="0083014F" w:rsidRPr="00E674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B380E" w:rsidRPr="00E674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28,7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культурно-массового мероприятия "Фестиваль искусств "Город моей мечты" (цикл юбилейных и праздничных мероприятий, посвященных 50-летию выпуска первого легкового автомобиля)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фестивальных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17000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Выставка ретро-автомобилей серии "ВАЗ"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 мероприятия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2500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электронной книги "Они строили АВТОВАЗ, АВТОВАЗ построил нас" (собрание материалов,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воспоминаний, фотодокументов)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Готовая электронная книга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1B5A5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фестивальных мероприятий профессиональными театрально-концертными организациями, культурно-досуговыми учреждениями, в том числе: - Фестиваль одноактной драматургии "Премьера одной репетиции", - Международный фестиваль "Классика OPEN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Fest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", - Фестиваль "Театральный круг", - Региональный Волжский хоровой фестиваль "В начале лета", - Фестиваль кукольных театров "12+", - Фестиваль "#VOLGA_TLT"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традиционных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:rsidTr="00AE1A4F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B380E" w:rsidRPr="00F81767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380E" w:rsidRPr="0045345B" w:rsidRDefault="004B380E" w:rsidP="00325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инициированных мероприятий фестивального движения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5.7.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проекта "Герои нашего двора"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мероприятий в рамках реализации проекта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44C17" w:rsidP="00444C1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мероприятий, основывающихся на национальных традициях, семейном творчестве, православной культуре, интеллектуальном развитии, активности горожан старшего возраста и молодежи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Разработка и реализация партнерского инфраструктурного проекта на базе МАУ "КЦ "Автоград"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вовлеченных участников и партнеров (нарастающим итогом)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0A3A7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5.10.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осуществления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творческих обменов в рамках межрегионального и международного культурного сотрудничества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Количество мероприятий </w:t>
            </w: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межкультурного взаимодействия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общественных проектов </w:t>
            </w:r>
          </w:p>
          <w:p w:rsidR="004B380E" w:rsidRPr="0045345B" w:rsidRDefault="004B380E" w:rsidP="0073284B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(государственная программа </w:t>
            </w:r>
            <w:r w:rsidR="003730D5">
              <w:rPr>
                <w:rFonts w:ascii="Times New Roman" w:hAnsi="Times New Roman" w:cs="Times New Roman"/>
                <w:sz w:val="24"/>
                <w:szCs w:val="24"/>
              </w:rPr>
              <w:t xml:space="preserve">Самарской области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"Поддержка инициатив населения муниципальных образований в Самарской области</w:t>
            </w:r>
            <w:r w:rsidR="003730D5"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на 2017-2025 годы"</w:t>
            </w:r>
            <w:r w:rsidR="0073284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3284B" w:rsidRPr="00C50623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утверждена </w:t>
            </w:r>
            <w:r w:rsidR="0073284B" w:rsidRPr="00C50623">
              <w:rPr>
                <w:rFonts w:ascii="Times New Roman" w:eastAsiaTheme="minorHAnsi" w:hAnsi="Times New Roman"/>
                <w:sz w:val="26"/>
                <w:szCs w:val="26"/>
              </w:rPr>
              <w:t>постановлением Правительства Самарской области от 17.05.2017 N 323</w:t>
            </w:r>
            <w:r w:rsidRPr="00C506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общественных проектов поддержки инициатив населения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591FD0" w:rsidTr="00AE1A4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5.12.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Реализация  инициативных проектов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591FD0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Количество инициативных проектов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591FD0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FD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E6740C" w:rsidRDefault="00BB677A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677A">
              <w:rPr>
                <w:rFonts w:ascii="Times New Roman" w:hAnsi="Times New Roman" w:cs="Times New Roman"/>
                <w:color w:val="FF0000"/>
                <w:sz w:val="24"/>
                <w:szCs w:val="24"/>
                <w:highlight w:val="green"/>
              </w:rPr>
              <w:t>1</w:t>
            </w:r>
          </w:p>
        </w:tc>
      </w:tr>
      <w:tr w:rsidR="004B380E" w:rsidRPr="00F81767" w:rsidTr="00AE1A4F">
        <w:tc>
          <w:tcPr>
            <w:tcW w:w="1604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Задача 6. Создание оптимальных, безопасных и благоприятных условий нахождения граждан в муниципальных учреждениях культуры, в том числе обеспечение укрепления материально-технической базы муниципальных учреждений культуры в соответствии с современными требованиями</w:t>
            </w:r>
          </w:p>
        </w:tc>
      </w:tr>
      <w:tr w:rsidR="00B47511" w:rsidRPr="00F81767" w:rsidTr="00FB507F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7511" w:rsidRPr="0045345B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разработке проектно-сметной документации и обеспечению эксплуатационных требований согласно нормам безопасности, замене камер видеонаблюдения  и видеорегистраторов  в муниципальных театрально-концертных организациях:</w:t>
            </w:r>
          </w:p>
          <w:p w:rsidR="00B47511" w:rsidRPr="0045345B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МБУИиК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г.о.Тольятти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"Тольяттинская филармония", (Национальный проект «Культура»,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федеральный проект «Культурная среда», 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года"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47511" w:rsidRPr="0045345B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МБУИ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г.о.Тольятти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"Тольяттинский театр кукол",</w:t>
            </w:r>
          </w:p>
          <w:p w:rsidR="00B47511" w:rsidRPr="0045345B" w:rsidRDefault="00B47511" w:rsidP="00AC59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МАУИ "ТЮЗ "Дилижанс"</w:t>
            </w:r>
          </w:p>
          <w:p w:rsidR="00B47511" w:rsidRPr="0045345B" w:rsidRDefault="00B47511" w:rsidP="00AC59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")</w:t>
            </w:r>
          </w:p>
          <w:p w:rsidR="00B47511" w:rsidRPr="0045345B" w:rsidRDefault="00B47511" w:rsidP="00AC59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МАУ городского округа Тольятти "ДТ "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Колесо"имени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Г.Б. Дроздова",</w:t>
            </w:r>
          </w:p>
          <w:p w:rsidR="00B47511" w:rsidRPr="0045345B" w:rsidRDefault="00B47511" w:rsidP="00AC59D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МБУИ </w:t>
            </w:r>
            <w:proofErr w:type="spellStart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г.о.Тольятти</w:t>
            </w:r>
            <w:proofErr w:type="spellEnd"/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"МДТ"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муниципальных концертно-театральных организаций, в зданиях которых произведены ремонтные работы, созданы комфортные и безопасные условия для уставной деятельности</w:t>
            </w:r>
          </w:p>
          <w:p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511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511" w:rsidRPr="00F81767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7511" w:rsidRPr="00937108" w:rsidRDefault="00B06C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1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7511" w:rsidRPr="00E6740C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7511" w:rsidRPr="00F81767" w:rsidTr="00FB507F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1" w:rsidRPr="00F81767" w:rsidRDefault="00B47511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511" w:rsidRPr="0045345B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1" w:rsidRPr="00E6740C" w:rsidRDefault="00B47511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театрально-концертных организаций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1" w:rsidRPr="00E6740C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1" w:rsidRPr="00F81767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1" w:rsidRPr="00E6740C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1" w:rsidRPr="00E6740C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1" w:rsidRPr="00E6740C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1" w:rsidRPr="00E6740C" w:rsidRDefault="009540F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511" w:rsidRPr="00E6740C" w:rsidRDefault="00EC10EB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1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:rsidTr="004649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E47EC4" w:rsidP="003171F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</w:t>
            </w:r>
            <w:r w:rsidR="009E58DA">
              <w:t xml:space="preserve"> </w:t>
            </w:r>
            <w:r w:rsidR="009E58DA" w:rsidRPr="009342E6">
              <w:rPr>
                <w:rFonts w:ascii="Times New Roman" w:hAnsi="Times New Roman" w:cs="Times New Roman"/>
                <w:sz w:val="24"/>
                <w:szCs w:val="24"/>
              </w:rPr>
              <w:t>текущего ремонта,</w:t>
            </w:r>
            <w:r w:rsidRPr="009342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мероприятий по разработке  проектно-сметной документации, программ энергосбережения и  по обеспечению эксплуатационных требований согласно нормам безопасности</w:t>
            </w:r>
            <w:r w:rsidR="0093710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108" w:rsidRPr="009371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укрепление материально-технической базы</w:t>
            </w:r>
            <w:r w:rsidR="00937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 муниципальных музеях:</w:t>
            </w:r>
          </w:p>
          <w:p w:rsidR="00E47EC4" w:rsidRPr="0045345B" w:rsidRDefault="00E47EC4" w:rsidP="00E47E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МБУК ТКМ, </w:t>
            </w:r>
          </w:p>
          <w:p w:rsidR="00E47EC4" w:rsidRPr="0045345B" w:rsidRDefault="00E47EC4" w:rsidP="00E47E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(Национальный проект «Культура», федеральный проект «Культурная среда», 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47EC4" w:rsidRPr="0045345B" w:rsidRDefault="00E47EC4" w:rsidP="00E47E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МБУК ТХМ,</w:t>
            </w:r>
          </w:p>
          <w:p w:rsidR="00E47EC4" w:rsidRPr="0045345B" w:rsidRDefault="00E47EC4" w:rsidP="00E47EC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МБУК ГМК "Наследие"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музеев, в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1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FB507F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42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64903" w:rsidRPr="00F81767" w:rsidTr="00464903">
        <w:trPr>
          <w:trHeight w:val="236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4903" w:rsidRPr="00F81767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6.3.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4903" w:rsidRPr="00E6740C" w:rsidRDefault="00464903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капитального ремонта (частично), текущего ремонта, мероприятий по обеспечению беспрепятственного доступа инвалидов и других маломобильных групп населения, мероприятий по разработке проектно-сметной документации и по обеспечению эксплуатационных требований согласно нормам безопасности  укрепление материально-технической базы в муниципальных культурно-досуговых учреждениях: МАУ "КЦ "Автоград",  МАУ КДЦ "Буревестник", МБУК </w:t>
            </w:r>
            <w:proofErr w:type="spellStart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. Тольятти "ДЦ "Русич".</w:t>
            </w:r>
          </w:p>
          <w:p w:rsidR="00464903" w:rsidRPr="00E6740C" w:rsidRDefault="00464903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МАУ КДЦ "Буревестник"</w:t>
            </w:r>
          </w:p>
          <w:p w:rsidR="00464903" w:rsidRPr="00E6740C" w:rsidRDefault="00464903" w:rsidP="00F766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МАУ "КЦ "Автоград" (Государственная программа "Развитие культуры в Сам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арской области на период до 2025</w:t>
            </w: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"года)</w:t>
            </w:r>
          </w:p>
          <w:p w:rsidR="00464903" w:rsidRPr="00E6740C" w:rsidRDefault="00464903" w:rsidP="00F7667A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 xml:space="preserve">МБУК </w:t>
            </w:r>
            <w:proofErr w:type="spellStart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. Тольятти "ДЦ "Русич".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муниципальных учреждений культурно-досугового типа, в зданиях которых произведены ремонтные работы, созданы комфортные и безопасные условия для </w:t>
            </w:r>
            <w:r w:rsidRPr="00464903">
              <w:rPr>
                <w:rFonts w:ascii="Times New Roman" w:hAnsi="Times New Roman" w:cs="Times New Roman"/>
                <w:sz w:val="24"/>
                <w:szCs w:val="24"/>
              </w:rPr>
              <w:t>уставной деятельности</w:t>
            </w:r>
          </w:p>
          <w:p w:rsid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64903" w:rsidRPr="00F81767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  <w:p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903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903" w:rsidRPr="00F81767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4903" w:rsidRPr="00F81767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4903" w:rsidRPr="00F81767" w:rsidTr="00464903">
        <w:trPr>
          <w:trHeight w:val="1563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64903" w:rsidRPr="00F81767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64903" w:rsidRPr="00E6740C" w:rsidRDefault="00464903" w:rsidP="004F1D5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903" w:rsidRPr="00464903" w:rsidRDefault="00464903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62499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учреждений культурно-досугового типа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3" w:rsidRDefault="00464903" w:rsidP="0046490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499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  <w:p w:rsidR="00464903" w:rsidRPr="00F81767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903" w:rsidRPr="00E6740C" w:rsidRDefault="00464903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249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:rsidTr="00464903">
        <w:trPr>
          <w:trHeight w:val="273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6.4.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 и строительных работ,</w:t>
            </w:r>
            <w:r w:rsidR="00937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37108" w:rsidRPr="0093710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текущего ремонта,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по обеспечению эксплуатационных требований согласно нормам безопасности в муниципальных образовательных учреждениях с разработкой проектно-сметной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документации, установкой видеонаблюдения и охранной сигнализации</w:t>
            </w:r>
            <w:r w:rsidR="004C15F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C15F5" w:rsidRPr="003E2375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  <w:r w:rsidRPr="003E237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Центрального района,</w:t>
            </w:r>
            <w:r w:rsidR="00702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"Лицей искусств", МБУ ДО ДХШ N 3,</w:t>
            </w:r>
          </w:p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им. Г.В. Свиридова,</w:t>
            </w:r>
          </w:p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ДШИ "Гармония", МБУ ДО ДШИ "Камертон", МБУ ДО ДШИ "Форте", МБУ ДО ДМШ N 4 им. В.М. Свердлова, МБУ ДО ДМШ N 3,</w:t>
            </w:r>
            <w:r w:rsidR="00702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ДОД Школа искусств N 1,</w:t>
            </w:r>
          </w:p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ДОД Школа искусств им. М.А. Балакирева, МБУ ДО ДХШ N 1, МБУ ДО ДХШ им. И.Е. Репина,</w:t>
            </w:r>
          </w:p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МБУДО ДХШ им. М. Шагала,</w:t>
            </w:r>
          </w:p>
          <w:p w:rsidR="004D3663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МБУ ДО ДХШ им. М.М. Плисецкой, </w:t>
            </w:r>
          </w:p>
          <w:p w:rsidR="004B380E" w:rsidRPr="0045345B" w:rsidRDefault="004D3663" w:rsidP="00420B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ДДК</w:t>
            </w:r>
          </w:p>
          <w:p w:rsidR="004D3663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(государственная программа "Развитие культуры в Самарской области на пери</w:t>
            </w:r>
            <w:r w:rsidR="00F76535">
              <w:rPr>
                <w:rFonts w:ascii="Times New Roman" w:hAnsi="Times New Roman" w:cs="Times New Roman"/>
                <w:sz w:val="24"/>
                <w:szCs w:val="24"/>
              </w:rPr>
              <w:t>од до 2025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),   </w:t>
            </w:r>
          </w:p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 ДО ЦРТДЮ "Истоки",       МБОУ ВО ТК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7D4EB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муниципальных образовательных учреждений, в зданиях (помещениях) которых произведены ремонтные работы,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080D0C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745C4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B380E" w:rsidRPr="00F81767" w:rsidTr="00464903">
        <w:trPr>
          <w:trHeight w:val="5235"/>
        </w:trPr>
        <w:tc>
          <w:tcPr>
            <w:tcW w:w="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6C3363" w:rsidRDefault="004B380E" w:rsidP="00745C4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образовательных учреждений, по которым разработана проектно-сметная документация</w:t>
            </w:r>
            <w:r w:rsidR="00745C4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5C44" w:rsidRPr="00745C44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получено положительное заключение государственной экспертизы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6C3363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3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80E" w:rsidRPr="00E6740C" w:rsidRDefault="003E7986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B380E" w:rsidRPr="00F81767" w:rsidTr="004649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6.5.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7A4" w:rsidRPr="0045345B" w:rsidRDefault="004B380E" w:rsidP="002937A4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инженерно-геологических изысканий и технического обследования здания с выдачей заключения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заключений по инженерно-геологическим изысканиям и техническим обследованиям зданий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937A4" w:rsidRPr="00F81767" w:rsidTr="00464903">
        <w:trPr>
          <w:trHeight w:val="173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937A4" w:rsidRPr="0088473E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6.6.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7A4" w:rsidRPr="0045345B" w:rsidRDefault="002937A4" w:rsidP="00702702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муниципальных библиотеках</w:t>
            </w:r>
            <w:r w:rsidR="00B864A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51AE" w:rsidRPr="0045345B">
              <w:rPr>
                <w:rFonts w:ascii="Times New Roman" w:hAnsi="Times New Roman" w:cs="Times New Roman"/>
                <w:sz w:val="24"/>
                <w:szCs w:val="24"/>
              </w:rPr>
              <w:t>мероприятий по обеспечению беспрепятственного доступа инвалидов и дру</w:t>
            </w:r>
            <w:r w:rsidR="00142105" w:rsidRPr="0045345B">
              <w:rPr>
                <w:rFonts w:ascii="Times New Roman" w:hAnsi="Times New Roman" w:cs="Times New Roman"/>
                <w:sz w:val="24"/>
                <w:szCs w:val="24"/>
              </w:rPr>
              <w:t>гих маломобильных групп населен</w:t>
            </w:r>
            <w:r w:rsidR="006251AE" w:rsidRPr="0045345B">
              <w:rPr>
                <w:rFonts w:ascii="Times New Roman" w:hAnsi="Times New Roman" w:cs="Times New Roman"/>
                <w:sz w:val="24"/>
                <w:szCs w:val="24"/>
              </w:rPr>
              <w:t>ия, разработка проектно-сметной документации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027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МБУК ОДБ, МБУК "Библиотеки Тольятти"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5" w:rsidRPr="00F81767" w:rsidRDefault="002937A4" w:rsidP="006251A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библиотек, в зданиях (помещениях) которых произведены ремонтные работы, созданы комфортные и безопасные условия для уставной деятельности.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A4" w:rsidRPr="00E6740C" w:rsidRDefault="006C1FF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937A4" w:rsidRPr="00F81767" w:rsidTr="00464903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A4" w:rsidRPr="0088473E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7A4" w:rsidRPr="0045345B" w:rsidRDefault="002937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A4" w:rsidRPr="0045345B" w:rsidRDefault="002937A4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библиотек, по которым разработана проектно-сметная документация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A4" w:rsidRPr="0045345B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A4" w:rsidRPr="00F81767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74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37A4" w:rsidRPr="00E6740C" w:rsidRDefault="002937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188E" w:rsidRPr="00F81767" w:rsidTr="00464903">
        <w:trPr>
          <w:trHeight w:val="179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F188E" w:rsidRPr="0088473E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6.7.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(частично), мероприятий по обеспечению эксплуатационных требований согласно нормам безопасности в МАУК ПКИТ им. К.Г. Сахарова,</w:t>
            </w:r>
            <w:r w:rsidRPr="0045345B">
              <w:t xml:space="preserve"> 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учреждения.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Количество объектов, расположенных на территории МАУК ПКИТ им. К.Г. Сахарова, в которых произведен ремонт, созданы комфортные и безопасные условия для уставной деятельности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88E" w:rsidRPr="0045345B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88E" w:rsidRPr="00E6740C" w:rsidRDefault="002533A4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188E" w:rsidRPr="00F81767" w:rsidTr="00464903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8E" w:rsidRPr="0088473E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8E" w:rsidRPr="0045345B" w:rsidRDefault="00CF188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Количество приобретенных основных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8E" w:rsidRPr="0045345B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8E" w:rsidRPr="00F81767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188E" w:rsidRPr="00E6740C" w:rsidRDefault="00CF188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4649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6.8.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капитальному ремонту учреждений культуры и оснащение их современным оборудованием,</w:t>
            </w:r>
            <w:r w:rsidR="00420B6C">
              <w:rPr>
                <w:rFonts w:ascii="Times New Roman" w:hAnsi="Times New Roman" w:cs="Times New Roman"/>
                <w:sz w:val="24"/>
                <w:szCs w:val="24"/>
              </w:rPr>
              <w:t xml:space="preserve"> обновление библиотечного фонда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проведено комплексное оборудование и обеспечен доступ к образовательным ресурсам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4649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6.9.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Проектно-изыскательские работы на восстановление стелы-панно "Радость труда"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Готовый проект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76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B380E" w:rsidRPr="00F81767" w:rsidTr="0046490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88473E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473E">
              <w:rPr>
                <w:rFonts w:ascii="Times New Roman" w:hAnsi="Times New Roman" w:cs="Times New Roman"/>
                <w:sz w:val="24"/>
                <w:szCs w:val="24"/>
              </w:rPr>
              <w:t>6.10.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380E" w:rsidRPr="0045345B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345B">
              <w:rPr>
                <w:rFonts w:ascii="Times New Roman" w:hAnsi="Times New Roman" w:cs="Times New Roman"/>
                <w:sz w:val="24"/>
                <w:szCs w:val="24"/>
              </w:rPr>
              <w:t>Восстановление монументально-</w:t>
            </w:r>
            <w:r w:rsidRPr="0045345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мозаичной стелы-панно "Радость труда"  в рамках капитального ремонта</w:t>
            </w:r>
          </w:p>
        </w:tc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Степень освоения бюджетных средств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F81767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4B380E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186F78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0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380E" w:rsidRPr="00E6740C" w:rsidRDefault="00186F78" w:rsidP="00325D6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40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212BA4" w:rsidRPr="004F1D5E" w:rsidRDefault="00212BA4" w:rsidP="00212BA4">
      <w:pPr>
        <w:jc w:val="right"/>
        <w:rPr>
          <w:rFonts w:ascii="Arial" w:hAnsi="Arial" w:cs="Arial"/>
          <w:sz w:val="20"/>
          <w:szCs w:val="20"/>
        </w:rPr>
      </w:pPr>
    </w:p>
    <w:p w:rsidR="00212BA4" w:rsidRPr="00212BA4" w:rsidRDefault="00212BA4" w:rsidP="00212BA4">
      <w:pPr>
        <w:jc w:val="right"/>
        <w:rPr>
          <w:rFonts w:ascii="Arial" w:hAnsi="Arial" w:cs="Arial"/>
          <w:b/>
          <w:sz w:val="20"/>
          <w:szCs w:val="20"/>
        </w:rPr>
      </w:pPr>
    </w:p>
    <w:sectPr w:rsidR="00212BA4" w:rsidRPr="00212BA4" w:rsidSect="00FB507F">
      <w:pgSz w:w="16838" w:h="11906" w:orient="landscape"/>
      <w:pgMar w:top="851" w:right="395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FAB"/>
    <w:rsid w:val="00007D3E"/>
    <w:rsid w:val="00040F5E"/>
    <w:rsid w:val="0005565A"/>
    <w:rsid w:val="00065A45"/>
    <w:rsid w:val="00071FD4"/>
    <w:rsid w:val="00076024"/>
    <w:rsid w:val="0008035A"/>
    <w:rsid w:val="00080D0C"/>
    <w:rsid w:val="00081B5E"/>
    <w:rsid w:val="000928C4"/>
    <w:rsid w:val="000A399A"/>
    <w:rsid w:val="000A3A73"/>
    <w:rsid w:val="000A3CE4"/>
    <w:rsid w:val="000B1FAB"/>
    <w:rsid w:val="000E0729"/>
    <w:rsid w:val="000F18D4"/>
    <w:rsid w:val="0010035A"/>
    <w:rsid w:val="001005DA"/>
    <w:rsid w:val="00110AF9"/>
    <w:rsid w:val="00132B52"/>
    <w:rsid w:val="001334AC"/>
    <w:rsid w:val="00134825"/>
    <w:rsid w:val="001358FB"/>
    <w:rsid w:val="00142105"/>
    <w:rsid w:val="00153994"/>
    <w:rsid w:val="00155DDE"/>
    <w:rsid w:val="00164D5A"/>
    <w:rsid w:val="00186F78"/>
    <w:rsid w:val="001916FF"/>
    <w:rsid w:val="001A5759"/>
    <w:rsid w:val="001B5A56"/>
    <w:rsid w:val="001D26A2"/>
    <w:rsid w:val="001E1CFB"/>
    <w:rsid w:val="001E3DC0"/>
    <w:rsid w:val="00212BA4"/>
    <w:rsid w:val="0021566A"/>
    <w:rsid w:val="00224A1F"/>
    <w:rsid w:val="002533A4"/>
    <w:rsid w:val="0025736B"/>
    <w:rsid w:val="0027341F"/>
    <w:rsid w:val="00287353"/>
    <w:rsid w:val="002937A4"/>
    <w:rsid w:val="002A47B8"/>
    <w:rsid w:val="002E2A54"/>
    <w:rsid w:val="002F6F95"/>
    <w:rsid w:val="00304F04"/>
    <w:rsid w:val="00305150"/>
    <w:rsid w:val="003171FE"/>
    <w:rsid w:val="00323519"/>
    <w:rsid w:val="00323FEA"/>
    <w:rsid w:val="00325D6C"/>
    <w:rsid w:val="0034145E"/>
    <w:rsid w:val="003422A6"/>
    <w:rsid w:val="00342DF0"/>
    <w:rsid w:val="00366309"/>
    <w:rsid w:val="003730D5"/>
    <w:rsid w:val="00386CAB"/>
    <w:rsid w:val="003C34EE"/>
    <w:rsid w:val="003E2375"/>
    <w:rsid w:val="003E7986"/>
    <w:rsid w:val="003F225D"/>
    <w:rsid w:val="00420B6C"/>
    <w:rsid w:val="00420CD4"/>
    <w:rsid w:val="004327C6"/>
    <w:rsid w:val="00444C17"/>
    <w:rsid w:val="0045345B"/>
    <w:rsid w:val="004546C5"/>
    <w:rsid w:val="004555F4"/>
    <w:rsid w:val="00462EDD"/>
    <w:rsid w:val="00464903"/>
    <w:rsid w:val="004869FB"/>
    <w:rsid w:val="00486AE2"/>
    <w:rsid w:val="0049636A"/>
    <w:rsid w:val="00497D6B"/>
    <w:rsid w:val="004A3DA6"/>
    <w:rsid w:val="004A47B8"/>
    <w:rsid w:val="004B1FD9"/>
    <w:rsid w:val="004B380E"/>
    <w:rsid w:val="004B386D"/>
    <w:rsid w:val="004C15F5"/>
    <w:rsid w:val="004C4150"/>
    <w:rsid w:val="004D3663"/>
    <w:rsid w:val="004F1D5E"/>
    <w:rsid w:val="00523853"/>
    <w:rsid w:val="00526B89"/>
    <w:rsid w:val="00537CA9"/>
    <w:rsid w:val="0054156D"/>
    <w:rsid w:val="00576A6C"/>
    <w:rsid w:val="0058031F"/>
    <w:rsid w:val="00591FD0"/>
    <w:rsid w:val="005C2707"/>
    <w:rsid w:val="005D1FC5"/>
    <w:rsid w:val="005E67BD"/>
    <w:rsid w:val="005F6443"/>
    <w:rsid w:val="005F748E"/>
    <w:rsid w:val="005F7C57"/>
    <w:rsid w:val="0061401B"/>
    <w:rsid w:val="006251AE"/>
    <w:rsid w:val="00626D0C"/>
    <w:rsid w:val="00637253"/>
    <w:rsid w:val="0066569F"/>
    <w:rsid w:val="00677801"/>
    <w:rsid w:val="00681027"/>
    <w:rsid w:val="00692EC9"/>
    <w:rsid w:val="006978EE"/>
    <w:rsid w:val="006A3A3D"/>
    <w:rsid w:val="006A7ECD"/>
    <w:rsid w:val="006C1FF4"/>
    <w:rsid w:val="006C3363"/>
    <w:rsid w:val="006C5863"/>
    <w:rsid w:val="006C5C94"/>
    <w:rsid w:val="006D451E"/>
    <w:rsid w:val="006E05BE"/>
    <w:rsid w:val="006E6FBB"/>
    <w:rsid w:val="006F0FB7"/>
    <w:rsid w:val="006F1666"/>
    <w:rsid w:val="006F180A"/>
    <w:rsid w:val="0070118B"/>
    <w:rsid w:val="00702702"/>
    <w:rsid w:val="007122DA"/>
    <w:rsid w:val="00722F6D"/>
    <w:rsid w:val="00730367"/>
    <w:rsid w:val="0073284B"/>
    <w:rsid w:val="00734B50"/>
    <w:rsid w:val="00741483"/>
    <w:rsid w:val="00745C44"/>
    <w:rsid w:val="0076212B"/>
    <w:rsid w:val="00770512"/>
    <w:rsid w:val="007A7A86"/>
    <w:rsid w:val="007C0099"/>
    <w:rsid w:val="007D2E7A"/>
    <w:rsid w:val="007D4EB2"/>
    <w:rsid w:val="007F393A"/>
    <w:rsid w:val="0081265D"/>
    <w:rsid w:val="00827232"/>
    <w:rsid w:val="0083014F"/>
    <w:rsid w:val="0084021B"/>
    <w:rsid w:val="00842110"/>
    <w:rsid w:val="00842206"/>
    <w:rsid w:val="00853FC7"/>
    <w:rsid w:val="00863778"/>
    <w:rsid w:val="00864280"/>
    <w:rsid w:val="008834E4"/>
    <w:rsid w:val="0088473E"/>
    <w:rsid w:val="008A7AB9"/>
    <w:rsid w:val="008C4554"/>
    <w:rsid w:val="008F2E4B"/>
    <w:rsid w:val="008F623E"/>
    <w:rsid w:val="00903560"/>
    <w:rsid w:val="00913FFD"/>
    <w:rsid w:val="0092070A"/>
    <w:rsid w:val="00921B8A"/>
    <w:rsid w:val="00926837"/>
    <w:rsid w:val="009342E6"/>
    <w:rsid w:val="00937108"/>
    <w:rsid w:val="009403F1"/>
    <w:rsid w:val="009426FA"/>
    <w:rsid w:val="0095181D"/>
    <w:rsid w:val="0095186D"/>
    <w:rsid w:val="009531D7"/>
    <w:rsid w:val="009540FC"/>
    <w:rsid w:val="009569B2"/>
    <w:rsid w:val="00957F6A"/>
    <w:rsid w:val="0096780D"/>
    <w:rsid w:val="0098411A"/>
    <w:rsid w:val="00990756"/>
    <w:rsid w:val="009A09FB"/>
    <w:rsid w:val="009A65FF"/>
    <w:rsid w:val="009B1685"/>
    <w:rsid w:val="009C2ABA"/>
    <w:rsid w:val="009D0313"/>
    <w:rsid w:val="009E58DA"/>
    <w:rsid w:val="009E71CE"/>
    <w:rsid w:val="009F4FC6"/>
    <w:rsid w:val="00A04ABF"/>
    <w:rsid w:val="00A103F7"/>
    <w:rsid w:val="00A20265"/>
    <w:rsid w:val="00A47FC8"/>
    <w:rsid w:val="00A60211"/>
    <w:rsid w:val="00A611BB"/>
    <w:rsid w:val="00A76849"/>
    <w:rsid w:val="00AC29E3"/>
    <w:rsid w:val="00AC59D5"/>
    <w:rsid w:val="00AD4229"/>
    <w:rsid w:val="00AE151B"/>
    <w:rsid w:val="00AE1A4F"/>
    <w:rsid w:val="00AF7E7E"/>
    <w:rsid w:val="00B06CEB"/>
    <w:rsid w:val="00B303D8"/>
    <w:rsid w:val="00B4161E"/>
    <w:rsid w:val="00B42875"/>
    <w:rsid w:val="00B47511"/>
    <w:rsid w:val="00B5087B"/>
    <w:rsid w:val="00B56DAB"/>
    <w:rsid w:val="00B57D15"/>
    <w:rsid w:val="00B621C6"/>
    <w:rsid w:val="00B71136"/>
    <w:rsid w:val="00B71F56"/>
    <w:rsid w:val="00B864AF"/>
    <w:rsid w:val="00B913B7"/>
    <w:rsid w:val="00B933A6"/>
    <w:rsid w:val="00BA7B2B"/>
    <w:rsid w:val="00BB08FE"/>
    <w:rsid w:val="00BB0A0D"/>
    <w:rsid w:val="00BB677A"/>
    <w:rsid w:val="00BC6433"/>
    <w:rsid w:val="00BD05FD"/>
    <w:rsid w:val="00BF0D53"/>
    <w:rsid w:val="00C03A56"/>
    <w:rsid w:val="00C06FC2"/>
    <w:rsid w:val="00C20DFA"/>
    <w:rsid w:val="00C24689"/>
    <w:rsid w:val="00C32643"/>
    <w:rsid w:val="00C410FB"/>
    <w:rsid w:val="00C50623"/>
    <w:rsid w:val="00C56C30"/>
    <w:rsid w:val="00C65DBC"/>
    <w:rsid w:val="00C86E64"/>
    <w:rsid w:val="00CA125A"/>
    <w:rsid w:val="00CB3F6D"/>
    <w:rsid w:val="00CB71E1"/>
    <w:rsid w:val="00CD188A"/>
    <w:rsid w:val="00CD1FEF"/>
    <w:rsid w:val="00CD6AEB"/>
    <w:rsid w:val="00CD7A37"/>
    <w:rsid w:val="00CE4F3E"/>
    <w:rsid w:val="00CE62F4"/>
    <w:rsid w:val="00CF188E"/>
    <w:rsid w:val="00D16FC2"/>
    <w:rsid w:val="00D37B4A"/>
    <w:rsid w:val="00D472EA"/>
    <w:rsid w:val="00D50FFC"/>
    <w:rsid w:val="00D510FE"/>
    <w:rsid w:val="00D519E1"/>
    <w:rsid w:val="00D62499"/>
    <w:rsid w:val="00D641EE"/>
    <w:rsid w:val="00D64255"/>
    <w:rsid w:val="00D70622"/>
    <w:rsid w:val="00D7431E"/>
    <w:rsid w:val="00D85480"/>
    <w:rsid w:val="00D90CD1"/>
    <w:rsid w:val="00DC2AF5"/>
    <w:rsid w:val="00DD6042"/>
    <w:rsid w:val="00DF24E1"/>
    <w:rsid w:val="00E34520"/>
    <w:rsid w:val="00E47EC4"/>
    <w:rsid w:val="00E620B2"/>
    <w:rsid w:val="00E6740C"/>
    <w:rsid w:val="00E67E20"/>
    <w:rsid w:val="00E72585"/>
    <w:rsid w:val="00E83F4C"/>
    <w:rsid w:val="00E969CF"/>
    <w:rsid w:val="00EC10EB"/>
    <w:rsid w:val="00EC3C76"/>
    <w:rsid w:val="00EC5CAD"/>
    <w:rsid w:val="00ED0944"/>
    <w:rsid w:val="00ED2B8D"/>
    <w:rsid w:val="00ED315B"/>
    <w:rsid w:val="00ED43D6"/>
    <w:rsid w:val="00EF2AC6"/>
    <w:rsid w:val="00F01510"/>
    <w:rsid w:val="00F221EA"/>
    <w:rsid w:val="00F3324B"/>
    <w:rsid w:val="00F33A09"/>
    <w:rsid w:val="00F429D7"/>
    <w:rsid w:val="00F54674"/>
    <w:rsid w:val="00F649FE"/>
    <w:rsid w:val="00F673E6"/>
    <w:rsid w:val="00F76535"/>
    <w:rsid w:val="00F7667A"/>
    <w:rsid w:val="00F81767"/>
    <w:rsid w:val="00FA7E17"/>
    <w:rsid w:val="00FB507F"/>
    <w:rsid w:val="00FD09EF"/>
    <w:rsid w:val="00FE14E5"/>
    <w:rsid w:val="00FE2B15"/>
    <w:rsid w:val="00FE68A5"/>
    <w:rsid w:val="00FF10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2F4F11-BE7C-436D-9B7F-021FAFBDB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75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1F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B1FAB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50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0FF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84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3897</Words>
  <Characters>22219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gilimanova.en</dc:creator>
  <cp:lastModifiedBy>Ефимова Анна Николаевна</cp:lastModifiedBy>
  <cp:revision>2</cp:revision>
  <cp:lastPrinted>2023-02-21T12:40:00Z</cp:lastPrinted>
  <dcterms:created xsi:type="dcterms:W3CDTF">2023-06-30T10:06:00Z</dcterms:created>
  <dcterms:modified xsi:type="dcterms:W3CDTF">2023-06-30T10:06:00Z</dcterms:modified>
</cp:coreProperties>
</file>