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03" w:rsidRPr="00F566CF" w:rsidRDefault="007A5203" w:rsidP="007A520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ПРОЕКТ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7A5203" w:rsidRPr="00F566CF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AD0" w:rsidRDefault="00701AD0" w:rsidP="0070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Порядке </w:t>
      </w:r>
    </w:p>
    <w:p w:rsidR="00701AD0" w:rsidRDefault="00701AD0" w:rsidP="0070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назначения и выплаты должностных окладов </w:t>
      </w:r>
    </w:p>
    <w:p w:rsidR="00701AD0" w:rsidRPr="00701AD0" w:rsidRDefault="00701AD0" w:rsidP="00701A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работникам администрации городского округа Тольятти</w:t>
      </w:r>
      <w:r w:rsidRPr="003E3AF9">
        <w:rPr>
          <w:rFonts w:ascii="Times New Roman" w:hAnsi="Times New Roman"/>
          <w:sz w:val="28"/>
          <w:szCs w:val="28"/>
        </w:rPr>
        <w:t>»</w:t>
      </w: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регулирования процедуры назначения и выплаты должностных окладов работникам администрации городского округа Тольятти, в соответствии с Трудовым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Федерации, </w:t>
      </w:r>
      <w:r w:rsidR="00F00AD5" w:rsidRPr="00F00AD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Думы городского округа Тольятти от 19.11.2008 № 1012 «О денежном содержании и социальных выплатах муниципальным служащим городского округа Тольятти», 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мэрии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служащими», руководствуясь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городского округа Тольятти, администрация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Установить в администрации городского округа Тольятти (далее в настоящем пункте - Администрация), в том числе органах Администрации, наделенных правами юридического лица (далее – ОАЮЛ)</w:t>
      </w:r>
      <w:r w:rsidR="00A359B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следующий порядок назначения и выплаты должностных окладов муниципальным служащим и работникам, исполняющим обязанности по техническому обеспечению деятельности Администрации, в том числе ОАЮЛ, не являющихся муниципальными служащими (далее – технические работники) (далее вместе именуемые - работники):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F2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азмер должностного оклада по конкретной должности муниципальной службы определяется путем умножения единицы 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коэффициента должностного оклада на максимальный коэффициент оклада по соответствующей должности муниципальной службы, устанавливаемых в схеме коэффициентов окладов по должностям муниципальной службы органов местного самоуправления городского округа Тольятти, утвержденной решением </w:t>
      </w:r>
      <w:r w:rsidRPr="00F43F2F">
        <w:rPr>
          <w:rFonts w:ascii="Times New Roman" w:hAnsi="Times New Roman" w:cs="Times New Roman"/>
          <w:sz w:val="28"/>
          <w:szCs w:val="28"/>
          <w:lang w:eastAsia="ru-RU"/>
        </w:rPr>
        <w:t>Думы городского округа Тольятти от 19.11.2008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43F2F">
        <w:rPr>
          <w:rFonts w:ascii="Times New Roman" w:hAnsi="Times New Roman" w:cs="Times New Roman"/>
          <w:sz w:val="28"/>
          <w:szCs w:val="28"/>
          <w:lang w:eastAsia="ru-RU"/>
        </w:rPr>
        <w:t xml:space="preserve"> № 1012 «О денежном содержании и социальных выплатах муниципальным служащим городского округа Тольятти»,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с учетом постановлений Администрации об</w:t>
      </w:r>
      <w:r w:rsidRPr="00F43F2F">
        <w:rPr>
          <w:rFonts w:ascii="Times New Roman" w:hAnsi="Times New Roman" w:cs="Times New Roman"/>
          <w:sz w:val="28"/>
          <w:szCs w:val="28"/>
          <w:lang w:eastAsia="ru-RU"/>
        </w:rPr>
        <w:t xml:space="preserve"> индексации размеров должностных окладов работников органов местного самоуправления городского округа Тольятти.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азмер должностного оклада по конкретной должности, замещаемой техническим работником (далее – техническая должность) определяется путем умножения единицы коэффициента должностного оклада на максимальный коэффициент оклада по соответствующей технической должности, устанавливаемых в схеме 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коэффициентов окладов по должностям руководителей, специалистов, других служащих (технических исполнителей) и рабочих органов местного самоуправления городского округа Тольятти по техническому обеспечению их деятельности, являющейся приложением к Положению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служащими, утвержденному </w:t>
      </w:r>
      <w:hyperlink r:id="rId8" w:history="1">
        <w:r w:rsidRPr="00F43F2F">
          <w:rPr>
            <w:rFonts w:ascii="Times New Roman" w:eastAsiaTheme="minorHAnsi" w:hAnsi="Times New Roman" w:cs="Times New Roman"/>
            <w:sz w:val="28"/>
            <w:szCs w:val="28"/>
          </w:rPr>
          <w:t>постановлением</w:t>
        </w:r>
      </w:hyperlink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мэрии городского округа Тольятти от 30.12.2013 № 4115-п/1, </w:t>
      </w:r>
      <w:r>
        <w:rPr>
          <w:rFonts w:ascii="Times New Roman" w:eastAsiaTheme="minorHAnsi" w:hAnsi="Times New Roman" w:cs="Times New Roman"/>
          <w:sz w:val="28"/>
          <w:szCs w:val="28"/>
        </w:rPr>
        <w:t>с учетом постановлений Администрации об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индексации размеров должностных окладов работников органов местного самоуправления городского округа Тольятти.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t>Размер должностного оклада по конкретной должности муниципальной службы, технической должности в рублевом эквиваленте, округленный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до целого рубля в сторону увеличения,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 устанавливается в штатном расписании Администрации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t xml:space="preserve">При приеме на работу, назначении на должность муниципальной службы, а также при переводе на иную должность муниципальной службы, </w:t>
      </w:r>
      <w:r w:rsidRPr="00F43F2F">
        <w:rPr>
          <w:rFonts w:ascii="Times New Roman" w:eastAsiaTheme="minorHAnsi" w:hAnsi="Times New Roman" w:cs="Times New Roman"/>
          <w:sz w:val="28"/>
          <w:szCs w:val="28"/>
        </w:rPr>
        <w:lastRenderedPageBreak/>
        <w:t>техническую должность работнику устанавливается размер должностного оклада в соответствии с утвержденным штатным расписанием Администрации.</w:t>
      </w:r>
    </w:p>
    <w:p w:rsidR="00F43F2F" w:rsidRP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43F2F">
        <w:rPr>
          <w:rFonts w:ascii="Times New Roman" w:eastAsiaTheme="minorHAnsi" w:hAnsi="Times New Roman" w:cs="Times New Roman"/>
          <w:sz w:val="28"/>
          <w:szCs w:val="28"/>
        </w:rPr>
        <w:t>Решение об установлении размера должностного оклада работнику по соответствующей должности муниципальной службы, технической должности принимается представителем нанимателя (работодателем), которое оформляется:</w:t>
      </w: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 отношении работников Администрации - распоряжением Администрации (распоряжением заместителя главы городского округа - руководителя аппарата Администрации) в соответствии с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городского округа Тольятти 29.09.2021 № 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Тольятти»;</w:t>
      </w: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 в отношении руководителя ОАЮЛ - распоряжением Администрации;</w:t>
      </w: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 в отношении работников ОАЮЛ (за исключением руководителя ОАЮЛ) - приказом руководителя ОАЮЛ.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37894414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 администрации городского округа Тольятти, в том числе ОАЮЛ, которым по состоянию на 31.07.2023 года в соответствии с </w:t>
      </w:r>
      <w:r>
        <w:rPr>
          <w:rFonts w:ascii="Times New Roman" w:eastAsiaTheme="minorHAnsi" w:hAnsi="Times New Roman" w:cs="Times New Roman"/>
          <w:sz w:val="28"/>
          <w:szCs w:val="28"/>
        </w:rPr>
        <w:t>постановлением администрации городского округа Тольятти от 28.05.2018</w:t>
      </w:r>
      <w:r w:rsidR="00FF238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F2384">
        <w:rPr>
          <w:rFonts w:ascii="Times New Roman" w:eastAsiaTheme="minorHAnsi" w:hAnsi="Times New Roman" w:cs="Times New Roman"/>
          <w:sz w:val="28"/>
          <w:szCs w:val="28"/>
        </w:rPr>
        <w:t>№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1588-п/1 «О назначении и выплате должностных окладов работникам администрации городского округа Тольятти» </w:t>
      </w:r>
      <w:r>
        <w:rPr>
          <w:rFonts w:ascii="Times New Roman" w:hAnsi="Times New Roman" w:cs="Times New Roman"/>
          <w:sz w:val="28"/>
          <w:szCs w:val="28"/>
          <w:lang w:eastAsia="ru-RU"/>
        </w:rPr>
        <w:t>установлены минимальный или средний размеры должностных окладов, размеры должностных окладов с 01.08.2023 устанавливаются в соответствии с Порядком, установленным пунктом 1 настоящего постановления.</w:t>
      </w:r>
    </w:p>
    <w:bookmarkEnd w:id="1"/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Управлению муниципальной службы и кадровой политики администрации городского округа Тольятти (Трудова Н.В.), департаменту финансов администрации городского округа Тольятти (Миронова Л.А.):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ознакомить соответственно работников администрации городского округа Тольятти, работников ОАЮЛ с настоящим постановлением;</w:t>
      </w:r>
    </w:p>
    <w:p w:rsidR="00F43F2F" w:rsidRPr="00D14ABB" w:rsidRDefault="00D14ABB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4ABB">
        <w:rPr>
          <w:rFonts w:ascii="Times New Roman" w:hAnsi="Times New Roman" w:cs="Times New Roman"/>
          <w:sz w:val="28"/>
          <w:szCs w:val="28"/>
          <w:lang w:eastAsia="ru-RU"/>
        </w:rPr>
        <w:t>обеспечить исполнение настоящего постановления при установлении должностных окладов соответственно работникам администрации городского округа Тольятти, работникам ОАЮЛ, в соответствии с Порядком, установленным пунктом 1 настоящего постановления</w:t>
      </w:r>
      <w:r w:rsidR="00F43F2F" w:rsidRPr="00D14ABB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обеспечить внесение соответствующи</w:t>
      </w:r>
      <w:r w:rsidR="00FF2384">
        <w:rPr>
          <w:rFonts w:ascii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</w:t>
      </w:r>
      <w:r w:rsidR="00FF2384">
        <w:rPr>
          <w:rFonts w:ascii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штатное расписание администрации городского округа Тольятти;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проекты соответствующих распоряжений администрации городского округа Тольятти, распоряжений заместителя главы городского округа - руководителя аппарата администрации городского округа Тольятти, приказов руководителя ОАЮЛ об установлении с 01.08.2023 года размеров должностных окладов работникам администрации городского округа Тольятти, в том числе ОАЮЛ, указанных в пункте 2 настоящего постановления, не позднее </w:t>
      </w:r>
      <w:r w:rsidR="00D0339E">
        <w:rPr>
          <w:rFonts w:ascii="Times New Roman" w:hAnsi="Times New Roman" w:cs="Times New Roman"/>
          <w:sz w:val="28"/>
          <w:szCs w:val="28"/>
          <w:lang w:eastAsia="ru-RU"/>
        </w:rPr>
        <w:t>5-ти рабочих дней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дня вступления в силу настоящего постановления.</w:t>
      </w:r>
    </w:p>
    <w:p w:rsidR="0022737F" w:rsidRPr="0022737F" w:rsidRDefault="0010685D" w:rsidP="0022737F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37F">
        <w:rPr>
          <w:rFonts w:ascii="Times New Roman" w:hAnsi="Times New Roman" w:cs="Times New Roman"/>
          <w:sz w:val="28"/>
          <w:szCs w:val="28"/>
          <w:lang w:eastAsia="ru-RU"/>
        </w:rPr>
        <w:t>Бухгалтерии (управлению) администрации городского округа Тольятти (Любченко М.Н.)</w:t>
      </w:r>
      <w:r w:rsidR="0022737F" w:rsidRPr="002273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273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37F" w:rsidRPr="0022737F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департаменту финансов администрации городского округа Тольятти (Миронова Л.А.) осуществлять с 01.08.2023 начисление и выплату заработной платы (денежного содержания) соответственно работникам администрации городского округа Тольятти, работникам ОАЮЛ с учетом настоящего постановления. 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 </w:t>
      </w:r>
      <w:r>
        <w:rPr>
          <w:rFonts w:ascii="Times New Roman" w:hAnsi="Times New Roman"/>
          <w:sz w:val="28"/>
          <w:szCs w:val="28"/>
        </w:rPr>
        <w:t>(газета «Городские ведомости», 2018, 29 мая)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43F2F" w:rsidRDefault="00F43F2F" w:rsidP="00F43F2F">
      <w:pPr>
        <w:pStyle w:val="a3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городского округа Тольятти от 11.07.2018 № 2037-п/1 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городского округа Тольятти от 28.05.2018 № 1588-п/1 «О назначении и выплате должностных окладов работникам администрации городского округа Тольятти» </w:t>
      </w:r>
      <w:r>
        <w:rPr>
          <w:rFonts w:ascii="Times New Roman" w:hAnsi="Times New Roman"/>
          <w:sz w:val="28"/>
          <w:szCs w:val="28"/>
        </w:rPr>
        <w:t>(газета «Городские ведомости», 2018, 13 июля).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 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 01.08.2023.</w:t>
      </w:r>
    </w:p>
    <w:p w:rsidR="00F43F2F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C462CF" w:rsidRDefault="00C462CF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F92F35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F3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</w:t>
      </w:r>
      <w:r w:rsidR="00F71AD1" w:rsidRPr="00F92F35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1EC8" w:rsidRPr="00F92F35">
        <w:rPr>
          <w:rFonts w:ascii="Times New Roman" w:hAnsi="Times New Roman" w:cs="Times New Roman"/>
          <w:sz w:val="28"/>
          <w:szCs w:val="28"/>
        </w:rPr>
        <w:t xml:space="preserve">  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7D1EC8" w:rsidRPr="00F92F35">
        <w:rPr>
          <w:rFonts w:ascii="Times New Roman" w:hAnsi="Times New Roman" w:cs="Times New Roman"/>
          <w:sz w:val="28"/>
          <w:szCs w:val="28"/>
        </w:rPr>
        <w:t>Н.А. Ренц</w:t>
      </w:r>
    </w:p>
    <w:p w:rsidR="00366C74" w:rsidRDefault="00366C7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384" w:rsidRDefault="00FF238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384" w:rsidRPr="00F92F35" w:rsidRDefault="00FF238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EC8" w:rsidRPr="00F92F35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Е.В. Безлепкина</w:t>
      </w:r>
    </w:p>
    <w:p w:rsidR="007D1EC8" w:rsidRPr="00F92F35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54 32 24</w:t>
      </w:r>
    </w:p>
    <w:p w:rsid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проект_</w:t>
      </w:r>
      <w:r w:rsidR="00F92F35" w:rsidRPr="00F92F35">
        <w:rPr>
          <w:rFonts w:ascii="Times New Roman" w:hAnsi="Times New Roman" w:cs="Times New Roman"/>
          <w:sz w:val="24"/>
          <w:szCs w:val="24"/>
        </w:rPr>
        <w:t>0</w:t>
      </w:r>
      <w:r w:rsidR="00A8440B">
        <w:rPr>
          <w:rFonts w:ascii="Times New Roman" w:hAnsi="Times New Roman" w:cs="Times New Roman"/>
          <w:sz w:val="24"/>
          <w:szCs w:val="24"/>
        </w:rPr>
        <w:t>6</w:t>
      </w:r>
      <w:r w:rsidR="00F92F35" w:rsidRPr="00F92F35">
        <w:rPr>
          <w:rFonts w:ascii="Times New Roman" w:hAnsi="Times New Roman" w:cs="Times New Roman"/>
          <w:sz w:val="24"/>
          <w:szCs w:val="24"/>
        </w:rPr>
        <w:t>_</w:t>
      </w:r>
      <w:r w:rsidR="009B3AF3" w:rsidRPr="00F92F35">
        <w:rPr>
          <w:rFonts w:ascii="Times New Roman" w:hAnsi="Times New Roman" w:cs="Times New Roman"/>
          <w:sz w:val="24"/>
          <w:szCs w:val="24"/>
        </w:rPr>
        <w:t>202</w:t>
      </w:r>
      <w:r w:rsidR="00F92F35" w:rsidRPr="00F92F35">
        <w:rPr>
          <w:rFonts w:ascii="Times New Roman" w:hAnsi="Times New Roman" w:cs="Times New Roman"/>
          <w:sz w:val="24"/>
          <w:szCs w:val="24"/>
        </w:rPr>
        <w:t>3</w:t>
      </w:r>
      <w:r w:rsidR="009B3AF3" w:rsidRPr="00F92F35">
        <w:rPr>
          <w:rFonts w:ascii="Times New Roman" w:hAnsi="Times New Roman" w:cs="Times New Roman"/>
          <w:sz w:val="24"/>
          <w:szCs w:val="24"/>
        </w:rPr>
        <w:t>_</w:t>
      </w:r>
      <w:r w:rsidR="00F43F2F">
        <w:rPr>
          <w:rFonts w:ascii="Times New Roman" w:hAnsi="Times New Roman" w:cs="Times New Roman"/>
          <w:sz w:val="24"/>
          <w:szCs w:val="24"/>
        </w:rPr>
        <w:t>порядок_по_окладам</w:t>
      </w:r>
    </w:p>
    <w:p w:rsidR="006C7391" w:rsidRPr="00D034D4" w:rsidRDefault="006C7391" w:rsidP="006C7391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  <w:bookmarkStart w:id="2" w:name="_GoBack"/>
      <w:bookmarkEnd w:id="2"/>
    </w:p>
    <w:p w:rsidR="006C7391" w:rsidRPr="00F92F35" w:rsidRDefault="006C7391" w:rsidP="006C73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6C7391" w:rsidRPr="00F92F35" w:rsidSect="00ED212A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6A" w:rsidRDefault="00A0666A" w:rsidP="003D2CBF">
      <w:pPr>
        <w:spacing w:after="0" w:line="240" w:lineRule="auto"/>
      </w:pPr>
      <w:r>
        <w:separator/>
      </w:r>
    </w:p>
  </w:endnote>
  <w:endnote w:type="continuationSeparator" w:id="0">
    <w:p w:rsidR="00A0666A" w:rsidRDefault="00A0666A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6A" w:rsidRDefault="00A0666A" w:rsidP="003D2CBF">
      <w:pPr>
        <w:spacing w:after="0" w:line="240" w:lineRule="auto"/>
      </w:pPr>
      <w:r>
        <w:separator/>
      </w:r>
    </w:p>
  </w:footnote>
  <w:footnote w:type="continuationSeparator" w:id="0">
    <w:p w:rsidR="00A0666A" w:rsidRDefault="00A0666A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9688"/>
      <w:docPartObj>
        <w:docPartGallery w:val="Page Numbers (Top of Page)"/>
        <w:docPartUnique/>
      </w:docPartObj>
    </w:sdtPr>
    <w:sdtEndPr/>
    <w:sdtContent>
      <w:p w:rsidR="00E543EB" w:rsidRDefault="00E54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1B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543EB" w:rsidRDefault="00E543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0424"/>
    <w:multiLevelType w:val="multilevel"/>
    <w:tmpl w:val="2188A256"/>
    <w:lvl w:ilvl="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 w15:restartNumberingAfterBreak="0">
    <w:nsid w:val="0F100105"/>
    <w:multiLevelType w:val="hybridMultilevel"/>
    <w:tmpl w:val="A26208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 w15:restartNumberingAfterBreak="0">
    <w:nsid w:val="15EA6203"/>
    <w:multiLevelType w:val="multilevel"/>
    <w:tmpl w:val="2E3AAB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 w15:restartNumberingAfterBreak="0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4" w15:restartNumberingAfterBreak="0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 w15:restartNumberingAfterBreak="0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6"/>
  </w:num>
  <w:num w:numId="11">
    <w:abstractNumId w:val="11"/>
  </w:num>
  <w:num w:numId="12">
    <w:abstractNumId w:val="13"/>
  </w:num>
  <w:num w:numId="13">
    <w:abstractNumId w:val="14"/>
  </w:num>
  <w:num w:numId="14">
    <w:abstractNumId w:val="19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2"/>
  </w:num>
  <w:num w:numId="20">
    <w:abstractNumId w:val="1"/>
  </w:num>
  <w:num w:numId="21">
    <w:abstractNumId w:val="8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A63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85D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77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461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90F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0BA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50F"/>
    <w:rsid w:val="00224C03"/>
    <w:rsid w:val="00224C21"/>
    <w:rsid w:val="00225D4E"/>
    <w:rsid w:val="00225E90"/>
    <w:rsid w:val="00226519"/>
    <w:rsid w:val="0022683F"/>
    <w:rsid w:val="002269F8"/>
    <w:rsid w:val="00227247"/>
    <w:rsid w:val="0022737F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4FB7"/>
    <w:rsid w:val="0023536C"/>
    <w:rsid w:val="002358FB"/>
    <w:rsid w:val="0023602A"/>
    <w:rsid w:val="00236891"/>
    <w:rsid w:val="00236A9B"/>
    <w:rsid w:val="002370A8"/>
    <w:rsid w:val="00240288"/>
    <w:rsid w:val="002402C1"/>
    <w:rsid w:val="002402CD"/>
    <w:rsid w:val="00240A95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15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BC2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350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6C74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33C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6D34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CE9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AF9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6CD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5EAE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6BF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C05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1E3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6C0B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BCB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0FD8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D0"/>
    <w:rsid w:val="00701AF9"/>
    <w:rsid w:val="00701BB0"/>
    <w:rsid w:val="00701C9A"/>
    <w:rsid w:val="00701C9D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693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6F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6B9C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3F6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8F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4CD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AAE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AB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5EEF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1E84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2AB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849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9F0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66A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9B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C14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40B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1CF4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5EC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7C4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52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1B5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2CF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79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85C"/>
    <w:rsid w:val="00CB1915"/>
    <w:rsid w:val="00CB1B00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0FA4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2F40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9E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ABF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4ABB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C19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226"/>
    <w:rsid w:val="00D6323E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679FE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552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3EB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589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3F2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12A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0AD5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F2F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D8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939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4E8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1ED8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61A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384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0E9D48-9F5C-4694-B348-D2AF0D8C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36B47F6EEEEA35E0D48D57156F454A6D8E838A283CFAB23F121088E6B8ECF5AD5B4EA0FEEFB9BAD675587FB09F77EA4DDEC24521F67398F8FCAFCt8M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BFFE-8796-4D8B-A723-FADE9989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Ефимова Анна Николаевна</cp:lastModifiedBy>
  <cp:revision>3</cp:revision>
  <cp:lastPrinted>2023-06-19T07:13:00Z</cp:lastPrinted>
  <dcterms:created xsi:type="dcterms:W3CDTF">2023-06-26T10:08:00Z</dcterms:created>
  <dcterms:modified xsi:type="dcterms:W3CDTF">2023-06-26T10:10:00Z</dcterms:modified>
</cp:coreProperties>
</file>