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2C58A" w14:textId="77777777" w:rsidR="00460C93" w:rsidRPr="00D8222B" w:rsidRDefault="00460C93" w:rsidP="00460C93">
      <w:pPr>
        <w:pStyle w:val="ConsPlusTitle"/>
        <w:widowControl/>
        <w:jc w:val="right"/>
        <w:rPr>
          <w:b w:val="0"/>
        </w:rPr>
      </w:pPr>
      <w:bookmarkStart w:id="0" w:name="_GoBack"/>
      <w:bookmarkEnd w:id="0"/>
      <w:r w:rsidRPr="00D8222B">
        <w:rPr>
          <w:b w:val="0"/>
        </w:rPr>
        <w:t>Проект</w:t>
      </w:r>
    </w:p>
    <w:p w14:paraId="58C10005" w14:textId="77777777" w:rsidR="00460C93" w:rsidRPr="00D8222B" w:rsidRDefault="00460C93" w:rsidP="00460C93">
      <w:pPr>
        <w:pStyle w:val="ConsPlusTitle"/>
        <w:widowControl/>
        <w:jc w:val="center"/>
        <w:rPr>
          <w:b w:val="0"/>
          <w:sz w:val="72"/>
          <w:szCs w:val="72"/>
        </w:rPr>
      </w:pPr>
    </w:p>
    <w:p w14:paraId="7F2AA531" w14:textId="77777777" w:rsidR="00460C93" w:rsidRPr="00D8222B" w:rsidRDefault="00460C93" w:rsidP="00460C93">
      <w:pPr>
        <w:pStyle w:val="ConsPlusTitle"/>
        <w:widowControl/>
        <w:jc w:val="center"/>
        <w:rPr>
          <w:b w:val="0"/>
        </w:rPr>
      </w:pPr>
      <w:r w:rsidRPr="00D8222B">
        <w:rPr>
          <w:b w:val="0"/>
        </w:rPr>
        <w:t>ПОСТАНОВЛЕНИЕ</w:t>
      </w:r>
    </w:p>
    <w:p w14:paraId="22103FCA" w14:textId="77777777" w:rsidR="00460C93" w:rsidRPr="00D8222B" w:rsidRDefault="00460C93" w:rsidP="00460C93">
      <w:pPr>
        <w:pStyle w:val="ConsPlusTitle"/>
        <w:widowControl/>
        <w:jc w:val="center"/>
        <w:rPr>
          <w:b w:val="0"/>
          <w:sz w:val="48"/>
          <w:szCs w:val="48"/>
        </w:rPr>
      </w:pPr>
    </w:p>
    <w:p w14:paraId="646BECF1" w14:textId="77777777" w:rsidR="00460C93" w:rsidRPr="00D8222B" w:rsidRDefault="00460C93" w:rsidP="00460C93">
      <w:pPr>
        <w:pStyle w:val="ConsPlusTitle"/>
        <w:widowControl/>
        <w:jc w:val="center"/>
        <w:rPr>
          <w:b w:val="0"/>
        </w:rPr>
      </w:pPr>
      <w:r w:rsidRPr="00D8222B">
        <w:rPr>
          <w:b w:val="0"/>
          <w:u w:val="single"/>
        </w:rPr>
        <w:t xml:space="preserve">                       №</w:t>
      </w:r>
      <w:r w:rsidRPr="00D8222B">
        <w:rPr>
          <w:b w:val="0"/>
          <w:u w:val="single"/>
        </w:rPr>
        <w:tab/>
      </w:r>
      <w:r w:rsidRPr="00D8222B">
        <w:rPr>
          <w:b w:val="0"/>
          <w:u w:val="single"/>
        </w:rPr>
        <w:tab/>
      </w:r>
      <w:r w:rsidRPr="00D8222B">
        <w:rPr>
          <w:b w:val="0"/>
          <w:u w:val="single"/>
        </w:rPr>
        <w:tab/>
      </w:r>
    </w:p>
    <w:p w14:paraId="1B6DBB1C" w14:textId="77777777" w:rsidR="00460C93" w:rsidRPr="00D8222B" w:rsidRDefault="00460C93" w:rsidP="00460C93">
      <w:pPr>
        <w:pStyle w:val="ConsPlusTitle"/>
        <w:widowControl/>
        <w:jc w:val="center"/>
        <w:rPr>
          <w:b w:val="0"/>
          <w:sz w:val="48"/>
          <w:szCs w:val="48"/>
        </w:rPr>
      </w:pPr>
    </w:p>
    <w:p w14:paraId="202DCEE9" w14:textId="787AAE27" w:rsidR="00E92495" w:rsidRPr="00F07A60" w:rsidRDefault="006E1223" w:rsidP="006E1223">
      <w:pPr>
        <w:pStyle w:val="a8"/>
        <w:jc w:val="center"/>
        <w:rPr>
          <w:szCs w:val="28"/>
        </w:rPr>
      </w:pPr>
      <w:r>
        <w:rPr>
          <w:sz w:val="28"/>
          <w:szCs w:val="28"/>
        </w:rPr>
        <w:t>Об утверждении Положения об обеспечении первичных мер пожарной безопасности в границах городского округа Тольятти</w:t>
      </w:r>
    </w:p>
    <w:p w14:paraId="186773C0" w14:textId="77777777" w:rsidR="00051B1C" w:rsidRDefault="00051B1C" w:rsidP="00E92495">
      <w:pPr>
        <w:pStyle w:val="a9"/>
        <w:spacing w:line="360" w:lineRule="auto"/>
        <w:ind w:firstLine="709"/>
        <w:rPr>
          <w:szCs w:val="28"/>
        </w:rPr>
      </w:pPr>
    </w:p>
    <w:p w14:paraId="7D083445" w14:textId="77777777" w:rsidR="002B3314" w:rsidRPr="00F07A60" w:rsidRDefault="002B3314" w:rsidP="00E92495">
      <w:pPr>
        <w:pStyle w:val="a9"/>
        <w:spacing w:line="360" w:lineRule="auto"/>
        <w:ind w:firstLine="709"/>
        <w:rPr>
          <w:szCs w:val="28"/>
        </w:rPr>
      </w:pPr>
    </w:p>
    <w:p w14:paraId="53D03B94" w14:textId="438A5B88" w:rsidR="008524D2" w:rsidRDefault="00CE560B" w:rsidP="008524D2">
      <w:pPr>
        <w:pStyle w:val="ConsPlusTitle"/>
        <w:widowControl/>
        <w:spacing w:line="360" w:lineRule="auto"/>
        <w:ind w:firstLine="709"/>
        <w:jc w:val="both"/>
        <w:rPr>
          <w:rFonts w:eastAsia="Calibri"/>
          <w:b w:val="0"/>
          <w:bCs w:val="0"/>
          <w:lang w:eastAsia="en-US"/>
        </w:rPr>
      </w:pPr>
      <w:r w:rsidRPr="00CE560B">
        <w:rPr>
          <w:b w:val="0"/>
        </w:rPr>
        <w:t xml:space="preserve">В </w:t>
      </w:r>
      <w:r w:rsidR="00017C0E" w:rsidRPr="00CE560B">
        <w:rPr>
          <w:b w:val="0"/>
        </w:rPr>
        <w:t xml:space="preserve">целях </w:t>
      </w:r>
      <w:r w:rsidR="00F00547">
        <w:rPr>
          <w:b w:val="0"/>
        </w:rPr>
        <w:t>совершенствова</w:t>
      </w:r>
      <w:r w:rsidR="00C2399C" w:rsidRPr="00A327E0">
        <w:rPr>
          <w:b w:val="0"/>
        </w:rPr>
        <w:t>ния</w:t>
      </w:r>
      <w:r w:rsidR="00F00547">
        <w:rPr>
          <w:b w:val="0"/>
        </w:rPr>
        <w:t xml:space="preserve"> нормативных</w:t>
      </w:r>
      <w:r w:rsidR="00C2399C" w:rsidRPr="00A327E0">
        <w:rPr>
          <w:b w:val="0"/>
        </w:rPr>
        <w:t xml:space="preserve"> правовых актов</w:t>
      </w:r>
      <w:r w:rsidR="00017C0E" w:rsidRPr="00CE560B">
        <w:rPr>
          <w:b w:val="0"/>
        </w:rPr>
        <w:t xml:space="preserve">, </w:t>
      </w:r>
      <w:r w:rsidR="00017C0E">
        <w:rPr>
          <w:b w:val="0"/>
        </w:rPr>
        <w:t xml:space="preserve">в </w:t>
      </w:r>
      <w:r w:rsidRPr="00CE560B">
        <w:rPr>
          <w:b w:val="0"/>
        </w:rPr>
        <w:t xml:space="preserve">соответствии с Федеральным </w:t>
      </w:r>
      <w:hyperlink r:id="rId8" w:history="1">
        <w:r w:rsidRPr="00CE560B">
          <w:rPr>
            <w:b w:val="0"/>
          </w:rPr>
          <w:t>законом</w:t>
        </w:r>
      </w:hyperlink>
      <w:r w:rsidRPr="00CE560B">
        <w:rPr>
          <w:b w:val="0"/>
        </w:rPr>
        <w:t xml:space="preserve"> от 21.12.1994 № 69-ФЗ «О пожарной безопасности», </w:t>
      </w:r>
      <w:r w:rsidR="00F00547" w:rsidRPr="00CE560B">
        <w:rPr>
          <w:b w:val="0"/>
        </w:rPr>
        <w:t xml:space="preserve">Федеральным </w:t>
      </w:r>
      <w:hyperlink r:id="rId9" w:history="1">
        <w:r w:rsidR="00F00547" w:rsidRPr="00CE560B">
          <w:rPr>
            <w:b w:val="0"/>
          </w:rPr>
          <w:t>законом</w:t>
        </w:r>
      </w:hyperlink>
      <w:r w:rsidR="00F00547">
        <w:rPr>
          <w:b w:val="0"/>
        </w:rPr>
        <w:t xml:space="preserve"> от 06.10.2003 </w:t>
      </w:r>
      <w:r w:rsidR="00F00547" w:rsidRPr="00CE560B">
        <w:rPr>
          <w:b w:val="0"/>
        </w:rPr>
        <w:t>№ 131-ФЗ «Об общих принципах организации местного самоуправления в Российской Федерации»,</w:t>
      </w:r>
      <w:r w:rsidR="00F00547">
        <w:rPr>
          <w:b w:val="0"/>
        </w:rPr>
        <w:t xml:space="preserve"> руководствуясь </w:t>
      </w:r>
      <w:hyperlink r:id="rId10" w:history="1">
        <w:r w:rsidRPr="00CE560B">
          <w:rPr>
            <w:b w:val="0"/>
          </w:rPr>
          <w:t>Уставом</w:t>
        </w:r>
      </w:hyperlink>
      <w:r w:rsidRPr="00CE560B">
        <w:rPr>
          <w:b w:val="0"/>
        </w:rPr>
        <w:t xml:space="preserve"> городского округа Тольятти, </w:t>
      </w:r>
      <w:r>
        <w:rPr>
          <w:b w:val="0"/>
        </w:rPr>
        <w:t>администрац</w:t>
      </w:r>
      <w:r w:rsidRPr="00CE560B">
        <w:rPr>
          <w:b w:val="0"/>
        </w:rPr>
        <w:t>ия городского округа Тольятти ПОСТАНОВЛЯЕТ</w:t>
      </w:r>
      <w:r w:rsidR="00A12403" w:rsidRPr="00F07A60">
        <w:rPr>
          <w:rFonts w:eastAsia="Calibri"/>
          <w:b w:val="0"/>
          <w:bCs w:val="0"/>
          <w:lang w:eastAsia="en-US"/>
        </w:rPr>
        <w:t>:</w:t>
      </w:r>
    </w:p>
    <w:p w14:paraId="768A8AC2" w14:textId="24CE4047" w:rsidR="00017C0E" w:rsidRPr="00D578B8" w:rsidRDefault="00A12403" w:rsidP="00686A9C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 w:rsidRPr="00D578B8">
        <w:rPr>
          <w:b w:val="0"/>
        </w:rPr>
        <w:t xml:space="preserve">1. </w:t>
      </w:r>
      <w:r w:rsidR="00017C0E" w:rsidRPr="00D578B8">
        <w:rPr>
          <w:b w:val="0"/>
        </w:rPr>
        <w:t xml:space="preserve">Утвердить прилагаемое </w:t>
      </w:r>
      <w:hyperlink w:anchor="P31" w:history="1">
        <w:r w:rsidR="0005453E" w:rsidRPr="00D578B8">
          <w:rPr>
            <w:b w:val="0"/>
          </w:rPr>
          <w:t>П</w:t>
        </w:r>
        <w:r w:rsidR="00017C0E" w:rsidRPr="00D578B8">
          <w:rPr>
            <w:b w:val="0"/>
          </w:rPr>
          <w:t>оложение</w:t>
        </w:r>
      </w:hyperlink>
      <w:r w:rsidR="008B011D" w:rsidRPr="00D578B8">
        <w:rPr>
          <w:b w:val="0"/>
        </w:rPr>
        <w:t xml:space="preserve"> </w:t>
      </w:r>
      <w:r w:rsidR="00D578B8" w:rsidRPr="00D578B8">
        <w:rPr>
          <w:b w:val="0"/>
        </w:rPr>
        <w:t>об обеспечении первичных мер пожарной безопасности в границах городского округа Тольятти</w:t>
      </w:r>
      <w:r w:rsidR="00017C0E" w:rsidRPr="00D578B8">
        <w:rPr>
          <w:b w:val="0"/>
        </w:rPr>
        <w:t>.</w:t>
      </w:r>
    </w:p>
    <w:p w14:paraId="3BFA2731" w14:textId="22F4A9E8" w:rsidR="00686A9C" w:rsidRDefault="008B011D" w:rsidP="00686A9C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771492">
        <w:rPr>
          <w:b w:val="0"/>
        </w:rPr>
        <w:t>Признать утратившим силу</w:t>
      </w:r>
      <w:r w:rsidR="00A12403" w:rsidRPr="008524D2">
        <w:rPr>
          <w:b w:val="0"/>
        </w:rPr>
        <w:t xml:space="preserve"> постановление мэрии городского округа Тольятти от </w:t>
      </w:r>
      <w:r w:rsidR="00D578B8" w:rsidRPr="00D578B8">
        <w:rPr>
          <w:b w:val="0"/>
        </w:rPr>
        <w:t>20.06.2014 № 2014-п/1 «Об утверждении Положения об обеспечении первичных мер пожарной безопасности в границах городского округа Тольятти</w:t>
      </w:r>
      <w:r w:rsidR="00A12403" w:rsidRPr="00D578B8">
        <w:rPr>
          <w:b w:val="0"/>
        </w:rPr>
        <w:t>» (газета</w:t>
      </w:r>
      <w:r w:rsidR="00A12403" w:rsidRPr="008524D2">
        <w:rPr>
          <w:b w:val="0"/>
        </w:rPr>
        <w:t xml:space="preserve"> «Городские ведомости» 201</w:t>
      </w:r>
      <w:r w:rsidR="00D578B8">
        <w:rPr>
          <w:b w:val="0"/>
        </w:rPr>
        <w:t>4</w:t>
      </w:r>
      <w:r w:rsidR="00345D99" w:rsidRPr="008524D2">
        <w:rPr>
          <w:b w:val="0"/>
        </w:rPr>
        <w:t xml:space="preserve">, </w:t>
      </w:r>
      <w:r w:rsidR="00D578B8">
        <w:rPr>
          <w:b w:val="0"/>
        </w:rPr>
        <w:t>24</w:t>
      </w:r>
      <w:r w:rsidR="00345D99" w:rsidRPr="008524D2">
        <w:rPr>
          <w:b w:val="0"/>
        </w:rPr>
        <w:t xml:space="preserve"> </w:t>
      </w:r>
      <w:r w:rsidR="00D578B8">
        <w:rPr>
          <w:b w:val="0"/>
        </w:rPr>
        <w:t>июн</w:t>
      </w:r>
      <w:r w:rsidR="00345D99" w:rsidRPr="008524D2">
        <w:rPr>
          <w:b w:val="0"/>
        </w:rPr>
        <w:t>я</w:t>
      </w:r>
      <w:r>
        <w:rPr>
          <w:b w:val="0"/>
        </w:rPr>
        <w:t>).</w:t>
      </w:r>
      <w:r w:rsidR="00A12403" w:rsidRPr="008524D2">
        <w:rPr>
          <w:b w:val="0"/>
        </w:rPr>
        <w:t xml:space="preserve"> </w:t>
      </w:r>
    </w:p>
    <w:p w14:paraId="7C37B2C9" w14:textId="77777777" w:rsidR="00A63A73" w:rsidRDefault="008B011D" w:rsidP="00A63A73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1AC9" w:rsidRPr="00F07A60">
        <w:rPr>
          <w:sz w:val="28"/>
          <w:szCs w:val="28"/>
        </w:rPr>
        <w:t xml:space="preserve">. </w:t>
      </w:r>
      <w:r w:rsidR="00F07A60" w:rsidRPr="00F07A60">
        <w:rPr>
          <w:sz w:val="28"/>
          <w:szCs w:val="28"/>
        </w:rPr>
        <w:t>Организационному управлению администрации</w:t>
      </w:r>
      <w:r w:rsidR="00AD1AC9" w:rsidRPr="00F07A60">
        <w:rPr>
          <w:sz w:val="28"/>
          <w:szCs w:val="28"/>
        </w:rPr>
        <w:t xml:space="preserve"> городского округа Тольятти опубликовать настоящее постановление в газете «Городские ведомости».</w:t>
      </w:r>
    </w:p>
    <w:p w14:paraId="55768C69" w14:textId="4D421BF7" w:rsidR="00A63A73" w:rsidRDefault="008B011D" w:rsidP="00A63A73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1AC9" w:rsidRPr="00F07A60">
        <w:rPr>
          <w:sz w:val="28"/>
          <w:szCs w:val="28"/>
        </w:rPr>
        <w:t xml:space="preserve">. </w:t>
      </w:r>
      <w:r w:rsidR="00A63A73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507ECB0B" w14:textId="030B01A2" w:rsidR="00E92495" w:rsidRPr="00F07A60" w:rsidRDefault="00A63A73" w:rsidP="00AD1AC9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D1AC9" w:rsidRPr="00F07A60">
        <w:rPr>
          <w:sz w:val="28"/>
          <w:szCs w:val="28"/>
        </w:rPr>
        <w:t xml:space="preserve">Контроль за исполнением настоящего постановления </w:t>
      </w:r>
      <w:r w:rsidR="00256E3D">
        <w:rPr>
          <w:sz w:val="28"/>
          <w:szCs w:val="28"/>
        </w:rPr>
        <w:t xml:space="preserve">оставляю </w:t>
      </w:r>
      <w:r w:rsidR="002B3314">
        <w:rPr>
          <w:sz w:val="28"/>
          <w:szCs w:val="28"/>
        </w:rPr>
        <w:t xml:space="preserve">                  </w:t>
      </w:r>
      <w:r w:rsidR="00256E3D">
        <w:rPr>
          <w:sz w:val="28"/>
          <w:szCs w:val="28"/>
        </w:rPr>
        <w:t>за собой</w:t>
      </w:r>
      <w:r w:rsidR="00F07A60" w:rsidRPr="00F07A60">
        <w:rPr>
          <w:sz w:val="28"/>
          <w:szCs w:val="28"/>
        </w:rPr>
        <w:t>.</w:t>
      </w:r>
      <w:r w:rsidR="00E92495" w:rsidRPr="00F07A60">
        <w:rPr>
          <w:sz w:val="28"/>
          <w:szCs w:val="28"/>
        </w:rPr>
        <w:t xml:space="preserve"> </w:t>
      </w:r>
    </w:p>
    <w:p w14:paraId="2B403865" w14:textId="7E430335" w:rsidR="00935ED6" w:rsidRDefault="00935ED6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DF139E" w14:textId="77777777" w:rsidR="00460C93" w:rsidRDefault="00460C93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44B458" w14:textId="49C68840" w:rsidR="001E1BD1" w:rsidRPr="00F07A60" w:rsidRDefault="00716759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F07A60" w:rsidRPr="00F07A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7A60" w:rsidRPr="00F07A60">
        <w:rPr>
          <w:sz w:val="28"/>
          <w:szCs w:val="28"/>
        </w:rPr>
        <w:t xml:space="preserve"> городского округа            </w:t>
      </w:r>
      <w:r w:rsidR="00EE4967">
        <w:rPr>
          <w:sz w:val="28"/>
          <w:szCs w:val="28"/>
        </w:rPr>
        <w:t xml:space="preserve">           </w:t>
      </w:r>
      <w:r w:rsidR="00C669A4">
        <w:rPr>
          <w:sz w:val="28"/>
          <w:szCs w:val="28"/>
        </w:rPr>
        <w:t xml:space="preserve">   </w:t>
      </w:r>
      <w:r w:rsidR="00EE49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F07A60" w:rsidRPr="00F07A60">
        <w:rPr>
          <w:sz w:val="28"/>
          <w:szCs w:val="28"/>
        </w:rPr>
        <w:t xml:space="preserve">   </w:t>
      </w:r>
      <w:r w:rsidR="001502A3">
        <w:rPr>
          <w:sz w:val="28"/>
          <w:szCs w:val="28"/>
        </w:rPr>
        <w:t>И.Г. Сухих</w:t>
      </w:r>
    </w:p>
    <w:p w14:paraId="45FDBB59" w14:textId="1328A96B" w:rsidR="008B011D" w:rsidRPr="002F0E1A" w:rsidRDefault="008B011D" w:rsidP="00840006">
      <w:pPr>
        <w:pStyle w:val="ConsPlusNormal"/>
        <w:ind w:left="5529"/>
        <w:jc w:val="center"/>
        <w:rPr>
          <w:szCs w:val="22"/>
        </w:rPr>
      </w:pPr>
      <w:r>
        <w:rPr>
          <w:szCs w:val="22"/>
        </w:rPr>
        <w:lastRenderedPageBreak/>
        <w:t>УТВЕРЖДЕНО</w:t>
      </w:r>
    </w:p>
    <w:p w14:paraId="32092A09" w14:textId="77777777" w:rsidR="008B011D" w:rsidRPr="002F0E1A" w:rsidRDefault="008B011D" w:rsidP="00840006">
      <w:pPr>
        <w:pStyle w:val="ConsPlusNormal"/>
        <w:ind w:left="5529"/>
        <w:jc w:val="center"/>
        <w:rPr>
          <w:szCs w:val="22"/>
        </w:rPr>
      </w:pPr>
      <w:r>
        <w:rPr>
          <w:szCs w:val="22"/>
        </w:rPr>
        <w:t>постановлением</w:t>
      </w:r>
      <w:r w:rsidRPr="002F0E1A">
        <w:rPr>
          <w:szCs w:val="22"/>
        </w:rPr>
        <w:t xml:space="preserve"> </w:t>
      </w:r>
      <w:r>
        <w:rPr>
          <w:szCs w:val="22"/>
        </w:rPr>
        <w:t>администрац</w:t>
      </w:r>
      <w:r w:rsidRPr="002F0E1A">
        <w:rPr>
          <w:szCs w:val="22"/>
        </w:rPr>
        <w:t>ии</w:t>
      </w:r>
    </w:p>
    <w:p w14:paraId="249E79E8" w14:textId="77777777" w:rsidR="008B011D" w:rsidRPr="002F0E1A" w:rsidRDefault="008B011D" w:rsidP="00840006">
      <w:pPr>
        <w:pStyle w:val="ConsPlusNormal"/>
        <w:ind w:left="5529"/>
        <w:jc w:val="center"/>
        <w:rPr>
          <w:szCs w:val="22"/>
        </w:rPr>
      </w:pPr>
      <w:r w:rsidRPr="002F0E1A">
        <w:rPr>
          <w:szCs w:val="22"/>
        </w:rPr>
        <w:t>городского округа Тольятти</w:t>
      </w:r>
    </w:p>
    <w:p w14:paraId="6EB77C90" w14:textId="491D29E6" w:rsidR="008B011D" w:rsidRPr="002F0E1A" w:rsidRDefault="008B011D" w:rsidP="00840006">
      <w:pPr>
        <w:pStyle w:val="ConsPlusNormal"/>
        <w:ind w:left="5529"/>
        <w:jc w:val="center"/>
        <w:rPr>
          <w:szCs w:val="22"/>
        </w:rPr>
      </w:pPr>
      <w:r w:rsidRPr="005200F9">
        <w:t>«__</w:t>
      </w:r>
      <w:proofErr w:type="gramStart"/>
      <w:r w:rsidRPr="005200F9">
        <w:t>_»_</w:t>
      </w:r>
      <w:proofErr w:type="gramEnd"/>
      <w:r w:rsidRPr="002F0E1A">
        <w:rPr>
          <w:szCs w:val="22"/>
          <w:u w:val="single"/>
        </w:rPr>
        <w:t>________</w:t>
      </w:r>
      <w:r w:rsidRPr="005200F9">
        <w:t xml:space="preserve">20___  </w:t>
      </w:r>
      <w:r w:rsidRPr="002F0E1A">
        <w:rPr>
          <w:szCs w:val="22"/>
        </w:rPr>
        <w:t xml:space="preserve">№ </w:t>
      </w:r>
      <w:r w:rsidRPr="002F0E1A">
        <w:rPr>
          <w:szCs w:val="22"/>
          <w:u w:val="single"/>
        </w:rPr>
        <w:t>________</w:t>
      </w:r>
    </w:p>
    <w:p w14:paraId="01EB7234" w14:textId="77777777" w:rsidR="008B011D" w:rsidRPr="002F0E1A" w:rsidRDefault="008B011D" w:rsidP="003E78C2">
      <w:pPr>
        <w:pStyle w:val="ConsPlusNormal"/>
        <w:jc w:val="both"/>
        <w:rPr>
          <w:sz w:val="28"/>
          <w:szCs w:val="28"/>
        </w:rPr>
      </w:pPr>
    </w:p>
    <w:p w14:paraId="4088E60B" w14:textId="77777777" w:rsidR="008B011D" w:rsidRPr="002F0E1A" w:rsidRDefault="008B011D" w:rsidP="003E78C2">
      <w:pPr>
        <w:pStyle w:val="ConsPlusTitle"/>
        <w:spacing w:line="360" w:lineRule="auto"/>
        <w:jc w:val="center"/>
        <w:rPr>
          <w:b w:val="0"/>
        </w:rPr>
      </w:pPr>
      <w:bookmarkStart w:id="1" w:name="P31"/>
      <w:bookmarkEnd w:id="1"/>
      <w:r>
        <w:rPr>
          <w:b w:val="0"/>
        </w:rPr>
        <w:t xml:space="preserve">Положение </w:t>
      </w:r>
    </w:p>
    <w:p w14:paraId="6E7BA912" w14:textId="4A92D8FF" w:rsidR="008B011D" w:rsidRDefault="00C2399C" w:rsidP="003E78C2">
      <w:pPr>
        <w:pStyle w:val="ConsPlusNormal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обеспечении первичных мер пожарной безопасности в границах городского округа Тольятти</w:t>
      </w:r>
    </w:p>
    <w:p w14:paraId="1911F773" w14:textId="77777777" w:rsidR="008B011D" w:rsidRPr="002F0E1A" w:rsidRDefault="008B011D" w:rsidP="003E78C2">
      <w:pPr>
        <w:pStyle w:val="ConsPlusNormal"/>
        <w:jc w:val="both"/>
        <w:rPr>
          <w:sz w:val="28"/>
          <w:szCs w:val="28"/>
        </w:rPr>
      </w:pPr>
    </w:p>
    <w:p w14:paraId="614EBD6F" w14:textId="77777777" w:rsidR="008B011D" w:rsidRPr="002F0E1A" w:rsidRDefault="008B011D" w:rsidP="000D20D0">
      <w:pPr>
        <w:pStyle w:val="ConsPlusNormal"/>
        <w:spacing w:line="360" w:lineRule="auto"/>
        <w:jc w:val="center"/>
        <w:rPr>
          <w:sz w:val="28"/>
          <w:szCs w:val="28"/>
        </w:rPr>
      </w:pPr>
      <w:r w:rsidRPr="002F0E1A">
        <w:rPr>
          <w:sz w:val="28"/>
          <w:szCs w:val="28"/>
        </w:rPr>
        <w:t>I. Общие положения</w:t>
      </w:r>
    </w:p>
    <w:p w14:paraId="3C504E28" w14:textId="3244E46C" w:rsidR="00B216CE" w:rsidRPr="00FA7849" w:rsidRDefault="008B011D" w:rsidP="000D20D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216CE">
        <w:rPr>
          <w:sz w:val="28"/>
          <w:szCs w:val="28"/>
        </w:rPr>
        <w:t>1.1</w:t>
      </w:r>
      <w:r w:rsidR="002F4E1F">
        <w:rPr>
          <w:sz w:val="28"/>
          <w:szCs w:val="28"/>
        </w:rPr>
        <w:t>.</w:t>
      </w:r>
      <w:r w:rsidRPr="00B216CE">
        <w:rPr>
          <w:sz w:val="28"/>
          <w:szCs w:val="28"/>
        </w:rPr>
        <w:t xml:space="preserve"> Настоящее Положение </w:t>
      </w:r>
      <w:r w:rsidR="00B216CE" w:rsidRPr="00B216CE">
        <w:rPr>
          <w:sz w:val="28"/>
          <w:szCs w:val="28"/>
        </w:rPr>
        <w:t>об обеспечении первичных мер пожарной безопасности в границах городского округа Тольятти</w:t>
      </w:r>
      <w:r w:rsidR="00B216CE" w:rsidRPr="002F0E1A">
        <w:rPr>
          <w:sz w:val="28"/>
          <w:szCs w:val="28"/>
        </w:rPr>
        <w:t xml:space="preserve"> </w:t>
      </w:r>
      <w:r w:rsidRPr="002F0E1A">
        <w:rPr>
          <w:sz w:val="28"/>
          <w:szCs w:val="28"/>
        </w:rPr>
        <w:t xml:space="preserve">(далее - Положение) разработано в соответствии с Федеральным </w:t>
      </w:r>
      <w:hyperlink r:id="rId11" w:history="1">
        <w:r w:rsidRPr="002F0E1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21.12.1994 № 69-ФЗ «О пожарной безопасности»,</w:t>
      </w:r>
      <w:r w:rsidRPr="002F0E1A">
        <w:rPr>
          <w:sz w:val="28"/>
          <w:szCs w:val="28"/>
        </w:rPr>
        <w:t xml:space="preserve"> </w:t>
      </w:r>
      <w:r w:rsidR="0016142B" w:rsidRPr="002F0E1A">
        <w:rPr>
          <w:sz w:val="28"/>
          <w:szCs w:val="28"/>
        </w:rPr>
        <w:t xml:space="preserve">Федеральным </w:t>
      </w:r>
      <w:hyperlink r:id="rId12" w:history="1">
        <w:r w:rsidR="0016142B" w:rsidRPr="002F0E1A">
          <w:rPr>
            <w:sz w:val="28"/>
            <w:szCs w:val="28"/>
          </w:rPr>
          <w:t>законом</w:t>
        </w:r>
      </w:hyperlink>
      <w:r w:rsidR="0016142B">
        <w:rPr>
          <w:sz w:val="28"/>
          <w:szCs w:val="28"/>
        </w:rPr>
        <w:t xml:space="preserve"> от 06.10.2003 №</w:t>
      </w:r>
      <w:r w:rsidR="0016142B" w:rsidRPr="002F0E1A">
        <w:rPr>
          <w:sz w:val="28"/>
          <w:szCs w:val="28"/>
        </w:rPr>
        <w:t xml:space="preserve"> 131-ФЗ </w:t>
      </w:r>
      <w:r w:rsidR="0016142B">
        <w:rPr>
          <w:sz w:val="28"/>
          <w:szCs w:val="28"/>
        </w:rPr>
        <w:t>«</w:t>
      </w:r>
      <w:r w:rsidR="0016142B" w:rsidRPr="002F0E1A">
        <w:rPr>
          <w:sz w:val="28"/>
          <w:szCs w:val="28"/>
        </w:rPr>
        <w:t>Об общих принципах организации местного самоуправлен</w:t>
      </w:r>
      <w:r w:rsidR="0016142B">
        <w:rPr>
          <w:sz w:val="28"/>
          <w:szCs w:val="28"/>
        </w:rPr>
        <w:t xml:space="preserve">ия в Российской Федерации», </w:t>
      </w:r>
      <w:hyperlink r:id="rId13" w:history="1">
        <w:r w:rsidRPr="002F0E1A">
          <w:rPr>
            <w:sz w:val="28"/>
            <w:szCs w:val="28"/>
          </w:rPr>
          <w:t>Уставом</w:t>
        </w:r>
      </w:hyperlink>
      <w:r w:rsidRPr="002F0E1A">
        <w:rPr>
          <w:sz w:val="28"/>
          <w:szCs w:val="28"/>
        </w:rPr>
        <w:t xml:space="preserve"> городского округа Тольятти</w:t>
      </w:r>
      <w:r w:rsidR="00B216CE" w:rsidRPr="00B216CE">
        <w:rPr>
          <w:sz w:val="28"/>
          <w:szCs w:val="28"/>
        </w:rPr>
        <w:t xml:space="preserve"> </w:t>
      </w:r>
      <w:r w:rsidR="00B216CE" w:rsidRPr="00FA7849">
        <w:rPr>
          <w:sz w:val="28"/>
          <w:szCs w:val="28"/>
        </w:rPr>
        <w:t xml:space="preserve">и регулирует вопросы организационно-правового, финансового, материально-технического обеспечения первичных мер пожарной </w:t>
      </w:r>
      <w:r w:rsidR="00B216CE" w:rsidRPr="00002F5D">
        <w:rPr>
          <w:sz w:val="28"/>
          <w:szCs w:val="28"/>
        </w:rPr>
        <w:t>безопасности в границах городского</w:t>
      </w:r>
      <w:r w:rsidR="00B216CE" w:rsidRPr="00FA7849">
        <w:rPr>
          <w:sz w:val="28"/>
          <w:szCs w:val="28"/>
        </w:rPr>
        <w:t xml:space="preserve"> округа Тольятти.</w:t>
      </w:r>
    </w:p>
    <w:p w14:paraId="6FD334F6" w14:textId="77777777" w:rsidR="00B216CE" w:rsidRPr="00FA7849" w:rsidRDefault="00B216CE" w:rsidP="000D20D0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FA7849">
        <w:rPr>
          <w:sz w:val="28"/>
          <w:szCs w:val="28"/>
        </w:rPr>
        <w:t xml:space="preserve">1.2. Понятия и термины, используемые в настоящем </w:t>
      </w:r>
      <w:r w:rsidRPr="00002F5D">
        <w:rPr>
          <w:sz w:val="28"/>
          <w:szCs w:val="28"/>
        </w:rPr>
        <w:t>П</w:t>
      </w:r>
      <w:r w:rsidRPr="00FA7849">
        <w:rPr>
          <w:sz w:val="28"/>
          <w:szCs w:val="28"/>
        </w:rPr>
        <w:t xml:space="preserve">оложении, применяются в том значении, в котором они определены Федеральным </w:t>
      </w:r>
      <w:hyperlink r:id="rId14" w:history="1">
        <w:r w:rsidRPr="00FA7849">
          <w:rPr>
            <w:sz w:val="28"/>
            <w:szCs w:val="28"/>
          </w:rPr>
          <w:t>законом</w:t>
        </w:r>
      </w:hyperlink>
      <w:r w:rsidRPr="00FA7849">
        <w:rPr>
          <w:sz w:val="28"/>
          <w:szCs w:val="28"/>
        </w:rPr>
        <w:t xml:space="preserve"> от 21.12.1994 № 69-ФЗ «О пожарной безопасности».</w:t>
      </w:r>
    </w:p>
    <w:p w14:paraId="57A8373A" w14:textId="77777777" w:rsidR="008B011D" w:rsidRPr="002F0E1A" w:rsidRDefault="008B011D" w:rsidP="003E78C2">
      <w:pPr>
        <w:pStyle w:val="ConsPlusNormal"/>
        <w:jc w:val="both"/>
        <w:rPr>
          <w:sz w:val="28"/>
          <w:szCs w:val="28"/>
        </w:rPr>
      </w:pPr>
    </w:p>
    <w:p w14:paraId="24924DB6" w14:textId="77777777" w:rsidR="00EC5CC1" w:rsidRPr="00FA7849" w:rsidRDefault="008B011D" w:rsidP="000D20D0">
      <w:pPr>
        <w:pStyle w:val="af1"/>
        <w:spacing w:line="360" w:lineRule="auto"/>
        <w:ind w:left="284"/>
        <w:rPr>
          <w:sz w:val="28"/>
          <w:szCs w:val="28"/>
        </w:rPr>
      </w:pPr>
      <w:r w:rsidRPr="002F0E1A">
        <w:rPr>
          <w:sz w:val="28"/>
          <w:szCs w:val="28"/>
        </w:rPr>
        <w:t xml:space="preserve">II. </w:t>
      </w:r>
      <w:r w:rsidR="00EC5CC1">
        <w:rPr>
          <w:sz w:val="28"/>
          <w:szCs w:val="28"/>
        </w:rPr>
        <w:t>Организационно-правовое, материально-техническое и финансовое обеспечение</w:t>
      </w:r>
      <w:r w:rsidR="00EC5CC1" w:rsidRPr="00FA7849">
        <w:rPr>
          <w:sz w:val="28"/>
          <w:szCs w:val="28"/>
        </w:rPr>
        <w:t xml:space="preserve"> первичных мер пожарной безопасности</w:t>
      </w:r>
    </w:p>
    <w:p w14:paraId="55F5BBE5" w14:textId="77777777" w:rsidR="003E78C2" w:rsidRDefault="00EC5CC1" w:rsidP="000D20D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6101">
        <w:rPr>
          <w:sz w:val="28"/>
          <w:szCs w:val="28"/>
        </w:rPr>
        <w:t xml:space="preserve">.1. </w:t>
      </w:r>
      <w:r>
        <w:rPr>
          <w:sz w:val="28"/>
          <w:szCs w:val="28"/>
        </w:rPr>
        <w:t>В целях</w:t>
      </w:r>
      <w:r w:rsidRPr="00026101">
        <w:rPr>
          <w:sz w:val="28"/>
          <w:szCs w:val="28"/>
        </w:rPr>
        <w:t xml:space="preserve"> организационно-правово</w:t>
      </w:r>
      <w:r>
        <w:rPr>
          <w:sz w:val="28"/>
          <w:szCs w:val="28"/>
        </w:rPr>
        <w:t>го</w:t>
      </w:r>
      <w:r w:rsidRPr="00026101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026101">
        <w:rPr>
          <w:sz w:val="28"/>
          <w:szCs w:val="28"/>
        </w:rPr>
        <w:t xml:space="preserve"> первичных мер пожарной безопасности </w:t>
      </w:r>
      <w:r w:rsidR="00562BD2">
        <w:rPr>
          <w:sz w:val="28"/>
          <w:szCs w:val="28"/>
        </w:rPr>
        <w:t>администрац</w:t>
      </w:r>
      <w:r w:rsidRPr="00026101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Pr="00026101">
        <w:rPr>
          <w:sz w:val="28"/>
          <w:szCs w:val="28"/>
        </w:rPr>
        <w:t xml:space="preserve"> городского округа Тольятти</w:t>
      </w:r>
      <w:r>
        <w:rPr>
          <w:sz w:val="28"/>
          <w:szCs w:val="28"/>
        </w:rPr>
        <w:t xml:space="preserve"> осуществляет</w:t>
      </w:r>
      <w:r w:rsidRPr="00026101">
        <w:rPr>
          <w:sz w:val="28"/>
          <w:szCs w:val="28"/>
        </w:rPr>
        <w:t>:</w:t>
      </w:r>
    </w:p>
    <w:p w14:paraId="2837EF0A" w14:textId="4BA6B836" w:rsidR="00EC5CC1" w:rsidRPr="00026101" w:rsidRDefault="00EC5CC1" w:rsidP="000D20D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6101">
        <w:rPr>
          <w:sz w:val="28"/>
          <w:szCs w:val="28"/>
        </w:rPr>
        <w:t>.1.1.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</w:t>
      </w:r>
    </w:p>
    <w:p w14:paraId="0E429A9D" w14:textId="72F7E3FB" w:rsidR="00A1411C" w:rsidRPr="00F53285" w:rsidRDefault="00EC5CC1" w:rsidP="00A1411C">
      <w:pPr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 xml:space="preserve">2.1.2. </w:t>
      </w:r>
      <w:r w:rsidR="002F52F3">
        <w:rPr>
          <w:sz w:val="28"/>
          <w:szCs w:val="28"/>
        </w:rPr>
        <w:t>Р</w:t>
      </w:r>
      <w:r w:rsidR="00A1411C" w:rsidRPr="00F53285">
        <w:rPr>
          <w:sz w:val="28"/>
          <w:szCs w:val="28"/>
        </w:rPr>
        <w:t>азработк</w:t>
      </w:r>
      <w:r w:rsidR="002F52F3">
        <w:rPr>
          <w:sz w:val="28"/>
          <w:szCs w:val="28"/>
        </w:rPr>
        <w:t>у</w:t>
      </w:r>
      <w:r w:rsidR="008C2B6C">
        <w:rPr>
          <w:sz w:val="28"/>
          <w:szCs w:val="28"/>
        </w:rPr>
        <w:t xml:space="preserve"> и реализацию</w:t>
      </w:r>
      <w:r w:rsidR="00A1411C" w:rsidRPr="00F53285">
        <w:rPr>
          <w:sz w:val="28"/>
          <w:szCs w:val="28"/>
        </w:rPr>
        <w:t xml:space="preserve"> мероприятий по обеспечению пожарной безопасности территории городского округа Тольятти в рамках полномочий </w:t>
      </w:r>
      <w:r w:rsidR="00A1411C" w:rsidRPr="00F53285">
        <w:rPr>
          <w:sz w:val="28"/>
          <w:szCs w:val="28"/>
        </w:rPr>
        <w:lastRenderedPageBreak/>
        <w:t>органа местного самоуправления городского округа и включения их в соответствующие планы, схемы и программы развития территории городского округа Тольятти.</w:t>
      </w:r>
    </w:p>
    <w:p w14:paraId="2C322671" w14:textId="54B261A9" w:rsidR="00A1411C" w:rsidRPr="00F53285" w:rsidRDefault="00A1411C" w:rsidP="00A1411C">
      <w:pPr>
        <w:pStyle w:val="af1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 xml:space="preserve">2.1.3. </w:t>
      </w:r>
      <w:r w:rsidR="007A3641">
        <w:rPr>
          <w:sz w:val="28"/>
          <w:szCs w:val="28"/>
        </w:rPr>
        <w:t>Включение</w:t>
      </w:r>
      <w:r w:rsidRPr="00F53285">
        <w:rPr>
          <w:sz w:val="28"/>
          <w:szCs w:val="28"/>
        </w:rPr>
        <w:t xml:space="preserve"> мероприятий по обеспечению первичных мер пожарной безопасности в муниципальные программы.</w:t>
      </w:r>
    </w:p>
    <w:p w14:paraId="008293E5" w14:textId="64E71BFD" w:rsidR="00EC5CC1" w:rsidRPr="00F53285" w:rsidRDefault="00EC5CC1" w:rsidP="00A1411C">
      <w:pPr>
        <w:pStyle w:val="af1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 xml:space="preserve">2.1.4. </w:t>
      </w:r>
      <w:r w:rsidR="00043F65" w:rsidRPr="00026101">
        <w:rPr>
          <w:sz w:val="28"/>
          <w:szCs w:val="28"/>
        </w:rPr>
        <w:t>Оказание содействия органам государственной власти Самарской области в информировании населения о мерах пожарной безопасности, в том числе посредством организации и проведения собраний населения.</w:t>
      </w:r>
    </w:p>
    <w:p w14:paraId="2C7059D6" w14:textId="38F2D641" w:rsidR="00EC5CC1" w:rsidRPr="00F53285" w:rsidRDefault="00EC5CC1" w:rsidP="000D20D0">
      <w:pPr>
        <w:pStyle w:val="af1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2.1.5. Установление особого противопожарного режима в случ</w:t>
      </w:r>
      <w:r w:rsidR="001E4503" w:rsidRPr="00F53285">
        <w:rPr>
          <w:sz w:val="28"/>
          <w:szCs w:val="28"/>
        </w:rPr>
        <w:t>ае повышения пожарной опасности</w:t>
      </w:r>
      <w:r w:rsidRPr="00F53285">
        <w:rPr>
          <w:sz w:val="28"/>
          <w:szCs w:val="28"/>
        </w:rPr>
        <w:t>.</w:t>
      </w:r>
    </w:p>
    <w:p w14:paraId="6D332F92" w14:textId="538C18C8" w:rsidR="00EC5CC1" w:rsidRPr="00F53285" w:rsidRDefault="00EC5CC1" w:rsidP="000D20D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2.1.6. Привлечение граждан к выполнению на добровольной основе социально значимых работ (в том числе дежурств) в целях обеспечения первичных мер пожарной безопасности в порядке, установленном законодательством Российской Федерации и муниципальными правовыми актами городского округа Тольятти.</w:t>
      </w:r>
    </w:p>
    <w:p w14:paraId="76082B6A" w14:textId="77777777" w:rsidR="001C0BAD" w:rsidRPr="00F53285" w:rsidRDefault="00EC5CC1" w:rsidP="000D20D0">
      <w:pPr>
        <w:pStyle w:val="af1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2.1.7. Принятие решения о создании, реорганизации, ликвидации муниципальной пожарной охраны на территории городского округа Тольятти.</w:t>
      </w:r>
    </w:p>
    <w:p w14:paraId="5F3872B4" w14:textId="5A121DF1" w:rsidR="00EC5CC1" w:rsidRPr="00F53285" w:rsidRDefault="0013752B" w:rsidP="000D20D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</w:t>
      </w:r>
      <w:r w:rsidR="00EC5CC1" w:rsidRPr="00F53285">
        <w:rPr>
          <w:sz w:val="28"/>
          <w:szCs w:val="28"/>
        </w:rPr>
        <w:t xml:space="preserve">.2. В целях материально-технического обеспечения первичных мер пожарной безопасности </w:t>
      </w:r>
      <w:r w:rsidR="00B03AAC" w:rsidRPr="00F53285">
        <w:rPr>
          <w:sz w:val="28"/>
          <w:szCs w:val="28"/>
        </w:rPr>
        <w:t>администрац</w:t>
      </w:r>
      <w:r w:rsidR="00EC5CC1" w:rsidRPr="00F53285">
        <w:rPr>
          <w:sz w:val="28"/>
          <w:szCs w:val="28"/>
        </w:rPr>
        <w:t>ия городского округа Тольятти осуществляет:</w:t>
      </w:r>
    </w:p>
    <w:p w14:paraId="139544CD" w14:textId="2192A607" w:rsidR="00EC5CC1" w:rsidRPr="00F53285" w:rsidRDefault="0013752B" w:rsidP="000D20D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</w:t>
      </w:r>
      <w:r w:rsidR="00EC5CC1" w:rsidRPr="00F53285">
        <w:rPr>
          <w:sz w:val="28"/>
          <w:szCs w:val="28"/>
        </w:rPr>
        <w:t xml:space="preserve">.2.1. </w:t>
      </w:r>
      <w:r w:rsidR="00F53285" w:rsidRPr="00F53285">
        <w:rPr>
          <w:sz w:val="28"/>
          <w:szCs w:val="28"/>
        </w:rPr>
        <w:t>Социальное и экономическое стимулирование граждан и организаций для участия в добровольной пожарной охране, в том числе участия в профилактике и борьбе с пожарами</w:t>
      </w:r>
      <w:r w:rsidR="00EC5CC1" w:rsidRPr="00F53285">
        <w:rPr>
          <w:sz w:val="28"/>
          <w:szCs w:val="28"/>
        </w:rPr>
        <w:t>.</w:t>
      </w:r>
    </w:p>
    <w:p w14:paraId="26A5D741" w14:textId="77777777" w:rsidR="00F53285" w:rsidRPr="00F53285" w:rsidRDefault="00F53285" w:rsidP="00F532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2.2.2. Разработку, организацию исполнения и исполнение бюджета городского округа Тольятти в части расходов на обеспечение первичных мер пожарной безопасности.</w:t>
      </w:r>
    </w:p>
    <w:p w14:paraId="433F9814" w14:textId="77777777" w:rsidR="00F53285" w:rsidRPr="00F53285" w:rsidRDefault="00F53285" w:rsidP="00F532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2.2.3. Формирование и размещение муниципальных заказов, связанных с обеспечением первичных мер пожарной безопасности в границах городского округа Тольятти.</w:t>
      </w:r>
    </w:p>
    <w:p w14:paraId="79BA0B55" w14:textId="6C2EF25D" w:rsidR="00F53285" w:rsidRPr="00F53285" w:rsidRDefault="00F53285" w:rsidP="00F532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lastRenderedPageBreak/>
        <w:t>2.2.4. Оказание поддержки общественным объединениям</w:t>
      </w:r>
      <w:r w:rsidR="00F7065B">
        <w:rPr>
          <w:sz w:val="28"/>
          <w:szCs w:val="28"/>
        </w:rPr>
        <w:t xml:space="preserve"> </w:t>
      </w:r>
      <w:r w:rsidR="008F3E58">
        <w:rPr>
          <w:sz w:val="28"/>
          <w:szCs w:val="28"/>
        </w:rPr>
        <w:t xml:space="preserve">добровольной </w:t>
      </w:r>
      <w:r w:rsidRPr="00F53285">
        <w:rPr>
          <w:sz w:val="28"/>
          <w:szCs w:val="28"/>
        </w:rPr>
        <w:t>пожарной охраны</w:t>
      </w:r>
      <w:r w:rsidR="00E50E83">
        <w:rPr>
          <w:sz w:val="28"/>
          <w:szCs w:val="28"/>
        </w:rPr>
        <w:t xml:space="preserve"> при</w:t>
      </w:r>
      <w:r w:rsidRPr="00F53285">
        <w:rPr>
          <w:sz w:val="28"/>
          <w:szCs w:val="28"/>
        </w:rPr>
        <w:t xml:space="preserve"> осуществл</w:t>
      </w:r>
      <w:r w:rsidR="00E50E83">
        <w:rPr>
          <w:sz w:val="28"/>
          <w:szCs w:val="28"/>
        </w:rPr>
        <w:t>ении</w:t>
      </w:r>
      <w:r w:rsidRPr="00F53285">
        <w:rPr>
          <w:sz w:val="28"/>
          <w:szCs w:val="28"/>
        </w:rPr>
        <w:t xml:space="preserve"> свою </w:t>
      </w:r>
      <w:r w:rsidR="00E50E83">
        <w:rPr>
          <w:sz w:val="28"/>
          <w:szCs w:val="28"/>
        </w:rPr>
        <w:t xml:space="preserve">ими своей </w:t>
      </w:r>
      <w:r w:rsidRPr="00F53285">
        <w:rPr>
          <w:sz w:val="28"/>
          <w:szCs w:val="28"/>
        </w:rPr>
        <w:t>деятельност</w:t>
      </w:r>
      <w:r w:rsidR="00E50E83">
        <w:rPr>
          <w:sz w:val="28"/>
          <w:szCs w:val="28"/>
        </w:rPr>
        <w:t>и</w:t>
      </w:r>
      <w:r w:rsidRPr="00F53285">
        <w:rPr>
          <w:sz w:val="28"/>
          <w:szCs w:val="28"/>
        </w:rPr>
        <w:t xml:space="preserve"> на территории городского округа Тольятти в соответствии с </w:t>
      </w:r>
      <w:r w:rsidR="00E50E83">
        <w:rPr>
          <w:sz w:val="28"/>
          <w:szCs w:val="28"/>
        </w:rPr>
        <w:t>законодательством Российской Федерации</w:t>
      </w:r>
      <w:r w:rsidR="001E7F33">
        <w:rPr>
          <w:sz w:val="28"/>
          <w:szCs w:val="28"/>
        </w:rPr>
        <w:t xml:space="preserve">, </w:t>
      </w:r>
      <w:r w:rsidR="00E50E83">
        <w:rPr>
          <w:sz w:val="28"/>
          <w:szCs w:val="28"/>
        </w:rPr>
        <w:t>законодательством субъектов Российской Федерации</w:t>
      </w:r>
      <w:r w:rsidR="001E7F33">
        <w:rPr>
          <w:sz w:val="28"/>
          <w:szCs w:val="28"/>
        </w:rPr>
        <w:t xml:space="preserve"> и муниципальн</w:t>
      </w:r>
      <w:r w:rsidR="00E50E83">
        <w:rPr>
          <w:sz w:val="28"/>
          <w:szCs w:val="28"/>
        </w:rPr>
        <w:t>ыми правовыми актами</w:t>
      </w:r>
      <w:r w:rsidRPr="00F53285">
        <w:rPr>
          <w:sz w:val="28"/>
          <w:szCs w:val="28"/>
        </w:rPr>
        <w:t>.</w:t>
      </w:r>
    </w:p>
    <w:p w14:paraId="7151B470" w14:textId="77777777" w:rsidR="00F53285" w:rsidRPr="00F53285" w:rsidRDefault="00F53285" w:rsidP="00F53285">
      <w:pPr>
        <w:pStyle w:val="af1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2.3. Финансовое обеспечение первичных мер пожарной безопасности в границах городского округа Тольятти осуществляется администрацией городского округа Тольятти в пределах средств, предусмотренных в бюджете городского округа Тольятти.</w:t>
      </w:r>
    </w:p>
    <w:p w14:paraId="66841091" w14:textId="21DF1A9F" w:rsidR="00F53285" w:rsidRPr="00F01824" w:rsidRDefault="00F53285" w:rsidP="00F53285">
      <w:pPr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 xml:space="preserve">2.4. </w:t>
      </w:r>
      <w:r w:rsidR="00F02E5E">
        <w:rPr>
          <w:sz w:val="28"/>
          <w:szCs w:val="28"/>
        </w:rPr>
        <w:t>Права, обязанности и ответственность предприятий, учреждений, организаций любых форм собственности, расположенных на территории</w:t>
      </w:r>
      <w:r w:rsidRPr="00F53285">
        <w:rPr>
          <w:sz w:val="28"/>
          <w:szCs w:val="28"/>
        </w:rPr>
        <w:t xml:space="preserve"> городского округа Тольятти </w:t>
      </w:r>
      <w:r w:rsidR="00F02E5E">
        <w:rPr>
          <w:sz w:val="28"/>
          <w:szCs w:val="28"/>
        </w:rPr>
        <w:t>и граждан,</w:t>
      </w:r>
      <w:r w:rsidRPr="00F53285">
        <w:rPr>
          <w:sz w:val="28"/>
          <w:szCs w:val="28"/>
        </w:rPr>
        <w:t xml:space="preserve"> </w:t>
      </w:r>
      <w:r w:rsidR="00F02E5E">
        <w:rPr>
          <w:sz w:val="28"/>
          <w:szCs w:val="28"/>
        </w:rPr>
        <w:t xml:space="preserve">проживающих и находящихся </w:t>
      </w:r>
      <w:r w:rsidRPr="00F53285">
        <w:rPr>
          <w:sz w:val="28"/>
          <w:szCs w:val="28"/>
        </w:rPr>
        <w:t>на территори</w:t>
      </w:r>
      <w:r w:rsidR="00F02E5E">
        <w:rPr>
          <w:sz w:val="28"/>
          <w:szCs w:val="28"/>
        </w:rPr>
        <w:t xml:space="preserve">и городского округа Тольятти, в области пожарной безопасности регламентированы действующими законами, нормами и правилами пожарной безопасности. </w:t>
      </w:r>
    </w:p>
    <w:p w14:paraId="46E74EE7" w14:textId="77777777" w:rsidR="003E78C2" w:rsidRPr="003E78C2" w:rsidRDefault="003E78C2" w:rsidP="003E78C2">
      <w:pPr>
        <w:pStyle w:val="af2"/>
      </w:pPr>
    </w:p>
    <w:p w14:paraId="7409DBF2" w14:textId="77777777" w:rsidR="008B011D" w:rsidRPr="002F0E1A" w:rsidRDefault="008B011D" w:rsidP="008B011D">
      <w:pPr>
        <w:pStyle w:val="ConsPlusNormal"/>
        <w:spacing w:line="360" w:lineRule="auto"/>
        <w:jc w:val="center"/>
        <w:rPr>
          <w:sz w:val="28"/>
          <w:szCs w:val="28"/>
        </w:rPr>
      </w:pPr>
      <w:r w:rsidRPr="002F0E1A">
        <w:rPr>
          <w:sz w:val="28"/>
          <w:szCs w:val="28"/>
        </w:rPr>
        <w:t>__________________________________________</w:t>
      </w:r>
    </w:p>
    <w:p w14:paraId="6FD5CCBF" w14:textId="77777777"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sectPr w:rsidR="008B011D" w:rsidSect="003E78C2">
      <w:headerReference w:type="even" r:id="rId15"/>
      <w:headerReference w:type="default" r:id="rId16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40328" w14:textId="77777777" w:rsidR="0056019E" w:rsidRDefault="0056019E">
      <w:r>
        <w:separator/>
      </w:r>
    </w:p>
  </w:endnote>
  <w:endnote w:type="continuationSeparator" w:id="0">
    <w:p w14:paraId="6EB27146" w14:textId="77777777" w:rsidR="0056019E" w:rsidRDefault="0056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48F68" w14:textId="77777777" w:rsidR="0056019E" w:rsidRDefault="0056019E">
      <w:r>
        <w:separator/>
      </w:r>
    </w:p>
  </w:footnote>
  <w:footnote w:type="continuationSeparator" w:id="0">
    <w:p w14:paraId="6FD4E66D" w14:textId="77777777" w:rsidR="0056019E" w:rsidRDefault="0056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CD207" w14:textId="77777777" w:rsidR="00536A1E" w:rsidRDefault="002F6410" w:rsidP="005D3E1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36A1E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9F230C3" w14:textId="77777777" w:rsidR="00536A1E" w:rsidRDefault="00536A1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013302"/>
      <w:docPartObj>
        <w:docPartGallery w:val="Page Numbers (Top of Page)"/>
        <w:docPartUnique/>
      </w:docPartObj>
    </w:sdtPr>
    <w:sdtEndPr/>
    <w:sdtContent>
      <w:p w14:paraId="1D32F546" w14:textId="68CB4447" w:rsidR="00641D6A" w:rsidRDefault="0080288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1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F84E87" w14:textId="77777777" w:rsidR="00536A1E" w:rsidRDefault="00536A1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EEF"/>
    <w:multiLevelType w:val="hybridMultilevel"/>
    <w:tmpl w:val="3B885ACC"/>
    <w:lvl w:ilvl="0" w:tplc="E6C832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62762"/>
    <w:multiLevelType w:val="multilevel"/>
    <w:tmpl w:val="9E34BE7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D1"/>
    <w:rsid w:val="00006DCA"/>
    <w:rsid w:val="00006FEF"/>
    <w:rsid w:val="00015996"/>
    <w:rsid w:val="00017C0E"/>
    <w:rsid w:val="00020CE8"/>
    <w:rsid w:val="0002463E"/>
    <w:rsid w:val="000267AA"/>
    <w:rsid w:val="00037744"/>
    <w:rsid w:val="00043F65"/>
    <w:rsid w:val="00044917"/>
    <w:rsid w:val="000453B9"/>
    <w:rsid w:val="00051B1C"/>
    <w:rsid w:val="0005453E"/>
    <w:rsid w:val="00054FEF"/>
    <w:rsid w:val="00061875"/>
    <w:rsid w:val="00062872"/>
    <w:rsid w:val="00062AA7"/>
    <w:rsid w:val="0006619A"/>
    <w:rsid w:val="00080678"/>
    <w:rsid w:val="00087D95"/>
    <w:rsid w:val="000C2F29"/>
    <w:rsid w:val="000C3D88"/>
    <w:rsid w:val="000D20D0"/>
    <w:rsid w:val="000E0CEF"/>
    <w:rsid w:val="000F374B"/>
    <w:rsid w:val="000F4DA1"/>
    <w:rsid w:val="000F6A03"/>
    <w:rsid w:val="001058A1"/>
    <w:rsid w:val="00106490"/>
    <w:rsid w:val="0012213D"/>
    <w:rsid w:val="00131B44"/>
    <w:rsid w:val="0013752B"/>
    <w:rsid w:val="001375BF"/>
    <w:rsid w:val="00142443"/>
    <w:rsid w:val="001455C5"/>
    <w:rsid w:val="001502A3"/>
    <w:rsid w:val="00151D05"/>
    <w:rsid w:val="0016142B"/>
    <w:rsid w:val="00163F9E"/>
    <w:rsid w:val="00184F03"/>
    <w:rsid w:val="00192731"/>
    <w:rsid w:val="001A0DC9"/>
    <w:rsid w:val="001A3ED1"/>
    <w:rsid w:val="001A61BC"/>
    <w:rsid w:val="001A75C8"/>
    <w:rsid w:val="001B2197"/>
    <w:rsid w:val="001C0BAD"/>
    <w:rsid w:val="001C7E88"/>
    <w:rsid w:val="001D403E"/>
    <w:rsid w:val="001E1BD1"/>
    <w:rsid w:val="001E4503"/>
    <w:rsid w:val="001E6559"/>
    <w:rsid w:val="001E7F33"/>
    <w:rsid w:val="00206C25"/>
    <w:rsid w:val="0021356E"/>
    <w:rsid w:val="0021640F"/>
    <w:rsid w:val="0021732B"/>
    <w:rsid w:val="00221E0F"/>
    <w:rsid w:val="00231089"/>
    <w:rsid w:val="00231533"/>
    <w:rsid w:val="0024017F"/>
    <w:rsid w:val="00241094"/>
    <w:rsid w:val="002514FA"/>
    <w:rsid w:val="00252500"/>
    <w:rsid w:val="00252CE7"/>
    <w:rsid w:val="002538FE"/>
    <w:rsid w:val="00256E3D"/>
    <w:rsid w:val="00257797"/>
    <w:rsid w:val="002802CE"/>
    <w:rsid w:val="002817A5"/>
    <w:rsid w:val="00291813"/>
    <w:rsid w:val="002B3314"/>
    <w:rsid w:val="002C7504"/>
    <w:rsid w:val="002D5F60"/>
    <w:rsid w:val="002E154F"/>
    <w:rsid w:val="002E156A"/>
    <w:rsid w:val="002E601B"/>
    <w:rsid w:val="002E77D0"/>
    <w:rsid w:val="002F2455"/>
    <w:rsid w:val="002F2523"/>
    <w:rsid w:val="002F4E1F"/>
    <w:rsid w:val="002F52F3"/>
    <w:rsid w:val="002F6410"/>
    <w:rsid w:val="002F7B20"/>
    <w:rsid w:val="00301216"/>
    <w:rsid w:val="0030187B"/>
    <w:rsid w:val="00322156"/>
    <w:rsid w:val="0032456B"/>
    <w:rsid w:val="00325F06"/>
    <w:rsid w:val="0033451D"/>
    <w:rsid w:val="00345D99"/>
    <w:rsid w:val="003557A9"/>
    <w:rsid w:val="003734FD"/>
    <w:rsid w:val="003773EB"/>
    <w:rsid w:val="00377C3C"/>
    <w:rsid w:val="00380CF0"/>
    <w:rsid w:val="00381A07"/>
    <w:rsid w:val="00382D6F"/>
    <w:rsid w:val="00383C26"/>
    <w:rsid w:val="00384F5E"/>
    <w:rsid w:val="003922AF"/>
    <w:rsid w:val="00396B6E"/>
    <w:rsid w:val="00396E76"/>
    <w:rsid w:val="003A2276"/>
    <w:rsid w:val="003A53FE"/>
    <w:rsid w:val="003B7B31"/>
    <w:rsid w:val="003D6FB8"/>
    <w:rsid w:val="003E78C2"/>
    <w:rsid w:val="00410C34"/>
    <w:rsid w:val="00422EE0"/>
    <w:rsid w:val="00426620"/>
    <w:rsid w:val="004274C3"/>
    <w:rsid w:val="00430E85"/>
    <w:rsid w:val="004328DA"/>
    <w:rsid w:val="004338BA"/>
    <w:rsid w:val="00434FF4"/>
    <w:rsid w:val="00440F90"/>
    <w:rsid w:val="00454446"/>
    <w:rsid w:val="00460C93"/>
    <w:rsid w:val="004622DB"/>
    <w:rsid w:val="004640F4"/>
    <w:rsid w:val="00471FE8"/>
    <w:rsid w:val="00472A80"/>
    <w:rsid w:val="00474CCA"/>
    <w:rsid w:val="00483140"/>
    <w:rsid w:val="0049395F"/>
    <w:rsid w:val="004959DF"/>
    <w:rsid w:val="004A50A9"/>
    <w:rsid w:val="004C1E4C"/>
    <w:rsid w:val="004C42AC"/>
    <w:rsid w:val="004C49AA"/>
    <w:rsid w:val="004E139F"/>
    <w:rsid w:val="004E1DFD"/>
    <w:rsid w:val="004E3441"/>
    <w:rsid w:val="004F463C"/>
    <w:rsid w:val="00520511"/>
    <w:rsid w:val="0053120D"/>
    <w:rsid w:val="00536A1E"/>
    <w:rsid w:val="00544181"/>
    <w:rsid w:val="0054449D"/>
    <w:rsid w:val="00545EA5"/>
    <w:rsid w:val="00556448"/>
    <w:rsid w:val="0056019E"/>
    <w:rsid w:val="00560669"/>
    <w:rsid w:val="00562BD2"/>
    <w:rsid w:val="00566357"/>
    <w:rsid w:val="005730CF"/>
    <w:rsid w:val="00584FD1"/>
    <w:rsid w:val="0059181E"/>
    <w:rsid w:val="005A6D78"/>
    <w:rsid w:val="005A6F07"/>
    <w:rsid w:val="005B35EA"/>
    <w:rsid w:val="005B5AEF"/>
    <w:rsid w:val="005D3E19"/>
    <w:rsid w:val="005D4680"/>
    <w:rsid w:val="005E1A65"/>
    <w:rsid w:val="005F6342"/>
    <w:rsid w:val="005F6A4A"/>
    <w:rsid w:val="006269C5"/>
    <w:rsid w:val="00626BE0"/>
    <w:rsid w:val="00626E75"/>
    <w:rsid w:val="00626EC7"/>
    <w:rsid w:val="0063356D"/>
    <w:rsid w:val="00640C10"/>
    <w:rsid w:val="00641D6A"/>
    <w:rsid w:val="006422CF"/>
    <w:rsid w:val="0064322B"/>
    <w:rsid w:val="00645138"/>
    <w:rsid w:val="00685687"/>
    <w:rsid w:val="00686A9C"/>
    <w:rsid w:val="00686F54"/>
    <w:rsid w:val="00693390"/>
    <w:rsid w:val="006A5626"/>
    <w:rsid w:val="006A58CC"/>
    <w:rsid w:val="006B6FE8"/>
    <w:rsid w:val="006C2357"/>
    <w:rsid w:val="006C4338"/>
    <w:rsid w:val="006C5E94"/>
    <w:rsid w:val="006C777A"/>
    <w:rsid w:val="006D57BA"/>
    <w:rsid w:val="006D6BC0"/>
    <w:rsid w:val="006E1223"/>
    <w:rsid w:val="006E2ADF"/>
    <w:rsid w:val="006E6B3B"/>
    <w:rsid w:val="00703279"/>
    <w:rsid w:val="00703810"/>
    <w:rsid w:val="00706A43"/>
    <w:rsid w:val="00712CE0"/>
    <w:rsid w:val="00713252"/>
    <w:rsid w:val="00716759"/>
    <w:rsid w:val="00730FFA"/>
    <w:rsid w:val="00745BF9"/>
    <w:rsid w:val="00751767"/>
    <w:rsid w:val="0075366A"/>
    <w:rsid w:val="00763FBA"/>
    <w:rsid w:val="00765545"/>
    <w:rsid w:val="0076564E"/>
    <w:rsid w:val="007660FB"/>
    <w:rsid w:val="00771492"/>
    <w:rsid w:val="00775785"/>
    <w:rsid w:val="00776C73"/>
    <w:rsid w:val="0077731B"/>
    <w:rsid w:val="00782C7C"/>
    <w:rsid w:val="0078725C"/>
    <w:rsid w:val="007A3641"/>
    <w:rsid w:val="007A3D2A"/>
    <w:rsid w:val="007B2022"/>
    <w:rsid w:val="007B5E00"/>
    <w:rsid w:val="007D6359"/>
    <w:rsid w:val="007E2134"/>
    <w:rsid w:val="007F4636"/>
    <w:rsid w:val="00802886"/>
    <w:rsid w:val="008132EC"/>
    <w:rsid w:val="00815459"/>
    <w:rsid w:val="00821987"/>
    <w:rsid w:val="00822635"/>
    <w:rsid w:val="008258F1"/>
    <w:rsid w:val="00825DAD"/>
    <w:rsid w:val="00826DC4"/>
    <w:rsid w:val="008277FA"/>
    <w:rsid w:val="0083126D"/>
    <w:rsid w:val="00831AED"/>
    <w:rsid w:val="00840006"/>
    <w:rsid w:val="008407CB"/>
    <w:rsid w:val="0084333D"/>
    <w:rsid w:val="00843C6C"/>
    <w:rsid w:val="008524D2"/>
    <w:rsid w:val="00857C5D"/>
    <w:rsid w:val="00860E1A"/>
    <w:rsid w:val="00866DAA"/>
    <w:rsid w:val="00867756"/>
    <w:rsid w:val="00871B3E"/>
    <w:rsid w:val="008751C8"/>
    <w:rsid w:val="008959F4"/>
    <w:rsid w:val="0089781F"/>
    <w:rsid w:val="008B011D"/>
    <w:rsid w:val="008B2411"/>
    <w:rsid w:val="008B2BF4"/>
    <w:rsid w:val="008C1D15"/>
    <w:rsid w:val="008C2B6C"/>
    <w:rsid w:val="008C4DE2"/>
    <w:rsid w:val="008C7521"/>
    <w:rsid w:val="008E4198"/>
    <w:rsid w:val="008F314C"/>
    <w:rsid w:val="008F378B"/>
    <w:rsid w:val="008F3E58"/>
    <w:rsid w:val="0090198D"/>
    <w:rsid w:val="009171E8"/>
    <w:rsid w:val="009239AD"/>
    <w:rsid w:val="00925FC0"/>
    <w:rsid w:val="00926426"/>
    <w:rsid w:val="00932AF1"/>
    <w:rsid w:val="009343BE"/>
    <w:rsid w:val="00935ED6"/>
    <w:rsid w:val="0094268B"/>
    <w:rsid w:val="00944BB6"/>
    <w:rsid w:val="009727D8"/>
    <w:rsid w:val="00972E11"/>
    <w:rsid w:val="00981FD7"/>
    <w:rsid w:val="00985214"/>
    <w:rsid w:val="00992A0D"/>
    <w:rsid w:val="00993862"/>
    <w:rsid w:val="00994F68"/>
    <w:rsid w:val="00995971"/>
    <w:rsid w:val="009A12A5"/>
    <w:rsid w:val="009B07EC"/>
    <w:rsid w:val="009B4FFD"/>
    <w:rsid w:val="009C345B"/>
    <w:rsid w:val="009E2E0E"/>
    <w:rsid w:val="009F7FE6"/>
    <w:rsid w:val="00A01104"/>
    <w:rsid w:val="00A12403"/>
    <w:rsid w:val="00A134B1"/>
    <w:rsid w:val="00A1411C"/>
    <w:rsid w:val="00A141DC"/>
    <w:rsid w:val="00A14329"/>
    <w:rsid w:val="00A148D3"/>
    <w:rsid w:val="00A2348C"/>
    <w:rsid w:val="00A2576A"/>
    <w:rsid w:val="00A327E0"/>
    <w:rsid w:val="00A34921"/>
    <w:rsid w:val="00A42B06"/>
    <w:rsid w:val="00A5113C"/>
    <w:rsid w:val="00A5122B"/>
    <w:rsid w:val="00A53019"/>
    <w:rsid w:val="00A63A73"/>
    <w:rsid w:val="00A63E8E"/>
    <w:rsid w:val="00A70058"/>
    <w:rsid w:val="00A72EAA"/>
    <w:rsid w:val="00A748E8"/>
    <w:rsid w:val="00A81E6E"/>
    <w:rsid w:val="00A973D6"/>
    <w:rsid w:val="00AA0333"/>
    <w:rsid w:val="00AA0BAB"/>
    <w:rsid w:val="00AC0A96"/>
    <w:rsid w:val="00AC5D36"/>
    <w:rsid w:val="00AC6E69"/>
    <w:rsid w:val="00AD1AC9"/>
    <w:rsid w:val="00AE4BA0"/>
    <w:rsid w:val="00AE7FEB"/>
    <w:rsid w:val="00AF1DE1"/>
    <w:rsid w:val="00AF3A49"/>
    <w:rsid w:val="00B01DC5"/>
    <w:rsid w:val="00B03AAC"/>
    <w:rsid w:val="00B216CE"/>
    <w:rsid w:val="00B22547"/>
    <w:rsid w:val="00B255CF"/>
    <w:rsid w:val="00B417DD"/>
    <w:rsid w:val="00B42E5D"/>
    <w:rsid w:val="00B42F4A"/>
    <w:rsid w:val="00B51460"/>
    <w:rsid w:val="00B518DF"/>
    <w:rsid w:val="00B57D95"/>
    <w:rsid w:val="00B611E1"/>
    <w:rsid w:val="00B70422"/>
    <w:rsid w:val="00B71E39"/>
    <w:rsid w:val="00B76FAB"/>
    <w:rsid w:val="00B8224A"/>
    <w:rsid w:val="00B82391"/>
    <w:rsid w:val="00B90DC2"/>
    <w:rsid w:val="00B93DC3"/>
    <w:rsid w:val="00B960F9"/>
    <w:rsid w:val="00BA6A9E"/>
    <w:rsid w:val="00BB1A18"/>
    <w:rsid w:val="00BB4C9F"/>
    <w:rsid w:val="00BE3A50"/>
    <w:rsid w:val="00BF6818"/>
    <w:rsid w:val="00C22E2C"/>
    <w:rsid w:val="00C237F7"/>
    <w:rsid w:val="00C2399C"/>
    <w:rsid w:val="00C26A83"/>
    <w:rsid w:val="00C32D99"/>
    <w:rsid w:val="00C35F07"/>
    <w:rsid w:val="00C5009B"/>
    <w:rsid w:val="00C51DFB"/>
    <w:rsid w:val="00C53CD5"/>
    <w:rsid w:val="00C652DD"/>
    <w:rsid w:val="00C669A4"/>
    <w:rsid w:val="00C73474"/>
    <w:rsid w:val="00C74BD7"/>
    <w:rsid w:val="00C81EC6"/>
    <w:rsid w:val="00C87D51"/>
    <w:rsid w:val="00C9139C"/>
    <w:rsid w:val="00C96B2B"/>
    <w:rsid w:val="00CA2237"/>
    <w:rsid w:val="00CA5003"/>
    <w:rsid w:val="00CB1F66"/>
    <w:rsid w:val="00CB3848"/>
    <w:rsid w:val="00CC0D06"/>
    <w:rsid w:val="00CC1148"/>
    <w:rsid w:val="00CC478E"/>
    <w:rsid w:val="00CD092F"/>
    <w:rsid w:val="00CD1F4E"/>
    <w:rsid w:val="00CD328E"/>
    <w:rsid w:val="00CE1110"/>
    <w:rsid w:val="00CE560B"/>
    <w:rsid w:val="00CE66A9"/>
    <w:rsid w:val="00CE6874"/>
    <w:rsid w:val="00D052A0"/>
    <w:rsid w:val="00D10BA6"/>
    <w:rsid w:val="00D10F7A"/>
    <w:rsid w:val="00D14C2D"/>
    <w:rsid w:val="00D269AE"/>
    <w:rsid w:val="00D30053"/>
    <w:rsid w:val="00D31E82"/>
    <w:rsid w:val="00D43A7F"/>
    <w:rsid w:val="00D5309D"/>
    <w:rsid w:val="00D578B8"/>
    <w:rsid w:val="00D60C1E"/>
    <w:rsid w:val="00D63D0D"/>
    <w:rsid w:val="00D76905"/>
    <w:rsid w:val="00D84686"/>
    <w:rsid w:val="00D848A8"/>
    <w:rsid w:val="00D90F58"/>
    <w:rsid w:val="00D931A0"/>
    <w:rsid w:val="00D96E8C"/>
    <w:rsid w:val="00DA046F"/>
    <w:rsid w:val="00DA4F55"/>
    <w:rsid w:val="00DA6664"/>
    <w:rsid w:val="00DC7B8D"/>
    <w:rsid w:val="00DD1C1A"/>
    <w:rsid w:val="00DD7042"/>
    <w:rsid w:val="00DE192D"/>
    <w:rsid w:val="00DE1B2D"/>
    <w:rsid w:val="00DF0386"/>
    <w:rsid w:val="00DF049A"/>
    <w:rsid w:val="00DF49C7"/>
    <w:rsid w:val="00E02FA5"/>
    <w:rsid w:val="00E06750"/>
    <w:rsid w:val="00E06D69"/>
    <w:rsid w:val="00E14DD8"/>
    <w:rsid w:val="00E20DDD"/>
    <w:rsid w:val="00E226AF"/>
    <w:rsid w:val="00E22EA4"/>
    <w:rsid w:val="00E27101"/>
    <w:rsid w:val="00E31650"/>
    <w:rsid w:val="00E33CA5"/>
    <w:rsid w:val="00E371B4"/>
    <w:rsid w:val="00E41A8D"/>
    <w:rsid w:val="00E50E83"/>
    <w:rsid w:val="00E51040"/>
    <w:rsid w:val="00E54B41"/>
    <w:rsid w:val="00E621E3"/>
    <w:rsid w:val="00E66C31"/>
    <w:rsid w:val="00E7260B"/>
    <w:rsid w:val="00E840D4"/>
    <w:rsid w:val="00E855B3"/>
    <w:rsid w:val="00E92495"/>
    <w:rsid w:val="00E968FE"/>
    <w:rsid w:val="00EA2645"/>
    <w:rsid w:val="00EA3950"/>
    <w:rsid w:val="00EA6282"/>
    <w:rsid w:val="00EC4021"/>
    <w:rsid w:val="00EC5CC1"/>
    <w:rsid w:val="00ED6423"/>
    <w:rsid w:val="00ED66CF"/>
    <w:rsid w:val="00ED7929"/>
    <w:rsid w:val="00EE4967"/>
    <w:rsid w:val="00EE4A18"/>
    <w:rsid w:val="00EE60B8"/>
    <w:rsid w:val="00EE7B5B"/>
    <w:rsid w:val="00EF1470"/>
    <w:rsid w:val="00EF2877"/>
    <w:rsid w:val="00EF2DB7"/>
    <w:rsid w:val="00EF51E0"/>
    <w:rsid w:val="00F00547"/>
    <w:rsid w:val="00F02E5E"/>
    <w:rsid w:val="00F05739"/>
    <w:rsid w:val="00F05AC6"/>
    <w:rsid w:val="00F07A60"/>
    <w:rsid w:val="00F21FCE"/>
    <w:rsid w:val="00F24D8A"/>
    <w:rsid w:val="00F40F82"/>
    <w:rsid w:val="00F45E0F"/>
    <w:rsid w:val="00F53285"/>
    <w:rsid w:val="00F56F72"/>
    <w:rsid w:val="00F7065B"/>
    <w:rsid w:val="00F76EEB"/>
    <w:rsid w:val="00F84842"/>
    <w:rsid w:val="00F860D7"/>
    <w:rsid w:val="00F87252"/>
    <w:rsid w:val="00F9088F"/>
    <w:rsid w:val="00F93B66"/>
    <w:rsid w:val="00F9501C"/>
    <w:rsid w:val="00FB0F76"/>
    <w:rsid w:val="00FB3549"/>
    <w:rsid w:val="00FD5FEA"/>
    <w:rsid w:val="00FF019D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AC410"/>
  <w15:docId w15:val="{B39E4B98-75C8-4879-82F8-74A1F962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B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annotation reference"/>
    <w:basedOn w:val="a0"/>
    <w:semiHidden/>
    <w:rsid w:val="006C5E94"/>
    <w:rPr>
      <w:sz w:val="16"/>
      <w:szCs w:val="16"/>
    </w:rPr>
  </w:style>
  <w:style w:type="paragraph" w:styleId="a4">
    <w:name w:val="annotation text"/>
    <w:basedOn w:val="a"/>
    <w:semiHidden/>
    <w:rsid w:val="006C5E94"/>
    <w:rPr>
      <w:sz w:val="20"/>
      <w:szCs w:val="20"/>
    </w:rPr>
  </w:style>
  <w:style w:type="paragraph" w:styleId="a5">
    <w:name w:val="annotation subject"/>
    <w:basedOn w:val="a4"/>
    <w:next w:val="a4"/>
    <w:semiHidden/>
    <w:rsid w:val="006C5E94"/>
    <w:rPr>
      <w:b/>
      <w:bCs/>
    </w:rPr>
  </w:style>
  <w:style w:type="paragraph" w:styleId="a6">
    <w:name w:val="Balloon Text"/>
    <w:basedOn w:val="a"/>
    <w:semiHidden/>
    <w:rsid w:val="006C5E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929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Strong"/>
    <w:basedOn w:val="a0"/>
    <w:qFormat/>
    <w:rsid w:val="000E0CEF"/>
    <w:rPr>
      <w:b/>
      <w:bCs/>
    </w:rPr>
  </w:style>
  <w:style w:type="paragraph" w:customStyle="1" w:styleId="ConsPlusTitle">
    <w:name w:val="ConsPlusTitle"/>
    <w:rsid w:val="00E9249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E92495"/>
  </w:style>
  <w:style w:type="paragraph" w:styleId="a9">
    <w:name w:val="Body Text Indent"/>
    <w:basedOn w:val="a"/>
    <w:link w:val="aa"/>
    <w:rsid w:val="00E92495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E92495"/>
    <w:rPr>
      <w:sz w:val="28"/>
      <w:szCs w:val="24"/>
      <w:lang w:eastAsia="ru-RU" w:bidi="ar-SA"/>
    </w:rPr>
  </w:style>
  <w:style w:type="table" w:styleId="ab">
    <w:name w:val="Table Grid"/>
    <w:basedOn w:val="a1"/>
    <w:rsid w:val="003A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semiHidden/>
    <w:unhideWhenUsed/>
    <w:rsid w:val="00151D0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semiHidden/>
    <w:rsid w:val="00151D05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header"/>
    <w:basedOn w:val="a"/>
    <w:link w:val="af"/>
    <w:uiPriority w:val="99"/>
    <w:rsid w:val="00536A1E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536A1E"/>
  </w:style>
  <w:style w:type="character" w:customStyle="1" w:styleId="af">
    <w:name w:val="Верхний колонтитул Знак"/>
    <w:basedOn w:val="a0"/>
    <w:link w:val="ae"/>
    <w:uiPriority w:val="99"/>
    <w:rsid w:val="00641D6A"/>
    <w:rPr>
      <w:sz w:val="24"/>
      <w:szCs w:val="24"/>
    </w:rPr>
  </w:style>
  <w:style w:type="paragraph" w:customStyle="1" w:styleId="af1">
    <w:basedOn w:val="a"/>
    <w:next w:val="af2"/>
    <w:qFormat/>
    <w:rsid w:val="00EC5CC1"/>
    <w:pPr>
      <w:jc w:val="center"/>
    </w:pPr>
    <w:rPr>
      <w:szCs w:val="20"/>
    </w:rPr>
  </w:style>
  <w:style w:type="paragraph" w:styleId="af2">
    <w:name w:val="Title"/>
    <w:basedOn w:val="a"/>
    <w:next w:val="a"/>
    <w:link w:val="af3"/>
    <w:qFormat/>
    <w:rsid w:val="00EC5C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EC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F0B587E9C31C67F03E369E4CCE31AAA1549FBDA3789448C5725D37050F06644A54CB801Av7H" TargetMode="External"/><Relationship Id="rId13" Type="http://schemas.openxmlformats.org/officeDocument/2006/relationships/hyperlink" Target="consultantplus://offline/ref=7467F0B587E9C31C67F0203B88209239ADA30B95BCA270C2119A2900600C055123050D89C3AD1B3CC6EA3B1Fv9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67F0B587E9C31C67F03E369E4CCE31AAA0569DB9AC789448C5725D37050F06644A54CB87A01B3B1Cv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67F0B587E9C31C67F03E369E4CCE31AAA1549FBDA3789448C5725D37050F06644A54CB801Av7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467F0B587E9C31C67F0203B88209239ADA30B95BCA270C2119A2900600C055123050D89C3AD1B3CC6EA3B1Fv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7F0B587E9C31C67F03E369E4CCE31AAA0569DB9AC789448C5725D37050F06644A54CB87A01B3B1Cv1H" TargetMode="External"/><Relationship Id="rId14" Type="http://schemas.openxmlformats.org/officeDocument/2006/relationships/hyperlink" Target="consultantplus://offline/main?base=LAW;n=108907;fld=134;dst=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AD325-0BC6-4A2C-8B14-3F7C4328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ГОРОДСКОГО ОКРУГА ТОЛЬЯТТИ</vt:lpstr>
    </vt:vector>
  </TitlesOfParts>
  <Company>ОрганизациЯ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ГОРОДСКОГО ОКРУГА ТОЛЬЯТТИ</dc:title>
  <dc:creator>ПользователЬ</dc:creator>
  <cp:lastModifiedBy>Яунтерп Татьяна Дмитриевна</cp:lastModifiedBy>
  <cp:revision>2</cp:revision>
  <cp:lastPrinted>2024-07-17T12:46:00Z</cp:lastPrinted>
  <dcterms:created xsi:type="dcterms:W3CDTF">2024-12-05T12:45:00Z</dcterms:created>
  <dcterms:modified xsi:type="dcterms:W3CDTF">2024-12-05T12:45:00Z</dcterms:modified>
</cp:coreProperties>
</file>