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8FD67" w14:textId="77777777" w:rsidR="006345CC" w:rsidRDefault="000E6427" w:rsidP="001640B4">
      <w:pPr>
        <w:jc w:val="center"/>
        <w:rPr>
          <w:sz w:val="28"/>
          <w:szCs w:val="28"/>
        </w:rPr>
      </w:pPr>
      <w:r w:rsidRPr="0056303D">
        <w:rPr>
          <w:sz w:val="28"/>
          <w:szCs w:val="28"/>
        </w:rPr>
        <w:t>ФИНА</w:t>
      </w:r>
      <w:r>
        <w:rPr>
          <w:sz w:val="28"/>
          <w:szCs w:val="28"/>
        </w:rPr>
        <w:t>НСОВО-ЭКОНОМИЧЕСКОЕ ОБОСНОВАНИЕ</w:t>
      </w:r>
    </w:p>
    <w:p w14:paraId="0D3E2D3D" w14:textId="77777777" w:rsidR="000E6427" w:rsidRPr="0056303D" w:rsidRDefault="000E6427" w:rsidP="001640B4">
      <w:pPr>
        <w:jc w:val="center"/>
        <w:rPr>
          <w:sz w:val="28"/>
          <w:szCs w:val="28"/>
        </w:rPr>
      </w:pPr>
    </w:p>
    <w:p w14:paraId="255A4851" w14:textId="77777777" w:rsidR="000E6427" w:rsidRDefault="000E6427" w:rsidP="00BA18A7">
      <w:pPr>
        <w:pStyle w:val="1"/>
        <w:ind w:firstLin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 проекту постановления администрации городского округа Тольятти</w:t>
      </w:r>
    </w:p>
    <w:p w14:paraId="13950606" w14:textId="77777777" w:rsidR="000E6427" w:rsidRDefault="000E6427" w:rsidP="000E6427">
      <w:pPr>
        <w:rPr>
          <w:lang w:eastAsia="ar-SA"/>
        </w:rPr>
      </w:pPr>
    </w:p>
    <w:p w14:paraId="5714C94E" w14:textId="77777777" w:rsidR="000E6427" w:rsidRPr="000E6427" w:rsidRDefault="000E6427" w:rsidP="000E6427">
      <w:pPr>
        <w:rPr>
          <w:lang w:eastAsia="ar-SA"/>
        </w:rPr>
      </w:pPr>
    </w:p>
    <w:p w14:paraId="537B86DB" w14:textId="77777777" w:rsidR="00BA18A7" w:rsidRPr="0056303D" w:rsidRDefault="006A4513" w:rsidP="00BA18A7">
      <w:pPr>
        <w:pStyle w:val="1"/>
        <w:ind w:firstLine="0"/>
        <w:jc w:val="center"/>
        <w:rPr>
          <w:rFonts w:ascii="Times New Roman" w:hAnsi="Times New Roman"/>
          <w:b w:val="0"/>
          <w:sz w:val="28"/>
          <w:szCs w:val="28"/>
        </w:rPr>
      </w:pPr>
      <w:r w:rsidRPr="0056303D">
        <w:rPr>
          <w:rFonts w:ascii="Times New Roman" w:hAnsi="Times New Roman"/>
          <w:b w:val="0"/>
          <w:sz w:val="28"/>
          <w:szCs w:val="28"/>
        </w:rPr>
        <w:t xml:space="preserve"> «О</w:t>
      </w:r>
      <w:r w:rsidR="000E6427">
        <w:rPr>
          <w:rFonts w:ascii="Times New Roman" w:hAnsi="Times New Roman"/>
          <w:b w:val="0"/>
          <w:sz w:val="28"/>
          <w:szCs w:val="28"/>
        </w:rPr>
        <w:t>б утверждении</w:t>
      </w:r>
      <w:r w:rsidR="00BA18A7" w:rsidRPr="0056303D">
        <w:rPr>
          <w:rFonts w:ascii="Times New Roman" w:hAnsi="Times New Roman"/>
          <w:b w:val="0"/>
          <w:sz w:val="28"/>
          <w:szCs w:val="28"/>
        </w:rPr>
        <w:t xml:space="preserve"> муниципальной программы</w:t>
      </w:r>
    </w:p>
    <w:p w14:paraId="44F17160" w14:textId="77777777" w:rsidR="00BA18A7" w:rsidRPr="0056303D" w:rsidRDefault="00BA18A7" w:rsidP="00BA18A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303D">
        <w:rPr>
          <w:sz w:val="28"/>
          <w:szCs w:val="28"/>
        </w:rPr>
        <w:t>«</w:t>
      </w:r>
      <w:r w:rsidR="000D436B" w:rsidRPr="0056303D">
        <w:rPr>
          <w:sz w:val="28"/>
          <w:szCs w:val="28"/>
        </w:rPr>
        <w:t>Развитие транспортной системы и дорожного хозяйства городского округа Тольятти на 2021 - 2025 гг.</w:t>
      </w:r>
      <w:r w:rsidRPr="0056303D">
        <w:rPr>
          <w:sz w:val="28"/>
          <w:szCs w:val="28"/>
        </w:rPr>
        <w:t xml:space="preserve">» </w:t>
      </w:r>
    </w:p>
    <w:p w14:paraId="7D974657" w14:textId="77777777" w:rsidR="00DD2081" w:rsidRPr="0056303D" w:rsidRDefault="00DD2081" w:rsidP="00BA18A7">
      <w:pPr>
        <w:spacing w:before="240"/>
        <w:jc w:val="center"/>
        <w:rPr>
          <w:sz w:val="28"/>
          <w:szCs w:val="28"/>
        </w:rPr>
      </w:pPr>
    </w:p>
    <w:p w14:paraId="2F7268F9" w14:textId="77777777" w:rsidR="00245DD3" w:rsidRPr="00C45972" w:rsidRDefault="00AF5097" w:rsidP="00C45972">
      <w:pPr>
        <w:ind w:firstLine="708"/>
        <w:jc w:val="both"/>
        <w:rPr>
          <w:bCs/>
          <w:sz w:val="26"/>
          <w:szCs w:val="26"/>
        </w:rPr>
      </w:pPr>
      <w:r w:rsidRPr="00C45972">
        <w:rPr>
          <w:sz w:val="26"/>
          <w:szCs w:val="26"/>
        </w:rPr>
        <w:t>В соответствии с пунктом 4.4. «</w:t>
      </w:r>
      <w:r w:rsidRPr="00C45972">
        <w:rPr>
          <w:rFonts w:cs="Calibri"/>
          <w:sz w:val="26"/>
          <w:szCs w:val="26"/>
        </w:rPr>
        <w:t>Порядка принятия решений о разработке, формирования и реализации, оценки эффективности муниципальных программ городского округа Тольятти», утвержденным постановлением м</w:t>
      </w:r>
      <w:r w:rsidRPr="00C45972">
        <w:rPr>
          <w:sz w:val="26"/>
          <w:szCs w:val="26"/>
        </w:rPr>
        <w:t>эрии городского округа Тольятти от 12.08.2013 № 2546-п/1, данное финансово-экономическое обоснование содержит сведения, предусмотренные «Поряд</w:t>
      </w:r>
      <w:r w:rsidR="00DD2081" w:rsidRPr="00C45972">
        <w:rPr>
          <w:sz w:val="26"/>
          <w:szCs w:val="26"/>
        </w:rPr>
        <w:t>к</w:t>
      </w:r>
      <w:r w:rsidRPr="00C45972">
        <w:rPr>
          <w:sz w:val="26"/>
          <w:szCs w:val="26"/>
        </w:rPr>
        <w:t>ом</w:t>
      </w:r>
      <w:r w:rsidR="00DD2081" w:rsidRPr="00C45972">
        <w:rPr>
          <w:sz w:val="26"/>
          <w:szCs w:val="26"/>
        </w:rPr>
        <w:t xml:space="preserve"> </w:t>
      </w:r>
      <w:r w:rsidR="00DD2081" w:rsidRPr="00C45972">
        <w:rPr>
          <w:bCs/>
          <w:sz w:val="26"/>
          <w:szCs w:val="26"/>
        </w:rPr>
        <w:t>рассмотрения Думой городского округа Тольятти проектов муниципальных программ городского округа Тольятти и предложений о внесении изменений в муниципальные программы городского округа Тольятти</w:t>
      </w:r>
      <w:r w:rsidRPr="00C45972">
        <w:rPr>
          <w:bCs/>
          <w:sz w:val="26"/>
          <w:szCs w:val="26"/>
        </w:rPr>
        <w:t>», утвержденным решением Думы городского округа Тольятти от 23.09.2015 № 795.</w:t>
      </w:r>
    </w:p>
    <w:p w14:paraId="5331EB8D" w14:textId="77777777" w:rsidR="006A4513" w:rsidRPr="00C45972" w:rsidRDefault="006A4513" w:rsidP="00C459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972">
        <w:rPr>
          <w:rFonts w:ascii="Times New Roman" w:hAnsi="Times New Roman" w:cs="Times New Roman"/>
          <w:sz w:val="26"/>
          <w:szCs w:val="26"/>
        </w:rPr>
        <w:t xml:space="preserve">Реализация муниципальной программы осуществляется за счет </w:t>
      </w:r>
      <w:r w:rsidR="000D436B" w:rsidRPr="00C45972">
        <w:rPr>
          <w:rFonts w:ascii="Times New Roman" w:hAnsi="Times New Roman" w:cs="Times New Roman"/>
          <w:sz w:val="26"/>
          <w:szCs w:val="26"/>
        </w:rPr>
        <w:t>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</w:t>
      </w:r>
      <w:r w:rsidRPr="00C45972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D266AEC" w14:textId="77777777" w:rsidR="006A4513" w:rsidRPr="00C45972" w:rsidRDefault="006A4513" w:rsidP="00C459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972">
        <w:rPr>
          <w:rFonts w:ascii="Times New Roman" w:hAnsi="Times New Roman" w:cs="Times New Roman"/>
          <w:sz w:val="26"/>
          <w:szCs w:val="26"/>
        </w:rPr>
        <w:t xml:space="preserve">Финансовое обеспечение реализации мероприятий </w:t>
      </w:r>
      <w:r w:rsidR="00C1338A" w:rsidRPr="00C45972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C45972">
        <w:rPr>
          <w:rFonts w:ascii="Times New Roman" w:hAnsi="Times New Roman" w:cs="Times New Roman"/>
          <w:sz w:val="26"/>
          <w:szCs w:val="26"/>
        </w:rPr>
        <w:t>осуществляется в пределах объемов бюджетных ассигнований, предусмотренных главн</w:t>
      </w:r>
      <w:r w:rsidR="000D436B" w:rsidRPr="00C45972">
        <w:rPr>
          <w:rFonts w:ascii="Times New Roman" w:hAnsi="Times New Roman" w:cs="Times New Roman"/>
          <w:sz w:val="26"/>
          <w:szCs w:val="26"/>
        </w:rPr>
        <w:t>ому</w:t>
      </w:r>
      <w:r w:rsidR="00BA18A7" w:rsidRPr="00C45972">
        <w:rPr>
          <w:rFonts w:ascii="Times New Roman" w:hAnsi="Times New Roman" w:cs="Times New Roman"/>
          <w:sz w:val="26"/>
          <w:szCs w:val="26"/>
        </w:rPr>
        <w:t xml:space="preserve"> распорядител</w:t>
      </w:r>
      <w:r w:rsidR="000D436B" w:rsidRPr="00C45972">
        <w:rPr>
          <w:rFonts w:ascii="Times New Roman" w:hAnsi="Times New Roman" w:cs="Times New Roman"/>
          <w:sz w:val="26"/>
          <w:szCs w:val="26"/>
        </w:rPr>
        <w:t>ю</w:t>
      </w:r>
      <w:r w:rsidRPr="00C45972">
        <w:rPr>
          <w:rFonts w:ascii="Times New Roman" w:hAnsi="Times New Roman" w:cs="Times New Roman"/>
          <w:sz w:val="26"/>
          <w:szCs w:val="26"/>
        </w:rPr>
        <w:t xml:space="preserve"> бюджетных средств </w:t>
      </w:r>
      <w:r w:rsidR="00BA18A7" w:rsidRPr="00C45972">
        <w:rPr>
          <w:rFonts w:ascii="Times New Roman" w:hAnsi="Times New Roman" w:cs="Times New Roman"/>
          <w:sz w:val="26"/>
          <w:szCs w:val="26"/>
        </w:rPr>
        <w:t>–</w:t>
      </w:r>
      <w:r w:rsidR="000D436B" w:rsidRPr="00C45972">
        <w:rPr>
          <w:rFonts w:ascii="Times New Roman" w:hAnsi="Times New Roman" w:cs="Times New Roman"/>
          <w:sz w:val="26"/>
          <w:szCs w:val="26"/>
        </w:rPr>
        <w:t xml:space="preserve"> департаменту дорожного хозяйства и транспорта администрации городского округа Тольятти </w:t>
      </w:r>
      <w:r w:rsidRPr="00C45972">
        <w:rPr>
          <w:rFonts w:ascii="Times New Roman" w:hAnsi="Times New Roman" w:cs="Times New Roman"/>
          <w:bCs/>
          <w:sz w:val="26"/>
          <w:szCs w:val="26"/>
        </w:rPr>
        <w:t xml:space="preserve">на реализацию программных мероприятий на соответствующий финансовый год, </w:t>
      </w:r>
      <w:r w:rsidRPr="00C45972">
        <w:rPr>
          <w:rFonts w:ascii="Times New Roman" w:hAnsi="Times New Roman" w:cs="Times New Roman"/>
          <w:sz w:val="26"/>
          <w:szCs w:val="26"/>
        </w:rPr>
        <w:t xml:space="preserve">в соответствии с Решением Думы городского округа Тольятти о бюджете на предстоящий год и плановые периоды, в том числе </w:t>
      </w:r>
      <w:r w:rsidR="000D436B" w:rsidRPr="00C45972">
        <w:rPr>
          <w:rFonts w:ascii="Times New Roman" w:hAnsi="Times New Roman" w:cs="Times New Roman"/>
          <w:sz w:val="26"/>
          <w:szCs w:val="26"/>
        </w:rPr>
        <w:t>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</w:t>
      </w:r>
      <w:r w:rsidRPr="00C45972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5E0AC64" w14:textId="77777777" w:rsidR="00E41628" w:rsidRPr="00C45972" w:rsidRDefault="00FD403E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Решением</w:t>
      </w:r>
      <w:r w:rsidR="006A4513" w:rsidRPr="00C45972">
        <w:rPr>
          <w:rFonts w:ascii="Times New Roman" w:hAnsi="Times New Roman" w:cs="Times New Roman"/>
          <w:bCs/>
          <w:sz w:val="26"/>
          <w:szCs w:val="26"/>
        </w:rPr>
        <w:t xml:space="preserve"> Думы городского округа Тольятти </w:t>
      </w:r>
      <w:r w:rsidR="00BA18A7" w:rsidRPr="00C45972">
        <w:rPr>
          <w:rFonts w:ascii="Times New Roman" w:hAnsi="Times New Roman" w:cs="Times New Roman"/>
          <w:bCs/>
          <w:sz w:val="26"/>
          <w:szCs w:val="26"/>
        </w:rPr>
        <w:t xml:space="preserve">от 11.12.2019 N 427 «О бюджете городского округа Тольятти на 2020 год и плановый период 2021 и 2022 годов» 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 xml:space="preserve"> на реализацию планируемых мероприятий Программы на 20</w:t>
      </w:r>
      <w:r w:rsidR="00BA18A7" w:rsidRPr="00C45972">
        <w:rPr>
          <w:rFonts w:ascii="Times New Roman" w:hAnsi="Times New Roman" w:cs="Times New Roman"/>
          <w:bCs/>
          <w:sz w:val="26"/>
          <w:szCs w:val="26"/>
        </w:rPr>
        <w:t>21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 xml:space="preserve"> и 202</w:t>
      </w:r>
      <w:r w:rsidR="00BA18A7" w:rsidRPr="00C45972">
        <w:rPr>
          <w:rFonts w:ascii="Times New Roman" w:hAnsi="Times New Roman" w:cs="Times New Roman"/>
          <w:bCs/>
          <w:sz w:val="26"/>
          <w:szCs w:val="26"/>
        </w:rPr>
        <w:t>2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 xml:space="preserve"> годы предусмотрено </w:t>
      </w:r>
      <w:r w:rsidR="00BA18A7" w:rsidRPr="00C45972">
        <w:rPr>
          <w:rFonts w:ascii="Times New Roman" w:hAnsi="Times New Roman" w:cs="Times New Roman"/>
          <w:bCs/>
          <w:sz w:val="26"/>
          <w:szCs w:val="26"/>
        </w:rPr>
        <w:t>финансирование мероприятий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>. На 202</w:t>
      </w:r>
      <w:r w:rsidR="0056303D" w:rsidRPr="00C45972">
        <w:rPr>
          <w:rFonts w:ascii="Times New Roman" w:hAnsi="Times New Roman" w:cs="Times New Roman"/>
          <w:bCs/>
          <w:sz w:val="26"/>
          <w:szCs w:val="26"/>
        </w:rPr>
        <w:t>3</w:t>
      </w:r>
      <w:r w:rsidR="00BA18A7" w:rsidRPr="00C45972">
        <w:rPr>
          <w:rFonts w:ascii="Times New Roman" w:hAnsi="Times New Roman" w:cs="Times New Roman"/>
          <w:bCs/>
          <w:sz w:val="26"/>
          <w:szCs w:val="26"/>
        </w:rPr>
        <w:t>-20</w:t>
      </w:r>
      <w:r w:rsidR="0056303D" w:rsidRPr="00C45972">
        <w:rPr>
          <w:rFonts w:ascii="Times New Roman" w:hAnsi="Times New Roman" w:cs="Times New Roman"/>
          <w:bCs/>
          <w:sz w:val="26"/>
          <w:szCs w:val="26"/>
        </w:rPr>
        <w:t>25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 xml:space="preserve"> годы запланировано финансирование </w:t>
      </w:r>
      <w:r w:rsidR="000D0F9A" w:rsidRPr="00C45972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 xml:space="preserve">в объемах, </w:t>
      </w:r>
      <w:r w:rsidR="0056303D" w:rsidRPr="00C45972">
        <w:rPr>
          <w:rFonts w:ascii="Times New Roman" w:hAnsi="Times New Roman" w:cs="Times New Roman"/>
          <w:bCs/>
          <w:sz w:val="26"/>
          <w:szCs w:val="26"/>
        </w:rPr>
        <w:t>с учетом плановых мероприятий</w:t>
      </w:r>
      <w:r w:rsidR="00E41628" w:rsidRPr="00C45972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14:paraId="174224D7" w14:textId="20C5FBA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Финансовые затраты на реализацию муниципальной программы составят 1064</w:t>
      </w:r>
      <w:r w:rsidR="00A6498F" w:rsidRPr="00A6498F">
        <w:rPr>
          <w:rFonts w:ascii="Times New Roman" w:hAnsi="Times New Roman" w:cs="Times New Roman"/>
          <w:bCs/>
          <w:sz w:val="26"/>
          <w:szCs w:val="26"/>
        </w:rPr>
        <w:t>0780</w:t>
      </w:r>
      <w:r w:rsidR="00A6498F">
        <w:rPr>
          <w:rFonts w:ascii="Times New Roman" w:hAnsi="Times New Roman" w:cs="Times New Roman"/>
          <w:bCs/>
          <w:sz w:val="26"/>
          <w:szCs w:val="26"/>
        </w:rPr>
        <w:t>,</w:t>
      </w:r>
      <w:r w:rsidR="00A6498F" w:rsidRPr="00A6498F">
        <w:rPr>
          <w:rFonts w:ascii="Times New Roman" w:hAnsi="Times New Roman" w:cs="Times New Roman"/>
          <w:bCs/>
          <w:sz w:val="26"/>
          <w:szCs w:val="26"/>
        </w:rPr>
        <w:t>3</w:t>
      </w:r>
      <w:r w:rsidRPr="00C45972">
        <w:rPr>
          <w:rFonts w:ascii="Times New Roman" w:hAnsi="Times New Roman" w:cs="Times New Roman"/>
          <w:bCs/>
          <w:sz w:val="26"/>
          <w:szCs w:val="26"/>
        </w:rPr>
        <w:t xml:space="preserve"> тыс. руб., из них:</w:t>
      </w:r>
    </w:p>
    <w:p w14:paraId="5F8BFB89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- средства областного бюджета – 6 260 367,6 тыс. руб., в том числе по годам:</w:t>
      </w:r>
    </w:p>
    <w:p w14:paraId="183D8FC9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2021 год - 700 000,0 тыс. руб.,</w:t>
      </w:r>
    </w:p>
    <w:p w14:paraId="0CC1E3C5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2022 год – 700 000,0 тыс. руб.,</w:t>
      </w:r>
    </w:p>
    <w:p w14:paraId="054BB691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2023 год - 1 325 316,0 тыс. руб.,</w:t>
      </w:r>
    </w:p>
    <w:p w14:paraId="44A77C6B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2024 год – 1 667 612,5 тыс. руб.,</w:t>
      </w:r>
    </w:p>
    <w:p w14:paraId="685CE0FF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2025 год – 1 867 439,1 тыс. руб.;</w:t>
      </w:r>
    </w:p>
    <w:p w14:paraId="4E308575" w14:textId="61DDF6A4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- средства бюджета городского округа Тольятти – 4</w:t>
      </w:r>
      <w:r w:rsidR="00A6498F">
        <w:rPr>
          <w:rFonts w:ascii="Times New Roman" w:hAnsi="Times New Roman" w:cs="Times New Roman"/>
          <w:bCs/>
          <w:sz w:val="26"/>
          <w:szCs w:val="26"/>
        </w:rPr>
        <w:t> </w:t>
      </w:r>
      <w:r w:rsidRPr="00C45972">
        <w:rPr>
          <w:rFonts w:ascii="Times New Roman" w:hAnsi="Times New Roman" w:cs="Times New Roman"/>
          <w:bCs/>
          <w:sz w:val="26"/>
          <w:szCs w:val="26"/>
        </w:rPr>
        <w:t>37</w:t>
      </w:r>
      <w:r w:rsidR="00A6498F">
        <w:rPr>
          <w:rFonts w:ascii="Times New Roman" w:hAnsi="Times New Roman" w:cs="Times New Roman"/>
          <w:bCs/>
          <w:sz w:val="26"/>
          <w:szCs w:val="26"/>
        </w:rPr>
        <w:t>9 852,7</w:t>
      </w:r>
      <w:r w:rsidRPr="00C45972">
        <w:rPr>
          <w:rFonts w:ascii="Times New Roman" w:hAnsi="Times New Roman" w:cs="Times New Roman"/>
          <w:bCs/>
          <w:sz w:val="26"/>
          <w:szCs w:val="26"/>
        </w:rPr>
        <w:t xml:space="preserve"> тыс. руб., в том </w:t>
      </w:r>
      <w:r w:rsidRPr="00C45972">
        <w:rPr>
          <w:rFonts w:ascii="Times New Roman" w:hAnsi="Times New Roman" w:cs="Times New Roman"/>
          <w:bCs/>
          <w:sz w:val="26"/>
          <w:szCs w:val="26"/>
        </w:rPr>
        <w:lastRenderedPageBreak/>
        <w:t>числе по годам:</w:t>
      </w:r>
    </w:p>
    <w:p w14:paraId="367CA5C8" w14:textId="2054B709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2021 год – 88</w:t>
      </w:r>
      <w:r w:rsidR="00A6498F">
        <w:rPr>
          <w:rFonts w:ascii="Times New Roman" w:hAnsi="Times New Roman" w:cs="Times New Roman"/>
          <w:bCs/>
          <w:sz w:val="26"/>
          <w:szCs w:val="26"/>
        </w:rPr>
        <w:t>2</w:t>
      </w:r>
      <w:r w:rsidRPr="00C4597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6498F">
        <w:rPr>
          <w:rFonts w:ascii="Times New Roman" w:hAnsi="Times New Roman" w:cs="Times New Roman"/>
          <w:bCs/>
          <w:sz w:val="26"/>
          <w:szCs w:val="26"/>
        </w:rPr>
        <w:t>086</w:t>
      </w:r>
      <w:r w:rsidRPr="00C45972">
        <w:rPr>
          <w:rFonts w:ascii="Times New Roman" w:hAnsi="Times New Roman" w:cs="Times New Roman"/>
          <w:bCs/>
          <w:sz w:val="26"/>
          <w:szCs w:val="26"/>
        </w:rPr>
        <w:t>,0 тыс. руб.,</w:t>
      </w:r>
    </w:p>
    <w:p w14:paraId="66F0C00C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2022 год – 777 917,0 тыс. руб.,</w:t>
      </w:r>
    </w:p>
    <w:p w14:paraId="3D0476C2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2023 год – 905 097,9 тыс. руб.,</w:t>
      </w:r>
    </w:p>
    <w:p w14:paraId="6F4CC79E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2024 год – 903 918,9 тыс. руб.,</w:t>
      </w:r>
    </w:p>
    <w:p w14:paraId="6F92DBC0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2025 год – 910 832,9 тыс. руб.;</w:t>
      </w:r>
    </w:p>
    <w:p w14:paraId="70054F8E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- внебюджетные средства – 560,0 тыс. руб., в том числе по годам:</w:t>
      </w:r>
    </w:p>
    <w:p w14:paraId="16C9EFB4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 xml:space="preserve">2021 год </w:t>
      </w:r>
      <w:proofErr w:type="gramStart"/>
      <w:r w:rsidRPr="00C45972">
        <w:rPr>
          <w:rFonts w:ascii="Times New Roman" w:hAnsi="Times New Roman" w:cs="Times New Roman"/>
          <w:bCs/>
          <w:sz w:val="26"/>
          <w:szCs w:val="26"/>
        </w:rPr>
        <w:t>-  112</w:t>
      </w:r>
      <w:proofErr w:type="gramEnd"/>
      <w:r w:rsidRPr="00C45972">
        <w:rPr>
          <w:rFonts w:ascii="Times New Roman" w:hAnsi="Times New Roman" w:cs="Times New Roman"/>
          <w:bCs/>
          <w:sz w:val="26"/>
          <w:szCs w:val="26"/>
        </w:rPr>
        <w:t>,0 тыс. руб.,</w:t>
      </w:r>
    </w:p>
    <w:p w14:paraId="5BFD7C45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2022 год - 112,0 тыс. руб.,</w:t>
      </w:r>
    </w:p>
    <w:p w14:paraId="26953F88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2023 год - 112,0 тыс. руб.,</w:t>
      </w:r>
    </w:p>
    <w:p w14:paraId="46B2FD6D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2024 год - 112,0 тыс. руб.,</w:t>
      </w:r>
    </w:p>
    <w:p w14:paraId="5BB12134" w14:textId="77777777" w:rsidR="00C45972" w:rsidRPr="00C45972" w:rsidRDefault="00C45972" w:rsidP="00C459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5972">
        <w:rPr>
          <w:rFonts w:ascii="Times New Roman" w:hAnsi="Times New Roman" w:cs="Times New Roman"/>
          <w:bCs/>
          <w:sz w:val="26"/>
          <w:szCs w:val="26"/>
        </w:rPr>
        <w:t>2025 год - 112,0 тыс. руб.</w:t>
      </w:r>
    </w:p>
    <w:p w14:paraId="3553A33B" w14:textId="77777777" w:rsidR="00245DD3" w:rsidRPr="00C45972" w:rsidRDefault="00245DD3" w:rsidP="00C459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972">
        <w:rPr>
          <w:rFonts w:ascii="Times New Roman" w:hAnsi="Times New Roman" w:cs="Times New Roman"/>
          <w:sz w:val="26"/>
          <w:szCs w:val="26"/>
        </w:rPr>
        <w:t xml:space="preserve">Объемы финансового обеспечения носят прогнозный характер и подлежат ежегодному уточнению. </w:t>
      </w:r>
    </w:p>
    <w:p w14:paraId="64A9D204" w14:textId="77777777" w:rsidR="00033F54" w:rsidRPr="00C45972" w:rsidRDefault="00033F54" w:rsidP="00C459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5972">
        <w:rPr>
          <w:rFonts w:ascii="Times New Roman" w:hAnsi="Times New Roman" w:cs="Times New Roman"/>
          <w:sz w:val="26"/>
          <w:szCs w:val="26"/>
        </w:rPr>
        <w:t xml:space="preserve">Финансовое обеспечение реализации муниципальной Программы отражены в </w:t>
      </w:r>
      <w:hyperlink w:anchor="P285" w:history="1">
        <w:r w:rsidRPr="00C45972">
          <w:rPr>
            <w:rFonts w:ascii="Times New Roman" w:hAnsi="Times New Roman" w:cs="Times New Roman"/>
            <w:sz w:val="26"/>
            <w:szCs w:val="26"/>
          </w:rPr>
          <w:t xml:space="preserve">приложении № </w:t>
        </w:r>
      </w:hyperlink>
      <w:r w:rsidR="0056303D" w:rsidRPr="00C45972">
        <w:rPr>
          <w:rFonts w:ascii="Times New Roman" w:hAnsi="Times New Roman" w:cs="Times New Roman"/>
          <w:sz w:val="26"/>
          <w:szCs w:val="26"/>
        </w:rPr>
        <w:t>3</w:t>
      </w:r>
      <w:r w:rsidRPr="00C45972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14:paraId="61EADD82" w14:textId="77777777" w:rsidR="00A62073" w:rsidRPr="00C45972" w:rsidRDefault="00A62073" w:rsidP="00C459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5972">
        <w:rPr>
          <w:rFonts w:ascii="Times New Roman" w:hAnsi="Times New Roman" w:cs="Times New Roman"/>
          <w:sz w:val="26"/>
          <w:szCs w:val="26"/>
        </w:rPr>
        <w:t>Реализация планируемых мероприятий</w:t>
      </w:r>
      <w:r w:rsidR="00122775" w:rsidRPr="00C45972">
        <w:rPr>
          <w:rFonts w:ascii="Times New Roman" w:hAnsi="Times New Roman" w:cs="Times New Roman"/>
          <w:sz w:val="26"/>
          <w:szCs w:val="26"/>
        </w:rPr>
        <w:t xml:space="preserve"> муниципальной п</w:t>
      </w:r>
      <w:r w:rsidRPr="00C45972">
        <w:rPr>
          <w:rFonts w:ascii="Times New Roman" w:hAnsi="Times New Roman" w:cs="Times New Roman"/>
          <w:sz w:val="26"/>
          <w:szCs w:val="26"/>
        </w:rPr>
        <w:t>рограммы будет осуществляться в рамках действующих расходных обязательствах городского округа Тольятти.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2"/>
        <w:gridCol w:w="6753"/>
      </w:tblGrid>
      <w:tr w:rsidR="00004B05" w:rsidRPr="00C45972" w14:paraId="36A53D41" w14:textId="77777777" w:rsidTr="00005285">
        <w:tc>
          <w:tcPr>
            <w:tcW w:w="2660" w:type="dxa"/>
            <w:shd w:val="clear" w:color="auto" w:fill="auto"/>
          </w:tcPr>
          <w:p w14:paraId="0A40C050" w14:textId="77777777" w:rsidR="00004B05" w:rsidRPr="00C45972" w:rsidRDefault="00004B05" w:rsidP="00C459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1" w:type="dxa"/>
            <w:shd w:val="clear" w:color="auto" w:fill="auto"/>
          </w:tcPr>
          <w:p w14:paraId="711E68BE" w14:textId="77777777" w:rsidR="00004B05" w:rsidRPr="00C45972" w:rsidRDefault="00004B05" w:rsidP="00C459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4B05" w:rsidRPr="00C45972" w14:paraId="2AEB0AEB" w14:textId="77777777" w:rsidTr="00005285">
        <w:tc>
          <w:tcPr>
            <w:tcW w:w="2660" w:type="dxa"/>
            <w:shd w:val="clear" w:color="auto" w:fill="auto"/>
          </w:tcPr>
          <w:p w14:paraId="7C2BC6BE" w14:textId="77777777" w:rsidR="00004B05" w:rsidRPr="00C45972" w:rsidRDefault="00004B05" w:rsidP="00C459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11" w:type="dxa"/>
            <w:shd w:val="clear" w:color="auto" w:fill="auto"/>
          </w:tcPr>
          <w:p w14:paraId="367468F3" w14:textId="77777777" w:rsidR="00004B05" w:rsidRPr="00C45972" w:rsidRDefault="00004B05" w:rsidP="00C4597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60EAEA4" w14:textId="77777777" w:rsidR="001640B4" w:rsidRPr="0056303D" w:rsidRDefault="001640B4" w:rsidP="0089752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30E4F0" w14:textId="1A9BBA97" w:rsidR="001640B4" w:rsidRPr="00A6498F" w:rsidRDefault="00A6498F" w:rsidP="002757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М.А. Соболева</w:t>
      </w:r>
    </w:p>
    <w:p w14:paraId="34CBCF49" w14:textId="77777777" w:rsidR="008C105F" w:rsidRPr="00A6498F" w:rsidRDefault="008C105F" w:rsidP="0027575C">
      <w:pPr>
        <w:spacing w:line="360" w:lineRule="auto"/>
        <w:jc w:val="both"/>
        <w:rPr>
          <w:sz w:val="28"/>
          <w:szCs w:val="28"/>
        </w:rPr>
      </w:pPr>
    </w:p>
    <w:p w14:paraId="09DC065B" w14:textId="77777777" w:rsidR="0027575C" w:rsidRPr="0056303D" w:rsidRDefault="0056303D" w:rsidP="001640B4">
      <w:pPr>
        <w:jc w:val="both"/>
      </w:pPr>
      <w:r w:rsidRPr="0056303D">
        <w:t xml:space="preserve">Демидова </w:t>
      </w:r>
      <w:r w:rsidR="0027575C" w:rsidRPr="0056303D">
        <w:t>54 3</w:t>
      </w:r>
      <w:r w:rsidRPr="0056303D">
        <w:t>4</w:t>
      </w:r>
      <w:r w:rsidR="0027575C" w:rsidRPr="0056303D">
        <w:t xml:space="preserve"> </w:t>
      </w:r>
      <w:r w:rsidRPr="0056303D">
        <w:t>68</w:t>
      </w:r>
    </w:p>
    <w:sectPr w:rsidR="0027575C" w:rsidRPr="0056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0968A4"/>
    <w:multiLevelType w:val="hybridMultilevel"/>
    <w:tmpl w:val="24E011FC"/>
    <w:lvl w:ilvl="0" w:tplc="A1B645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CC"/>
    <w:rsid w:val="000034B4"/>
    <w:rsid w:val="00004B05"/>
    <w:rsid w:val="00005285"/>
    <w:rsid w:val="000059E4"/>
    <w:rsid w:val="00033F54"/>
    <w:rsid w:val="000349E8"/>
    <w:rsid w:val="0009134B"/>
    <w:rsid w:val="000D0F9A"/>
    <w:rsid w:val="000D436B"/>
    <w:rsid w:val="000E6427"/>
    <w:rsid w:val="000F63DA"/>
    <w:rsid w:val="00122775"/>
    <w:rsid w:val="001249FE"/>
    <w:rsid w:val="00141BDA"/>
    <w:rsid w:val="001640B4"/>
    <w:rsid w:val="00173581"/>
    <w:rsid w:val="001B07CB"/>
    <w:rsid w:val="0020747E"/>
    <w:rsid w:val="00245DD3"/>
    <w:rsid w:val="0027575C"/>
    <w:rsid w:val="002E596C"/>
    <w:rsid w:val="002F76A0"/>
    <w:rsid w:val="00333BA6"/>
    <w:rsid w:val="003626B1"/>
    <w:rsid w:val="003B0AF2"/>
    <w:rsid w:val="003D2F1F"/>
    <w:rsid w:val="00480633"/>
    <w:rsid w:val="004809BE"/>
    <w:rsid w:val="004A794D"/>
    <w:rsid w:val="004F5B08"/>
    <w:rsid w:val="00501AB8"/>
    <w:rsid w:val="005319E2"/>
    <w:rsid w:val="00533A88"/>
    <w:rsid w:val="005608B8"/>
    <w:rsid w:val="0056303D"/>
    <w:rsid w:val="00572D4A"/>
    <w:rsid w:val="005B488D"/>
    <w:rsid w:val="005E0666"/>
    <w:rsid w:val="006345CC"/>
    <w:rsid w:val="006702EB"/>
    <w:rsid w:val="006A064B"/>
    <w:rsid w:val="006A4513"/>
    <w:rsid w:val="006F49AA"/>
    <w:rsid w:val="0070442E"/>
    <w:rsid w:val="007463E7"/>
    <w:rsid w:val="00755591"/>
    <w:rsid w:val="00777EA4"/>
    <w:rsid w:val="007B46C7"/>
    <w:rsid w:val="007C5ADD"/>
    <w:rsid w:val="007C76BE"/>
    <w:rsid w:val="007D4CA7"/>
    <w:rsid w:val="007D4EAE"/>
    <w:rsid w:val="00867529"/>
    <w:rsid w:val="00897526"/>
    <w:rsid w:val="008C105F"/>
    <w:rsid w:val="008F632F"/>
    <w:rsid w:val="009324F5"/>
    <w:rsid w:val="00A14608"/>
    <w:rsid w:val="00A62073"/>
    <w:rsid w:val="00A6498F"/>
    <w:rsid w:val="00A67EEB"/>
    <w:rsid w:val="00A757B3"/>
    <w:rsid w:val="00AC3A48"/>
    <w:rsid w:val="00AE2498"/>
    <w:rsid w:val="00AF5097"/>
    <w:rsid w:val="00B00AFA"/>
    <w:rsid w:val="00B71EC2"/>
    <w:rsid w:val="00BA18A7"/>
    <w:rsid w:val="00C1338A"/>
    <w:rsid w:val="00C45972"/>
    <w:rsid w:val="00CE2766"/>
    <w:rsid w:val="00CF79B5"/>
    <w:rsid w:val="00D02BC0"/>
    <w:rsid w:val="00D54B55"/>
    <w:rsid w:val="00D60126"/>
    <w:rsid w:val="00DD2081"/>
    <w:rsid w:val="00E0633F"/>
    <w:rsid w:val="00E15F90"/>
    <w:rsid w:val="00E41628"/>
    <w:rsid w:val="00E72DE3"/>
    <w:rsid w:val="00E8739C"/>
    <w:rsid w:val="00EC56E4"/>
    <w:rsid w:val="00F00E74"/>
    <w:rsid w:val="00F320DE"/>
    <w:rsid w:val="00FC01E0"/>
    <w:rsid w:val="00FC489F"/>
    <w:rsid w:val="00FD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108FE"/>
  <w15:docId w15:val="{B9A110C6-747D-4EA8-BC52-FCD36ED5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5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A18A7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32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rsid w:val="00245DD3"/>
    <w:pPr>
      <w:widowControl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245DD3"/>
    <w:rPr>
      <w:sz w:val="16"/>
      <w:szCs w:val="16"/>
    </w:rPr>
  </w:style>
  <w:style w:type="character" w:customStyle="1" w:styleId="ConsPlusNormal0">
    <w:name w:val="ConsPlusNormal Знак"/>
    <w:link w:val="ConsPlusNormal"/>
    <w:rsid w:val="00245DD3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link w:val="1"/>
    <w:rsid w:val="00033F54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Balloon Text"/>
    <w:basedOn w:val="a"/>
    <w:link w:val="a4"/>
    <w:rsid w:val="000349E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0349E8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rsid w:val="00BA18A7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5">
    <w:name w:val="Table Grid"/>
    <w:basedOn w:val="a1"/>
    <w:rsid w:val="00004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depfin</Company>
  <LinksUpToDate>false</LinksUpToDate>
  <CharactersWithSpaces>3392</CharactersWithSpaces>
  <SharedDoc>false</SharedDoc>
  <HLinks>
    <vt:vector size="6" baseType="variant">
      <vt:variant>
        <vt:i4>458824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Чурашова</dc:creator>
  <cp:lastModifiedBy>Разумова Наталья Сергеевна</cp:lastModifiedBy>
  <cp:revision>2</cp:revision>
  <cp:lastPrinted>2020-06-08T10:44:00Z</cp:lastPrinted>
  <dcterms:created xsi:type="dcterms:W3CDTF">2020-10-13T12:31:00Z</dcterms:created>
  <dcterms:modified xsi:type="dcterms:W3CDTF">2020-10-13T12:31:00Z</dcterms:modified>
</cp:coreProperties>
</file>