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2994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both"/>
        <w:outlineLvl w:val="0"/>
      </w:pPr>
    </w:p>
    <w:p w14:paraId="19D4DF7F" w14:textId="12FFA929" w:rsidR="002C25FB" w:rsidRDefault="002C25FB" w:rsidP="002C25FB">
      <w:pPr>
        <w:autoSpaceDE w:val="0"/>
        <w:autoSpaceDN w:val="0"/>
        <w:adjustRightInd w:val="0"/>
        <w:spacing w:line="240" w:lineRule="auto"/>
        <w:jc w:val="right"/>
        <w:outlineLvl w:val="0"/>
      </w:pPr>
      <w:r>
        <w:t xml:space="preserve">Приложение </w:t>
      </w:r>
      <w:r w:rsidR="00F50615">
        <w:t>5</w:t>
      </w:r>
    </w:p>
    <w:p w14:paraId="168EBE9E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right"/>
      </w:pPr>
      <w:r>
        <w:t>к Положению</w:t>
      </w:r>
    </w:p>
    <w:p w14:paraId="7D335EB4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right"/>
      </w:pPr>
      <w:r>
        <w:t>о проведении департаментом финансов</w:t>
      </w:r>
    </w:p>
    <w:p w14:paraId="36C51F25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right"/>
      </w:pPr>
      <w:r>
        <w:t>администрации городского округа Тольятти</w:t>
      </w:r>
    </w:p>
    <w:p w14:paraId="43489CBE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right"/>
      </w:pPr>
      <w:r>
        <w:t>мониторинга качества финансового менеджмента</w:t>
      </w:r>
    </w:p>
    <w:p w14:paraId="661F3EBC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both"/>
      </w:pPr>
    </w:p>
    <w:p w14:paraId="57B699C6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>
        <w:rPr>
          <w:b/>
          <w:bCs/>
        </w:rPr>
        <w:t>ПОРЯДОК</w:t>
      </w:r>
    </w:p>
    <w:p w14:paraId="133614DA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>
        <w:rPr>
          <w:b/>
          <w:bCs/>
        </w:rPr>
        <w:t>РАСЧЕТА ЗНАЧЕНИЙ ПОКАЗАТЕЛЕЙ КАЧЕСТВА ФИНАНСОВОГО</w:t>
      </w:r>
    </w:p>
    <w:p w14:paraId="1CCAB375" w14:textId="77777777" w:rsidR="002C25FB" w:rsidRPr="00DE0E1A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МЕНЕДЖМЕНТА </w:t>
      </w:r>
      <w:r w:rsidRPr="00DE0E1A">
        <w:rPr>
          <w:b/>
          <w:bCs/>
        </w:rPr>
        <w:t>ГЛАВНЫХ РАСПОРЯДИТЕЛЕЙ БЮДЖЕТНЫХ СРЕДСТВ,</w:t>
      </w:r>
    </w:p>
    <w:p w14:paraId="27535530" w14:textId="77777777" w:rsidR="002C25FB" w:rsidRPr="00DE0E1A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DE0E1A">
        <w:rPr>
          <w:b/>
          <w:bCs/>
        </w:rPr>
        <w:t>ГЛАВНЫХ АДМИНИСТРАТОРОВ ДОХОДОВ БЮДЖЕТА, ГЛАВНЫХ</w:t>
      </w:r>
    </w:p>
    <w:p w14:paraId="42F7E96E" w14:textId="77777777" w:rsidR="002C25FB" w:rsidRPr="00DE0E1A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DE0E1A">
        <w:rPr>
          <w:b/>
          <w:bCs/>
        </w:rPr>
        <w:t>АДМИНИСТРАТОРОВ ИСТОЧНИКОВ ФИНАНСИРОВАНИЯ ДЕФИЦИТА БЮДЖЕТА</w:t>
      </w:r>
    </w:p>
    <w:p w14:paraId="3BC2F661" w14:textId="77777777" w:rsidR="002C25FB" w:rsidRPr="00DE0E1A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DE0E1A">
        <w:rPr>
          <w:b/>
          <w:bCs/>
        </w:rPr>
        <w:t>ГОРОДСКОГО ОКРУГА ТОЛЬЯТТИ (ДАЛЕЕ - ГОРОДСКОЙ ОКРУГ, ГЛАВНЫЙ</w:t>
      </w:r>
    </w:p>
    <w:p w14:paraId="4172C3C6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DE0E1A">
        <w:rPr>
          <w:b/>
          <w:bCs/>
        </w:rPr>
        <w:t>АДМИНИСТРАТОР</w:t>
      </w:r>
      <w:r w:rsidRPr="00404A5B">
        <w:rPr>
          <w:b/>
          <w:bCs/>
        </w:rPr>
        <w:t>)</w:t>
      </w:r>
      <w:r>
        <w:rPr>
          <w:b/>
          <w:bCs/>
        </w:rPr>
        <w:t>, ОПРЕДЕЛЕНИЕ ВЕСОВЫХ КОЭФФИЦИЕНТОВ</w:t>
      </w:r>
    </w:p>
    <w:p w14:paraId="6ACD6948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>
        <w:rPr>
          <w:b/>
          <w:bCs/>
        </w:rPr>
        <w:t>(ЗНАЧИМОСТИ) ПОКАЗАТЕЛЕЙ КАЧЕСТВА И ЕДИНИЦ ИЗМЕРЕНИЯ</w:t>
      </w:r>
    </w:p>
    <w:p w14:paraId="654CCDA4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>
        <w:rPr>
          <w:b/>
          <w:bCs/>
        </w:rPr>
        <w:t>ПОКАЗАТЕЛЕЙ КАЧЕСТВА</w:t>
      </w:r>
    </w:p>
    <w:p w14:paraId="4E79E85D" w14:textId="77777777" w:rsidR="002C25FB" w:rsidRDefault="002C25FB" w:rsidP="002C25FB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14:paraId="2CC14C76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both"/>
      </w:pPr>
    </w:p>
    <w:tbl>
      <w:tblPr>
        <w:tblW w:w="150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5"/>
        <w:gridCol w:w="3398"/>
        <w:gridCol w:w="992"/>
        <w:gridCol w:w="1418"/>
        <w:gridCol w:w="1559"/>
        <w:gridCol w:w="6808"/>
      </w:tblGrid>
      <w:tr w:rsidR="002C25FB" w:rsidRPr="002C25FB" w14:paraId="12AF6AFE" w14:textId="77777777" w:rsidTr="008B3A96">
        <w:tc>
          <w:tcPr>
            <w:tcW w:w="855" w:type="dxa"/>
          </w:tcPr>
          <w:p w14:paraId="0E9F234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N п/п</w:t>
            </w:r>
          </w:p>
        </w:tc>
        <w:tc>
          <w:tcPr>
            <w:tcW w:w="3398" w:type="dxa"/>
          </w:tcPr>
          <w:p w14:paraId="0A1967E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Наименование показателя качества</w:t>
            </w:r>
          </w:p>
        </w:tc>
        <w:tc>
          <w:tcPr>
            <w:tcW w:w="992" w:type="dxa"/>
          </w:tcPr>
          <w:p w14:paraId="0BB3241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Значение показателя качества</w:t>
            </w:r>
          </w:p>
        </w:tc>
        <w:tc>
          <w:tcPr>
            <w:tcW w:w="1418" w:type="dxa"/>
          </w:tcPr>
          <w:p w14:paraId="727B674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Весовой коэффициент (значимость) показателя качества</w:t>
            </w:r>
          </w:p>
        </w:tc>
        <w:tc>
          <w:tcPr>
            <w:tcW w:w="1559" w:type="dxa"/>
          </w:tcPr>
          <w:p w14:paraId="03361D7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Единица измерения показателя качества</w:t>
            </w:r>
          </w:p>
        </w:tc>
        <w:tc>
          <w:tcPr>
            <w:tcW w:w="6808" w:type="dxa"/>
          </w:tcPr>
          <w:p w14:paraId="4E14E55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Порядок расчета значения показателя качества</w:t>
            </w:r>
          </w:p>
        </w:tc>
      </w:tr>
      <w:tr w:rsidR="002C25FB" w:rsidRPr="002C25FB" w14:paraId="4993FC65" w14:textId="77777777" w:rsidTr="00545C03">
        <w:tc>
          <w:tcPr>
            <w:tcW w:w="15030" w:type="dxa"/>
            <w:gridSpan w:val="6"/>
          </w:tcPr>
          <w:p w14:paraId="6EA84CB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1. Показатели, характеризующие качество и своевременность представления документов, необходимых для формирования и исполнения бюджета городского округа</w:t>
            </w:r>
          </w:p>
        </w:tc>
      </w:tr>
      <w:tr w:rsidR="002C25FB" w:rsidRPr="002C25FB" w14:paraId="00DB5891" w14:textId="77777777" w:rsidTr="008B3A96">
        <w:tc>
          <w:tcPr>
            <w:tcW w:w="855" w:type="dxa"/>
            <w:vMerge w:val="restart"/>
          </w:tcPr>
          <w:p w14:paraId="4D46888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1.1.</w:t>
            </w:r>
          </w:p>
        </w:tc>
        <w:tc>
          <w:tcPr>
            <w:tcW w:w="3398" w:type="dxa"/>
          </w:tcPr>
          <w:p w14:paraId="25F09B1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Соблюдение главными администраторами сроков представления документов, материалов, требований к ним, установленных муниципальными правовыми актами городского округа (далее - МПА), регламентирующими процесс формирования бюджета городского округа, Р</w:t>
            </w:r>
            <w:r w:rsidRPr="002C25FB">
              <w:rPr>
                <w:sz w:val="20"/>
                <w:szCs w:val="20"/>
                <w:vertAlign w:val="subscript"/>
              </w:rPr>
              <w:t>1.1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1A7A27A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5B50264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0,8</w:t>
            </w:r>
          </w:p>
        </w:tc>
        <w:tc>
          <w:tcPr>
            <w:tcW w:w="1559" w:type="dxa"/>
          </w:tcPr>
          <w:p w14:paraId="2CD87DB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</w:tcPr>
          <w:p w14:paraId="085C3AE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1.1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554CDD87" w14:textId="487C07FF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31"/>
                <w:sz w:val="20"/>
                <w:szCs w:val="20"/>
                <w:lang w:eastAsia="ru-RU"/>
              </w:rPr>
              <w:drawing>
                <wp:inline distT="0" distB="0" distL="0" distR="0" wp14:anchorId="74420A82" wp14:editId="18CE96CD">
                  <wp:extent cx="1476375" cy="571500"/>
                  <wp:effectExtent l="0" t="0" r="0" b="0"/>
                  <wp:docPr id="2145568918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35B53E36" w14:textId="77777777" w:rsidTr="008B3A96">
        <w:tc>
          <w:tcPr>
            <w:tcW w:w="855" w:type="dxa"/>
            <w:vMerge/>
          </w:tcPr>
          <w:p w14:paraId="79E161F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5677BF15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документов, материалов, представленных с нарушением сроков, требований, Е</w:t>
            </w:r>
          </w:p>
        </w:tc>
        <w:tc>
          <w:tcPr>
            <w:tcW w:w="992" w:type="dxa"/>
          </w:tcPr>
          <w:p w14:paraId="4AEA6E2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E90D31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4FEFC0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 w:val="restart"/>
          </w:tcPr>
          <w:p w14:paraId="3517C79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Перечень документов, материалов и сроки их представления определяются следующими МПА:</w:t>
            </w:r>
          </w:p>
          <w:p w14:paraId="6C50383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Распоряжением администрации городского округа о составлении проекта бюджета на очередной финансовый год и плановый период (принимается ежегодно);</w:t>
            </w:r>
          </w:p>
          <w:p w14:paraId="5C8A0380" w14:textId="5737814F" w:rsidR="002C25FB" w:rsidRPr="002C25FB" w:rsidRDefault="00000000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6" w:history="1">
              <w:r w:rsidR="002C25FB" w:rsidRPr="002C25FB">
                <w:rPr>
                  <w:color w:val="0000FF"/>
                  <w:sz w:val="20"/>
                  <w:szCs w:val="20"/>
                </w:rPr>
                <w:t>Постановлением</w:t>
              </w:r>
            </w:hyperlink>
            <w:r w:rsidR="002C25FB" w:rsidRPr="002C25FB">
              <w:rPr>
                <w:sz w:val="20"/>
                <w:szCs w:val="20"/>
              </w:rPr>
              <w:t xml:space="preserve"> мэрии городского округа от 26.08.2016 </w:t>
            </w:r>
            <w:r w:rsidR="00DF4116">
              <w:rPr>
                <w:sz w:val="20"/>
                <w:szCs w:val="20"/>
              </w:rPr>
              <w:t>№</w:t>
            </w:r>
            <w:r w:rsidR="002C25FB" w:rsidRPr="002C25FB">
              <w:rPr>
                <w:sz w:val="20"/>
                <w:szCs w:val="20"/>
              </w:rPr>
              <w:t xml:space="preserve"> 2730-п/1 "Об утверждении порядка ведения реестра расходных обязательств городского округа Тольятти"</w:t>
            </w:r>
          </w:p>
        </w:tc>
      </w:tr>
      <w:tr w:rsidR="002C25FB" w:rsidRPr="002C25FB" w14:paraId="0E31E4DE" w14:textId="77777777" w:rsidTr="008B3A96">
        <w:tc>
          <w:tcPr>
            <w:tcW w:w="855" w:type="dxa"/>
            <w:vMerge/>
          </w:tcPr>
          <w:p w14:paraId="0520690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4768CE23" w14:textId="0B1A1236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документов, материалов, которые необходимо представить в рамках бюджетного процесса в установленные сроки, с установленными требованиями, </w:t>
            </w:r>
            <w:r w:rsidRPr="002C25FB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249A0B99" wp14:editId="11873572">
                  <wp:extent cx="409575" cy="323850"/>
                  <wp:effectExtent l="0" t="0" r="0" b="0"/>
                  <wp:docPr id="528348735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14:paraId="1AB8E3D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20981C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1C38A0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45920761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06E47377" w14:textId="77777777" w:rsidTr="008B3A96">
        <w:tc>
          <w:tcPr>
            <w:tcW w:w="855" w:type="dxa"/>
            <w:vMerge w:val="restart"/>
          </w:tcPr>
          <w:p w14:paraId="2B25CDD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1.2.</w:t>
            </w:r>
          </w:p>
        </w:tc>
        <w:tc>
          <w:tcPr>
            <w:tcW w:w="3398" w:type="dxa"/>
          </w:tcPr>
          <w:p w14:paraId="6456D65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Соблюдение главными администраторами сроков представления документов, необходимых для завершения операций по расходам бюджета городского округа в текущем финансовом году, установленных постановлением администрации городского округа, Р</w:t>
            </w:r>
            <w:r w:rsidRPr="002C25FB">
              <w:rPr>
                <w:sz w:val="20"/>
                <w:szCs w:val="20"/>
                <w:vertAlign w:val="subscript"/>
              </w:rPr>
              <w:t>1.2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7268F57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3F9E6CE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1,0</w:t>
            </w:r>
          </w:p>
        </w:tc>
        <w:tc>
          <w:tcPr>
            <w:tcW w:w="1559" w:type="dxa"/>
          </w:tcPr>
          <w:p w14:paraId="3BC42E6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</w:tcPr>
          <w:p w14:paraId="70345159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1.2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2221A4D1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7FBCA589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1.2</w:t>
            </w:r>
            <w:r w:rsidRPr="002C25FB">
              <w:rPr>
                <w:sz w:val="20"/>
                <w:szCs w:val="20"/>
              </w:rPr>
              <w:t xml:space="preserve"> = (С</w:t>
            </w:r>
            <w:r w:rsidRPr="002C25FB">
              <w:rPr>
                <w:sz w:val="20"/>
                <w:szCs w:val="20"/>
                <w:vertAlign w:val="subscript"/>
              </w:rPr>
              <w:t>p</w:t>
            </w:r>
            <w:r w:rsidRPr="002C25FB">
              <w:rPr>
                <w:sz w:val="20"/>
                <w:szCs w:val="20"/>
              </w:rPr>
              <w:t xml:space="preserve"> + R</w:t>
            </w:r>
            <w:r w:rsidRPr="002C25FB">
              <w:rPr>
                <w:sz w:val="20"/>
                <w:szCs w:val="20"/>
                <w:vertAlign w:val="subscript"/>
              </w:rPr>
              <w:t>a</w:t>
            </w:r>
            <w:r w:rsidRPr="002C25FB">
              <w:rPr>
                <w:sz w:val="20"/>
                <w:szCs w:val="20"/>
              </w:rPr>
              <w:t xml:space="preserve"> + М</w:t>
            </w:r>
            <w:r w:rsidRPr="002C25FB">
              <w:rPr>
                <w:sz w:val="20"/>
                <w:szCs w:val="20"/>
                <w:vertAlign w:val="subscript"/>
              </w:rPr>
              <w:t>t</w:t>
            </w:r>
            <w:r w:rsidRPr="002C25FB">
              <w:rPr>
                <w:sz w:val="20"/>
                <w:szCs w:val="20"/>
              </w:rPr>
              <w:t>) / 3</w:t>
            </w:r>
          </w:p>
          <w:p w14:paraId="03278125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1D920C09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Напротив наименования показателя ставится "1", если документы были представлены без нарушения сроков, "0" - если с нарушением сроков</w:t>
            </w:r>
          </w:p>
        </w:tc>
      </w:tr>
      <w:tr w:rsidR="002C25FB" w:rsidRPr="002C25FB" w14:paraId="6523BD7E" w14:textId="77777777" w:rsidTr="008B3A96">
        <w:tc>
          <w:tcPr>
            <w:tcW w:w="855" w:type="dxa"/>
            <w:vMerge/>
          </w:tcPr>
          <w:p w14:paraId="052E5D9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5EC86C80" w14:textId="5ED614E4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 xml:space="preserve">заявки на оплату расходов и иные расчетные документы, необходимые для подтверждения в установленном порядке принятых денежных обязательств и последующего осуществления </w:t>
            </w:r>
            <w:r w:rsidR="00294376">
              <w:rPr>
                <w:sz w:val="20"/>
                <w:szCs w:val="20"/>
              </w:rPr>
              <w:t xml:space="preserve">перечислений </w:t>
            </w:r>
            <w:r w:rsidRPr="002C25FB">
              <w:rPr>
                <w:sz w:val="20"/>
                <w:szCs w:val="20"/>
              </w:rPr>
              <w:t>из бюджета городского округа, С</w:t>
            </w:r>
            <w:r w:rsidRPr="002C25FB">
              <w:rPr>
                <w:sz w:val="20"/>
                <w:szCs w:val="20"/>
                <w:vertAlign w:val="subscript"/>
              </w:rPr>
              <w:t>р</w:t>
            </w:r>
          </w:p>
        </w:tc>
        <w:tc>
          <w:tcPr>
            <w:tcW w:w="992" w:type="dxa"/>
          </w:tcPr>
          <w:p w14:paraId="49F748C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EAF27A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090D7B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да/нет</w:t>
            </w:r>
          </w:p>
        </w:tc>
        <w:tc>
          <w:tcPr>
            <w:tcW w:w="6808" w:type="dxa"/>
          </w:tcPr>
          <w:p w14:paraId="1FB10544" w14:textId="52A5C64F" w:rsidR="002C25FB" w:rsidRPr="002C25FB" w:rsidRDefault="00000000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8" w:history="1">
              <w:r w:rsidR="002C25FB" w:rsidRPr="002C25FB">
                <w:rPr>
                  <w:color w:val="0000FF"/>
                  <w:sz w:val="20"/>
                  <w:szCs w:val="20"/>
                </w:rPr>
                <w:t>Постановление</w:t>
              </w:r>
            </w:hyperlink>
            <w:r w:rsidR="002C25FB" w:rsidRPr="002C25FB">
              <w:rPr>
                <w:sz w:val="20"/>
                <w:szCs w:val="20"/>
              </w:rPr>
              <w:t xml:space="preserve"> администрации городского округа Тольятти от 04.10.2021 </w:t>
            </w:r>
            <w:r w:rsidR="00DF4116">
              <w:rPr>
                <w:sz w:val="20"/>
                <w:szCs w:val="20"/>
              </w:rPr>
              <w:t>№</w:t>
            </w:r>
            <w:r w:rsidR="002C25FB" w:rsidRPr="002C25FB">
              <w:rPr>
                <w:sz w:val="20"/>
                <w:szCs w:val="20"/>
              </w:rPr>
              <w:t xml:space="preserve"> 3264-п/1 "Об утверждении Порядка завершения операций по исполнению бюджета городского округа Тольятти в текущем финансовом году"</w:t>
            </w:r>
          </w:p>
        </w:tc>
      </w:tr>
      <w:tr w:rsidR="002C25FB" w:rsidRPr="002C25FB" w14:paraId="2EE546AA" w14:textId="77777777" w:rsidTr="008B3A96">
        <w:tc>
          <w:tcPr>
            <w:tcW w:w="855" w:type="dxa"/>
            <w:vMerge/>
          </w:tcPr>
          <w:p w14:paraId="2729890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7F7AADD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уведомления об изменении объемов бюджетных ассигнований, лимитов бюджетных обязательств для доведения соответствующих показателей до получателей средств (администраторов источников финансирования дефицита) бюджета городского округа, R</w:t>
            </w:r>
            <w:r w:rsidRPr="002C25FB">
              <w:rPr>
                <w:sz w:val="20"/>
                <w:szCs w:val="20"/>
                <w:vertAlign w:val="subscript"/>
              </w:rPr>
              <w:t>a</w:t>
            </w:r>
          </w:p>
        </w:tc>
        <w:tc>
          <w:tcPr>
            <w:tcW w:w="992" w:type="dxa"/>
          </w:tcPr>
          <w:p w14:paraId="206C7C0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CDE1D4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6D83202" w14:textId="77777777" w:rsid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да/нет</w:t>
            </w:r>
          </w:p>
          <w:p w14:paraId="5BDDABDE" w14:textId="77777777" w:rsidR="006D32AA" w:rsidRDefault="006D32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2FEC7E1A" w14:textId="77777777" w:rsidR="006D32AA" w:rsidRDefault="006D32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2636AA79" w14:textId="77777777" w:rsidR="006D32AA" w:rsidRDefault="006D32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D397987" w14:textId="77777777" w:rsidR="006D32AA" w:rsidRDefault="006D32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2785EA6E" w14:textId="77777777" w:rsidR="006D32AA" w:rsidRDefault="006D32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0165B13" w14:textId="03CFFBC0" w:rsidR="006D32AA" w:rsidRPr="002C25FB" w:rsidRDefault="006D32AA" w:rsidP="006D32AA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808" w:type="dxa"/>
          </w:tcPr>
          <w:p w14:paraId="24B0D4ED" w14:textId="222A9C4B" w:rsidR="002C25FB" w:rsidRPr="002C25FB" w:rsidRDefault="00000000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9" w:history="1">
              <w:r w:rsidR="002C25FB" w:rsidRPr="002C25FB">
                <w:rPr>
                  <w:color w:val="0000FF"/>
                  <w:sz w:val="20"/>
                  <w:szCs w:val="20"/>
                </w:rPr>
                <w:t>Постановление</w:t>
              </w:r>
            </w:hyperlink>
            <w:r w:rsidR="002C25FB" w:rsidRPr="002C25FB">
              <w:rPr>
                <w:sz w:val="20"/>
                <w:szCs w:val="20"/>
              </w:rPr>
              <w:t xml:space="preserve"> </w:t>
            </w:r>
            <w:r w:rsidR="00DF4116">
              <w:rPr>
                <w:sz w:val="20"/>
                <w:szCs w:val="20"/>
              </w:rPr>
              <w:t>а</w:t>
            </w:r>
            <w:r w:rsidR="002C25FB" w:rsidRPr="002C25FB">
              <w:rPr>
                <w:sz w:val="20"/>
                <w:szCs w:val="20"/>
              </w:rPr>
              <w:t xml:space="preserve">дминистрации городского округа Тольятти от 31.12.2019 </w:t>
            </w:r>
            <w:r w:rsidR="00DF4116">
              <w:rPr>
                <w:sz w:val="20"/>
                <w:szCs w:val="20"/>
              </w:rPr>
              <w:t>№</w:t>
            </w:r>
            <w:r w:rsidR="002C25FB" w:rsidRPr="002C25FB">
              <w:rPr>
                <w:sz w:val="20"/>
                <w:szCs w:val="20"/>
              </w:rPr>
              <w:t xml:space="preserve"> 3741-п/1 "Об утверждении Порядка составления и ведения сводной бюджетной росписи бюджета городского округа Тольятти и бюджетных росписей главных распорядителей бюджетных средств городского округа Тольятти (главных администраторов источников финансирования дефицита бюджета городского округа Тольятти)"</w:t>
            </w:r>
          </w:p>
        </w:tc>
      </w:tr>
      <w:tr w:rsidR="002C25FB" w:rsidRPr="002C25FB" w14:paraId="29B625D4" w14:textId="77777777" w:rsidTr="008B3A96">
        <w:tc>
          <w:tcPr>
            <w:tcW w:w="855" w:type="dxa"/>
            <w:vMerge/>
          </w:tcPr>
          <w:p w14:paraId="2CD4B4E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772E121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проекты изменений бюджетных ассигнований сводной бюджетной росписи и лимитов бюджетных обязательств, за исключением изменений, определенных в МПА, М</w:t>
            </w:r>
            <w:r w:rsidRPr="002C25FB">
              <w:rPr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992" w:type="dxa"/>
          </w:tcPr>
          <w:p w14:paraId="3D799B7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D4E995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B5CBE3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да/нет</w:t>
            </w:r>
          </w:p>
        </w:tc>
        <w:tc>
          <w:tcPr>
            <w:tcW w:w="6808" w:type="dxa"/>
          </w:tcPr>
          <w:p w14:paraId="3FFB609C" w14:textId="3003B563" w:rsidR="002C25FB" w:rsidRPr="002C25FB" w:rsidRDefault="00000000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10" w:history="1">
              <w:r w:rsidR="002C25FB" w:rsidRPr="002C25FB">
                <w:rPr>
                  <w:color w:val="0000FF"/>
                  <w:sz w:val="20"/>
                  <w:szCs w:val="20"/>
                </w:rPr>
                <w:t>Постановление</w:t>
              </w:r>
            </w:hyperlink>
            <w:r w:rsidR="002C25FB" w:rsidRPr="002C25FB">
              <w:rPr>
                <w:sz w:val="20"/>
                <w:szCs w:val="20"/>
              </w:rPr>
              <w:t xml:space="preserve"> </w:t>
            </w:r>
            <w:r w:rsidR="00DF4116">
              <w:rPr>
                <w:sz w:val="20"/>
                <w:szCs w:val="20"/>
              </w:rPr>
              <w:t>а</w:t>
            </w:r>
            <w:r w:rsidR="002C25FB" w:rsidRPr="002C25FB">
              <w:rPr>
                <w:sz w:val="20"/>
                <w:szCs w:val="20"/>
              </w:rPr>
              <w:t xml:space="preserve">дминистрации городского округа Тольятти от 31.12.2019 </w:t>
            </w:r>
            <w:r w:rsidR="00DF4116">
              <w:rPr>
                <w:sz w:val="20"/>
                <w:szCs w:val="20"/>
              </w:rPr>
              <w:t>№</w:t>
            </w:r>
            <w:r w:rsidR="002C25FB" w:rsidRPr="002C25FB">
              <w:rPr>
                <w:sz w:val="20"/>
                <w:szCs w:val="20"/>
              </w:rPr>
              <w:t xml:space="preserve"> 3741-п/1 "Об утверждении Порядка составления и ведения сводной бюджетной росписи бюджета городского округа Тольятти и бюджетных росписей главных распорядителей бюджетных средств городского округа Тольятти (главных администраторов источников финансирования дефицита бюджета городского округа Тольятти)"</w:t>
            </w:r>
          </w:p>
        </w:tc>
      </w:tr>
      <w:tr w:rsidR="002C25FB" w:rsidRPr="002C25FB" w14:paraId="03508A61" w14:textId="77777777" w:rsidTr="008B3A96">
        <w:tc>
          <w:tcPr>
            <w:tcW w:w="855" w:type="dxa"/>
            <w:vMerge w:val="restart"/>
          </w:tcPr>
          <w:p w14:paraId="4BD5F1B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1.3.</w:t>
            </w:r>
          </w:p>
        </w:tc>
        <w:tc>
          <w:tcPr>
            <w:tcW w:w="3398" w:type="dxa"/>
          </w:tcPr>
          <w:p w14:paraId="69A78A38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Соблюдение главными администраторами срока представления кассового плана по расходам на очередной месяц, начиная с февраля, установленного Порядком составления и ведения кассового плана исполнения бюджета городского округа (без учета безвозмездных поступлений), Р</w:t>
            </w:r>
            <w:r w:rsidRPr="002C25FB">
              <w:rPr>
                <w:sz w:val="20"/>
                <w:szCs w:val="20"/>
                <w:vertAlign w:val="subscript"/>
              </w:rPr>
              <w:t>1.3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5B6E66C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569B15E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0,5</w:t>
            </w:r>
          </w:p>
        </w:tc>
        <w:tc>
          <w:tcPr>
            <w:tcW w:w="1559" w:type="dxa"/>
          </w:tcPr>
          <w:p w14:paraId="32C62B2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</w:tcPr>
          <w:p w14:paraId="7772665C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1.3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7ACDC68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4346845C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1.3</w:t>
            </w:r>
            <w:r w:rsidRPr="002C25FB">
              <w:rPr>
                <w:sz w:val="20"/>
                <w:szCs w:val="20"/>
              </w:rPr>
              <w:t xml:space="preserve"> = 1 - (М / 11)</w:t>
            </w:r>
          </w:p>
        </w:tc>
      </w:tr>
      <w:tr w:rsidR="002C25FB" w:rsidRPr="002C25FB" w14:paraId="0BCBC0BD" w14:textId="77777777" w:rsidTr="008B3A96">
        <w:tc>
          <w:tcPr>
            <w:tcW w:w="855" w:type="dxa"/>
            <w:vMerge/>
          </w:tcPr>
          <w:p w14:paraId="43D94D4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0275A24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месяцев отчетного периода, по которым кассовый план по расходам на очередной месяц представлен позже срока, установленного в МПА, М</w:t>
            </w:r>
          </w:p>
        </w:tc>
        <w:tc>
          <w:tcPr>
            <w:tcW w:w="992" w:type="dxa"/>
          </w:tcPr>
          <w:p w14:paraId="75DFBC0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33D863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A5351A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</w:tcPr>
          <w:p w14:paraId="396FA9A4" w14:textId="05F2F7BC" w:rsidR="002C25FB" w:rsidRPr="002C25FB" w:rsidRDefault="00000000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11" w:history="1">
              <w:r w:rsidR="002C25FB" w:rsidRPr="002C25FB">
                <w:rPr>
                  <w:color w:val="0000FF"/>
                  <w:sz w:val="20"/>
                  <w:szCs w:val="20"/>
                </w:rPr>
                <w:t>Постановление</w:t>
              </w:r>
            </w:hyperlink>
            <w:r w:rsidR="002C25FB" w:rsidRPr="002C25FB">
              <w:rPr>
                <w:sz w:val="20"/>
                <w:szCs w:val="20"/>
              </w:rPr>
              <w:t xml:space="preserve"> мэрии городского округа Тольятти от 23.09.2014 </w:t>
            </w:r>
            <w:r w:rsidR="00DF4116">
              <w:rPr>
                <w:sz w:val="20"/>
                <w:szCs w:val="20"/>
              </w:rPr>
              <w:t>№</w:t>
            </w:r>
            <w:r w:rsidR="002C25FB" w:rsidRPr="002C25FB">
              <w:rPr>
                <w:sz w:val="20"/>
                <w:szCs w:val="20"/>
              </w:rPr>
              <w:t xml:space="preserve"> 3528-п/1 "Об утверждении Порядка составления и ведения кассового плана исполнения бюджета городского округа Тольятти в текущем финансовом году"</w:t>
            </w:r>
          </w:p>
        </w:tc>
      </w:tr>
      <w:tr w:rsidR="002C25FB" w:rsidRPr="002C25FB" w14:paraId="14CC1ABA" w14:textId="77777777" w:rsidTr="008B3A96">
        <w:tc>
          <w:tcPr>
            <w:tcW w:w="855" w:type="dxa"/>
            <w:vMerge w:val="restart"/>
          </w:tcPr>
          <w:p w14:paraId="22ADC31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1.4.</w:t>
            </w:r>
          </w:p>
        </w:tc>
        <w:tc>
          <w:tcPr>
            <w:tcW w:w="3398" w:type="dxa"/>
          </w:tcPr>
          <w:p w14:paraId="7F2123A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Качество составления кассового плана по расходам на текущий месяц главными администраторами в отчетном периоде (без учета безвозмездных поступлений), Р</w:t>
            </w:r>
            <w:r w:rsidRPr="002C25FB">
              <w:rPr>
                <w:sz w:val="20"/>
                <w:szCs w:val="20"/>
                <w:vertAlign w:val="subscript"/>
              </w:rPr>
              <w:t>1.4:</w:t>
            </w:r>
          </w:p>
        </w:tc>
        <w:tc>
          <w:tcPr>
            <w:tcW w:w="992" w:type="dxa"/>
          </w:tcPr>
          <w:p w14:paraId="3562FFD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1FD99F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0,5</w:t>
            </w:r>
          </w:p>
        </w:tc>
        <w:tc>
          <w:tcPr>
            <w:tcW w:w="1559" w:type="dxa"/>
          </w:tcPr>
          <w:p w14:paraId="6908A82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</w:tcPr>
          <w:p w14:paraId="0C27603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1.4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5DA40B5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7953896D" w14:textId="163E84F6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14"/>
                <w:sz w:val="20"/>
                <w:szCs w:val="20"/>
                <w:lang w:eastAsia="ru-RU"/>
              </w:rPr>
              <w:drawing>
                <wp:inline distT="0" distB="0" distL="0" distR="0" wp14:anchorId="44BBB57D" wp14:editId="069ED42D">
                  <wp:extent cx="1495425" cy="361950"/>
                  <wp:effectExtent l="0" t="0" r="0" b="0"/>
                  <wp:docPr id="768377176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021B758E" w14:textId="77777777" w:rsidTr="008B3A96">
        <w:tc>
          <w:tcPr>
            <w:tcW w:w="855" w:type="dxa"/>
            <w:vMerge/>
          </w:tcPr>
          <w:p w14:paraId="752A1C6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6B9146AE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дополнительных кассовых планов по расходам, не связанных с изменением показателей сводной бюджетной росписи и (или) лимитов бюджетных обязательств</w:t>
            </w:r>
            <w:proofErr w:type="gramStart"/>
            <w:r w:rsidRPr="002C25FB">
              <w:rPr>
                <w:sz w:val="20"/>
                <w:szCs w:val="20"/>
              </w:rPr>
              <w:t>, К</w:t>
            </w:r>
            <w:proofErr w:type="gramEnd"/>
          </w:p>
        </w:tc>
        <w:tc>
          <w:tcPr>
            <w:tcW w:w="992" w:type="dxa"/>
          </w:tcPr>
          <w:p w14:paraId="3F516D5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1DC33E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7C0704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 w:val="restart"/>
          </w:tcPr>
          <w:p w14:paraId="5CA00638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2C25FB" w:rsidRPr="002C25FB" w14:paraId="3B3D1B73" w14:textId="77777777" w:rsidTr="008B3A96">
        <w:tc>
          <w:tcPr>
            <w:tcW w:w="855" w:type="dxa"/>
            <w:vMerge/>
          </w:tcPr>
          <w:p w14:paraId="7279689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36ADE51D" w14:textId="382DD708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общее количество дополнительных кассовых планов по расходам, </w:t>
            </w:r>
            <w:r w:rsidRPr="002C25FB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702E4C22" wp14:editId="38628FA7">
                  <wp:extent cx="409575" cy="323850"/>
                  <wp:effectExtent l="0" t="0" r="0" b="0"/>
                  <wp:docPr id="263300706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14:paraId="483B50F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69D0B5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1C9B22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61C41A98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28862C93" w14:textId="77777777" w:rsidTr="008B3A96">
        <w:tc>
          <w:tcPr>
            <w:tcW w:w="855" w:type="dxa"/>
            <w:vMerge w:val="restart"/>
          </w:tcPr>
          <w:p w14:paraId="3252E9A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1.5.</w:t>
            </w:r>
          </w:p>
        </w:tc>
        <w:tc>
          <w:tcPr>
            <w:tcW w:w="3398" w:type="dxa"/>
          </w:tcPr>
          <w:p w14:paraId="31D9EA68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Соблюдение главными администраторами размера отклонения объема перечислений от открытого кассового плана, установленного Порядком составления и ведения кассового плана исполнения бюджета городского округа (без учета безвозмездных поступлений), Р</w:t>
            </w:r>
            <w:r w:rsidRPr="002C25FB">
              <w:rPr>
                <w:sz w:val="20"/>
                <w:szCs w:val="20"/>
                <w:vertAlign w:val="subscript"/>
              </w:rPr>
              <w:t>1.5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1002699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79A204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0,8</w:t>
            </w:r>
          </w:p>
        </w:tc>
        <w:tc>
          <w:tcPr>
            <w:tcW w:w="1559" w:type="dxa"/>
          </w:tcPr>
          <w:p w14:paraId="7ED4E36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4825260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1.5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54300619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5166D216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1.5</w:t>
            </w:r>
            <w:r w:rsidRPr="002C25FB">
              <w:rPr>
                <w:sz w:val="20"/>
                <w:szCs w:val="20"/>
              </w:rPr>
              <w:t xml:space="preserve"> = 1 - (М / 12)</w:t>
            </w:r>
          </w:p>
          <w:p w14:paraId="70966A2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557299E1" w14:textId="5E6A990A" w:rsidR="002C25FB" w:rsidRPr="002C25FB" w:rsidRDefault="00000000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14" w:history="1">
              <w:r w:rsidR="002C25FB" w:rsidRPr="002C25FB">
                <w:rPr>
                  <w:color w:val="0000FF"/>
                  <w:sz w:val="20"/>
                  <w:szCs w:val="20"/>
                </w:rPr>
                <w:t>Постановление</w:t>
              </w:r>
            </w:hyperlink>
            <w:r w:rsidR="002C25FB" w:rsidRPr="002C25FB">
              <w:rPr>
                <w:sz w:val="20"/>
                <w:szCs w:val="20"/>
              </w:rPr>
              <w:t xml:space="preserve"> мэрии городского округа Тольятти от 23.09.2014 </w:t>
            </w:r>
            <w:r w:rsidR="00DF4116">
              <w:rPr>
                <w:sz w:val="20"/>
                <w:szCs w:val="20"/>
              </w:rPr>
              <w:t>№</w:t>
            </w:r>
            <w:r w:rsidR="002C25FB" w:rsidRPr="002C25FB">
              <w:rPr>
                <w:sz w:val="20"/>
                <w:szCs w:val="20"/>
              </w:rPr>
              <w:t xml:space="preserve"> 3528-п/1 "Об утверждении Порядка составления и ведения кассового плана исполнения бюджета городского округа Тольятти в текущем финансовом году"</w:t>
            </w:r>
          </w:p>
        </w:tc>
      </w:tr>
      <w:tr w:rsidR="002C25FB" w:rsidRPr="002C25FB" w14:paraId="05BF0D66" w14:textId="77777777" w:rsidTr="008B3A96">
        <w:tc>
          <w:tcPr>
            <w:tcW w:w="855" w:type="dxa"/>
            <w:vMerge/>
          </w:tcPr>
          <w:p w14:paraId="3E68C31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54113254" w14:textId="4B46CB31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месяцев отчетного периода, по которым отклонения объема перечислений от открытого кассового плана превышают</w:t>
            </w:r>
            <w:r w:rsidR="00294376">
              <w:rPr>
                <w:sz w:val="20"/>
                <w:szCs w:val="20"/>
              </w:rPr>
              <w:t xml:space="preserve"> отклонения,</w:t>
            </w:r>
            <w:r w:rsidRPr="002C25FB">
              <w:rPr>
                <w:sz w:val="20"/>
                <w:szCs w:val="20"/>
              </w:rPr>
              <w:t xml:space="preserve"> установленные в МПА, М</w:t>
            </w:r>
          </w:p>
        </w:tc>
        <w:tc>
          <w:tcPr>
            <w:tcW w:w="992" w:type="dxa"/>
          </w:tcPr>
          <w:p w14:paraId="32C4ACB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E22A70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26F448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11A5190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7D272FC3" w14:textId="77777777" w:rsidTr="008B3A96">
        <w:tc>
          <w:tcPr>
            <w:tcW w:w="855" w:type="dxa"/>
            <w:vMerge w:val="restart"/>
          </w:tcPr>
          <w:p w14:paraId="0D71B75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1.6.</w:t>
            </w:r>
          </w:p>
        </w:tc>
        <w:tc>
          <w:tcPr>
            <w:tcW w:w="3398" w:type="dxa"/>
          </w:tcPr>
          <w:p w14:paraId="5E92F0F9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 своевременно утвержденных муниципальных заданий на оказание муниципальных услуг (выполнение работ) для подведомственных муниципальных учреждений и значений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значений нормативных затрат на выполнение работ Р</w:t>
            </w:r>
            <w:r w:rsidRPr="002C25FB">
              <w:rPr>
                <w:sz w:val="20"/>
                <w:szCs w:val="20"/>
                <w:vertAlign w:val="subscript"/>
              </w:rPr>
              <w:t>1.6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46336A0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D778C2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1,0</w:t>
            </w:r>
          </w:p>
        </w:tc>
        <w:tc>
          <w:tcPr>
            <w:tcW w:w="1559" w:type="dxa"/>
          </w:tcPr>
          <w:p w14:paraId="2E476B9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</w:tcPr>
          <w:p w14:paraId="04F729A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1.6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1906463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20C13FB8" w14:textId="2CBCE1BA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3B2B9862" wp14:editId="63A78597">
                  <wp:extent cx="762000" cy="323850"/>
                  <wp:effectExtent l="0" t="0" r="0" b="0"/>
                  <wp:docPr id="1521048318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B63A1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59DFE37E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 1.6 = (N + Z) / (Ni + Zi)</w:t>
            </w:r>
          </w:p>
        </w:tc>
      </w:tr>
      <w:tr w:rsidR="002C25FB" w:rsidRPr="002C25FB" w14:paraId="7AD4065F" w14:textId="77777777" w:rsidTr="008B3A96">
        <w:tc>
          <w:tcPr>
            <w:tcW w:w="855" w:type="dxa"/>
            <w:vMerge/>
          </w:tcPr>
          <w:p w14:paraId="6360479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7FA87B4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МПА об утверждении муниципальных заданий на оказание муниципальных услуг (выполнение работ), которые изданы для подведомственных муниципальных учреждений в установленные сроки, N</w:t>
            </w:r>
          </w:p>
        </w:tc>
        <w:tc>
          <w:tcPr>
            <w:tcW w:w="992" w:type="dxa"/>
          </w:tcPr>
          <w:p w14:paraId="7D8EF8F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0F1D40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85EEDB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 w:val="restart"/>
          </w:tcPr>
          <w:p w14:paraId="3CD2B770" w14:textId="10F812AB" w:rsidR="002C25FB" w:rsidRPr="002C25FB" w:rsidRDefault="00000000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16" w:history="1">
              <w:r w:rsidR="002C25FB" w:rsidRPr="002C25FB">
                <w:rPr>
                  <w:color w:val="0000FF"/>
                  <w:sz w:val="20"/>
                  <w:szCs w:val="20"/>
                </w:rPr>
                <w:t>Постановление</w:t>
              </w:r>
            </w:hyperlink>
            <w:r w:rsidR="002C25FB" w:rsidRPr="002C25FB">
              <w:rPr>
                <w:sz w:val="20"/>
                <w:szCs w:val="20"/>
              </w:rPr>
              <w:t xml:space="preserve"> мэрии городского округа Тольятти от 02.12.2015 </w:t>
            </w:r>
            <w:r w:rsidR="00DF4116">
              <w:rPr>
                <w:sz w:val="20"/>
                <w:szCs w:val="20"/>
              </w:rPr>
              <w:t>№</w:t>
            </w:r>
            <w:r w:rsidR="002C25FB" w:rsidRPr="002C25FB">
              <w:rPr>
                <w:sz w:val="20"/>
                <w:szCs w:val="20"/>
              </w:rPr>
              <w:t xml:space="preserve"> 3897-п/1 "Об утверждении Порядка формирования муниципального задания на оказание муниципальных услуг (выполнение работ) в отношении муниципальных учреждений городского округа Тольятти и финансового обеспечения выполнения муниципального задания"</w:t>
            </w:r>
          </w:p>
        </w:tc>
      </w:tr>
      <w:tr w:rsidR="002C25FB" w:rsidRPr="002C25FB" w14:paraId="736DCC25" w14:textId="77777777" w:rsidTr="008B3A96">
        <w:tc>
          <w:tcPr>
            <w:tcW w:w="855" w:type="dxa"/>
            <w:vMerge/>
          </w:tcPr>
          <w:p w14:paraId="33055DA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6FE796B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МПА об утверждении значений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значений нормативных затрат на выполнение работ, которые изданы в установленные сроки, Z</w:t>
            </w:r>
          </w:p>
        </w:tc>
        <w:tc>
          <w:tcPr>
            <w:tcW w:w="992" w:type="dxa"/>
          </w:tcPr>
          <w:p w14:paraId="228E587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9E42FC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209FD1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643F821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2B353E04" w14:textId="77777777" w:rsidTr="008B3A96">
        <w:tc>
          <w:tcPr>
            <w:tcW w:w="855" w:type="dxa"/>
            <w:vMerge w:val="restart"/>
          </w:tcPr>
          <w:p w14:paraId="563D9EF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1507C5B1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общее количество МПА об утверждении муниципальных заданий на оказание муниципальных услуг (выполнение работ) для подведомственных муниципальных учреждений,</w:t>
            </w:r>
          </w:p>
          <w:p w14:paraId="6637E2F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Ni</w:t>
            </w:r>
          </w:p>
        </w:tc>
        <w:tc>
          <w:tcPr>
            <w:tcW w:w="992" w:type="dxa"/>
          </w:tcPr>
          <w:p w14:paraId="090B7C3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8A848C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AFDDAF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 w:val="restart"/>
          </w:tcPr>
          <w:p w14:paraId="23483164" w14:textId="77777777" w:rsid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22FAEF60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068AF265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5962FE10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7A93BA77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1B24572F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6CB562D9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1CF15B44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273999E5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6F8540D7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60FA3D57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35213BE7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6906BACE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2DC6FFEE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4B58CC13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327CFF97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659CE938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47C6A859" w14:textId="77777777" w:rsidR="008B3A96" w:rsidRPr="002C25FB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2C25FB" w:rsidRPr="002C25FB" w14:paraId="5902AD6C" w14:textId="77777777" w:rsidTr="008B3A96">
        <w:tc>
          <w:tcPr>
            <w:tcW w:w="855" w:type="dxa"/>
            <w:vMerge/>
          </w:tcPr>
          <w:p w14:paraId="3498F79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6B5E66E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общее количество МПА об утверждении значений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значений нормативных затрат на выполнение работ, Zi</w:t>
            </w:r>
          </w:p>
        </w:tc>
        <w:tc>
          <w:tcPr>
            <w:tcW w:w="992" w:type="dxa"/>
          </w:tcPr>
          <w:p w14:paraId="1F9E244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0E27D8E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BF7682E" w14:textId="713BC4CA" w:rsidR="002C25FB" w:rsidRPr="002C25FB" w:rsidRDefault="006D32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</w:t>
            </w:r>
            <w:r w:rsidR="002C25FB" w:rsidRPr="002C25FB">
              <w:rPr>
                <w:sz w:val="20"/>
                <w:szCs w:val="20"/>
              </w:rPr>
              <w:t>диниц</w:t>
            </w:r>
          </w:p>
        </w:tc>
        <w:tc>
          <w:tcPr>
            <w:tcW w:w="6808" w:type="dxa"/>
            <w:vMerge/>
          </w:tcPr>
          <w:p w14:paraId="3D64A45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351DB50E" w14:textId="77777777" w:rsidTr="00545C03">
        <w:tc>
          <w:tcPr>
            <w:tcW w:w="15030" w:type="dxa"/>
            <w:gridSpan w:val="6"/>
          </w:tcPr>
          <w:p w14:paraId="56C3EB10" w14:textId="459E06B2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2. Показатели, характеризующие качество планирования бюджетных расходов</w:t>
            </w:r>
          </w:p>
        </w:tc>
      </w:tr>
      <w:tr w:rsidR="002C25FB" w:rsidRPr="002C25FB" w14:paraId="237AC562" w14:textId="77777777" w:rsidTr="008B3A96">
        <w:tc>
          <w:tcPr>
            <w:tcW w:w="855" w:type="dxa"/>
            <w:vMerge w:val="restart"/>
          </w:tcPr>
          <w:p w14:paraId="4FB7B7A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2.1.</w:t>
            </w:r>
          </w:p>
        </w:tc>
        <w:tc>
          <w:tcPr>
            <w:tcW w:w="3398" w:type="dxa"/>
          </w:tcPr>
          <w:p w14:paraId="560E164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Своевременность внесения изменений в муниципальные программы в отчетном финансовом году, Р</w:t>
            </w:r>
            <w:r w:rsidRPr="002C25FB">
              <w:rPr>
                <w:sz w:val="20"/>
                <w:szCs w:val="20"/>
                <w:vertAlign w:val="subscript"/>
              </w:rPr>
              <w:t>2.1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757A797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7693915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1,2</w:t>
            </w:r>
          </w:p>
        </w:tc>
        <w:tc>
          <w:tcPr>
            <w:tcW w:w="1559" w:type="dxa"/>
          </w:tcPr>
          <w:p w14:paraId="163C9EC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2EA4648E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2.1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73B265C3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1DF6E34D" w14:textId="446A4019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28"/>
                <w:sz w:val="20"/>
                <w:szCs w:val="20"/>
                <w:lang w:eastAsia="ru-RU"/>
              </w:rPr>
              <w:drawing>
                <wp:inline distT="0" distB="0" distL="0" distR="0" wp14:anchorId="1281ADF6" wp14:editId="07578A88">
                  <wp:extent cx="1066800" cy="533400"/>
                  <wp:effectExtent l="0" t="0" r="0" b="0"/>
                  <wp:docPr id="157070553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774D8A59" w14:textId="77777777" w:rsidTr="008B3A96">
        <w:tc>
          <w:tcPr>
            <w:tcW w:w="855" w:type="dxa"/>
            <w:vMerge/>
          </w:tcPr>
          <w:p w14:paraId="37F3143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035B9D76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муниципальных программ в отчетном финансовом году, которые были приведены в соответствие с решением о бюджете не позднее 3 месяцев со дня вступления его в силу, S</w:t>
            </w:r>
            <w:r w:rsidRPr="002C25FB">
              <w:rPr>
                <w:sz w:val="20"/>
                <w:szCs w:val="20"/>
                <w:vertAlign w:val="subscript"/>
              </w:rPr>
              <w:t>p</w:t>
            </w:r>
          </w:p>
        </w:tc>
        <w:tc>
          <w:tcPr>
            <w:tcW w:w="992" w:type="dxa"/>
          </w:tcPr>
          <w:p w14:paraId="6CB467A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FFA06F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5EA886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НПА</w:t>
            </w:r>
          </w:p>
        </w:tc>
        <w:tc>
          <w:tcPr>
            <w:tcW w:w="6808" w:type="dxa"/>
            <w:vMerge/>
          </w:tcPr>
          <w:p w14:paraId="617F9A41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7AE0B82D" w14:textId="77777777" w:rsidTr="008B3A96">
        <w:tc>
          <w:tcPr>
            <w:tcW w:w="855" w:type="dxa"/>
            <w:vMerge/>
          </w:tcPr>
          <w:p w14:paraId="74C1774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3D0913CA" w14:textId="53C844A6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муниципальных программ, предусмотренных по главному администратору в отчетном финансовом году, </w:t>
            </w:r>
            <w:r w:rsidRPr="002C25FB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13FB7F5A" wp14:editId="1A308E1A">
                  <wp:extent cx="371475" cy="323850"/>
                  <wp:effectExtent l="0" t="0" r="0" b="0"/>
                  <wp:docPr id="1288182903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14:paraId="20490D1E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D88FE7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B97929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НПА</w:t>
            </w:r>
          </w:p>
        </w:tc>
        <w:tc>
          <w:tcPr>
            <w:tcW w:w="6808" w:type="dxa"/>
            <w:vMerge/>
          </w:tcPr>
          <w:p w14:paraId="00DEB55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1CD88864" w14:textId="77777777" w:rsidTr="008B3A96">
        <w:tc>
          <w:tcPr>
            <w:tcW w:w="855" w:type="dxa"/>
            <w:vMerge w:val="restart"/>
          </w:tcPr>
          <w:p w14:paraId="1A069F2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2.2.</w:t>
            </w:r>
          </w:p>
        </w:tc>
        <w:tc>
          <w:tcPr>
            <w:tcW w:w="3398" w:type="dxa"/>
          </w:tcPr>
          <w:p w14:paraId="0B150D91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Обоснованность объемов бюджетных ассигнований главными администраторами при формировании проекта бюджета городского округа на очередной финансовый год и плановый период, Р</w:t>
            </w:r>
            <w:r w:rsidRPr="002C25FB">
              <w:rPr>
                <w:sz w:val="20"/>
                <w:szCs w:val="20"/>
                <w:vertAlign w:val="subscript"/>
              </w:rPr>
              <w:t>2.2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41B6181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01C70ED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2,0</w:t>
            </w:r>
          </w:p>
        </w:tc>
        <w:tc>
          <w:tcPr>
            <w:tcW w:w="1559" w:type="dxa"/>
          </w:tcPr>
          <w:p w14:paraId="4C90F17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6F8C7E9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2.2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7BE1F45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2668C84A" w14:textId="0D597AB1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28"/>
                <w:sz w:val="20"/>
                <w:szCs w:val="20"/>
                <w:lang w:eastAsia="ru-RU"/>
              </w:rPr>
              <w:drawing>
                <wp:inline distT="0" distB="0" distL="0" distR="0" wp14:anchorId="32515006" wp14:editId="5063524F">
                  <wp:extent cx="1162050" cy="533400"/>
                  <wp:effectExtent l="0" t="0" r="0" b="0"/>
                  <wp:docPr id="1108253699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20FC8A59" w14:textId="77777777" w:rsidTr="008B3A96">
        <w:tc>
          <w:tcPr>
            <w:tcW w:w="855" w:type="dxa"/>
            <w:vMerge/>
          </w:tcPr>
          <w:p w14:paraId="39F51F1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0BB5DEF7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объем бюджетных проектировок, подтвержденных расчетами, расшифровками, коммерческими предложениями, V</w:t>
            </w:r>
            <w:r w:rsidRPr="002C25FB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992" w:type="dxa"/>
          </w:tcPr>
          <w:p w14:paraId="5B37730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944064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1B23AA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рублей</w:t>
            </w:r>
          </w:p>
        </w:tc>
        <w:tc>
          <w:tcPr>
            <w:tcW w:w="6808" w:type="dxa"/>
            <w:vMerge/>
          </w:tcPr>
          <w:p w14:paraId="6D81A0A3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47729AA5" w14:textId="77777777" w:rsidTr="008B3A96">
        <w:tc>
          <w:tcPr>
            <w:tcW w:w="855" w:type="dxa"/>
          </w:tcPr>
          <w:p w14:paraId="1354390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211B5F1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общий объем заявленных бюджетных ассигнований, VE</w:t>
            </w:r>
          </w:p>
        </w:tc>
        <w:tc>
          <w:tcPr>
            <w:tcW w:w="992" w:type="dxa"/>
          </w:tcPr>
          <w:p w14:paraId="321C922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D1FF25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DA06CA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рублей</w:t>
            </w:r>
          </w:p>
        </w:tc>
        <w:tc>
          <w:tcPr>
            <w:tcW w:w="6808" w:type="dxa"/>
          </w:tcPr>
          <w:p w14:paraId="2E74872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2C25FB" w:rsidRPr="002C25FB" w14:paraId="261C3F8E" w14:textId="77777777" w:rsidTr="008B3A96">
        <w:tc>
          <w:tcPr>
            <w:tcW w:w="855" w:type="dxa"/>
            <w:vMerge w:val="restart"/>
          </w:tcPr>
          <w:p w14:paraId="12A388D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2.3.</w:t>
            </w:r>
          </w:p>
        </w:tc>
        <w:tc>
          <w:tcPr>
            <w:tcW w:w="3398" w:type="dxa"/>
          </w:tcPr>
          <w:p w14:paraId="26C5F607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Эффективность использования бюджетных средств на разработку проектно-сметной документации на строительство, реконструкцию, капитальный ремонт объектов социальной, жилищно-коммунальной сферы и транспортной инфраструктуры, Р</w:t>
            </w:r>
            <w:r w:rsidRPr="002C25FB">
              <w:rPr>
                <w:sz w:val="20"/>
                <w:szCs w:val="20"/>
                <w:vertAlign w:val="subscript"/>
              </w:rPr>
              <w:t>2.3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137C346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EF3F0D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1,0</w:t>
            </w:r>
          </w:p>
        </w:tc>
        <w:tc>
          <w:tcPr>
            <w:tcW w:w="1559" w:type="dxa"/>
          </w:tcPr>
          <w:p w14:paraId="0F6A7D1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034E665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2.3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71B85F1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492590A9" w14:textId="385A952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25"/>
                <w:sz w:val="20"/>
                <w:szCs w:val="20"/>
                <w:lang w:eastAsia="ru-RU"/>
              </w:rPr>
              <w:drawing>
                <wp:inline distT="0" distB="0" distL="0" distR="0" wp14:anchorId="7477D616" wp14:editId="6E47176D">
                  <wp:extent cx="1104900" cy="495300"/>
                  <wp:effectExtent l="0" t="0" r="0" b="0"/>
                  <wp:docPr id="1541595275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2B8BE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400FA93D" w14:textId="77777777" w:rsid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При расчете данного показателя не учитывается количество проектно-сметной документации и реализованных (начатых к реализации) объектов, в отношении которых получен отказ в выделении и (или) использовании средств на выполнение работ в связи с ухудшением экономической ситуации (при закрытии министерством управления финансами Самарской области отраслевым министерствам лимитов бюджетных обязательств в целях сбалансированности областного бюджета)</w:t>
            </w:r>
          </w:p>
          <w:p w14:paraId="25E92A0A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4CEA5649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0C0DEDE3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7E5DA6A6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49CB1EE8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5697723B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0705DEF0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3023F4D6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05E39944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269FAE7D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2C0504A2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3956A6D6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7CFE1A05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1E3AA4CE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563BAB46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435FC689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416C7570" w14:textId="77777777" w:rsidR="008B3A96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3EA39F1F" w14:textId="77777777" w:rsidR="008B3A96" w:rsidRPr="002C25FB" w:rsidRDefault="008B3A96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</w:tc>
      </w:tr>
      <w:tr w:rsidR="002C25FB" w:rsidRPr="002C25FB" w14:paraId="5FDBF1EA" w14:textId="77777777" w:rsidTr="008B3A96">
        <w:tc>
          <w:tcPr>
            <w:tcW w:w="855" w:type="dxa"/>
            <w:vMerge/>
          </w:tcPr>
          <w:p w14:paraId="24BEF58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4CDD9501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разработанной проектной-сметной документации на строительство, реконструкцию, капитальный ремонт объектов социальной, жилищно-коммунальной сферы и транспортной инфраструктуры в предшествующие отчетному периоду 3 года, D</w:t>
            </w:r>
            <w:r w:rsidRPr="002C25FB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992" w:type="dxa"/>
          </w:tcPr>
          <w:p w14:paraId="6BAA2F3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AE2216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0275C5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110DF77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6DAF1477" w14:textId="77777777" w:rsidTr="008B3A96">
        <w:tc>
          <w:tcPr>
            <w:tcW w:w="855" w:type="dxa"/>
            <w:vMerge/>
          </w:tcPr>
          <w:p w14:paraId="13DC7BB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0C840AC8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общее количество реализованных (начатых к реализации) объектов строительства, реконструкции и капитального ремонта социальной и жилищно-коммунальной сферы и транспортной инфраструктуры в финансовом году, по которым проектно-сметная документация разработана в отчетном периоде и в предшествующие два года, D</w:t>
            </w:r>
            <w:r w:rsidRPr="002C25FB">
              <w:rPr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992" w:type="dxa"/>
          </w:tcPr>
          <w:p w14:paraId="409E5D9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678656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3D6350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6BBDDC08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13D6C6AD" w14:textId="77777777" w:rsidTr="00545C03">
        <w:tc>
          <w:tcPr>
            <w:tcW w:w="15030" w:type="dxa"/>
            <w:gridSpan w:val="6"/>
          </w:tcPr>
          <w:p w14:paraId="77AF1C1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3. Показатели, характеризующие качество исполнения бюджета городского округа по расходам</w:t>
            </w:r>
          </w:p>
        </w:tc>
      </w:tr>
      <w:tr w:rsidR="002C25FB" w:rsidRPr="002C25FB" w14:paraId="6F78251E" w14:textId="77777777" w:rsidTr="008B3A96">
        <w:tc>
          <w:tcPr>
            <w:tcW w:w="855" w:type="dxa"/>
            <w:vMerge w:val="restart"/>
          </w:tcPr>
          <w:p w14:paraId="3190A69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3.1.</w:t>
            </w:r>
          </w:p>
        </w:tc>
        <w:tc>
          <w:tcPr>
            <w:tcW w:w="3398" w:type="dxa"/>
          </w:tcPr>
          <w:p w14:paraId="15542DE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 освоенных на конец отчетного финансового года бюджетных ассигнований (без учета безвозмездных поступлений), Р</w:t>
            </w:r>
            <w:r w:rsidRPr="002C25FB">
              <w:rPr>
                <w:sz w:val="20"/>
                <w:szCs w:val="20"/>
                <w:vertAlign w:val="subscript"/>
              </w:rPr>
              <w:t>3.1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5972979E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1C2F5CE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1,1</w:t>
            </w:r>
          </w:p>
        </w:tc>
        <w:tc>
          <w:tcPr>
            <w:tcW w:w="1559" w:type="dxa"/>
          </w:tcPr>
          <w:p w14:paraId="600C790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598B5988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3.1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51F69065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7B0E524C" w14:textId="59F323D8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19"/>
                <w:sz w:val="20"/>
                <w:szCs w:val="20"/>
                <w:lang w:eastAsia="ru-RU"/>
              </w:rPr>
              <w:drawing>
                <wp:inline distT="0" distB="0" distL="0" distR="0" wp14:anchorId="345CF704" wp14:editId="59A2E9E0">
                  <wp:extent cx="904875" cy="428625"/>
                  <wp:effectExtent l="0" t="0" r="0" b="9525"/>
                  <wp:docPr id="1451965544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13F09ED2" w14:textId="77777777" w:rsidTr="008B3A96">
        <w:tc>
          <w:tcPr>
            <w:tcW w:w="855" w:type="dxa"/>
            <w:vMerge/>
          </w:tcPr>
          <w:p w14:paraId="6F34E54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5B4DF9D0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кассовое исполнение расходов в отчетном финансовом году, E</w:t>
            </w:r>
          </w:p>
        </w:tc>
        <w:tc>
          <w:tcPr>
            <w:tcW w:w="992" w:type="dxa"/>
          </w:tcPr>
          <w:p w14:paraId="597592F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E9468A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E805EE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рублей</w:t>
            </w:r>
          </w:p>
        </w:tc>
        <w:tc>
          <w:tcPr>
            <w:tcW w:w="6808" w:type="dxa"/>
            <w:vMerge/>
          </w:tcPr>
          <w:p w14:paraId="4DC4DA1E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6F64E94D" w14:textId="77777777" w:rsidTr="008B3A96">
        <w:tc>
          <w:tcPr>
            <w:tcW w:w="855" w:type="dxa"/>
            <w:vMerge/>
          </w:tcPr>
          <w:p w14:paraId="1109A3A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39D8DEF7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уточненный плановый объем бюджетных ассигнований в отчетном финансовом году (за исключением нераспределенного остатка резервного фонда), b</w:t>
            </w:r>
          </w:p>
        </w:tc>
        <w:tc>
          <w:tcPr>
            <w:tcW w:w="992" w:type="dxa"/>
          </w:tcPr>
          <w:p w14:paraId="4FEE8FA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E0914E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D733CE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рублей</w:t>
            </w:r>
          </w:p>
        </w:tc>
        <w:tc>
          <w:tcPr>
            <w:tcW w:w="6808" w:type="dxa"/>
            <w:vMerge/>
          </w:tcPr>
          <w:p w14:paraId="18F44E1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4B11E32D" w14:textId="77777777" w:rsidTr="008B3A96">
        <w:tc>
          <w:tcPr>
            <w:tcW w:w="855" w:type="dxa"/>
            <w:vMerge w:val="restart"/>
          </w:tcPr>
          <w:p w14:paraId="0D570F1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3.2.</w:t>
            </w:r>
          </w:p>
        </w:tc>
        <w:tc>
          <w:tcPr>
            <w:tcW w:w="3398" w:type="dxa"/>
          </w:tcPr>
          <w:p w14:paraId="5FEB5A7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Отсутствие просроченной кредиторской задолженности, в том числе у подведомственных муниципальных учреждений городского округа, Р</w:t>
            </w:r>
            <w:r w:rsidRPr="002C25FB">
              <w:rPr>
                <w:sz w:val="20"/>
                <w:szCs w:val="20"/>
                <w:vertAlign w:val="subscript"/>
              </w:rPr>
              <w:t>3.2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62F9A6D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E83A29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1,0</w:t>
            </w:r>
          </w:p>
        </w:tc>
        <w:tc>
          <w:tcPr>
            <w:tcW w:w="1559" w:type="dxa"/>
          </w:tcPr>
          <w:p w14:paraId="3B012BB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</w:tcPr>
          <w:p w14:paraId="36F6A91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3.2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2FC13471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2205942A" w14:textId="6B56E6AA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23"/>
                <w:sz w:val="20"/>
                <w:szCs w:val="20"/>
                <w:lang w:eastAsia="ru-RU"/>
              </w:rPr>
              <w:drawing>
                <wp:inline distT="0" distB="0" distL="0" distR="0" wp14:anchorId="6D7D1304" wp14:editId="517AB3F7">
                  <wp:extent cx="1323975" cy="476250"/>
                  <wp:effectExtent l="0" t="0" r="0" b="0"/>
                  <wp:docPr id="1671721335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6D00A6AE" w14:textId="77777777" w:rsidTr="008B3A96">
        <w:tc>
          <w:tcPr>
            <w:tcW w:w="855" w:type="dxa"/>
            <w:vMerge/>
          </w:tcPr>
          <w:p w14:paraId="08451FF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5EE8592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месяцев, в которых по состоянию на 1-е число имелась просроченная кредиторская задолженность, O</w:t>
            </w:r>
            <w:r w:rsidRPr="002C25FB">
              <w:rPr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992" w:type="dxa"/>
          </w:tcPr>
          <w:p w14:paraId="12B0911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ABA34F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48E778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 w:val="restart"/>
          </w:tcPr>
          <w:p w14:paraId="188CCF7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2C25FB" w:rsidRPr="002C25FB" w14:paraId="1E2A42EC" w14:textId="77777777" w:rsidTr="008B3A96">
        <w:tc>
          <w:tcPr>
            <w:tcW w:w="855" w:type="dxa"/>
            <w:vMerge/>
          </w:tcPr>
          <w:p w14:paraId="4D074AD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2BCFB84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n - количество месяцев в отчетном периоде</w:t>
            </w:r>
          </w:p>
        </w:tc>
        <w:tc>
          <w:tcPr>
            <w:tcW w:w="992" w:type="dxa"/>
          </w:tcPr>
          <w:p w14:paraId="5ADC89C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99D796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947E294" w14:textId="29FF3E23" w:rsidR="002C25FB" w:rsidRPr="002C25FB" w:rsidRDefault="006D32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</w:t>
            </w:r>
            <w:r w:rsidR="002C25FB" w:rsidRPr="002C25FB">
              <w:rPr>
                <w:sz w:val="20"/>
                <w:szCs w:val="20"/>
              </w:rPr>
              <w:t>диниц</w:t>
            </w:r>
          </w:p>
        </w:tc>
        <w:tc>
          <w:tcPr>
            <w:tcW w:w="6808" w:type="dxa"/>
            <w:vMerge/>
          </w:tcPr>
          <w:p w14:paraId="25CC000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486F71A9" w14:textId="77777777" w:rsidTr="008B3A96">
        <w:tc>
          <w:tcPr>
            <w:tcW w:w="855" w:type="dxa"/>
            <w:vMerge w:val="restart"/>
          </w:tcPr>
          <w:p w14:paraId="56560F8E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3.3.</w:t>
            </w:r>
          </w:p>
        </w:tc>
        <w:tc>
          <w:tcPr>
            <w:tcW w:w="3398" w:type="dxa"/>
          </w:tcPr>
          <w:p w14:paraId="3E9FA0C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Эффективность использования главными администраторами субсидий, иных межбюджетных трансфертов, предоставляемых из вышестоящих бюджетов, Р</w:t>
            </w:r>
            <w:r w:rsidRPr="002C25FB">
              <w:rPr>
                <w:sz w:val="20"/>
                <w:szCs w:val="20"/>
                <w:vertAlign w:val="subscript"/>
              </w:rPr>
              <w:t>3.3</w:t>
            </w:r>
          </w:p>
        </w:tc>
        <w:tc>
          <w:tcPr>
            <w:tcW w:w="992" w:type="dxa"/>
          </w:tcPr>
          <w:p w14:paraId="0CE835E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369CF6A" w14:textId="654B4788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</w:t>
            </w:r>
            <w:r w:rsidR="001E3266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14:paraId="4D46FB2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</w:tcPr>
          <w:p w14:paraId="371F269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 xml:space="preserve">Р </w:t>
            </w:r>
            <w:r w:rsidRPr="002C25FB">
              <w:rPr>
                <w:sz w:val="20"/>
                <w:szCs w:val="20"/>
                <w:vertAlign w:val="subscript"/>
              </w:rPr>
              <w:t>3.3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4117897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3F01F060" w14:textId="491BC74B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724F73FD" wp14:editId="2B8FDCF1">
                  <wp:extent cx="1238250" cy="323850"/>
                  <wp:effectExtent l="0" t="0" r="0" b="0"/>
                  <wp:docPr id="67741887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38CBFDB6" w14:textId="77777777" w:rsidTr="008B3A96">
        <w:tc>
          <w:tcPr>
            <w:tcW w:w="855" w:type="dxa"/>
            <w:vMerge/>
          </w:tcPr>
          <w:p w14:paraId="7668319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16445058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объем освоения главными администраторами субсидий, иных межбюджетных трансфертов, предоставляемых из вышестоящих бюджетов, в отчетном финансовом году, G</w:t>
            </w:r>
            <w:r w:rsidRPr="002C25FB">
              <w:rPr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992" w:type="dxa"/>
          </w:tcPr>
          <w:p w14:paraId="55CB00A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7E4175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45FA82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рублей</w:t>
            </w:r>
          </w:p>
        </w:tc>
        <w:tc>
          <w:tcPr>
            <w:tcW w:w="6808" w:type="dxa"/>
            <w:vMerge w:val="restart"/>
          </w:tcPr>
          <w:p w14:paraId="54C23083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2C25FB" w:rsidRPr="002C25FB" w14:paraId="504240AA" w14:textId="77777777" w:rsidTr="008B3A96">
        <w:tc>
          <w:tcPr>
            <w:tcW w:w="855" w:type="dxa"/>
            <w:vMerge/>
          </w:tcPr>
          <w:p w14:paraId="04D10D1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62EF8990" w14:textId="5FC19CBC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общий объем выделенных главным администраторам субсидий, иных межбюджетных трансфертов из вышестоящих бюджетов в отчетном финансовом году (в соответствии с уточненными соглашениями и уведомлениями), </w:t>
            </w:r>
            <w:r w:rsidRPr="002C25FB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6D21B4B5" wp14:editId="41FE9C5E">
                  <wp:extent cx="428625" cy="323850"/>
                  <wp:effectExtent l="0" t="0" r="0" b="0"/>
                  <wp:docPr id="434462559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14:paraId="1A7D363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0960B8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745770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рублей</w:t>
            </w:r>
          </w:p>
        </w:tc>
        <w:tc>
          <w:tcPr>
            <w:tcW w:w="6808" w:type="dxa"/>
            <w:vMerge/>
          </w:tcPr>
          <w:p w14:paraId="2EF38BA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591EEFDB" w14:textId="77777777" w:rsidTr="008B3A96">
        <w:tc>
          <w:tcPr>
            <w:tcW w:w="855" w:type="dxa"/>
            <w:vMerge w:val="restart"/>
          </w:tcPr>
          <w:p w14:paraId="18B7AB4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3.4.</w:t>
            </w:r>
          </w:p>
        </w:tc>
        <w:tc>
          <w:tcPr>
            <w:tcW w:w="3398" w:type="dxa"/>
          </w:tcPr>
          <w:p w14:paraId="59327D63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Нарушение порядка составления, утверждения и ведения бюджетных смет,</w:t>
            </w:r>
          </w:p>
          <w:p w14:paraId="01011A75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3.4</w:t>
            </w:r>
          </w:p>
        </w:tc>
        <w:tc>
          <w:tcPr>
            <w:tcW w:w="992" w:type="dxa"/>
          </w:tcPr>
          <w:p w14:paraId="2260A5A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0C0363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8EC9797" w14:textId="77777777" w:rsidR="002C25FB" w:rsidRPr="002C25FB" w:rsidRDefault="002C25FB" w:rsidP="002943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47802F2E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3.4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1B9EE1D0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3949A3D5" w14:textId="77777777" w:rsidR="002C25FB" w:rsidRPr="002C25FB" w:rsidRDefault="002C25FB" w:rsidP="002C69F7">
            <w:pPr>
              <w:tabs>
                <w:tab w:val="left" w:pos="363"/>
              </w:tabs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3.4</w:t>
            </w:r>
            <w:r w:rsidRPr="002C25FB">
              <w:rPr>
                <w:sz w:val="20"/>
                <w:szCs w:val="20"/>
              </w:rPr>
              <w:t xml:space="preserve"> = A / A1</w:t>
            </w:r>
          </w:p>
        </w:tc>
      </w:tr>
      <w:tr w:rsidR="002C25FB" w:rsidRPr="002C25FB" w14:paraId="6C38918E" w14:textId="77777777" w:rsidTr="008B3A96">
        <w:tc>
          <w:tcPr>
            <w:tcW w:w="855" w:type="dxa"/>
            <w:vMerge/>
          </w:tcPr>
          <w:p w14:paraId="12E4775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61C3ACE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бюджетных смет, по которым своевременно внесены изменения после уточнения бюджета, A</w:t>
            </w:r>
          </w:p>
        </w:tc>
        <w:tc>
          <w:tcPr>
            <w:tcW w:w="992" w:type="dxa"/>
          </w:tcPr>
          <w:p w14:paraId="2ACC373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76FF08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C6B754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кол-во смет</w:t>
            </w:r>
          </w:p>
        </w:tc>
        <w:tc>
          <w:tcPr>
            <w:tcW w:w="6808" w:type="dxa"/>
            <w:vMerge/>
          </w:tcPr>
          <w:p w14:paraId="617F504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149CEB41" w14:textId="77777777" w:rsidTr="008B3A96">
        <w:tc>
          <w:tcPr>
            <w:tcW w:w="855" w:type="dxa"/>
            <w:vMerge/>
          </w:tcPr>
          <w:p w14:paraId="5134F0E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770A41D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решений думы по уточнению бюджета по конкретному администратору, A1</w:t>
            </w:r>
          </w:p>
        </w:tc>
        <w:tc>
          <w:tcPr>
            <w:tcW w:w="992" w:type="dxa"/>
          </w:tcPr>
          <w:p w14:paraId="5F8D3F0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8B7F30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3F3BE5E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кол-во решений</w:t>
            </w:r>
          </w:p>
        </w:tc>
        <w:tc>
          <w:tcPr>
            <w:tcW w:w="6808" w:type="dxa"/>
            <w:vMerge/>
          </w:tcPr>
          <w:p w14:paraId="48DB0007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94376" w:rsidRPr="002C25FB" w14:paraId="5F8C9390" w14:textId="77777777" w:rsidTr="007D6491">
        <w:tc>
          <w:tcPr>
            <w:tcW w:w="855" w:type="dxa"/>
          </w:tcPr>
          <w:p w14:paraId="16E4C311" w14:textId="1232F847" w:rsidR="00294376" w:rsidRPr="002C25FB" w:rsidRDefault="00294376" w:rsidP="007D64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5</w:t>
            </w:r>
            <w:r w:rsidRPr="002C25FB">
              <w:rPr>
                <w:sz w:val="20"/>
                <w:szCs w:val="20"/>
              </w:rPr>
              <w:t>.</w:t>
            </w:r>
          </w:p>
        </w:tc>
        <w:tc>
          <w:tcPr>
            <w:tcW w:w="3398" w:type="dxa"/>
          </w:tcPr>
          <w:p w14:paraId="112A2D7A" w14:textId="5CE2F5D0" w:rsidR="00294376" w:rsidRPr="002C25FB" w:rsidRDefault="00294376" w:rsidP="007D6491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B30666">
              <w:rPr>
                <w:position w:val="-11"/>
                <w:sz w:val="20"/>
              </w:rPr>
              <w:t>Нарушени</w:t>
            </w:r>
            <w:r>
              <w:rPr>
                <w:position w:val="-11"/>
                <w:sz w:val="20"/>
              </w:rPr>
              <w:t>е</w:t>
            </w:r>
            <w:r w:rsidRPr="00B30666">
              <w:rPr>
                <w:position w:val="-11"/>
                <w:sz w:val="20"/>
              </w:rPr>
              <w:t xml:space="preserve"> срока постановки на учет бюджетных обязательств,</w:t>
            </w:r>
            <w:r w:rsidRPr="00B30666">
              <w:rPr>
                <w:sz w:val="20"/>
              </w:rPr>
              <w:t xml:space="preserve"> установленного Порядком учета бюджетных обязательств, принятых получателями средств бюджета городского округа, Р</w:t>
            </w:r>
            <w:r w:rsidRPr="00B30666">
              <w:rPr>
                <w:sz w:val="20"/>
                <w:vertAlign w:val="subscript"/>
              </w:rPr>
              <w:t>3.</w:t>
            </w:r>
            <w:r>
              <w:rPr>
                <w:sz w:val="20"/>
                <w:vertAlign w:val="subscript"/>
              </w:rPr>
              <w:t>5</w:t>
            </w:r>
          </w:p>
        </w:tc>
        <w:tc>
          <w:tcPr>
            <w:tcW w:w="992" w:type="dxa"/>
          </w:tcPr>
          <w:p w14:paraId="1A1F5672" w14:textId="77777777" w:rsidR="00294376" w:rsidRPr="002C25FB" w:rsidRDefault="00294376" w:rsidP="007D6491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F4424F0" w14:textId="77777777" w:rsidR="00294376" w:rsidRPr="002C25FB" w:rsidRDefault="00294376" w:rsidP="007D64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3449D6A4" w14:textId="7600B4E6" w:rsidR="00294376" w:rsidRPr="002C25FB" w:rsidRDefault="00294376" w:rsidP="002943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да/нет</w:t>
            </w:r>
          </w:p>
        </w:tc>
        <w:tc>
          <w:tcPr>
            <w:tcW w:w="6808" w:type="dxa"/>
          </w:tcPr>
          <w:p w14:paraId="4834C5ED" w14:textId="77777777" w:rsidR="00DC792D" w:rsidRPr="00E2114E" w:rsidRDefault="00DC792D" w:rsidP="00DC792D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Напротив наименования показателя ставится "1", если документы были представлены без нарушения сроков, "0" - если с нарушением сроков</w:t>
            </w:r>
          </w:p>
          <w:p w14:paraId="361505CE" w14:textId="105D9224" w:rsidR="00294376" w:rsidRPr="002C25FB" w:rsidRDefault="00000000" w:rsidP="00DC792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hyperlink r:id="rId25" w:history="1">
              <w:r w:rsidR="00DC792D" w:rsidRPr="00E2114E">
                <w:rPr>
                  <w:sz w:val="20"/>
                  <w:szCs w:val="20"/>
                </w:rPr>
                <w:t>Постановление</w:t>
              </w:r>
            </w:hyperlink>
            <w:r w:rsidR="00DC792D" w:rsidRPr="00E2114E">
              <w:rPr>
                <w:sz w:val="20"/>
                <w:szCs w:val="20"/>
              </w:rPr>
              <w:t xml:space="preserve"> администрации городского округа Тольятти от 05.05.2021 </w:t>
            </w:r>
            <w:r w:rsidR="00DF4116">
              <w:rPr>
                <w:sz w:val="20"/>
                <w:szCs w:val="20"/>
              </w:rPr>
              <w:t>№</w:t>
            </w:r>
            <w:r w:rsidR="00DC792D" w:rsidRPr="00E2114E">
              <w:rPr>
                <w:sz w:val="20"/>
                <w:szCs w:val="20"/>
              </w:rPr>
              <w:t xml:space="preserve"> 1753-п/1 "Об утверждении Порядка учета бюджетных обязательств, принятых получателями средств бюджета городского округа Тольятти "</w:t>
            </w:r>
          </w:p>
        </w:tc>
      </w:tr>
      <w:tr w:rsidR="002C25FB" w:rsidRPr="002C25FB" w14:paraId="066032A7" w14:textId="77777777" w:rsidTr="00545C03">
        <w:tc>
          <w:tcPr>
            <w:tcW w:w="15030" w:type="dxa"/>
            <w:gridSpan w:val="6"/>
          </w:tcPr>
          <w:p w14:paraId="713481B0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4. Показатели, характеризующие качество исполнения бюджета городского округа по доходам</w:t>
            </w:r>
          </w:p>
        </w:tc>
      </w:tr>
      <w:tr w:rsidR="002C25FB" w:rsidRPr="002C25FB" w14:paraId="6B1EA27E" w14:textId="77777777" w:rsidTr="008B3A96">
        <w:tc>
          <w:tcPr>
            <w:tcW w:w="855" w:type="dxa"/>
            <w:vMerge w:val="restart"/>
          </w:tcPr>
          <w:p w14:paraId="3383F1EE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4.1.</w:t>
            </w:r>
          </w:p>
        </w:tc>
        <w:tc>
          <w:tcPr>
            <w:tcW w:w="3398" w:type="dxa"/>
          </w:tcPr>
          <w:p w14:paraId="67E51951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Отклонение фактического исполнения по налоговым и неналоговым доходам, сложившегося на конец отчетного периода, от годового плана по налоговым и неналоговым доходам, Р</w:t>
            </w:r>
            <w:r w:rsidRPr="002C25FB">
              <w:rPr>
                <w:sz w:val="20"/>
                <w:szCs w:val="20"/>
                <w:vertAlign w:val="subscript"/>
              </w:rPr>
              <w:t>4.1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5B091ACE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7563DA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1,8</w:t>
            </w:r>
          </w:p>
        </w:tc>
        <w:tc>
          <w:tcPr>
            <w:tcW w:w="1559" w:type="dxa"/>
          </w:tcPr>
          <w:p w14:paraId="12873FCE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</w:tcPr>
          <w:p w14:paraId="69A76E0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4.1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57357C47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39ED994B" w14:textId="218F3A7F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125"/>
                <w:sz w:val="20"/>
                <w:szCs w:val="20"/>
                <w:lang w:eastAsia="ru-RU"/>
              </w:rPr>
              <w:drawing>
                <wp:inline distT="0" distB="0" distL="0" distR="0" wp14:anchorId="411E7113" wp14:editId="3580998B">
                  <wp:extent cx="3057525" cy="1771650"/>
                  <wp:effectExtent l="0" t="0" r="0" b="0"/>
                  <wp:docPr id="800330670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348524F1" w14:textId="77777777" w:rsidTr="008B3A96">
        <w:tc>
          <w:tcPr>
            <w:tcW w:w="855" w:type="dxa"/>
            <w:vMerge/>
          </w:tcPr>
          <w:p w14:paraId="114CAA3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452AF64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фактическое исполнение налоговых и неналоговых доходов по главному администратору за отчетный период, Е</w:t>
            </w:r>
            <w:r w:rsidRPr="002C25FB">
              <w:rPr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992" w:type="dxa"/>
          </w:tcPr>
          <w:p w14:paraId="1C376DD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57CCB3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F8C99C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руб.</w:t>
            </w:r>
          </w:p>
        </w:tc>
        <w:tc>
          <w:tcPr>
            <w:tcW w:w="6808" w:type="dxa"/>
          </w:tcPr>
          <w:p w14:paraId="7FF3515C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2C25FB" w:rsidRPr="002C25FB" w14:paraId="0A9C0D93" w14:textId="77777777" w:rsidTr="008B3A96">
        <w:tc>
          <w:tcPr>
            <w:tcW w:w="855" w:type="dxa"/>
            <w:vMerge/>
          </w:tcPr>
          <w:p w14:paraId="72E7086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2439D22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утвержденный годовой план по налоговым и неналоговым доходам по главному администратору за отчетный период, Е</w:t>
            </w:r>
            <w:r w:rsidRPr="002C25FB">
              <w:rPr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992" w:type="dxa"/>
          </w:tcPr>
          <w:p w14:paraId="5940C6E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BCC3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675045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руб.</w:t>
            </w:r>
          </w:p>
        </w:tc>
        <w:tc>
          <w:tcPr>
            <w:tcW w:w="6808" w:type="dxa"/>
          </w:tcPr>
          <w:p w14:paraId="42351CB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2C25FB" w:rsidRPr="002C25FB" w14:paraId="4BEACFC4" w14:textId="77777777" w:rsidTr="008B3A96">
        <w:tc>
          <w:tcPr>
            <w:tcW w:w="855" w:type="dxa"/>
            <w:vMerge w:val="restart"/>
          </w:tcPr>
          <w:p w14:paraId="1FC1798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4.2.</w:t>
            </w:r>
          </w:p>
        </w:tc>
        <w:tc>
          <w:tcPr>
            <w:tcW w:w="3398" w:type="dxa"/>
          </w:tcPr>
          <w:p w14:paraId="5C5EE6B6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 невыясненных поступлений по налоговым и неналоговым доходам бюджета городского округа, Р</w:t>
            </w:r>
            <w:r w:rsidRPr="002C25FB">
              <w:rPr>
                <w:sz w:val="20"/>
                <w:szCs w:val="20"/>
                <w:vertAlign w:val="subscript"/>
              </w:rPr>
              <w:t>4.2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3FC5AB5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D4AC63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0,5</w:t>
            </w:r>
          </w:p>
        </w:tc>
        <w:tc>
          <w:tcPr>
            <w:tcW w:w="1559" w:type="dxa"/>
          </w:tcPr>
          <w:p w14:paraId="58A2891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6E711249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4.2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02D774CE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1EA8C719" w14:textId="73C51C12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58"/>
                <w:sz w:val="20"/>
                <w:szCs w:val="20"/>
                <w:lang w:eastAsia="ru-RU"/>
              </w:rPr>
              <w:drawing>
                <wp:inline distT="0" distB="0" distL="0" distR="0" wp14:anchorId="47E4C057" wp14:editId="59DC4EBA">
                  <wp:extent cx="2705100" cy="923925"/>
                  <wp:effectExtent l="0" t="0" r="0" b="0"/>
                  <wp:docPr id="758246174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0CF46EDF" w14:textId="77777777" w:rsidTr="008B3A96">
        <w:tc>
          <w:tcPr>
            <w:tcW w:w="855" w:type="dxa"/>
            <w:vMerge/>
          </w:tcPr>
          <w:p w14:paraId="0A31803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280FF0E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объем остатков невыясненных поступлений по главному администратору на конец отчетного периода (за исключением невыясненных поступлений в течение последних 10 рабочих дней отчетного периода), Е</w:t>
            </w:r>
            <w:r w:rsidRPr="002C25FB">
              <w:rPr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992" w:type="dxa"/>
          </w:tcPr>
          <w:p w14:paraId="0698C51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DCE365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B083EF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руб.</w:t>
            </w:r>
          </w:p>
        </w:tc>
        <w:tc>
          <w:tcPr>
            <w:tcW w:w="6808" w:type="dxa"/>
            <w:vMerge/>
          </w:tcPr>
          <w:p w14:paraId="66635D05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5B6937A7" w14:textId="77777777" w:rsidTr="008B3A96">
        <w:tc>
          <w:tcPr>
            <w:tcW w:w="855" w:type="dxa"/>
            <w:vMerge/>
          </w:tcPr>
          <w:p w14:paraId="184E23A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08B976F6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объем поступлений налоговых и неналоговых доходов по главному администратору за отчетный период, Е</w:t>
            </w:r>
            <w:r w:rsidRPr="002C25FB">
              <w:rPr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992" w:type="dxa"/>
          </w:tcPr>
          <w:p w14:paraId="4E1579E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8F3930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35B444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руб.</w:t>
            </w:r>
          </w:p>
        </w:tc>
        <w:tc>
          <w:tcPr>
            <w:tcW w:w="6808" w:type="dxa"/>
            <w:vMerge/>
          </w:tcPr>
          <w:p w14:paraId="7F5783D3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FB68E3" w:rsidRPr="002C25FB" w14:paraId="1FE7CDAE" w14:textId="77777777" w:rsidTr="008B3A96">
        <w:tc>
          <w:tcPr>
            <w:tcW w:w="855" w:type="dxa"/>
            <w:vMerge w:val="restart"/>
          </w:tcPr>
          <w:p w14:paraId="3CB0658F" w14:textId="77777777" w:rsidR="00FB68E3" w:rsidRDefault="00FB68E3" w:rsidP="00FB68E3">
            <w:pPr>
              <w:tabs>
                <w:tab w:val="left" w:pos="351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4.3.</w:t>
            </w:r>
          </w:p>
          <w:p w14:paraId="08D14D2D" w14:textId="77777777" w:rsidR="00FB68E3" w:rsidRPr="002C25FB" w:rsidRDefault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608A765C" w14:textId="6A759841" w:rsidR="00FB68E3" w:rsidRPr="002C25FB" w:rsidRDefault="00FB68E3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Отклонение фактического исполнения по налоговым и неналоговым доходам, сложившегося на конец отчетного периода, от первоначально утвержденного годового плана, Р</w:t>
            </w:r>
            <w:r w:rsidRPr="002C25FB">
              <w:rPr>
                <w:sz w:val="20"/>
                <w:szCs w:val="20"/>
                <w:vertAlign w:val="subscript"/>
              </w:rPr>
              <w:t>4.3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3AEB9E69" w14:textId="77777777" w:rsidR="00FB68E3" w:rsidRPr="002C25FB" w:rsidRDefault="00FB68E3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77DB702" w14:textId="77777777" w:rsidR="00FB68E3" w:rsidRDefault="00FB68E3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1,7</w:t>
            </w:r>
          </w:p>
          <w:p w14:paraId="7C28E6B3" w14:textId="77777777" w:rsidR="00FB68E3" w:rsidRPr="002C25FB" w:rsidRDefault="00FB68E3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82768F2" w14:textId="5812D11F" w:rsidR="00FB68E3" w:rsidRPr="002C25FB" w:rsidRDefault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46A35A59" w14:textId="77777777" w:rsidR="00FB68E3" w:rsidRPr="002C25FB" w:rsidRDefault="00FB68E3" w:rsidP="00FB68E3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4.3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2AF1F8F0" w14:textId="7110F6BC" w:rsidR="00FB68E3" w:rsidRPr="002C25FB" w:rsidRDefault="00FB68E3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70"/>
                <w:sz w:val="20"/>
                <w:szCs w:val="20"/>
                <w:lang w:eastAsia="ru-RU"/>
              </w:rPr>
              <w:drawing>
                <wp:inline distT="0" distB="0" distL="0" distR="0" wp14:anchorId="32D67C1D" wp14:editId="69643B13">
                  <wp:extent cx="3057525" cy="1066800"/>
                  <wp:effectExtent l="0" t="0" r="0" b="0"/>
                  <wp:docPr id="331706292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68E3" w:rsidRPr="002C25FB" w14:paraId="5EECE907" w14:textId="77777777" w:rsidTr="008B3A96">
        <w:tc>
          <w:tcPr>
            <w:tcW w:w="855" w:type="dxa"/>
            <w:vMerge/>
          </w:tcPr>
          <w:p w14:paraId="17B732AB" w14:textId="77777777" w:rsidR="00FB68E3" w:rsidRPr="002C25FB" w:rsidRDefault="00FB68E3" w:rsidP="00FB68E3">
            <w:pPr>
              <w:tabs>
                <w:tab w:val="left" w:pos="351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6A1F7FB1" w14:textId="1481A6D5" w:rsidR="00FB68E3" w:rsidRPr="002C25FB" w:rsidRDefault="00FB68E3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фактическое исполнение налоговых и неналоговых доходов по главному администратору за отчетный период, Е</w:t>
            </w:r>
            <w:r w:rsidRPr="002C25FB">
              <w:rPr>
                <w:sz w:val="20"/>
                <w:szCs w:val="20"/>
                <w:vertAlign w:val="subscript"/>
              </w:rPr>
              <w:t>f</w:t>
            </w:r>
          </w:p>
        </w:tc>
        <w:tc>
          <w:tcPr>
            <w:tcW w:w="992" w:type="dxa"/>
          </w:tcPr>
          <w:p w14:paraId="5572A4A2" w14:textId="77777777" w:rsidR="00FB68E3" w:rsidRPr="002C25FB" w:rsidRDefault="00FB68E3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A22B3F1" w14:textId="77777777" w:rsidR="00FB68E3" w:rsidRPr="002C25FB" w:rsidRDefault="00FB68E3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05DFD45" w14:textId="708F3C85" w:rsidR="00FB68E3" w:rsidRPr="002C25FB" w:rsidRDefault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руб.</w:t>
            </w:r>
          </w:p>
        </w:tc>
        <w:tc>
          <w:tcPr>
            <w:tcW w:w="6808" w:type="dxa"/>
            <w:vMerge/>
          </w:tcPr>
          <w:p w14:paraId="00C9F5F2" w14:textId="77777777" w:rsidR="00FB68E3" w:rsidRPr="002C25FB" w:rsidRDefault="00FB68E3" w:rsidP="00FB68E3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FB68E3" w:rsidRPr="002C25FB" w14:paraId="7E29920C" w14:textId="77777777" w:rsidTr="008B3A96">
        <w:tc>
          <w:tcPr>
            <w:tcW w:w="855" w:type="dxa"/>
            <w:vMerge/>
          </w:tcPr>
          <w:p w14:paraId="1CD951D2" w14:textId="77777777" w:rsidR="00FB68E3" w:rsidRPr="002C25FB" w:rsidRDefault="00FB68E3" w:rsidP="00FB68E3">
            <w:pPr>
              <w:tabs>
                <w:tab w:val="left" w:pos="351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0178EF72" w14:textId="77777777" w:rsidR="00FB68E3" w:rsidRDefault="00FB68E3" w:rsidP="00FB68E3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  <w:vertAlign w:val="subscript"/>
              </w:rPr>
            </w:pPr>
            <w:r w:rsidRPr="002C25FB">
              <w:rPr>
                <w:sz w:val="20"/>
                <w:szCs w:val="20"/>
              </w:rPr>
              <w:t>первоначально утвержденный годовой план по налоговым и неналоговым доходам по главному администратору за отчетный период, Е</w:t>
            </w:r>
            <w:r w:rsidRPr="002C25FB">
              <w:rPr>
                <w:sz w:val="20"/>
                <w:szCs w:val="20"/>
                <w:vertAlign w:val="subscript"/>
              </w:rPr>
              <w:t>n</w:t>
            </w:r>
          </w:p>
          <w:p w14:paraId="5824A44D" w14:textId="77777777" w:rsidR="00FB68E3" w:rsidRPr="002C25FB" w:rsidRDefault="00FB68E3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0C014F6" w14:textId="77777777" w:rsidR="00FB68E3" w:rsidRPr="002C25FB" w:rsidRDefault="00FB68E3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3F0E5ED" w14:textId="77777777" w:rsidR="00FB68E3" w:rsidRPr="002C25FB" w:rsidRDefault="00FB68E3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8DCA05D" w14:textId="77777777" w:rsidR="00FB68E3" w:rsidRDefault="00FB68E3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руб.</w:t>
            </w:r>
          </w:p>
          <w:p w14:paraId="3BB196A8" w14:textId="77777777" w:rsidR="00FB68E3" w:rsidRPr="002C25FB" w:rsidRDefault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08" w:type="dxa"/>
            <w:vMerge/>
          </w:tcPr>
          <w:p w14:paraId="26ED718A" w14:textId="77777777" w:rsidR="00FB68E3" w:rsidRPr="002C25FB" w:rsidRDefault="00FB68E3" w:rsidP="00FB68E3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8B3A96" w:rsidRPr="008B3A96" w14:paraId="62027068" w14:textId="77777777" w:rsidTr="008B3A96">
        <w:trPr>
          <w:trHeight w:val="1050"/>
        </w:trPr>
        <w:tc>
          <w:tcPr>
            <w:tcW w:w="855" w:type="dxa"/>
          </w:tcPr>
          <w:p w14:paraId="14A02A53" w14:textId="77777777" w:rsidR="00E1666F" w:rsidRPr="008B3A96" w:rsidRDefault="00E1666F" w:rsidP="00FB68E3">
            <w:pPr>
              <w:tabs>
                <w:tab w:val="left" w:pos="351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4.4.</w:t>
            </w:r>
          </w:p>
          <w:p w14:paraId="0A789BDE" w14:textId="77777777" w:rsidR="00E1666F" w:rsidRPr="008B3A96" w:rsidRDefault="00E1666F" w:rsidP="00FB68E3">
            <w:pPr>
              <w:tabs>
                <w:tab w:val="left" w:pos="351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50004733" w14:textId="08E49515" w:rsidR="00E1666F" w:rsidRPr="008B3A96" w:rsidRDefault="00E1666F" w:rsidP="002C60FA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Наличие просроченной дебиторской задолженности главного администратора в отчетном периоде, Р</w:t>
            </w:r>
            <w:r w:rsidRPr="008B3A96">
              <w:rPr>
                <w:sz w:val="20"/>
                <w:szCs w:val="20"/>
                <w:vertAlign w:val="subscript"/>
              </w:rPr>
              <w:t>4.4</w:t>
            </w:r>
            <w:r w:rsidRPr="008B3A96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35B8482B" w14:textId="77777777" w:rsidR="00E1666F" w:rsidRPr="008B3A96" w:rsidRDefault="00E1666F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052A6DE" w14:textId="7FAB0516" w:rsidR="00E1666F" w:rsidRPr="008B3A96" w:rsidRDefault="00151F8D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1,0</w:t>
            </w:r>
          </w:p>
          <w:p w14:paraId="79B56EE3" w14:textId="77777777" w:rsidR="00E1666F" w:rsidRPr="008B3A96" w:rsidRDefault="00E1666F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487A7FE" w14:textId="77777777" w:rsidR="00E1666F" w:rsidRPr="008B3A96" w:rsidRDefault="00E1666F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да/нет</w:t>
            </w:r>
          </w:p>
          <w:p w14:paraId="406BEF6E" w14:textId="77777777" w:rsidR="00E1666F" w:rsidRPr="008B3A96" w:rsidRDefault="00E1666F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08" w:type="dxa"/>
            <w:vMerge w:val="restart"/>
          </w:tcPr>
          <w:p w14:paraId="3371C232" w14:textId="4962C56C" w:rsidR="00E1666F" w:rsidRPr="008B3A96" w:rsidRDefault="00E1666F" w:rsidP="0044145E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 xml:space="preserve">Напротив показателя ставится "1", если просроченная дебиторская задолженность у главного администратора равна «0», </w:t>
            </w:r>
          </w:p>
          <w:p w14:paraId="130A5A12" w14:textId="1D793B29" w:rsidR="00E1666F" w:rsidRPr="008B3A96" w:rsidRDefault="00E1666F" w:rsidP="0044145E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"0" - если больше «0».</w:t>
            </w:r>
          </w:p>
          <w:p w14:paraId="07CD1745" w14:textId="77777777" w:rsidR="00E1666F" w:rsidRPr="008B3A96" w:rsidRDefault="00E1666F" w:rsidP="00FB68E3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8B3A96" w:rsidRPr="008B3A96" w14:paraId="0EABA7E2" w14:textId="77777777" w:rsidTr="008B3A96">
        <w:tc>
          <w:tcPr>
            <w:tcW w:w="855" w:type="dxa"/>
          </w:tcPr>
          <w:p w14:paraId="489ACE17" w14:textId="77777777" w:rsidR="00E1666F" w:rsidRPr="008B3A96" w:rsidRDefault="00E1666F" w:rsidP="00FB68E3">
            <w:pPr>
              <w:tabs>
                <w:tab w:val="left" w:pos="351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75E1311A" w14:textId="44380365" w:rsidR="00E1666F" w:rsidRPr="008B3A96" w:rsidRDefault="00E1666F" w:rsidP="002C60FA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 xml:space="preserve">объем просроченной дебиторской задолженности главного администратора в отчетном финансовом году по состоянию на 1 января года, следующего за отчетным, </w:t>
            </w:r>
            <w:r w:rsidRPr="008B3A96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992" w:type="dxa"/>
          </w:tcPr>
          <w:p w14:paraId="5B25B019" w14:textId="77777777" w:rsidR="00E1666F" w:rsidRPr="008B3A96" w:rsidRDefault="00E1666F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FE1A073" w14:textId="77777777" w:rsidR="00E1666F" w:rsidRPr="008B3A96" w:rsidRDefault="00E1666F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DD52ECD" w14:textId="32F2F078" w:rsidR="00E1666F" w:rsidRPr="008B3A96" w:rsidRDefault="008D4F59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6808" w:type="dxa"/>
            <w:vMerge/>
          </w:tcPr>
          <w:p w14:paraId="16712BD7" w14:textId="77777777" w:rsidR="00E1666F" w:rsidRPr="008B3A96" w:rsidRDefault="00E1666F" w:rsidP="00FB68E3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8B3A96" w:rsidRPr="008B3A96" w14:paraId="3FC881AD" w14:textId="77777777" w:rsidTr="008B3A96">
        <w:tc>
          <w:tcPr>
            <w:tcW w:w="855" w:type="dxa"/>
          </w:tcPr>
          <w:p w14:paraId="111427D8" w14:textId="768E24AC" w:rsidR="00832CC7" w:rsidRPr="008B3A96" w:rsidRDefault="00832CC7" w:rsidP="00FB68E3">
            <w:pPr>
              <w:tabs>
                <w:tab w:val="left" w:pos="351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4.5.</w:t>
            </w:r>
          </w:p>
        </w:tc>
        <w:tc>
          <w:tcPr>
            <w:tcW w:w="3398" w:type="dxa"/>
          </w:tcPr>
          <w:p w14:paraId="1138D4A9" w14:textId="77777777" w:rsidR="00832CC7" w:rsidRPr="008B3A96" w:rsidRDefault="00832CC7" w:rsidP="00FB68E3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Качество работы с просроченной дебиторской задолженностью главного администратора в отчетном периоде, Р</w:t>
            </w:r>
            <w:r w:rsidRPr="008B3A96">
              <w:rPr>
                <w:sz w:val="20"/>
                <w:szCs w:val="20"/>
                <w:vertAlign w:val="subscript"/>
              </w:rPr>
              <w:t>4.5</w:t>
            </w:r>
            <w:r w:rsidRPr="008B3A96">
              <w:rPr>
                <w:sz w:val="20"/>
                <w:szCs w:val="20"/>
              </w:rPr>
              <w:t>:</w:t>
            </w:r>
          </w:p>
          <w:p w14:paraId="4D493FA4" w14:textId="77777777" w:rsidR="00832CC7" w:rsidRPr="008B3A96" w:rsidRDefault="00832CC7" w:rsidP="00FB68E3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E1B5CEF" w14:textId="77777777" w:rsidR="00832CC7" w:rsidRPr="008B3A96" w:rsidRDefault="00832CC7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AC8F4F2" w14:textId="67421063" w:rsidR="00832CC7" w:rsidRPr="008B3A96" w:rsidRDefault="00151F8D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1</w:t>
            </w:r>
            <w:r w:rsidR="00832CC7" w:rsidRPr="008B3A96">
              <w:rPr>
                <w:sz w:val="20"/>
                <w:szCs w:val="20"/>
              </w:rPr>
              <w:t>,</w:t>
            </w:r>
            <w:r w:rsidRPr="008B3A96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1A69C3A1" w14:textId="7F61A60F" w:rsidR="00832CC7" w:rsidRPr="008B3A96" w:rsidRDefault="00832CC7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768012EB" w14:textId="5A31A3C8" w:rsidR="00832CC7" w:rsidRPr="008B3A96" w:rsidRDefault="00832CC7" w:rsidP="00832CC7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Р</w:t>
            </w:r>
            <w:r w:rsidRPr="008B3A96">
              <w:rPr>
                <w:sz w:val="20"/>
                <w:szCs w:val="20"/>
                <w:vertAlign w:val="subscript"/>
              </w:rPr>
              <w:t>4.5</w:t>
            </w:r>
            <w:r w:rsidRPr="008B3A96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55CE58A0" w14:textId="0015AA44" w:rsidR="00832CC7" w:rsidRPr="008B3A96" w:rsidRDefault="00832CC7" w:rsidP="00832CC7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Р</w:t>
            </w:r>
            <w:r w:rsidRPr="008B3A96">
              <w:rPr>
                <w:sz w:val="20"/>
                <w:szCs w:val="20"/>
                <w:vertAlign w:val="subscript"/>
              </w:rPr>
              <w:t>4.5</w:t>
            </w:r>
            <w:r w:rsidRPr="008B3A96">
              <w:rPr>
                <w:sz w:val="20"/>
                <w:szCs w:val="20"/>
              </w:rPr>
              <w:t xml:space="preserve"> = </w:t>
            </w:r>
            <w:r w:rsidRPr="008B3A96">
              <w:rPr>
                <w:sz w:val="20"/>
                <w:szCs w:val="20"/>
                <w:lang w:val="en-US"/>
              </w:rPr>
              <w:t>Dr</w:t>
            </w:r>
            <w:r w:rsidRPr="008B3A96">
              <w:rPr>
                <w:sz w:val="20"/>
                <w:szCs w:val="20"/>
              </w:rPr>
              <w:t xml:space="preserve">/ </w:t>
            </w:r>
            <w:r w:rsidRPr="008B3A96">
              <w:rPr>
                <w:sz w:val="20"/>
                <w:szCs w:val="20"/>
                <w:lang w:val="en-US"/>
              </w:rPr>
              <w:t>Dr</w:t>
            </w:r>
            <w:r w:rsidRPr="008B3A96">
              <w:rPr>
                <w:sz w:val="20"/>
                <w:szCs w:val="20"/>
              </w:rPr>
              <w:t>1</w:t>
            </w:r>
            <w:r w:rsidR="00DE2A9A" w:rsidRPr="008B3A96">
              <w:rPr>
                <w:sz w:val="20"/>
                <w:szCs w:val="20"/>
              </w:rPr>
              <w:t>*100%</w:t>
            </w:r>
          </w:p>
          <w:p w14:paraId="4D8C0CA4" w14:textId="77777777" w:rsidR="00832CC7" w:rsidRPr="008B3A96" w:rsidRDefault="00832CC7" w:rsidP="00545C03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  <w:p w14:paraId="4B4EF73E" w14:textId="6804CE20" w:rsidR="00832CC7" w:rsidRPr="008B3A96" w:rsidRDefault="00832CC7" w:rsidP="00832CC7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 xml:space="preserve">Напротив показателя ставится "1", если 70 </w:t>
            </w:r>
            <w:proofErr w:type="gramStart"/>
            <w:r w:rsidRPr="008B3A96">
              <w:rPr>
                <w:sz w:val="20"/>
                <w:szCs w:val="20"/>
              </w:rPr>
              <w:t>&lt; Р</w:t>
            </w:r>
            <w:proofErr w:type="gramEnd"/>
            <w:r w:rsidRPr="008B3A96">
              <w:rPr>
                <w:sz w:val="20"/>
                <w:szCs w:val="20"/>
                <w:vertAlign w:val="subscript"/>
              </w:rPr>
              <w:t>4.5</w:t>
            </w:r>
            <w:r w:rsidRPr="008B3A96">
              <w:rPr>
                <w:sz w:val="20"/>
                <w:szCs w:val="20"/>
                <w:u w:val="single"/>
              </w:rPr>
              <w:t>&lt;</w:t>
            </w:r>
            <w:r w:rsidRPr="008B3A96">
              <w:rPr>
                <w:sz w:val="20"/>
                <w:szCs w:val="20"/>
              </w:rPr>
              <w:t xml:space="preserve"> 90</w:t>
            </w:r>
            <w:r w:rsidR="002A26EB" w:rsidRPr="008B3A96">
              <w:rPr>
                <w:sz w:val="20"/>
                <w:szCs w:val="20"/>
              </w:rPr>
              <w:t>;</w:t>
            </w:r>
          </w:p>
          <w:p w14:paraId="3D86206E" w14:textId="7B6DD88B" w:rsidR="00832CC7" w:rsidRPr="008B3A96" w:rsidRDefault="00832CC7" w:rsidP="00832CC7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>"0" -</w:t>
            </w:r>
            <w:r w:rsidRPr="008B3A96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Pr="008B3A96">
              <w:rPr>
                <w:sz w:val="20"/>
                <w:szCs w:val="20"/>
              </w:rPr>
              <w:t>Р</w:t>
            </w:r>
            <w:r w:rsidRPr="008B3A96">
              <w:rPr>
                <w:sz w:val="20"/>
                <w:szCs w:val="20"/>
                <w:vertAlign w:val="subscript"/>
              </w:rPr>
              <w:t>4.5</w:t>
            </w:r>
            <w:r w:rsidRPr="008B3A96">
              <w:rPr>
                <w:sz w:val="20"/>
                <w:szCs w:val="20"/>
              </w:rPr>
              <w:t xml:space="preserve"> </w:t>
            </w:r>
            <w:r w:rsidRPr="008B3A96">
              <w:rPr>
                <w:sz w:val="20"/>
                <w:szCs w:val="20"/>
                <w:lang w:val="en-US"/>
              </w:rPr>
              <w:t>&gt;</w:t>
            </w:r>
            <w:proofErr w:type="gramEnd"/>
            <w:r w:rsidRPr="008B3A96">
              <w:rPr>
                <w:sz w:val="20"/>
                <w:szCs w:val="20"/>
                <w:lang w:val="en-US"/>
              </w:rPr>
              <w:t xml:space="preserve"> </w:t>
            </w:r>
            <w:r w:rsidRPr="008B3A96">
              <w:rPr>
                <w:sz w:val="20"/>
                <w:szCs w:val="20"/>
              </w:rPr>
              <w:t>90.</w:t>
            </w:r>
          </w:p>
          <w:p w14:paraId="6682B78D" w14:textId="177F80CF" w:rsidR="00832CC7" w:rsidRPr="008B3A96" w:rsidRDefault="00832CC7" w:rsidP="00832CC7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8B3A96" w:rsidRPr="008B3A96" w14:paraId="160D3CC0" w14:textId="77777777" w:rsidTr="008B3A96">
        <w:tc>
          <w:tcPr>
            <w:tcW w:w="855" w:type="dxa"/>
          </w:tcPr>
          <w:p w14:paraId="7B5AA3DD" w14:textId="77777777" w:rsidR="00832CC7" w:rsidRPr="008B3A96" w:rsidRDefault="00832CC7" w:rsidP="00FB68E3">
            <w:pPr>
              <w:tabs>
                <w:tab w:val="left" w:pos="351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4B4F88FD" w14:textId="77777777" w:rsidR="00832CC7" w:rsidRPr="008B3A96" w:rsidRDefault="00832CC7" w:rsidP="00FB68E3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 xml:space="preserve">объем просроченной дебиторской задолженности главного администратора на конец отчетного периода, </w:t>
            </w:r>
            <w:r w:rsidRPr="008B3A96">
              <w:rPr>
                <w:sz w:val="20"/>
                <w:szCs w:val="20"/>
                <w:lang w:val="en-US"/>
              </w:rPr>
              <w:t>Dr</w:t>
            </w:r>
            <w:r w:rsidRPr="008B3A96">
              <w:rPr>
                <w:sz w:val="20"/>
                <w:szCs w:val="20"/>
              </w:rPr>
              <w:t>;</w:t>
            </w:r>
          </w:p>
          <w:p w14:paraId="5F4D5F60" w14:textId="77777777" w:rsidR="00832CC7" w:rsidRPr="008B3A96" w:rsidRDefault="00832CC7" w:rsidP="00FB68E3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650DD16" w14:textId="27039C1B" w:rsidR="00832CC7" w:rsidRPr="008B3A96" w:rsidRDefault="00D4280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73E6E75" w14:textId="77777777" w:rsidR="00832CC7" w:rsidRPr="008B3A96" w:rsidRDefault="00832CC7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FDFC1DB" w14:textId="77777777" w:rsidR="00832CC7" w:rsidRDefault="00832CC7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12053B3" w14:textId="361CAE79" w:rsidR="008D4F59" w:rsidRPr="008B3A96" w:rsidRDefault="008D4F59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6808" w:type="dxa"/>
            <w:vMerge/>
          </w:tcPr>
          <w:p w14:paraId="2037C1A9" w14:textId="77777777" w:rsidR="00832CC7" w:rsidRPr="008B3A96" w:rsidRDefault="00832CC7" w:rsidP="00FB68E3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8B3A96" w:rsidRPr="008B3A96" w14:paraId="542E5567" w14:textId="77777777" w:rsidTr="008B3A96">
        <w:tc>
          <w:tcPr>
            <w:tcW w:w="855" w:type="dxa"/>
          </w:tcPr>
          <w:p w14:paraId="1B95CD13" w14:textId="77777777" w:rsidR="00832CC7" w:rsidRPr="008B3A96" w:rsidRDefault="00832CC7" w:rsidP="00FB68E3">
            <w:pPr>
              <w:tabs>
                <w:tab w:val="left" w:pos="351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5CE90D9E" w14:textId="3EEF823C" w:rsidR="00832CC7" w:rsidRPr="008B3A96" w:rsidRDefault="00832CC7" w:rsidP="00FB68E3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8B3A96">
              <w:rPr>
                <w:sz w:val="20"/>
                <w:szCs w:val="20"/>
              </w:rPr>
              <w:t xml:space="preserve">объем просроченной дебиторской задолженности главного администратора на начало отчетного финансового года, </w:t>
            </w:r>
            <w:r w:rsidRPr="008B3A96">
              <w:rPr>
                <w:sz w:val="20"/>
                <w:szCs w:val="20"/>
                <w:lang w:val="en-US"/>
              </w:rPr>
              <w:t>Dr</w:t>
            </w:r>
            <w:r w:rsidRPr="008B3A9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3BC5DAE" w14:textId="77777777" w:rsidR="00832CC7" w:rsidRPr="008B3A96" w:rsidRDefault="00832CC7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C62E302" w14:textId="77777777" w:rsidR="00832CC7" w:rsidRPr="008B3A96" w:rsidRDefault="00832CC7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8AB94E0" w14:textId="055E2F7A" w:rsidR="00832CC7" w:rsidRPr="008B3A96" w:rsidRDefault="008D4F59" w:rsidP="00FB68E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6808" w:type="dxa"/>
            <w:vMerge/>
          </w:tcPr>
          <w:p w14:paraId="097B245A" w14:textId="77777777" w:rsidR="00832CC7" w:rsidRPr="008B3A96" w:rsidRDefault="00832CC7" w:rsidP="00FB68E3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2BB27EAE" w14:textId="77777777" w:rsidTr="00545C03">
        <w:tc>
          <w:tcPr>
            <w:tcW w:w="15030" w:type="dxa"/>
            <w:gridSpan w:val="6"/>
          </w:tcPr>
          <w:p w14:paraId="72D32F51" w14:textId="77777777" w:rsidR="005E5E23" w:rsidRDefault="005E5E23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</w:p>
          <w:p w14:paraId="4CD53DD9" w14:textId="692CB2C5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 Контроль и учет</w:t>
            </w:r>
          </w:p>
        </w:tc>
      </w:tr>
      <w:tr w:rsidR="002C25FB" w:rsidRPr="002C25FB" w14:paraId="2C13DFD1" w14:textId="77777777" w:rsidTr="008B3A96">
        <w:tc>
          <w:tcPr>
            <w:tcW w:w="855" w:type="dxa"/>
            <w:vMerge w:val="restart"/>
          </w:tcPr>
          <w:p w14:paraId="79B2B2A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5.1.</w:t>
            </w:r>
          </w:p>
        </w:tc>
        <w:tc>
          <w:tcPr>
            <w:tcW w:w="3398" w:type="dxa"/>
          </w:tcPr>
          <w:p w14:paraId="577D6C0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Своевременность представления главными администраторами бюджетной отчетности, Р</w:t>
            </w:r>
            <w:r w:rsidRPr="002C25FB">
              <w:rPr>
                <w:sz w:val="20"/>
                <w:szCs w:val="20"/>
                <w:vertAlign w:val="subscript"/>
              </w:rPr>
              <w:t>5.1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01A6A9B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71C931B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0,6</w:t>
            </w:r>
          </w:p>
        </w:tc>
        <w:tc>
          <w:tcPr>
            <w:tcW w:w="1559" w:type="dxa"/>
          </w:tcPr>
          <w:p w14:paraId="4E84EC5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5C6C5153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5.1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4278B711" w14:textId="5B830040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22"/>
                <w:sz w:val="20"/>
                <w:szCs w:val="20"/>
                <w:lang w:eastAsia="ru-RU"/>
              </w:rPr>
              <w:drawing>
                <wp:inline distT="0" distB="0" distL="0" distR="0" wp14:anchorId="60F3AE2D" wp14:editId="3560BEC3">
                  <wp:extent cx="1438275" cy="466725"/>
                  <wp:effectExtent l="0" t="0" r="0" b="0"/>
                  <wp:docPr id="358179535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0F070FF8" w14:textId="77777777" w:rsidTr="008B3A96">
        <w:tc>
          <w:tcPr>
            <w:tcW w:w="855" w:type="dxa"/>
            <w:vMerge/>
          </w:tcPr>
          <w:p w14:paraId="117E2A3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30258EC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 xml:space="preserve">количество месяцев в отчетном финансовом году, по которым бюджетная отчетность представлена позже установленного срока, </w:t>
            </w:r>
            <w:proofErr w:type="gramStart"/>
            <w:r w:rsidRPr="002C25FB">
              <w:rPr>
                <w:sz w:val="20"/>
                <w:szCs w:val="20"/>
              </w:rPr>
              <w:t>А</w:t>
            </w:r>
            <w:proofErr w:type="gramEnd"/>
          </w:p>
        </w:tc>
        <w:tc>
          <w:tcPr>
            <w:tcW w:w="992" w:type="dxa"/>
          </w:tcPr>
          <w:p w14:paraId="2BE2BD7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48A290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356073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065F3F2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17F17B89" w14:textId="77777777" w:rsidTr="008B3A96">
        <w:tc>
          <w:tcPr>
            <w:tcW w:w="855" w:type="dxa"/>
            <w:vMerge/>
          </w:tcPr>
          <w:p w14:paraId="1CFC4B2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15DCCC06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месяцев, в течение которых представлялась бюджетная отчетность, n</w:t>
            </w:r>
          </w:p>
        </w:tc>
        <w:tc>
          <w:tcPr>
            <w:tcW w:w="992" w:type="dxa"/>
          </w:tcPr>
          <w:p w14:paraId="528BD16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8EC4FD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CC0415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7696F2E7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17F1D0B4" w14:textId="77777777" w:rsidTr="008B3A96">
        <w:tc>
          <w:tcPr>
            <w:tcW w:w="855" w:type="dxa"/>
            <w:vMerge w:val="restart"/>
          </w:tcPr>
          <w:p w14:paraId="261CF4B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5.2.</w:t>
            </w:r>
          </w:p>
        </w:tc>
        <w:tc>
          <w:tcPr>
            <w:tcW w:w="3398" w:type="dxa"/>
          </w:tcPr>
          <w:p w14:paraId="3FE5B27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Точность подготовки главными администраторами бюджетной отчетности, Р</w:t>
            </w:r>
            <w:r w:rsidRPr="002C25FB">
              <w:rPr>
                <w:sz w:val="20"/>
                <w:szCs w:val="20"/>
                <w:vertAlign w:val="subscript"/>
              </w:rPr>
              <w:t>5.2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69FBE40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7F67E33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0,8</w:t>
            </w:r>
          </w:p>
        </w:tc>
        <w:tc>
          <w:tcPr>
            <w:tcW w:w="1559" w:type="dxa"/>
          </w:tcPr>
          <w:p w14:paraId="4F84ACC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2FE5AC4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5.2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19100DE5" w14:textId="00BF8D8B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31"/>
                <w:sz w:val="20"/>
                <w:szCs w:val="20"/>
                <w:lang w:eastAsia="ru-RU"/>
              </w:rPr>
              <w:drawing>
                <wp:inline distT="0" distB="0" distL="0" distR="0" wp14:anchorId="7F6DEBEE" wp14:editId="5BB3187E">
                  <wp:extent cx="1476375" cy="571500"/>
                  <wp:effectExtent l="0" t="0" r="0" b="0"/>
                  <wp:docPr id="448513765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1C5A13E7" w14:textId="77777777" w:rsidTr="008B3A96">
        <w:tc>
          <w:tcPr>
            <w:tcW w:w="855" w:type="dxa"/>
            <w:vMerge/>
          </w:tcPr>
          <w:p w14:paraId="32E039F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5F1BC75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форм месячной, квартальной, годовой бюджетной отчетности, возвращенных на доработку главному администратору, О</w:t>
            </w:r>
            <w:r w:rsidRPr="002C25FB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47BC1B7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675A40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A22828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58F7252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2F3C664B" w14:textId="77777777" w:rsidTr="008B3A96">
        <w:tc>
          <w:tcPr>
            <w:tcW w:w="855" w:type="dxa"/>
            <w:vMerge/>
          </w:tcPr>
          <w:p w14:paraId="46BA559E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757359EC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общее количество форм месячной, квартальной, годовой бюджетной отчетности, представленных главным администратором в департамент финансов</w:t>
            </w:r>
            <w:proofErr w:type="gramStart"/>
            <w:r w:rsidRPr="002C25FB">
              <w:rPr>
                <w:sz w:val="20"/>
                <w:szCs w:val="20"/>
              </w:rPr>
              <w:t>, О</w:t>
            </w:r>
            <w:proofErr w:type="gramEnd"/>
          </w:p>
        </w:tc>
        <w:tc>
          <w:tcPr>
            <w:tcW w:w="992" w:type="dxa"/>
          </w:tcPr>
          <w:p w14:paraId="654DB68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1606CB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B37F5F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4CE2AE0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67E931C2" w14:textId="77777777" w:rsidTr="008B3A96">
        <w:tc>
          <w:tcPr>
            <w:tcW w:w="855" w:type="dxa"/>
            <w:vMerge w:val="restart"/>
          </w:tcPr>
          <w:p w14:paraId="3B2D13D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5.3.</w:t>
            </w:r>
          </w:p>
        </w:tc>
        <w:tc>
          <w:tcPr>
            <w:tcW w:w="3398" w:type="dxa"/>
          </w:tcPr>
          <w:p w14:paraId="4B5F6C69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Своевременность представления главными администраторами сводной бухгалтерской отчетности подведомственных муниципальных бюджетных и автономных учреждений, Р</w:t>
            </w:r>
            <w:r w:rsidRPr="002C25FB">
              <w:rPr>
                <w:sz w:val="20"/>
                <w:szCs w:val="20"/>
                <w:vertAlign w:val="subscript"/>
              </w:rPr>
              <w:t>5.3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26CEC64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659A166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0,6</w:t>
            </w:r>
          </w:p>
        </w:tc>
        <w:tc>
          <w:tcPr>
            <w:tcW w:w="1559" w:type="dxa"/>
          </w:tcPr>
          <w:p w14:paraId="6359F0C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0C7755E5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5.3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5926E3DE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4400A5E6" w14:textId="79883E18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22"/>
                <w:sz w:val="20"/>
                <w:szCs w:val="20"/>
                <w:lang w:eastAsia="ru-RU"/>
              </w:rPr>
              <w:drawing>
                <wp:inline distT="0" distB="0" distL="0" distR="0" wp14:anchorId="370105C5" wp14:editId="3A87745F">
                  <wp:extent cx="1371600" cy="466725"/>
                  <wp:effectExtent l="0" t="0" r="0" b="0"/>
                  <wp:docPr id="325488421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6889A990" w14:textId="77777777" w:rsidTr="008B3A96">
        <w:tc>
          <w:tcPr>
            <w:tcW w:w="855" w:type="dxa"/>
            <w:vMerge/>
          </w:tcPr>
          <w:p w14:paraId="7826CB1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03496B7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 xml:space="preserve">количество месяцев в отчетном финансовом году, по которым бюджетная отчетность представлена позже установленного срока, </w:t>
            </w:r>
            <w:proofErr w:type="gramStart"/>
            <w:r w:rsidRPr="002C25FB">
              <w:rPr>
                <w:sz w:val="20"/>
                <w:szCs w:val="20"/>
              </w:rPr>
              <w:t>А</w:t>
            </w:r>
            <w:proofErr w:type="gramEnd"/>
          </w:p>
        </w:tc>
        <w:tc>
          <w:tcPr>
            <w:tcW w:w="992" w:type="dxa"/>
          </w:tcPr>
          <w:p w14:paraId="32ABE2A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722421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84F142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1CC5BA5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50ED01FE" w14:textId="77777777" w:rsidTr="008B3A96">
        <w:tc>
          <w:tcPr>
            <w:tcW w:w="855" w:type="dxa"/>
            <w:vMerge/>
          </w:tcPr>
          <w:p w14:paraId="043AE7F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62E26CE3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месяцев, в течение которых представлялась бюджетная отчетность, n</w:t>
            </w:r>
          </w:p>
        </w:tc>
        <w:tc>
          <w:tcPr>
            <w:tcW w:w="992" w:type="dxa"/>
          </w:tcPr>
          <w:p w14:paraId="23781F1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24DEBB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259431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0570BC1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4B0634C5" w14:textId="77777777" w:rsidTr="008B3A96">
        <w:tc>
          <w:tcPr>
            <w:tcW w:w="855" w:type="dxa"/>
            <w:vMerge w:val="restart"/>
          </w:tcPr>
          <w:p w14:paraId="2F72513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5.4.</w:t>
            </w:r>
          </w:p>
        </w:tc>
        <w:tc>
          <w:tcPr>
            <w:tcW w:w="3398" w:type="dxa"/>
          </w:tcPr>
          <w:p w14:paraId="4FA303B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Точность подготовки сводной бухгалтерской отчетности подведомственных муниципальных бюджетных и автономных учреждений, Р</w:t>
            </w:r>
            <w:r w:rsidRPr="002C25FB">
              <w:rPr>
                <w:sz w:val="20"/>
                <w:szCs w:val="20"/>
                <w:vertAlign w:val="subscript"/>
              </w:rPr>
              <w:t>5.4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3BD3A2E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14:paraId="411C928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0,8</w:t>
            </w:r>
          </w:p>
        </w:tc>
        <w:tc>
          <w:tcPr>
            <w:tcW w:w="1559" w:type="dxa"/>
          </w:tcPr>
          <w:p w14:paraId="002E9B3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17045F3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5.4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1DC5DEEF" w14:textId="69B0A7AF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31"/>
                <w:sz w:val="20"/>
                <w:szCs w:val="20"/>
                <w:lang w:eastAsia="ru-RU"/>
              </w:rPr>
              <w:drawing>
                <wp:inline distT="0" distB="0" distL="0" distR="0" wp14:anchorId="3D47173B" wp14:editId="425FA102">
                  <wp:extent cx="1476375" cy="571500"/>
                  <wp:effectExtent l="0" t="0" r="0" b="0"/>
                  <wp:docPr id="1565502834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1C9355C5" w14:textId="77777777" w:rsidTr="008B3A96">
        <w:tc>
          <w:tcPr>
            <w:tcW w:w="855" w:type="dxa"/>
            <w:vMerge/>
          </w:tcPr>
          <w:p w14:paraId="4823539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0E4AA286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форм квартальной (годовой) сводной бухгалтерской отчетности муниципальных учреждений, возвращенных на доработку органам, в ведомственном подчинении которых находятся муниципальные бюджетные и автономные учреждения, О</w:t>
            </w:r>
            <w:r w:rsidRPr="002C25FB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604999E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02A2786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DF2E64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5A7A301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136DA9A1" w14:textId="77777777" w:rsidTr="008B3A96">
        <w:tc>
          <w:tcPr>
            <w:tcW w:w="855" w:type="dxa"/>
            <w:vMerge/>
          </w:tcPr>
          <w:p w14:paraId="5B4E2C9F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6112C998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общее количество представленных в департамент финансов форм квартальной (годовой) сводной бухгалтерской отчетности муниципальных бюджетных и автономных учреждений</w:t>
            </w:r>
            <w:proofErr w:type="gramStart"/>
            <w:r w:rsidRPr="002C25FB">
              <w:rPr>
                <w:sz w:val="20"/>
                <w:szCs w:val="20"/>
              </w:rPr>
              <w:t>, О</w:t>
            </w:r>
            <w:proofErr w:type="gramEnd"/>
          </w:p>
        </w:tc>
        <w:tc>
          <w:tcPr>
            <w:tcW w:w="992" w:type="dxa"/>
          </w:tcPr>
          <w:p w14:paraId="28CCB36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500B081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242A230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</w:tcPr>
          <w:p w14:paraId="6154F5FC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2C25FB" w:rsidRPr="002C25FB" w14:paraId="4BE064DF" w14:textId="77777777" w:rsidTr="008B3A96">
        <w:tc>
          <w:tcPr>
            <w:tcW w:w="855" w:type="dxa"/>
          </w:tcPr>
          <w:p w14:paraId="71113A3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5.5.</w:t>
            </w:r>
          </w:p>
        </w:tc>
        <w:tc>
          <w:tcPr>
            <w:tcW w:w="3398" w:type="dxa"/>
          </w:tcPr>
          <w:p w14:paraId="3CF40B3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 xml:space="preserve">Обеспечение размещения муниципальными учреждениями городского округа информации на официальном сайте в сети Интернет (www.bus.gov.ru) в соответствии с требованиями </w:t>
            </w:r>
            <w:hyperlink r:id="rId33" w:history="1">
              <w:r w:rsidRPr="002C25FB">
                <w:rPr>
                  <w:color w:val="0000FF"/>
                  <w:sz w:val="20"/>
                  <w:szCs w:val="20"/>
                </w:rPr>
                <w:t>Порядка</w:t>
              </w:r>
            </w:hyperlink>
            <w:r w:rsidRPr="002C25FB">
              <w:rPr>
                <w:sz w:val="20"/>
                <w:szCs w:val="20"/>
              </w:rPr>
              <w:t xml:space="preserve">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утвержденного приказом Министерства финансов Российской Федерации от 21.07.2011 N 86н, Р</w:t>
            </w:r>
            <w:r w:rsidRPr="002C25FB">
              <w:rPr>
                <w:sz w:val="20"/>
                <w:szCs w:val="20"/>
                <w:vertAlign w:val="subscript"/>
              </w:rPr>
              <w:t>5.5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795EAA0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FAD83BE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0,6</w:t>
            </w:r>
          </w:p>
        </w:tc>
        <w:tc>
          <w:tcPr>
            <w:tcW w:w="1559" w:type="dxa"/>
          </w:tcPr>
          <w:p w14:paraId="7EA3E8A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71219706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5.5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30ABB64B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467D317D" w14:textId="179C4E2E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6B5302E7" wp14:editId="4F916353">
                  <wp:extent cx="1333500" cy="323850"/>
                  <wp:effectExtent l="0" t="0" r="0" b="0"/>
                  <wp:docPr id="861901087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25FB" w:rsidRPr="002C25FB" w14:paraId="74CEA0F6" w14:textId="77777777" w:rsidTr="008B3A96">
        <w:tc>
          <w:tcPr>
            <w:tcW w:w="855" w:type="dxa"/>
          </w:tcPr>
          <w:p w14:paraId="7A8A9E6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32EB6B4C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количество подведомственных муниципальных казенных, бюджетных и автономных учреждений городского округа, по которым размещена информация на официальном сайте в сети Интернет (www.bus.gov.ru) в полном объеме, М</w:t>
            </w:r>
            <w:r w:rsidRPr="002C25FB">
              <w:rPr>
                <w:sz w:val="20"/>
                <w:szCs w:val="20"/>
                <w:vertAlign w:val="subscript"/>
              </w:rPr>
              <w:t>и</w:t>
            </w:r>
          </w:p>
        </w:tc>
        <w:tc>
          <w:tcPr>
            <w:tcW w:w="992" w:type="dxa"/>
          </w:tcPr>
          <w:p w14:paraId="0C801DF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A09B6D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1B90FF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43A6E5E7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28AF72E5" w14:textId="77777777" w:rsidTr="008B3A96">
        <w:tc>
          <w:tcPr>
            <w:tcW w:w="855" w:type="dxa"/>
          </w:tcPr>
          <w:p w14:paraId="3601F99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04D142B8" w14:textId="3D4E695F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общее количество муниципальных казенных, бюджетных и автономных учреждений городского округа, подведомственных главному администратору, </w:t>
            </w:r>
            <w:r w:rsidRPr="002C25FB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6AA35B44" wp14:editId="0F474C7F">
                  <wp:extent cx="466725" cy="323850"/>
                  <wp:effectExtent l="0" t="0" r="0" b="0"/>
                  <wp:docPr id="240746710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14:paraId="6AF9420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767787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7861AD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единиц</w:t>
            </w:r>
          </w:p>
        </w:tc>
        <w:tc>
          <w:tcPr>
            <w:tcW w:w="6808" w:type="dxa"/>
            <w:vMerge/>
          </w:tcPr>
          <w:p w14:paraId="4EBFA1C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4D913C3C" w14:textId="77777777" w:rsidTr="008B3A96">
        <w:tc>
          <w:tcPr>
            <w:tcW w:w="855" w:type="dxa"/>
          </w:tcPr>
          <w:p w14:paraId="6DD775D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5.6.</w:t>
            </w:r>
          </w:p>
        </w:tc>
        <w:tc>
          <w:tcPr>
            <w:tcW w:w="3398" w:type="dxa"/>
          </w:tcPr>
          <w:p w14:paraId="7DD15B60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Размещение на официальном сайте в сети Интернет (www.bus.gov.ru) информации о результатах независимой оценки качества оказания услуг учреждениями городского округа, оказывающими услуги в сферах образования и культуры, Р</w:t>
            </w:r>
            <w:r w:rsidRPr="002C25FB">
              <w:rPr>
                <w:sz w:val="20"/>
                <w:szCs w:val="20"/>
                <w:vertAlign w:val="subscript"/>
              </w:rPr>
              <w:t>5.6</w:t>
            </w:r>
          </w:p>
        </w:tc>
        <w:tc>
          <w:tcPr>
            <w:tcW w:w="992" w:type="dxa"/>
          </w:tcPr>
          <w:p w14:paraId="63AB65C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16CD03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0,6</w:t>
            </w:r>
          </w:p>
        </w:tc>
        <w:tc>
          <w:tcPr>
            <w:tcW w:w="1559" w:type="dxa"/>
          </w:tcPr>
          <w:p w14:paraId="067CEC6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да/нет</w:t>
            </w:r>
          </w:p>
        </w:tc>
        <w:tc>
          <w:tcPr>
            <w:tcW w:w="6808" w:type="dxa"/>
          </w:tcPr>
          <w:p w14:paraId="01851EA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Напротив показателя ставится "1", если информация размещена на официальном сайте в сети Интернет, "0" - если не размещена.</w:t>
            </w:r>
          </w:p>
          <w:p w14:paraId="6AF4D4B6" w14:textId="2358BAF4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 xml:space="preserve">В соответствии с </w:t>
            </w:r>
            <w:hyperlink r:id="rId36" w:history="1">
              <w:r w:rsidRPr="002C25FB">
                <w:rPr>
                  <w:color w:val="0000FF"/>
                  <w:sz w:val="20"/>
                  <w:szCs w:val="20"/>
                </w:rPr>
                <w:t>приказом</w:t>
              </w:r>
            </w:hyperlink>
            <w:r w:rsidRPr="002C25FB">
              <w:rPr>
                <w:sz w:val="20"/>
                <w:szCs w:val="20"/>
              </w:rPr>
              <w:t xml:space="preserve"> Министерства финансов Российской Федерации от 07.05.2019 </w:t>
            </w:r>
            <w:r w:rsidR="00DF4116">
              <w:rPr>
                <w:sz w:val="20"/>
                <w:szCs w:val="20"/>
              </w:rPr>
              <w:t>№</w:t>
            </w:r>
            <w:r w:rsidRPr="002C25FB">
              <w:rPr>
                <w:sz w:val="20"/>
                <w:szCs w:val="20"/>
              </w:rPr>
              <w:t xml:space="preserve"> 66н</w:t>
            </w:r>
          </w:p>
        </w:tc>
      </w:tr>
      <w:tr w:rsidR="002C25FB" w:rsidRPr="002C25FB" w14:paraId="479C5B64" w14:textId="77777777" w:rsidTr="008B3A96">
        <w:tc>
          <w:tcPr>
            <w:tcW w:w="855" w:type="dxa"/>
            <w:vMerge w:val="restart"/>
          </w:tcPr>
          <w:p w14:paraId="57C0A16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5.7.</w:t>
            </w:r>
          </w:p>
        </w:tc>
        <w:tc>
          <w:tcPr>
            <w:tcW w:w="3398" w:type="dxa"/>
          </w:tcPr>
          <w:p w14:paraId="13FC39C5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Направление информации главными администраторами в государственную информационную систему о государственных и муниципальных платежах посредством государственной информационной системы Самарской области "Система государственных и муниципальных платежей", Р</w:t>
            </w:r>
            <w:r w:rsidRPr="002C25FB">
              <w:rPr>
                <w:sz w:val="20"/>
                <w:szCs w:val="20"/>
                <w:vertAlign w:val="subscript"/>
              </w:rPr>
              <w:t>5.7</w:t>
            </w:r>
          </w:p>
        </w:tc>
        <w:tc>
          <w:tcPr>
            <w:tcW w:w="992" w:type="dxa"/>
          </w:tcPr>
          <w:p w14:paraId="4E40F62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D2F5FB4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0,5</w:t>
            </w:r>
          </w:p>
        </w:tc>
        <w:tc>
          <w:tcPr>
            <w:tcW w:w="1559" w:type="dxa"/>
          </w:tcPr>
          <w:p w14:paraId="0D773EB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доля</w:t>
            </w:r>
          </w:p>
        </w:tc>
        <w:tc>
          <w:tcPr>
            <w:tcW w:w="6808" w:type="dxa"/>
            <w:vMerge w:val="restart"/>
          </w:tcPr>
          <w:p w14:paraId="32AD4FB7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Р</w:t>
            </w:r>
            <w:r w:rsidRPr="002C25FB">
              <w:rPr>
                <w:sz w:val="20"/>
                <w:szCs w:val="20"/>
                <w:vertAlign w:val="subscript"/>
              </w:rPr>
              <w:t>5.7</w:t>
            </w:r>
            <w:r w:rsidRPr="002C25FB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3DD7EE88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1FE6A316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P</w:t>
            </w:r>
            <w:r w:rsidRPr="002C25FB">
              <w:rPr>
                <w:sz w:val="20"/>
                <w:szCs w:val="20"/>
                <w:vertAlign w:val="subscript"/>
              </w:rPr>
              <w:t>5.7</w:t>
            </w:r>
            <w:r w:rsidRPr="002C25FB">
              <w:rPr>
                <w:sz w:val="20"/>
                <w:szCs w:val="20"/>
              </w:rPr>
              <w:t xml:space="preserve"> = G1 / G</w:t>
            </w:r>
          </w:p>
          <w:p w14:paraId="6E0B4800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41D60D01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Используются данные рейтинга Управления Федерального казначейства по Самарской области.</w:t>
            </w:r>
          </w:p>
          <w:p w14:paraId="4BBDB38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Если значение G</w:t>
            </w:r>
            <w:proofErr w:type="gramStart"/>
            <w:r w:rsidRPr="002C25FB">
              <w:rPr>
                <w:sz w:val="20"/>
                <w:szCs w:val="20"/>
                <w:vertAlign w:val="subscript"/>
              </w:rPr>
              <w:t>1</w:t>
            </w:r>
            <w:r w:rsidRPr="002C25FB">
              <w:rPr>
                <w:sz w:val="20"/>
                <w:szCs w:val="20"/>
              </w:rPr>
              <w:t xml:space="preserve"> &gt;</w:t>
            </w:r>
            <w:proofErr w:type="gramEnd"/>
            <w:r w:rsidRPr="002C25FB">
              <w:rPr>
                <w:sz w:val="20"/>
                <w:szCs w:val="20"/>
              </w:rPr>
              <w:t xml:space="preserve"> G, ставится значение "1"</w:t>
            </w:r>
          </w:p>
        </w:tc>
      </w:tr>
      <w:tr w:rsidR="002C25FB" w:rsidRPr="002C25FB" w14:paraId="74ACB945" w14:textId="77777777" w:rsidTr="008B3A96">
        <w:tc>
          <w:tcPr>
            <w:tcW w:w="855" w:type="dxa"/>
            <w:vMerge/>
          </w:tcPr>
          <w:p w14:paraId="546AEB0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24C6AA35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Суммы подлежащих уплате денежных средств, указанных в загруженных извещениях о начислениях по главному администратору, G</w:t>
            </w:r>
            <w:r w:rsidRPr="002C25FB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747C7E1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6FEBD41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5AF52B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руб.</w:t>
            </w:r>
          </w:p>
        </w:tc>
        <w:tc>
          <w:tcPr>
            <w:tcW w:w="6808" w:type="dxa"/>
            <w:vMerge/>
          </w:tcPr>
          <w:p w14:paraId="4205D44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30709151" w14:textId="77777777" w:rsidTr="008B3A96">
        <w:tc>
          <w:tcPr>
            <w:tcW w:w="855" w:type="dxa"/>
            <w:vMerge/>
          </w:tcPr>
          <w:p w14:paraId="214C8F5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</w:tcPr>
          <w:p w14:paraId="1123DF70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Суммы уплаченных денежных средств, указанных в загруженных извещениях о приеме к исполнению распоряжений в пользу главного администратора, G</w:t>
            </w:r>
          </w:p>
        </w:tc>
        <w:tc>
          <w:tcPr>
            <w:tcW w:w="992" w:type="dxa"/>
          </w:tcPr>
          <w:p w14:paraId="283F959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A59B943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F25142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тыс. руб.</w:t>
            </w:r>
          </w:p>
        </w:tc>
        <w:tc>
          <w:tcPr>
            <w:tcW w:w="6808" w:type="dxa"/>
            <w:vMerge/>
          </w:tcPr>
          <w:p w14:paraId="5C83340C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2C25FB" w:rsidRPr="002C25FB" w14:paraId="7C1BFFC8" w14:textId="77777777" w:rsidTr="008B3A96">
        <w:tc>
          <w:tcPr>
            <w:tcW w:w="855" w:type="dxa"/>
          </w:tcPr>
          <w:p w14:paraId="115F937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5.8.</w:t>
            </w:r>
          </w:p>
        </w:tc>
        <w:tc>
          <w:tcPr>
            <w:tcW w:w="3398" w:type="dxa"/>
          </w:tcPr>
          <w:p w14:paraId="1AA90E3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361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Обеспечение осуществления подведомственными муниципальными автономными учреждениями городского округа операций со средствами субсидии на выполнение муниципального задания и средствами, полученными от приносящей доход деятельности, на лицевых счетах, открытых в департаменте финансов, Р</w:t>
            </w:r>
            <w:r w:rsidRPr="002C25FB">
              <w:rPr>
                <w:sz w:val="20"/>
                <w:szCs w:val="20"/>
                <w:vertAlign w:val="subscript"/>
              </w:rPr>
              <w:t>5.8</w:t>
            </w:r>
          </w:p>
        </w:tc>
        <w:tc>
          <w:tcPr>
            <w:tcW w:w="992" w:type="dxa"/>
          </w:tcPr>
          <w:p w14:paraId="6292AFC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06EBC7D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0,4</w:t>
            </w:r>
          </w:p>
        </w:tc>
        <w:tc>
          <w:tcPr>
            <w:tcW w:w="1559" w:type="dxa"/>
          </w:tcPr>
          <w:p w14:paraId="2341D4A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да/нет</w:t>
            </w:r>
          </w:p>
        </w:tc>
        <w:tc>
          <w:tcPr>
            <w:tcW w:w="6808" w:type="dxa"/>
          </w:tcPr>
          <w:p w14:paraId="2F883BA6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Напротив показателя ставится "1", если всеми подведомственными муниципальными автономными учреждениями городского округа Тольятти обеспечено осуществление операций со средствами субсидии на выполнение муниципального задания и со средствами от приносящей доход деятельности на лицевых счетах, открытых в департаменте финансов,</w:t>
            </w:r>
          </w:p>
          <w:p w14:paraId="18652A7F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"0" - если осуществление операций со средствами субсидии на выполнение муниципального задания и со средствами от приносящей доход деятельности на лицевых счетах, открытых в департаменте финансов, не обеспечено хотя бы одним подведомственным муниципальным автономным учреждением городского округа Тольятти</w:t>
            </w:r>
          </w:p>
        </w:tc>
      </w:tr>
      <w:tr w:rsidR="002C25FB" w:rsidRPr="002C25FB" w14:paraId="05D18475" w14:textId="77777777" w:rsidTr="008B3A96">
        <w:tc>
          <w:tcPr>
            <w:tcW w:w="855" w:type="dxa"/>
          </w:tcPr>
          <w:p w14:paraId="59309DF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5.9.</w:t>
            </w:r>
          </w:p>
        </w:tc>
        <w:tc>
          <w:tcPr>
            <w:tcW w:w="3398" w:type="dxa"/>
          </w:tcPr>
          <w:p w14:paraId="3928950C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361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Отсутствие штрафных санкций, связанных с нарушением условий предоставления (расходования) и (или) нецелевого использования межбюджетных трансфертов, Р</w:t>
            </w:r>
            <w:r w:rsidRPr="002C25FB">
              <w:rPr>
                <w:sz w:val="20"/>
                <w:szCs w:val="20"/>
                <w:vertAlign w:val="subscript"/>
              </w:rPr>
              <w:t>5.9</w:t>
            </w:r>
          </w:p>
        </w:tc>
        <w:tc>
          <w:tcPr>
            <w:tcW w:w="992" w:type="dxa"/>
          </w:tcPr>
          <w:p w14:paraId="64EACD6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ED7567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1,3</w:t>
            </w:r>
          </w:p>
        </w:tc>
        <w:tc>
          <w:tcPr>
            <w:tcW w:w="1559" w:type="dxa"/>
          </w:tcPr>
          <w:p w14:paraId="461CEFD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да/нет</w:t>
            </w:r>
          </w:p>
        </w:tc>
        <w:tc>
          <w:tcPr>
            <w:tcW w:w="6808" w:type="dxa"/>
          </w:tcPr>
          <w:p w14:paraId="5F29F86D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Напротив показателя ставится "1", если штрафные санкции не применялись, а также в случае принятия Правительством Самарской области решения об освобождении администрации городского округа от применения мер ответственности за нарушение главным администратором обязательств, предусмотренных соглашением о предоставлении межбюджетного трансферта из областного бюджета,</w:t>
            </w:r>
          </w:p>
          <w:p w14:paraId="682C47F6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"0" - в случае взыскания средств из бюджета городского округа в связи с нарушением главным администратором условий предоставления (расходования) и (или) нецелевого использования межбюджетных трансфертов</w:t>
            </w:r>
          </w:p>
        </w:tc>
      </w:tr>
      <w:tr w:rsidR="002C25FB" w:rsidRPr="002C25FB" w14:paraId="66FA4DB0" w14:textId="77777777" w:rsidTr="008B3A96">
        <w:tc>
          <w:tcPr>
            <w:tcW w:w="855" w:type="dxa"/>
          </w:tcPr>
          <w:p w14:paraId="51D3390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5.10.</w:t>
            </w:r>
          </w:p>
        </w:tc>
        <w:tc>
          <w:tcPr>
            <w:tcW w:w="3398" w:type="dxa"/>
          </w:tcPr>
          <w:p w14:paraId="2F405235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361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Наличие утвержденного Порядка осуществления внутреннего финансового аудита, Р</w:t>
            </w:r>
            <w:r w:rsidRPr="002C25FB">
              <w:rPr>
                <w:sz w:val="20"/>
                <w:szCs w:val="20"/>
                <w:vertAlign w:val="subscript"/>
              </w:rPr>
              <w:t>5.10</w:t>
            </w:r>
          </w:p>
        </w:tc>
        <w:tc>
          <w:tcPr>
            <w:tcW w:w="992" w:type="dxa"/>
          </w:tcPr>
          <w:p w14:paraId="519E94B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BBC2C09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1,0</w:t>
            </w:r>
          </w:p>
        </w:tc>
        <w:tc>
          <w:tcPr>
            <w:tcW w:w="1559" w:type="dxa"/>
          </w:tcPr>
          <w:p w14:paraId="0CF2434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да/нет</w:t>
            </w:r>
          </w:p>
        </w:tc>
        <w:tc>
          <w:tcPr>
            <w:tcW w:w="6808" w:type="dxa"/>
          </w:tcPr>
          <w:p w14:paraId="450B540E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Напротив наименования показателя ставится "1", если соответствующий Порядок утвержден у главного администратора,</w:t>
            </w:r>
          </w:p>
          <w:p w14:paraId="5EA47A7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"0" - если указанный Порядок не утвержден</w:t>
            </w:r>
          </w:p>
        </w:tc>
      </w:tr>
      <w:tr w:rsidR="002C25FB" w:rsidRPr="002C25FB" w14:paraId="3352A8BE" w14:textId="77777777" w:rsidTr="008B3A96">
        <w:tc>
          <w:tcPr>
            <w:tcW w:w="855" w:type="dxa"/>
          </w:tcPr>
          <w:p w14:paraId="2B8356D2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5.11.</w:t>
            </w:r>
          </w:p>
        </w:tc>
        <w:tc>
          <w:tcPr>
            <w:tcW w:w="3398" w:type="dxa"/>
          </w:tcPr>
          <w:p w14:paraId="68A66FC2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361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Отсутствие задолженности по уплате налогов и сборов (недоимки) в общем объеме более 3 000 рублей по каждому главному администратору, подведомственному муниципальному учреждению городского округа по состоянию на 1 января года, следующего за отчетным периодом, Р</w:t>
            </w:r>
            <w:r w:rsidRPr="002C25FB">
              <w:rPr>
                <w:sz w:val="20"/>
                <w:szCs w:val="20"/>
                <w:vertAlign w:val="subscript"/>
              </w:rPr>
              <w:t>5.11</w:t>
            </w:r>
            <w:r w:rsidRPr="002C25F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</w:tcPr>
          <w:p w14:paraId="541A4B87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FD0630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1,2</w:t>
            </w:r>
          </w:p>
        </w:tc>
        <w:tc>
          <w:tcPr>
            <w:tcW w:w="1559" w:type="dxa"/>
          </w:tcPr>
          <w:p w14:paraId="48737CA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да/нет</w:t>
            </w:r>
          </w:p>
        </w:tc>
        <w:tc>
          <w:tcPr>
            <w:tcW w:w="6808" w:type="dxa"/>
          </w:tcPr>
          <w:p w14:paraId="1181D13C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Напротив наименования показателя ставится "1" - отсутствует задолженность у главных администраторов и подведомственных учреждений, "0" - задолженность имеется. Информация проверяется по данным, полученным от межрайонной ИФНС по Самарской области.</w:t>
            </w:r>
          </w:p>
          <w:p w14:paraId="3C44B7F9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При оценке показателя не учитывается задолженность, в отношении которой ведется претензионная работа</w:t>
            </w:r>
          </w:p>
        </w:tc>
      </w:tr>
      <w:tr w:rsidR="002C25FB" w:rsidRPr="002C25FB" w14:paraId="3A4AD210" w14:textId="77777777" w:rsidTr="00545C03">
        <w:tc>
          <w:tcPr>
            <w:tcW w:w="15030" w:type="dxa"/>
            <w:gridSpan w:val="6"/>
          </w:tcPr>
          <w:p w14:paraId="67B588B7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6. Показатели, характеризующие осуществление закупок товаров, работ и услуг для обеспечения муниципальных нужд городского округа</w:t>
            </w:r>
          </w:p>
        </w:tc>
      </w:tr>
      <w:tr w:rsidR="002C25FB" w:rsidRPr="002C25FB" w14:paraId="07B1C390" w14:textId="77777777" w:rsidTr="008B3A96">
        <w:tc>
          <w:tcPr>
            <w:tcW w:w="855" w:type="dxa"/>
          </w:tcPr>
          <w:p w14:paraId="636973C5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6.1.</w:t>
            </w:r>
          </w:p>
        </w:tc>
        <w:tc>
          <w:tcPr>
            <w:tcW w:w="3398" w:type="dxa"/>
          </w:tcPr>
          <w:p w14:paraId="5F8B431A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 xml:space="preserve">Наличие протокола(ов) департамента финансов по результатам контроля, предусмотренного </w:t>
            </w:r>
            <w:hyperlink r:id="rId37" w:history="1">
              <w:r w:rsidRPr="002C25FB">
                <w:rPr>
                  <w:color w:val="0000FF"/>
                  <w:sz w:val="20"/>
                  <w:szCs w:val="20"/>
                </w:rPr>
                <w:t>частью 5 статьи 99</w:t>
              </w:r>
            </w:hyperlink>
            <w:r w:rsidRPr="002C25FB">
              <w:rPr>
                <w:sz w:val="20"/>
                <w:szCs w:val="20"/>
              </w:rPr>
      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в части превышения объема финансового обеспечения, включенного в планы-графики, над объемом финансового обеспечения для осуществления закупок, утвержденным и доведенным до заказчика, Р</w:t>
            </w:r>
            <w:r w:rsidRPr="002C25FB">
              <w:rPr>
                <w:sz w:val="20"/>
                <w:szCs w:val="20"/>
                <w:vertAlign w:val="subscript"/>
              </w:rPr>
              <w:t>6.1</w:t>
            </w:r>
          </w:p>
        </w:tc>
        <w:tc>
          <w:tcPr>
            <w:tcW w:w="992" w:type="dxa"/>
          </w:tcPr>
          <w:p w14:paraId="7C9A23EB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060E8A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1,5</w:t>
            </w:r>
          </w:p>
        </w:tc>
        <w:tc>
          <w:tcPr>
            <w:tcW w:w="1559" w:type="dxa"/>
          </w:tcPr>
          <w:p w14:paraId="60CA394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да/нет</w:t>
            </w:r>
          </w:p>
        </w:tc>
        <w:tc>
          <w:tcPr>
            <w:tcW w:w="6808" w:type="dxa"/>
          </w:tcPr>
          <w:p w14:paraId="4904B7EE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Напротив наименования показателя ставится "1", если по главному администратору протоколы отсутствуют,</w:t>
            </w:r>
          </w:p>
          <w:p w14:paraId="5510FC74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"0" - если протоколы сформированы</w:t>
            </w:r>
          </w:p>
        </w:tc>
      </w:tr>
      <w:tr w:rsidR="002C25FB" w:rsidRPr="002C25FB" w14:paraId="01B5C51A" w14:textId="77777777" w:rsidTr="008B3A96">
        <w:tc>
          <w:tcPr>
            <w:tcW w:w="855" w:type="dxa"/>
          </w:tcPr>
          <w:p w14:paraId="49A8217C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6.2.</w:t>
            </w:r>
          </w:p>
        </w:tc>
        <w:tc>
          <w:tcPr>
            <w:tcW w:w="3398" w:type="dxa"/>
          </w:tcPr>
          <w:p w14:paraId="52197866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Нарушения, выявленные у главных администраторов и подведомственных учреждений в ходе контрольных мероприятий органом администрации городского округа, являющимся органом внутреннего муниципального финансового контроля, в отчетном периоде, Р</w:t>
            </w:r>
            <w:r w:rsidRPr="002C25FB">
              <w:rPr>
                <w:sz w:val="20"/>
                <w:szCs w:val="20"/>
                <w:vertAlign w:val="subscript"/>
              </w:rPr>
              <w:t>6.2</w:t>
            </w:r>
          </w:p>
        </w:tc>
        <w:tc>
          <w:tcPr>
            <w:tcW w:w="992" w:type="dxa"/>
          </w:tcPr>
          <w:p w14:paraId="362CBF8A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DBCECD8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1,2</w:t>
            </w:r>
          </w:p>
        </w:tc>
        <w:tc>
          <w:tcPr>
            <w:tcW w:w="1559" w:type="dxa"/>
          </w:tcPr>
          <w:p w14:paraId="03D700E6" w14:textId="77777777" w:rsidR="002C25FB" w:rsidRPr="002C25FB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да/нет</w:t>
            </w:r>
          </w:p>
        </w:tc>
        <w:tc>
          <w:tcPr>
            <w:tcW w:w="6808" w:type="dxa"/>
          </w:tcPr>
          <w:p w14:paraId="6A4A36B8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Напротив наименования показателя ставится "1" - отсутствуют нарушения у главных администраторов и подведомственных учреждений,</w:t>
            </w:r>
          </w:p>
          <w:p w14:paraId="3C220F67" w14:textId="77777777" w:rsidR="002C25FB" w:rsidRPr="002C25FB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2C25FB">
              <w:rPr>
                <w:sz w:val="20"/>
                <w:szCs w:val="20"/>
              </w:rPr>
              <w:t>"0" - установлены нарушения</w:t>
            </w:r>
          </w:p>
        </w:tc>
      </w:tr>
    </w:tbl>
    <w:p w14:paraId="234852A3" w14:textId="77777777" w:rsidR="00B82FA5" w:rsidRPr="002C25FB" w:rsidRDefault="00B82FA5" w:rsidP="007F2CBE">
      <w:pPr>
        <w:rPr>
          <w:sz w:val="20"/>
          <w:szCs w:val="20"/>
        </w:rPr>
      </w:pPr>
    </w:p>
    <w:sectPr w:rsidR="00B82FA5" w:rsidRPr="002C25FB" w:rsidSect="00841951">
      <w:pgSz w:w="16838" w:h="11905" w:orient="landscape"/>
      <w:pgMar w:top="720" w:right="720" w:bottom="720" w:left="720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FA5"/>
    <w:rsid w:val="00151F8D"/>
    <w:rsid w:val="001E3266"/>
    <w:rsid w:val="00211769"/>
    <w:rsid w:val="0027735E"/>
    <w:rsid w:val="002927B1"/>
    <w:rsid w:val="00294376"/>
    <w:rsid w:val="002A26EB"/>
    <w:rsid w:val="002C25FB"/>
    <w:rsid w:val="002C60FA"/>
    <w:rsid w:val="002C69F7"/>
    <w:rsid w:val="00333121"/>
    <w:rsid w:val="003652DB"/>
    <w:rsid w:val="003709E0"/>
    <w:rsid w:val="00404A5B"/>
    <w:rsid w:val="0044145E"/>
    <w:rsid w:val="0047116C"/>
    <w:rsid w:val="00545C03"/>
    <w:rsid w:val="005C6EA3"/>
    <w:rsid w:val="005E5E23"/>
    <w:rsid w:val="00686120"/>
    <w:rsid w:val="006D32AA"/>
    <w:rsid w:val="00730908"/>
    <w:rsid w:val="007F2CBE"/>
    <w:rsid w:val="00832CC7"/>
    <w:rsid w:val="00841951"/>
    <w:rsid w:val="008B3A96"/>
    <w:rsid w:val="008D4F59"/>
    <w:rsid w:val="00941413"/>
    <w:rsid w:val="00996D4A"/>
    <w:rsid w:val="009B1696"/>
    <w:rsid w:val="009D0DC3"/>
    <w:rsid w:val="00A22CA6"/>
    <w:rsid w:val="00A30CAD"/>
    <w:rsid w:val="00A77F6F"/>
    <w:rsid w:val="00B05F4E"/>
    <w:rsid w:val="00B44BC1"/>
    <w:rsid w:val="00B82FA5"/>
    <w:rsid w:val="00C94D43"/>
    <w:rsid w:val="00CC0A6C"/>
    <w:rsid w:val="00D4280D"/>
    <w:rsid w:val="00DC792D"/>
    <w:rsid w:val="00DE0E1A"/>
    <w:rsid w:val="00DE2A9A"/>
    <w:rsid w:val="00DF4116"/>
    <w:rsid w:val="00E1666F"/>
    <w:rsid w:val="00F50615"/>
    <w:rsid w:val="00FB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C667B"/>
  <w15:chartTrackingRefBased/>
  <w15:docId w15:val="{0C7B3781-F952-4A41-B617-7E0D09E0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FA5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FA5"/>
    <w:pPr>
      <w:spacing w:after="0" w:line="240" w:lineRule="auto"/>
    </w:pPr>
  </w:style>
  <w:style w:type="paragraph" w:customStyle="1" w:styleId="ConsPlusNormal">
    <w:name w:val="ConsPlusNormal"/>
    <w:rsid w:val="00B82F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B82F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2F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FA5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82FA5"/>
    <w:rPr>
      <w:color w:val="808080"/>
    </w:rPr>
  </w:style>
  <w:style w:type="paragraph" w:styleId="a7">
    <w:name w:val="Revision"/>
    <w:hidden/>
    <w:uiPriority w:val="99"/>
    <w:semiHidden/>
    <w:rsid w:val="00B82FA5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77984EE534EBCDC5D969E12B79F9D1462301B81B394A2165971036602B349B7EB22A21F35F78E662153AFBCE928A57CCw7c0K" TargetMode="External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image" Target="media/image14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image" Target="media/image21.wmf"/><Relationship Id="rId7" Type="http://schemas.openxmlformats.org/officeDocument/2006/relationships/image" Target="media/image2.wmf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hyperlink" Target="consultantplus://offline/ref=0777984EE534EBCDC5D969E12B79F9D1462301B81B39432263921036602B349B7EB22A21F35F78E662153AFBCE928A57CCw7c0K" TargetMode="External"/><Relationship Id="rId33" Type="http://schemas.openxmlformats.org/officeDocument/2006/relationships/hyperlink" Target="consultantplus://offline/ref=0777984EE534EBCDC5D977EC3D15A5D942285DB51A3A49763AC316613F7B32CE3EF22C74A21B2DEB691F70AA8DD98555CF6D7A6170E5DA5Fw8c0K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777984EE534EBCDC5D969E12B79F9D1462301B81B384B2163901036602B349B7EB22A21F35F78E662153AFBCE928A57CCw7c0K" TargetMode="External"/><Relationship Id="rId20" Type="http://schemas.openxmlformats.org/officeDocument/2006/relationships/image" Target="media/image9.wmf"/><Relationship Id="rId29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777984EE534EBCDC5D969E12B79F9D1462301B812394422619C4D3C6872389979BD7524E64E20E9610A24FCD78E8855wCcDK" TargetMode="External"/><Relationship Id="rId11" Type="http://schemas.openxmlformats.org/officeDocument/2006/relationships/hyperlink" Target="consultantplus://offline/ref=0777984EE534EBCDC5D969E12B79F9D1462301B81B39432263921036602B349B7EB22A21F35F78E662153AFBCE928A57CCw7c0K" TargetMode="External"/><Relationship Id="rId24" Type="http://schemas.openxmlformats.org/officeDocument/2006/relationships/image" Target="media/image13.wmf"/><Relationship Id="rId32" Type="http://schemas.openxmlformats.org/officeDocument/2006/relationships/image" Target="media/image20.wmf"/><Relationship Id="rId37" Type="http://schemas.openxmlformats.org/officeDocument/2006/relationships/hyperlink" Target="consultantplus://offline/ref=0777984EE534EBCDC5D977EC3D15A5D944295CB7123C49763AC316613F7B32CE3EF22C77A21825E0344560AEC48E8949CE7464646EE5wDc9K" TargetMode="External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image" Target="media/image12.wmf"/><Relationship Id="rId28" Type="http://schemas.openxmlformats.org/officeDocument/2006/relationships/image" Target="media/image16.wmf"/><Relationship Id="rId36" Type="http://schemas.openxmlformats.org/officeDocument/2006/relationships/hyperlink" Target="consultantplus://offline/ref=0777984EE534EBCDC5D977EC3D15A5D9432B5FB61C3C49763AC316613F7B32CE2CF27478A01A33EB670A26FBCBw8cFK" TargetMode="External"/><Relationship Id="rId10" Type="http://schemas.openxmlformats.org/officeDocument/2006/relationships/hyperlink" Target="consultantplus://offline/ref=0777984EE534EBCDC5D969E12B79F9D1462301B81B3B432564931036602B349B7EB22A21F35F78E662153AFBCE928A57CCw7c0K" TargetMode="External"/><Relationship Id="rId19" Type="http://schemas.openxmlformats.org/officeDocument/2006/relationships/image" Target="media/image8.wmf"/><Relationship Id="rId31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77984EE534EBCDC5D969E12B79F9D1462301B81B3B432564931036602B349B7EB22A21F35F78E662153AFBCE928A57CCw7c0K" TargetMode="External"/><Relationship Id="rId14" Type="http://schemas.openxmlformats.org/officeDocument/2006/relationships/hyperlink" Target="consultantplus://offline/ref=0777984EE534EBCDC5D969E12B79F9D1462301B81B39432263921036602B349B7EB22A21F35F78E662153AFBCE928A57CCw7c0K" TargetMode="External"/><Relationship Id="rId22" Type="http://schemas.openxmlformats.org/officeDocument/2006/relationships/image" Target="media/image11.wmf"/><Relationship Id="rId27" Type="http://schemas.openxmlformats.org/officeDocument/2006/relationships/image" Target="media/image15.wmf"/><Relationship Id="rId30" Type="http://schemas.openxmlformats.org/officeDocument/2006/relationships/image" Target="media/image18.wmf"/><Relationship Id="rId35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30368-5018-4A1E-8847-02D12854D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3561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Пассек Антонина Олеговна</dc:creator>
  <cp:keywords/>
  <dc:description/>
  <cp:lastModifiedBy>Тришина Ольга Викторовна</cp:lastModifiedBy>
  <cp:revision>2</cp:revision>
  <cp:lastPrinted>2023-12-20T10:46:00Z</cp:lastPrinted>
  <dcterms:created xsi:type="dcterms:W3CDTF">2024-01-18T11:21:00Z</dcterms:created>
  <dcterms:modified xsi:type="dcterms:W3CDTF">2024-01-18T11:21:00Z</dcterms:modified>
</cp:coreProperties>
</file>