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1B" w:rsidRPr="008F6D1B" w:rsidRDefault="00311855" w:rsidP="00537BC0">
      <w:pPr>
        <w:pStyle w:val="Standard"/>
        <w:ind w:firstLine="3828"/>
        <w:jc w:val="center"/>
      </w:pPr>
      <w:r>
        <w:t>Приложение 4</w:t>
      </w:r>
    </w:p>
    <w:p w:rsidR="008F6D1B" w:rsidRDefault="008F6D1B" w:rsidP="00537BC0">
      <w:pPr>
        <w:pStyle w:val="Standard"/>
        <w:ind w:firstLine="3828"/>
        <w:jc w:val="center"/>
      </w:pPr>
      <w:r w:rsidRPr="008F6D1B">
        <w:t>к Порядку взаимодействия уполномоченного</w:t>
      </w:r>
    </w:p>
    <w:p w:rsidR="008F6D1B" w:rsidRDefault="008F6D1B" w:rsidP="00537BC0">
      <w:pPr>
        <w:pStyle w:val="Standard"/>
        <w:ind w:firstLine="3828"/>
        <w:jc w:val="center"/>
      </w:pPr>
      <w:r w:rsidRPr="008F6D1B">
        <w:t>учреждения и заказчиков городского округа Тольятти</w:t>
      </w:r>
    </w:p>
    <w:p w:rsidR="008F6D1B" w:rsidRDefault="008F6D1B" w:rsidP="00537BC0">
      <w:pPr>
        <w:pStyle w:val="Standard"/>
        <w:ind w:firstLine="3828"/>
        <w:jc w:val="center"/>
      </w:pPr>
      <w:r w:rsidRPr="008F6D1B">
        <w:t>при определении поставщиков (подрядчиков,</w:t>
      </w:r>
    </w:p>
    <w:p w:rsidR="008F6D1B" w:rsidRDefault="008F6D1B" w:rsidP="00537BC0">
      <w:pPr>
        <w:pStyle w:val="Standard"/>
        <w:ind w:firstLine="3828"/>
        <w:jc w:val="center"/>
      </w:pPr>
      <w:r w:rsidRPr="008F6D1B">
        <w:t>исполнителей) конкурентными способами (открытый</w:t>
      </w:r>
    </w:p>
    <w:p w:rsidR="008F6D1B" w:rsidRDefault="008F6D1B" w:rsidP="005F4A61">
      <w:pPr>
        <w:pStyle w:val="Standard"/>
        <w:tabs>
          <w:tab w:val="left" w:pos="3828"/>
          <w:tab w:val="left" w:pos="3969"/>
        </w:tabs>
        <w:ind w:left="4253" w:hanging="425"/>
        <w:jc w:val="center"/>
      </w:pPr>
      <w:r w:rsidRPr="008F6D1B">
        <w:t>конкурс</w:t>
      </w:r>
      <w:r w:rsidR="00537BC0">
        <w:t xml:space="preserve"> в электронной форме</w:t>
      </w:r>
      <w:r w:rsidRPr="008F6D1B">
        <w:t xml:space="preserve">, конкурс с </w:t>
      </w:r>
      <w:r w:rsidR="005F4A61">
        <w:t xml:space="preserve">    ограниченным </w:t>
      </w:r>
      <w:r w:rsidRPr="005F4A61">
        <w:t>участием</w:t>
      </w:r>
      <w:r w:rsidR="00537BC0" w:rsidRPr="005F4A61">
        <w:t xml:space="preserve"> в электронной форме</w:t>
      </w:r>
      <w:r w:rsidRPr="005F4A61">
        <w:t>,</w:t>
      </w:r>
    </w:p>
    <w:p w:rsidR="008F6D1B" w:rsidRPr="008F6D1B" w:rsidRDefault="008F6D1B" w:rsidP="00537BC0">
      <w:pPr>
        <w:pStyle w:val="Standard"/>
        <w:ind w:left="3828"/>
        <w:jc w:val="center"/>
      </w:pPr>
      <w:r w:rsidRPr="008F6D1B">
        <w:t>двухэтапный конкурс</w:t>
      </w:r>
      <w:r w:rsidR="00537BC0">
        <w:t xml:space="preserve"> в электронной форме</w:t>
      </w:r>
      <w:r w:rsidRPr="008F6D1B">
        <w:t>, электронный аукцион, запроспредложений</w:t>
      </w:r>
      <w:r w:rsidR="00495AD6">
        <w:t xml:space="preserve"> в электронной форме</w:t>
      </w:r>
      <w:r w:rsidRPr="008F6D1B">
        <w:t>)</w:t>
      </w:r>
    </w:p>
    <w:p w:rsidR="008F6D1B" w:rsidRPr="008F6D1B" w:rsidRDefault="008F6D1B" w:rsidP="008F6D1B">
      <w:pPr>
        <w:pStyle w:val="Standard"/>
        <w:jc w:val="right"/>
      </w:pPr>
    </w:p>
    <w:p w:rsidR="008F6D1B" w:rsidRDefault="008F6D1B" w:rsidP="003732AC">
      <w:pPr>
        <w:pStyle w:val="Standard"/>
        <w:rPr>
          <w:b/>
        </w:rPr>
      </w:pPr>
    </w:p>
    <w:p w:rsidR="008F6D1B" w:rsidRDefault="008F6D1B" w:rsidP="003732AC">
      <w:pPr>
        <w:pStyle w:val="Standard"/>
        <w:rPr>
          <w:b/>
        </w:rPr>
      </w:pPr>
    </w:p>
    <w:tbl>
      <w:tblPr>
        <w:tblpPr w:leftFromText="180" w:rightFromText="180" w:vertAnchor="text" w:tblpX="-601" w:tblpY="1"/>
        <w:tblOverlap w:val="never"/>
        <w:tblW w:w="5570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458"/>
        <w:gridCol w:w="1325"/>
        <w:gridCol w:w="684"/>
        <w:gridCol w:w="1610"/>
        <w:gridCol w:w="1655"/>
        <w:gridCol w:w="3124"/>
        <w:gridCol w:w="1697"/>
      </w:tblGrid>
      <w:tr w:rsidR="00812AA6" w:rsidRPr="003732AC" w:rsidTr="0085153D">
        <w:trPr>
          <w:trHeight w:val="1831"/>
        </w:trPr>
        <w:tc>
          <w:tcPr>
            <w:tcW w:w="217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(работы, услуги)</w:t>
            </w:r>
          </w:p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 xml:space="preserve">Кол-во/ </w:t>
            </w:r>
            <w:proofErr w:type="spellStart"/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  <w:proofErr w:type="spellEnd"/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РФ, ГОСТ Р, ГОСТ, иной документ о стандартизации РФ*</w:t>
            </w:r>
          </w:p>
        </w:tc>
        <w:tc>
          <w:tcPr>
            <w:tcW w:w="226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товара (работы, услуги)</w:t>
            </w:r>
          </w:p>
          <w:p w:rsidR="00812AA6" w:rsidRPr="00666B79" w:rsidRDefault="00812AA6" w:rsidP="0085153D">
            <w:pPr>
              <w:pStyle w:val="ConsPlusNormal"/>
              <w:jc w:val="center"/>
              <w:rPr>
                <w:sz w:val="20"/>
                <w:szCs w:val="20"/>
              </w:rPr>
            </w:pPr>
            <w:r w:rsidRPr="00666B79">
              <w:rPr>
                <w:sz w:val="20"/>
                <w:szCs w:val="20"/>
              </w:rPr>
              <w:t>(Показатели</w:t>
            </w:r>
            <w:r>
              <w:rPr>
                <w:sz w:val="20"/>
                <w:szCs w:val="20"/>
              </w:rPr>
              <w:t>, требования, условные обозначения и терминологии</w:t>
            </w:r>
            <w:r w:rsidRPr="00666B79">
              <w:rPr>
                <w:sz w:val="20"/>
                <w:szCs w:val="20"/>
              </w:rPr>
              <w:t>, позволяющие определить соответствие закупаемых товаров</w:t>
            </w:r>
            <w:r>
              <w:rPr>
                <w:sz w:val="20"/>
                <w:szCs w:val="20"/>
              </w:rPr>
              <w:t xml:space="preserve"> (выполняемых работ, оказываемых услуг)</w:t>
            </w:r>
            <w:r w:rsidRPr="00666B79">
              <w:rPr>
                <w:sz w:val="20"/>
                <w:szCs w:val="20"/>
              </w:rPr>
              <w:t>, требованиям, установленны</w:t>
            </w:r>
            <w:r>
              <w:rPr>
                <w:sz w:val="20"/>
                <w:szCs w:val="20"/>
              </w:rPr>
              <w:t>м</w:t>
            </w:r>
            <w:r w:rsidRPr="00666B79">
              <w:rPr>
                <w:sz w:val="20"/>
                <w:szCs w:val="20"/>
              </w:rPr>
              <w:t xml:space="preserve"> заказчиком (максимальные и (или) минимальные значения, а также значения, которые не могут изменяться)</w:t>
            </w:r>
          </w:p>
        </w:tc>
        <w:tc>
          <w:tcPr>
            <w:tcW w:w="8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Обоснование необходимости использования нестандартных показателей</w:t>
            </w:r>
          </w:p>
        </w:tc>
      </w:tr>
      <w:tr w:rsidR="00812AA6" w:rsidRPr="003732AC" w:rsidTr="0085153D">
        <w:trPr>
          <w:trHeight w:val="1828"/>
        </w:trPr>
        <w:tc>
          <w:tcPr>
            <w:tcW w:w="217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техническими регламентами РФ, ГОСТ </w:t>
            </w:r>
            <w:proofErr w:type="gramStart"/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666B79">
              <w:rPr>
                <w:rFonts w:ascii="Times New Roman" w:hAnsi="Times New Roman" w:cs="Times New Roman"/>
                <w:sz w:val="20"/>
                <w:szCs w:val="20"/>
              </w:rPr>
              <w:t xml:space="preserve">, ГОСТ, </w:t>
            </w:r>
            <w:r w:rsidRPr="00666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иными документами о стандартизации РФ</w:t>
            </w:r>
          </w:p>
        </w:tc>
        <w:tc>
          <w:tcPr>
            <w:tcW w:w="1480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812AA6" w:rsidRPr="00666B79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Непредусмотренные/ несоответствующие (т.е. нестандартные) </w:t>
            </w: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техническими регламентами РФ, ГОСТ </w:t>
            </w:r>
            <w:proofErr w:type="gramStart"/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666B79">
              <w:rPr>
                <w:rFonts w:ascii="Times New Roman" w:hAnsi="Times New Roman" w:cs="Times New Roman"/>
                <w:sz w:val="20"/>
                <w:szCs w:val="20"/>
              </w:rPr>
              <w:t xml:space="preserve">, ГОСТ, </w:t>
            </w:r>
            <w:r w:rsidRPr="00666B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иными документами о стандартизации РФ</w:t>
            </w:r>
          </w:p>
        </w:tc>
        <w:tc>
          <w:tcPr>
            <w:tcW w:w="804" w:type="pct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812AA6" w:rsidRDefault="00812AA6" w:rsidP="008515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AA6" w:rsidRPr="003732AC" w:rsidTr="0085153D">
        <w:trPr>
          <w:trHeight w:val="42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6B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3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0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A6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12AA6" w:rsidRPr="003732AC" w:rsidTr="0085153D">
        <w:trPr>
          <w:trHeight w:val="42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784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2AA6" w:rsidRPr="00666B79" w:rsidRDefault="00812AA6" w:rsidP="0085153D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480" w:type="pc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AA6" w:rsidRPr="00666B79" w:rsidRDefault="00812AA6" w:rsidP="008515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2AA6" w:rsidRDefault="00812AA6" w:rsidP="00812AA6">
      <w:pPr>
        <w:ind w:firstLine="708"/>
        <w:rPr>
          <w:rFonts w:ascii="Times New Roman" w:hAnsi="Times New Roman" w:cs="Times New Roman"/>
        </w:rPr>
      </w:pPr>
    </w:p>
    <w:p w:rsidR="00812AA6" w:rsidRPr="003F5F85" w:rsidRDefault="00812AA6" w:rsidP="00812AA6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Pr="003F5F85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3F5F85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3F5F85">
        <w:rPr>
          <w:rFonts w:ascii="Times New Roman" w:eastAsia="Times New Roman" w:hAnsi="Times New Roman" w:cs="Times New Roman"/>
          <w:sz w:val="24"/>
          <w:szCs w:val="24"/>
        </w:rPr>
        <w:t xml:space="preserve"> если указанный в заявке участника, с которым заключается контракт, и в настоящей спецификации ГОСТ (ГОСТ Р) утрачивает </w:t>
      </w:r>
      <w:bookmarkStart w:id="0" w:name="_GoBack"/>
      <w:bookmarkEnd w:id="0"/>
      <w:r w:rsidRPr="003F5F85">
        <w:rPr>
          <w:rFonts w:ascii="Times New Roman" w:eastAsia="Times New Roman" w:hAnsi="Times New Roman" w:cs="Times New Roman"/>
          <w:sz w:val="24"/>
          <w:szCs w:val="24"/>
        </w:rPr>
        <w:t>силу, то поставка товара осуществляется в соответствии с ГОСТ (ГОСТ Р), введенным в действие вместо ранее указанного.</w:t>
      </w: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p w:rsidR="00973A26" w:rsidRDefault="00973A26" w:rsidP="003732AC">
      <w:pPr>
        <w:ind w:firstLine="708"/>
        <w:rPr>
          <w:rFonts w:ascii="Times New Roman" w:hAnsi="Times New Roman" w:cs="Times New Roman"/>
        </w:rPr>
      </w:pPr>
    </w:p>
    <w:sectPr w:rsidR="00973A26" w:rsidSect="00047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2AC"/>
    <w:rsid w:val="00047A53"/>
    <w:rsid w:val="000656DE"/>
    <w:rsid w:val="000D7799"/>
    <w:rsid w:val="001B7B1F"/>
    <w:rsid w:val="001C6715"/>
    <w:rsid w:val="00204BF9"/>
    <w:rsid w:val="0030192C"/>
    <w:rsid w:val="00311855"/>
    <w:rsid w:val="003122ED"/>
    <w:rsid w:val="00327E2A"/>
    <w:rsid w:val="003732AC"/>
    <w:rsid w:val="00404F74"/>
    <w:rsid w:val="00495AD6"/>
    <w:rsid w:val="00537BC0"/>
    <w:rsid w:val="00591E3E"/>
    <w:rsid w:val="005F4A61"/>
    <w:rsid w:val="00666B79"/>
    <w:rsid w:val="007442A7"/>
    <w:rsid w:val="00753609"/>
    <w:rsid w:val="00774A2E"/>
    <w:rsid w:val="00812AA6"/>
    <w:rsid w:val="00812E4C"/>
    <w:rsid w:val="008301AE"/>
    <w:rsid w:val="008B6847"/>
    <w:rsid w:val="008F6D1B"/>
    <w:rsid w:val="009367ED"/>
    <w:rsid w:val="00965931"/>
    <w:rsid w:val="00973A26"/>
    <w:rsid w:val="00A3225F"/>
    <w:rsid w:val="00A772F5"/>
    <w:rsid w:val="00B3143B"/>
    <w:rsid w:val="00C548A5"/>
    <w:rsid w:val="00EF06EF"/>
    <w:rsid w:val="00FC2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732A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Normal">
    <w:name w:val="ConsPlusNormal"/>
    <w:rsid w:val="00FC2D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311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18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F67A8-51A8-4704-A2BE-F322A8128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trishina.ov</cp:lastModifiedBy>
  <cp:revision>2</cp:revision>
  <cp:lastPrinted>2017-01-20T11:28:00Z</cp:lastPrinted>
  <dcterms:created xsi:type="dcterms:W3CDTF">2019-03-12T09:39:00Z</dcterms:created>
  <dcterms:modified xsi:type="dcterms:W3CDTF">2019-03-12T09:39:00Z</dcterms:modified>
</cp:coreProperties>
</file>