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2AF09" w14:textId="77777777" w:rsidR="008F79F1" w:rsidRDefault="008F79F1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№2</w:t>
      </w:r>
    </w:p>
    <w:p w14:paraId="06F1C8F6" w14:textId="77777777" w:rsidR="008A2177" w:rsidRDefault="008A2177" w:rsidP="00D5794E">
      <w:pPr>
        <w:ind w:right="-426"/>
        <w:jc w:val="right"/>
      </w:pPr>
      <w:r>
        <w:t xml:space="preserve">к постановлению администрации городского округа Тольятти </w:t>
      </w:r>
    </w:p>
    <w:p w14:paraId="04B72CEF" w14:textId="77777777" w:rsidR="008F79F1" w:rsidRDefault="00D5794E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  <w:r w:rsidRPr="00D5794E">
        <w:rPr>
          <w:rFonts w:eastAsiaTheme="minorHAnsi"/>
          <w:lang w:eastAsia="en-US"/>
        </w:rPr>
        <w:t xml:space="preserve">от </w:t>
      </w:r>
      <w:r>
        <w:rPr>
          <w:rFonts w:eastAsiaTheme="minorHAnsi"/>
          <w:lang w:eastAsia="en-US"/>
        </w:rPr>
        <w:t>__________№________</w:t>
      </w:r>
    </w:p>
    <w:p w14:paraId="02437CB5" w14:textId="77777777" w:rsidR="00D5794E" w:rsidRDefault="00D5794E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</w:p>
    <w:p w14:paraId="7213E1D9" w14:textId="77777777" w:rsidR="009A57B0" w:rsidRDefault="009A57B0" w:rsidP="00D5794E">
      <w:pPr>
        <w:autoSpaceDE w:val="0"/>
        <w:autoSpaceDN w:val="0"/>
        <w:adjustRightInd w:val="0"/>
        <w:ind w:right="-426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Таблица N 2</w:t>
      </w:r>
    </w:p>
    <w:p w14:paraId="7FCC4794" w14:textId="77777777" w:rsidR="009A57B0" w:rsidRDefault="009A57B0" w:rsidP="009A57B0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Показатели конечного результата муниципальной программы</w:t>
      </w:r>
    </w:p>
    <w:p w14:paraId="5AE2F25F" w14:textId="77777777" w:rsidR="009A57B0" w:rsidRDefault="009A57B0" w:rsidP="009A57B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1034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134"/>
        <w:gridCol w:w="709"/>
        <w:gridCol w:w="850"/>
        <w:gridCol w:w="794"/>
        <w:gridCol w:w="1020"/>
        <w:gridCol w:w="1163"/>
        <w:gridCol w:w="850"/>
      </w:tblGrid>
      <w:tr w:rsidR="008756F9" w14:paraId="56A977AB" w14:textId="77777777" w:rsidTr="0055678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1F38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N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9915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показателя конечного результата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B07F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A0F9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Базовое значение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4A13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Планируемые значения показателя конечного результата</w:t>
            </w:r>
          </w:p>
        </w:tc>
      </w:tr>
      <w:tr w:rsidR="008756F9" w14:paraId="195EC063" w14:textId="77777777" w:rsidTr="0055678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C0E0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1E7A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04A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C4A5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C93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2019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B2E0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2020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ECD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565C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DCFE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2023 год</w:t>
            </w:r>
          </w:p>
        </w:tc>
      </w:tr>
      <w:tr w:rsidR="008756F9" w14:paraId="3DD3CFF3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4DB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1E5A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375E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CE5E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AEFC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D44A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CD15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934B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76F7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</w:tr>
      <w:tr w:rsidR="008756F9" w14:paraId="54839D6F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7E9D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EA4" w14:textId="77777777" w:rsidR="009A57B0" w:rsidRDefault="009A57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детей, привлекаемых к участию в творческих мероприятиях, в общем числе детей (общее количество детей - 137281)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967F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6A77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396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62DB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47DF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0775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FE5A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8756F9" w14:paraId="2AF4B61A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83E3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9020" w14:textId="77777777" w:rsidR="009A57B0" w:rsidRDefault="009A57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немуниципальных организаций, привлеченных в рамках партнерского взаимодействия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14B5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51FA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9EB7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A37B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66B9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9429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B14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</w:tr>
      <w:tr w:rsidR="008756F9" w14:paraId="4FA40406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DDF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EA08" w14:textId="77777777" w:rsidR="009A57B0" w:rsidRDefault="009A57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учреждений, в зданиях (помещениях) которых проведены ремонтные работы и мероприятия по обеспечению безопасности, в общем количестве учреждений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E934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67D9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E8B1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A7B0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F87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A9CB" w14:textId="77777777" w:rsidR="009A57B0" w:rsidRDefault="00D47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C316" w14:textId="77777777" w:rsidR="009A57B0" w:rsidRDefault="009A57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</w:tr>
      <w:tr w:rsidR="008756F9" w14:paraId="1592069E" w14:textId="77777777" w:rsidTr="0055678C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B3CA2" w14:textId="77777777" w:rsidR="009A57B0" w:rsidRDefault="009A57B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Показатели (индикаторы) Стратегии, определенные планом мероприятий по реализации Стратегии</w:t>
            </w:r>
          </w:p>
        </w:tc>
      </w:tr>
      <w:tr w:rsidR="00365F3A" w14:paraId="44A7AE8F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A73A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2F05" w14:textId="77777777" w:rsidR="00365F3A" w:rsidRPr="00482574" w:rsidRDefault="00365F3A" w:rsidP="004E1A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Проведение городских мероприятий: День семьи, День матери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8938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D7DF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7E7F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AAF9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EE52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8DCA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5B97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5F3A" w14:paraId="1D68F031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83C8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75B6" w14:textId="77777777" w:rsidR="00365F3A" w:rsidRPr="00482574" w:rsidRDefault="00365F3A" w:rsidP="004E1A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Увеличение доли оборудованных (частично оборудованных) с учетом доступности для инвалидов и других маломобильных групп населения объектов социальной инфраструктуры, являющихся муниципальной собственностью и многоквартирных жилых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89E1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5083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67EA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49EF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2C11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64A4" w14:textId="77777777" w:rsidR="00365F3A" w:rsidRPr="00482574" w:rsidRDefault="00515B89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A098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5F3A" w14:paraId="0D8BC801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3CC6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lastRenderedPageBreak/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61E2" w14:textId="77777777" w:rsidR="00365F3A" w:rsidRPr="00482574" w:rsidRDefault="00365F3A" w:rsidP="004E1A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Удельный вес учреждений дополнительного образования, которыми реализованы проекты, проведены конкурсы профессионального мастерства, творческие конкурсы, олимпиады, фестивали, в общем количестве учреждений дополнительного образования отрасли культуры (нарастающим итогом)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C86F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200B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180A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33DD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856A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3570" w14:textId="77777777" w:rsidR="00365F3A" w:rsidRPr="00482574" w:rsidRDefault="00515B89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BBF7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365F3A" w14:paraId="3301B9A4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769A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BA2D" w14:textId="77777777" w:rsidR="00365F3A" w:rsidRPr="00482574" w:rsidRDefault="00365F3A" w:rsidP="004E1A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Реализация перспективных и долгосрочных культурных проектов, выставок, фестивалей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2E14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BE62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9F06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98D2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A301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3AB9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B17B" w14:textId="77777777" w:rsidR="00365F3A" w:rsidRPr="00482574" w:rsidRDefault="00365F3A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758" w14:paraId="297565C2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8904" w14:textId="77777777" w:rsidR="00045758" w:rsidRPr="00482574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4062" w14:textId="77777777" w:rsidR="00045758" w:rsidRPr="00482574" w:rsidRDefault="00045758" w:rsidP="004E1A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Разработка проекта «Музейный квартал», количество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D8F3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CAF3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2F7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4CC8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6056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8840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E440" w14:textId="77777777" w:rsidR="00045758" w:rsidRPr="00482574" w:rsidRDefault="00045758" w:rsidP="004E1A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5F3A" w14:paraId="4601FF22" w14:textId="77777777" w:rsidTr="0055678C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9CB8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Целевые показатели (индикаторы) национального проекта "Культура" в части, касающейся городского округа Тольятти</w:t>
            </w:r>
          </w:p>
        </w:tc>
      </w:tr>
      <w:tr w:rsidR="00365F3A" w14:paraId="31DADE7B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8F58" w14:textId="77777777" w:rsidR="00365F3A" w:rsidRPr="00482574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9</w:t>
            </w:r>
            <w:r w:rsidR="00365F3A" w:rsidRPr="00482574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148F" w14:textId="77777777" w:rsidR="00365F3A" w:rsidRPr="00482574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Увеличение количества посещений концертных организаций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99DF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FDBE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3411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6C69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B1E9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3993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6EAE" w14:textId="77777777" w:rsidR="00365F3A" w:rsidRPr="00482574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2574"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60C1FBAF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E349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2FBF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участников клубных формирований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B67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95E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A29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652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AC1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711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145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3E150566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5D9E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1F3C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(сохранение) количества учащихся ДШИ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1A6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Тыс.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114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902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6,48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285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6,48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DC6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5D1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1E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421C46F0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EBA7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3817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музеев (индивидуальные посещения и экскурсии на стационаре)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9CB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70C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051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2C4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589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8CA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A1D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4BF88331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47DE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F1F4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общедоступных (публичных) библиотек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037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E6A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D9F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497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722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36E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3BF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0F3F695A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D06F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FFCD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театров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2E4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DBE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96F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532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D03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E8E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BE7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73ED590A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4E0E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36F0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количества посещений культурно-массовых мероприятий культурно-досуговых учреждений (на платной основе)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9CC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825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5F4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1E8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2B0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14D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548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38912EDC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D5F5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05A0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посещений парков (на платной основе)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9B1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FA7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D43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11A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50A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921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9FDA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45CF3E34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7E65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C5AE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Число посещений культурно-массовых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7A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тыс.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110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70C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2D6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A6B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3 738,12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E1C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4002,592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19B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4E409710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22DD" w14:textId="77777777" w:rsidR="00365F3A" w:rsidRPr="008F79F1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4730" w14:textId="77777777" w:rsidR="00365F3A" w:rsidRPr="008F79F1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79F1">
              <w:t>Достижение показателей предусмотренных национальным проектом (национальный проект «Культура»)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BA2F" w14:textId="77777777" w:rsidR="00365F3A" w:rsidRPr="008F79F1" w:rsidRDefault="00365F3A" w:rsidP="008756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F1">
              <w:rPr>
                <w:rFonts w:ascii="Times New Roman" w:hAnsi="Times New Roman" w:cs="Times New Roman"/>
                <w:sz w:val="24"/>
                <w:szCs w:val="24"/>
              </w:rPr>
              <w:t>да = 1</w:t>
            </w:r>
          </w:p>
          <w:p w14:paraId="4E3E43F6" w14:textId="77777777" w:rsidR="00365F3A" w:rsidRPr="008F79F1" w:rsidRDefault="00365F3A" w:rsidP="008756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9F1">
              <w:rPr>
                <w:rFonts w:ascii="Times New Roman" w:hAnsi="Times New Roman" w:cs="Times New Roman"/>
                <w:sz w:val="24"/>
                <w:szCs w:val="24"/>
              </w:rPr>
              <w:t>нет = 0</w:t>
            </w:r>
          </w:p>
          <w:p w14:paraId="45C2189F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66F3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544A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76D2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2B43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5C11" w14:textId="77777777" w:rsidR="00365F3A" w:rsidRPr="008F79F1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79F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D0E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79F1">
              <w:rPr>
                <w:rFonts w:eastAsiaTheme="minorHAnsi"/>
                <w:lang w:eastAsia="en-US"/>
              </w:rPr>
              <w:t>1</w:t>
            </w:r>
          </w:p>
        </w:tc>
      </w:tr>
      <w:tr w:rsidR="00365F3A" w14:paraId="7FADC2A2" w14:textId="77777777" w:rsidTr="0055678C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31A8" w14:textId="77777777" w:rsidR="00365F3A" w:rsidRDefault="00365F3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Значение декомпозированных показателей национального проекта "Демография", федерального проекта "Старшее поколение" по отрасли "Культура" в части, касающейся городского округа Тольятти</w:t>
            </w:r>
          </w:p>
        </w:tc>
      </w:tr>
      <w:tr w:rsidR="00365F3A" w14:paraId="3851E6E4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16E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671C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Наличие библиотечного обслуживания лиц пожилого возраста на дому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885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 = 1, нет =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81E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C1F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458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036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B62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7B3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4A6FFB99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809C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BAF6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граждан пожилого возраста, вовлеченных в социокультурные мероприятия (концерты и тематические праздники, духовно-просветительские мероприятия, вечера отдыха, встречи, концертные программы, выставки народного творчества), от общего количества граждан пожилого возраста, проживающих на территории городского округа Тольятти (темп роста от общего количества)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447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301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196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54DD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65B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2FF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F4B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440CA12D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F97E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399B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проведенных мероприятий по организации социального туризма, позволяющего гражданам пожилого возраста ближе познакомиться с историей родного края, его природными ресурсами, традициями, культурным наследием (посещение музеев, театров, галерей, выставок, исторических и святых 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B92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440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6F1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FE1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E8E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243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D3A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4A6D8047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2572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680C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граждан пожилого возраста, удовлетворенных качеством районных (городских) социокультурных мероприятий в отчетном году, в общем количестве опрошенных граждан пожилого возраста, принявших участие в районных (городских) социокультурных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61D5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2189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79F6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40%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892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50%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FB7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4EA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61B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6FA1C233" w14:textId="77777777" w:rsidTr="0055678C">
        <w:trPr>
          <w:trHeight w:val="2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FDDB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A123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граждан пожилого возраста, удовлетворенных услугой "Социальный туризм" в отчетном году, в общем количестве опрошенных граждан пожилого возраста, получивших данную услугу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88B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B06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1410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40%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84B3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менее 50%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AD88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0077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A8B4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365F3A" w14:paraId="52EB15B7" w14:textId="77777777" w:rsidTr="0055678C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234D" w14:textId="77777777" w:rsidR="00365F3A" w:rsidRDefault="00365F3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Значение декомпозированных показателей национального проекта "Демография", регионального проекта "Разработка и реализация программы системной поддержки и повышения качества жизни граждан старшего поколения" по отрасли "Культура" в части, касающейся городского округа Тольятти</w:t>
            </w:r>
          </w:p>
        </w:tc>
      </w:tr>
      <w:tr w:rsidR="00365F3A" w14:paraId="3B63F5AD" w14:textId="77777777" w:rsidTr="005567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F808" w14:textId="77777777" w:rsidR="00365F3A" w:rsidRDefault="00045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</w:t>
            </w:r>
            <w:r w:rsidR="00365F3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099F" w14:textId="77777777" w:rsidR="00365F3A" w:rsidRDefault="00365F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проведенных мероприятий, направленных на Активное долголетие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F3E1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AD6B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C1EF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9C0E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A1B2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16FB" w14:textId="77777777" w:rsidR="00365F3A" w:rsidRDefault="009263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9BFC" w14:textId="77777777" w:rsidR="00365F3A" w:rsidRDefault="00365F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</w:t>
            </w:r>
          </w:p>
        </w:tc>
      </w:tr>
    </w:tbl>
    <w:p w14:paraId="04D4D39B" w14:textId="77777777" w:rsidR="00636FC9" w:rsidRPr="009C0004" w:rsidRDefault="00636FC9" w:rsidP="009C0004"/>
    <w:sectPr w:rsidR="00636FC9" w:rsidRPr="009C0004" w:rsidSect="00283238">
      <w:pgSz w:w="11907" w:h="16840"/>
      <w:pgMar w:top="851" w:right="1134" w:bottom="993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A000E"/>
    <w:multiLevelType w:val="multilevel"/>
    <w:tmpl w:val="83DC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6633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F8"/>
    <w:rsid w:val="00016630"/>
    <w:rsid w:val="00045758"/>
    <w:rsid w:val="00077E94"/>
    <w:rsid w:val="000A0C61"/>
    <w:rsid w:val="000B781B"/>
    <w:rsid w:val="000F2E97"/>
    <w:rsid w:val="00131014"/>
    <w:rsid w:val="00283238"/>
    <w:rsid w:val="002A4ED4"/>
    <w:rsid w:val="00365F3A"/>
    <w:rsid w:val="00482574"/>
    <w:rsid w:val="00515B89"/>
    <w:rsid w:val="0055678C"/>
    <w:rsid w:val="006260E1"/>
    <w:rsid w:val="00636FC9"/>
    <w:rsid w:val="00654D30"/>
    <w:rsid w:val="00737441"/>
    <w:rsid w:val="007E21EA"/>
    <w:rsid w:val="008756F9"/>
    <w:rsid w:val="008A2177"/>
    <w:rsid w:val="008F79F1"/>
    <w:rsid w:val="0090662C"/>
    <w:rsid w:val="00926303"/>
    <w:rsid w:val="00927C2B"/>
    <w:rsid w:val="009A57B0"/>
    <w:rsid w:val="009B73F4"/>
    <w:rsid w:val="009C0004"/>
    <w:rsid w:val="009D52E8"/>
    <w:rsid w:val="00A02A90"/>
    <w:rsid w:val="00A315F8"/>
    <w:rsid w:val="00A6549B"/>
    <w:rsid w:val="00B235C8"/>
    <w:rsid w:val="00C01A47"/>
    <w:rsid w:val="00C55F2D"/>
    <w:rsid w:val="00D257A0"/>
    <w:rsid w:val="00D473FE"/>
    <w:rsid w:val="00D5794E"/>
    <w:rsid w:val="00E00798"/>
    <w:rsid w:val="00E10B82"/>
    <w:rsid w:val="00E76DA9"/>
    <w:rsid w:val="00F07B6A"/>
    <w:rsid w:val="00F11A4B"/>
    <w:rsid w:val="00F6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E0AAE"/>
  <w15:docId w15:val="{F95A018F-25AA-47EE-A231-935E4E4A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7E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36FC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36FC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fs">
    <w:name w:val="cfs"/>
    <w:basedOn w:val="a0"/>
    <w:rsid w:val="00A315F8"/>
  </w:style>
  <w:style w:type="character" w:customStyle="1" w:styleId="pre">
    <w:name w:val="pre"/>
    <w:basedOn w:val="a0"/>
    <w:rsid w:val="00A315F8"/>
  </w:style>
  <w:style w:type="paragraph" w:styleId="a3">
    <w:name w:val="Balloon Text"/>
    <w:basedOn w:val="a"/>
    <w:link w:val="a4"/>
    <w:uiPriority w:val="99"/>
    <w:semiHidden/>
    <w:unhideWhenUsed/>
    <w:rsid w:val="009D5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6F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6F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36F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36FC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077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osttext">
    <w:name w:val="post__text"/>
    <w:basedOn w:val="a"/>
    <w:rsid w:val="00077E94"/>
    <w:pPr>
      <w:spacing w:before="100" w:beforeAutospacing="1" w:after="100" w:afterAutospacing="1"/>
    </w:pPr>
  </w:style>
  <w:style w:type="paragraph" w:customStyle="1" w:styleId="ConsPlusNormal">
    <w:name w:val="ConsPlusNormal"/>
    <w:rsid w:val="008756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58AC6-2886-41EE-A1E9-188D851E7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2022-12-13T05:35:00Z</cp:lastPrinted>
  <dcterms:created xsi:type="dcterms:W3CDTF">2022-12-27T09:18:00Z</dcterms:created>
  <dcterms:modified xsi:type="dcterms:W3CDTF">2022-12-27T09:18:00Z</dcterms:modified>
</cp:coreProperties>
</file>