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C1" w:rsidRPr="00BE1767" w:rsidRDefault="00C1249A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>Утвержден</w:t>
      </w:r>
    </w:p>
    <w:p w:rsidR="001233C1" w:rsidRPr="0043766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66B">
        <w:rPr>
          <w:rFonts w:ascii="Times New Roman" w:hAnsi="Times New Roman" w:cs="Times New Roman"/>
          <w:sz w:val="24"/>
          <w:szCs w:val="24"/>
        </w:rPr>
        <w:t>постановлени</w:t>
      </w:r>
      <w:r w:rsidR="00053B7F">
        <w:rPr>
          <w:rFonts w:ascii="Times New Roman" w:hAnsi="Times New Roman" w:cs="Times New Roman"/>
          <w:sz w:val="24"/>
          <w:szCs w:val="24"/>
        </w:rPr>
        <w:t>ем</w:t>
      </w:r>
      <w:r w:rsidR="00DE068F" w:rsidRPr="0043766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233C1" w:rsidRPr="0043766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66B">
        <w:rPr>
          <w:rFonts w:ascii="Times New Roman" w:hAnsi="Times New Roman" w:cs="Times New Roman"/>
          <w:sz w:val="24"/>
          <w:szCs w:val="24"/>
        </w:rPr>
        <w:t>городского</w:t>
      </w:r>
      <w:bookmarkStart w:id="0" w:name="_GoBack"/>
      <w:bookmarkEnd w:id="0"/>
      <w:r w:rsidRPr="0043766B">
        <w:rPr>
          <w:rFonts w:ascii="Times New Roman" w:hAnsi="Times New Roman" w:cs="Times New Roman"/>
          <w:sz w:val="24"/>
          <w:szCs w:val="24"/>
        </w:rPr>
        <w:t xml:space="preserve"> округа Тольятти </w:t>
      </w:r>
    </w:p>
    <w:p w:rsidR="00206AAF" w:rsidRPr="0043766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66B">
        <w:rPr>
          <w:rFonts w:ascii="Times New Roman" w:hAnsi="Times New Roman" w:cs="Times New Roman"/>
          <w:sz w:val="24"/>
          <w:szCs w:val="24"/>
        </w:rPr>
        <w:t>от _____________ № ______</w:t>
      </w:r>
    </w:p>
    <w:p w:rsidR="00AC18BF" w:rsidRPr="004D79AE" w:rsidRDefault="00AC18BF" w:rsidP="00123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79AE">
        <w:rPr>
          <w:rFonts w:ascii="Times New Roman" w:hAnsi="Times New Roman" w:cs="Times New Roman"/>
          <w:sz w:val="24"/>
          <w:szCs w:val="24"/>
        </w:rPr>
        <w:t xml:space="preserve">Перечень отдельных процедур в рамках исполнения муниципальных функций, </w:t>
      </w:r>
    </w:p>
    <w:p w:rsidR="00F210C6" w:rsidRPr="004D79AE" w:rsidRDefault="00AC18BF" w:rsidP="00123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D79AE">
        <w:rPr>
          <w:rFonts w:ascii="Times New Roman" w:hAnsi="Times New Roman" w:cs="Times New Roman"/>
          <w:sz w:val="24"/>
          <w:szCs w:val="24"/>
        </w:rPr>
        <w:t>осуществляемых</w:t>
      </w:r>
      <w:proofErr w:type="gramEnd"/>
      <w:r w:rsidRPr="004D79AE">
        <w:rPr>
          <w:rFonts w:ascii="Times New Roman" w:hAnsi="Times New Roman" w:cs="Times New Roman"/>
          <w:sz w:val="24"/>
          <w:szCs w:val="24"/>
        </w:rPr>
        <w:t xml:space="preserve"> администрацией городского округа Тольятти в электронной форме</w:t>
      </w: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3769"/>
        <w:gridCol w:w="3402"/>
        <w:gridCol w:w="4252"/>
        <w:gridCol w:w="1701"/>
        <w:gridCol w:w="1418"/>
      </w:tblGrid>
      <w:tr w:rsidR="004E3D1A" w:rsidRPr="00B82278" w:rsidTr="004D79AE">
        <w:tc>
          <w:tcPr>
            <w:tcW w:w="484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82278">
              <w:rPr>
                <w:rFonts w:ascii="Times New Roman" w:hAnsi="Times New Roman" w:cs="Times New Roman"/>
              </w:rPr>
              <w:t>п</w:t>
            </w:r>
            <w:proofErr w:type="gramEnd"/>
            <w:r w:rsidRPr="00B8227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69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Наименование муниципальной функции</w:t>
            </w:r>
          </w:p>
        </w:tc>
        <w:tc>
          <w:tcPr>
            <w:tcW w:w="3402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Наименование процедуры, осуществляемой в электронной форме в рамках исполнения муниципальной функции</w:t>
            </w:r>
          </w:p>
        </w:tc>
        <w:tc>
          <w:tcPr>
            <w:tcW w:w="4252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Правовой акт, предусматривающий основания и порядок осуществления муниципальной функции</w:t>
            </w:r>
          </w:p>
        </w:tc>
        <w:tc>
          <w:tcPr>
            <w:tcW w:w="1701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Ответственный орган администрации городского округа Тольятти</w:t>
            </w:r>
          </w:p>
        </w:tc>
        <w:tc>
          <w:tcPr>
            <w:tcW w:w="1418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 xml:space="preserve">Конечный этап исполнения функции в электронной форме </w:t>
            </w:r>
            <w:hyperlink w:anchor="P435" w:history="1">
              <w:r w:rsidRPr="00B82278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</w:tr>
      <w:tr w:rsidR="004E3D1A" w:rsidRPr="004D79AE" w:rsidTr="004D79AE">
        <w:trPr>
          <w:trHeight w:val="103"/>
        </w:trPr>
        <w:tc>
          <w:tcPr>
            <w:tcW w:w="484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9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4E3D1A" w:rsidRPr="004D79AE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9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3D1A" w:rsidRPr="00B82278" w:rsidTr="004D79AE">
        <w:tblPrEx>
          <w:tblBorders>
            <w:insideH w:val="nil"/>
          </w:tblBorders>
        </w:tblPrEx>
        <w:tc>
          <w:tcPr>
            <w:tcW w:w="484" w:type="dxa"/>
            <w:tcBorders>
              <w:bottom w:val="nil"/>
            </w:tcBorders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9" w:type="dxa"/>
            <w:tcBorders>
              <w:bottom w:val="nil"/>
            </w:tcBorders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Осуществление полномочий должностных лиц органов местного самоуправления, предусмотренных Законом Самарской области от 01.11.2007 N 115-ГД "Об административных правонарушениях на территории Самарской области"</w:t>
            </w:r>
          </w:p>
        </w:tc>
        <w:tc>
          <w:tcPr>
            <w:tcW w:w="3402" w:type="dxa"/>
            <w:tcBorders>
              <w:bottom w:val="nil"/>
            </w:tcBorders>
          </w:tcPr>
          <w:p w:rsidR="004E3D1A" w:rsidRPr="00B82278" w:rsidRDefault="004E3D1A" w:rsidP="004D79AE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 xml:space="preserve">Прием обращений по административным правонарушениям на территории городского округа Тольятти, предусмотренным </w:t>
            </w:r>
            <w:hyperlink r:id="rId6" w:history="1">
              <w:r w:rsidRPr="00B82278">
                <w:rPr>
                  <w:rFonts w:ascii="Times New Roman" w:hAnsi="Times New Roman" w:cs="Times New Roman"/>
                </w:rPr>
                <w:t>Законом</w:t>
              </w:r>
            </w:hyperlink>
            <w:r w:rsidRPr="00B82278">
              <w:rPr>
                <w:rFonts w:ascii="Times New Roman" w:hAnsi="Times New Roman" w:cs="Times New Roman"/>
              </w:rPr>
              <w:t xml:space="preserve"> Самарской области от 01.11.2007 N 115-ГД "Об административных правонарушениях на территории Самарской области"</w:t>
            </w:r>
          </w:p>
        </w:tc>
        <w:tc>
          <w:tcPr>
            <w:tcW w:w="4252" w:type="dxa"/>
            <w:tcBorders>
              <w:bottom w:val="nil"/>
            </w:tcBorders>
          </w:tcPr>
          <w:p w:rsidR="004E3D1A" w:rsidRPr="00B82278" w:rsidRDefault="006B21B8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4E3D1A" w:rsidRPr="00B82278">
                <w:rPr>
                  <w:rFonts w:ascii="Times New Roman" w:hAnsi="Times New Roman" w:cs="Times New Roman"/>
                </w:rPr>
                <w:t>Закон</w:t>
              </w:r>
            </w:hyperlink>
            <w:r w:rsidR="004E3D1A" w:rsidRPr="00B82278">
              <w:rPr>
                <w:rFonts w:ascii="Times New Roman" w:hAnsi="Times New Roman" w:cs="Times New Roman"/>
              </w:rPr>
              <w:t xml:space="preserve"> Самарской области от 01.11.2007 N 115-ГД "Об административных правонарушениях на территории Самарской области"</w:t>
            </w:r>
          </w:p>
        </w:tc>
        <w:tc>
          <w:tcPr>
            <w:tcW w:w="1701" w:type="dxa"/>
            <w:tcBorders>
              <w:bottom w:val="nil"/>
            </w:tcBorders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Управление административной практики и контроля (УАП)</w:t>
            </w:r>
          </w:p>
        </w:tc>
        <w:tc>
          <w:tcPr>
            <w:tcW w:w="1418" w:type="dxa"/>
            <w:tcBorders>
              <w:bottom w:val="nil"/>
            </w:tcBorders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5</w:t>
            </w:r>
          </w:p>
        </w:tc>
      </w:tr>
      <w:tr w:rsidR="00A16403" w:rsidRPr="00B82278" w:rsidTr="004D79AE">
        <w:tc>
          <w:tcPr>
            <w:tcW w:w="484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69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 xml:space="preserve">Муниципальный </w:t>
            </w:r>
            <w:proofErr w:type="gramStart"/>
            <w:r w:rsidRPr="00B8227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82278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 в границах городского округа Тольятти</w:t>
            </w:r>
          </w:p>
        </w:tc>
        <w:tc>
          <w:tcPr>
            <w:tcW w:w="3402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Прием обращений о фактах нарушения требований в области сохранности автомобильных дорог местного значения на территории городского округа Тольятти</w:t>
            </w:r>
          </w:p>
        </w:tc>
        <w:tc>
          <w:tcPr>
            <w:tcW w:w="4252" w:type="dxa"/>
          </w:tcPr>
          <w:p w:rsidR="00A16403" w:rsidRPr="00B82278" w:rsidRDefault="006B21B8" w:rsidP="004D79AE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A16403" w:rsidRPr="00B8227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A16403" w:rsidRPr="00B82278">
              <w:rPr>
                <w:rFonts w:ascii="Times New Roman" w:hAnsi="Times New Roman" w:cs="Times New Roman"/>
              </w:rPr>
              <w:t xml:space="preserve"> мэрии городского округа Тольятти от 09.04.2013 N 1093-п/1 "Об утверждении административного регламента исполнения муниципальной функции по осуществлению муниципального </w:t>
            </w:r>
            <w:proofErr w:type="gramStart"/>
            <w:r w:rsidR="00A16403" w:rsidRPr="00B8227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="00A16403" w:rsidRPr="00B82278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 в границах городского округа Тольятти"</w:t>
            </w:r>
          </w:p>
        </w:tc>
        <w:tc>
          <w:tcPr>
            <w:tcW w:w="1701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Департамент дорожного хозяйства и транспорта</w:t>
            </w:r>
          </w:p>
        </w:tc>
        <w:tc>
          <w:tcPr>
            <w:tcW w:w="1418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5</w:t>
            </w:r>
          </w:p>
        </w:tc>
      </w:tr>
      <w:tr w:rsidR="00A16403" w:rsidRPr="00B82278" w:rsidTr="004D79AE">
        <w:tc>
          <w:tcPr>
            <w:tcW w:w="484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69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 xml:space="preserve">Муниципальный жилищный контроль на территории городского округа </w:t>
            </w:r>
            <w:r w:rsidRPr="00B82278">
              <w:rPr>
                <w:rFonts w:ascii="Times New Roman" w:hAnsi="Times New Roman" w:cs="Times New Roman"/>
              </w:rPr>
              <w:lastRenderedPageBreak/>
              <w:t>Тольятти</w:t>
            </w:r>
          </w:p>
        </w:tc>
        <w:tc>
          <w:tcPr>
            <w:tcW w:w="3402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lastRenderedPageBreak/>
              <w:t xml:space="preserve">Прием обращений о фактах нарушений требований к </w:t>
            </w:r>
            <w:r w:rsidRPr="00B82278">
              <w:rPr>
                <w:rFonts w:ascii="Times New Roman" w:hAnsi="Times New Roman" w:cs="Times New Roman"/>
              </w:rPr>
              <w:lastRenderedPageBreak/>
              <w:t>использованию и сохранности жилищного фонда на территории городского округа Тольятти</w:t>
            </w:r>
          </w:p>
        </w:tc>
        <w:tc>
          <w:tcPr>
            <w:tcW w:w="4252" w:type="dxa"/>
          </w:tcPr>
          <w:p w:rsidR="00A16403" w:rsidRPr="00B82278" w:rsidRDefault="006B21B8" w:rsidP="00880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A16403" w:rsidRPr="00B8227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A16403" w:rsidRPr="00B82278">
              <w:rPr>
                <w:rFonts w:ascii="Times New Roman" w:hAnsi="Times New Roman" w:cs="Times New Roman"/>
              </w:rPr>
              <w:t xml:space="preserve"> мэрии городского округа Тольятти от 30.04.2014 N 1387-п/1 "Об </w:t>
            </w:r>
            <w:r w:rsidR="00A16403" w:rsidRPr="00B82278">
              <w:rPr>
                <w:rFonts w:ascii="Times New Roman" w:hAnsi="Times New Roman" w:cs="Times New Roman"/>
              </w:rPr>
              <w:lastRenderedPageBreak/>
              <w:t>утверждении административного регламента исполнения муниципальной функции по осуществлению муниципального жилищного контроля на террит</w:t>
            </w:r>
            <w:r w:rsidR="008801CB">
              <w:rPr>
                <w:rFonts w:ascii="Times New Roman" w:hAnsi="Times New Roman" w:cs="Times New Roman"/>
              </w:rPr>
              <w:t>ории городского округа Тольятти</w:t>
            </w:r>
            <w:r w:rsidR="00A16403" w:rsidRPr="00B8227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lastRenderedPageBreak/>
              <w:t xml:space="preserve">Департамент городского </w:t>
            </w:r>
            <w:r w:rsidRPr="00B82278"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1418" w:type="dxa"/>
          </w:tcPr>
          <w:p w:rsidR="00A16403" w:rsidRPr="00B82278" w:rsidRDefault="00A16403" w:rsidP="00EB11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4E3D1A" w:rsidRPr="00B82278" w:rsidTr="004D79AE">
        <w:tc>
          <w:tcPr>
            <w:tcW w:w="484" w:type="dxa"/>
          </w:tcPr>
          <w:p w:rsidR="004E3D1A" w:rsidRPr="00B82278" w:rsidRDefault="00A16403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769" w:type="dxa"/>
          </w:tcPr>
          <w:p w:rsidR="00D119D6" w:rsidRPr="00B82278" w:rsidRDefault="00BE1767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767">
              <w:rPr>
                <w:rFonts w:ascii="Times New Roman" w:hAnsi="Times New Roman"/>
              </w:rPr>
              <w:t>Муниципальный земельный контроль в границах территории городского округа Тольятти в отношении граждан</w:t>
            </w:r>
          </w:p>
        </w:tc>
        <w:tc>
          <w:tcPr>
            <w:tcW w:w="3402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Прием обращений о наличии признаков нарушения требований земельного законодательства Российской Федерации, законодательства Самарской области на территории городского округа Тольятти</w:t>
            </w:r>
          </w:p>
        </w:tc>
        <w:tc>
          <w:tcPr>
            <w:tcW w:w="4252" w:type="dxa"/>
          </w:tcPr>
          <w:p w:rsidR="00D119D6" w:rsidRPr="00B82278" w:rsidRDefault="00A16403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/>
              </w:rPr>
              <w:t>Постановление мэрии городского округа Тольятти от 14.05.2015 № 1574-п/1 «Об утверждении административного регламента исполнения муниципальной функции по осуществлению муниципального земельного контроля в границах территории городского округа Тольятти в отношении граждан»</w:t>
            </w:r>
          </w:p>
        </w:tc>
        <w:tc>
          <w:tcPr>
            <w:tcW w:w="1701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УАП</w:t>
            </w:r>
          </w:p>
        </w:tc>
        <w:tc>
          <w:tcPr>
            <w:tcW w:w="1418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5</w:t>
            </w:r>
          </w:p>
        </w:tc>
      </w:tr>
      <w:tr w:rsidR="004E3D1A" w:rsidRPr="00B82278" w:rsidTr="004D79AE">
        <w:tc>
          <w:tcPr>
            <w:tcW w:w="484" w:type="dxa"/>
          </w:tcPr>
          <w:p w:rsidR="004E3D1A" w:rsidRPr="00B82278" w:rsidRDefault="00A16403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69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Муниципальный земельный контроль на территории городского округа Тольятти в отношении юридических лиц и индивидуальных предпринимателей</w:t>
            </w:r>
          </w:p>
        </w:tc>
        <w:tc>
          <w:tcPr>
            <w:tcW w:w="3402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Прием обращений о наличии признаков нарушения земельного законодательства Российской Федерации, законодательства Самарской области на территории городского округа Тольятти</w:t>
            </w:r>
          </w:p>
        </w:tc>
        <w:tc>
          <w:tcPr>
            <w:tcW w:w="4252" w:type="dxa"/>
          </w:tcPr>
          <w:p w:rsidR="004E3D1A" w:rsidRPr="00B82278" w:rsidRDefault="006B21B8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4E3D1A" w:rsidRPr="00B8227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4E3D1A" w:rsidRPr="00B82278">
              <w:rPr>
                <w:rFonts w:ascii="Times New Roman" w:hAnsi="Times New Roman" w:cs="Times New Roman"/>
              </w:rPr>
              <w:t xml:space="preserve"> мэрии городского округа Тольятти от 16.01.2014 N 67-п/1 "Об утверждении административного регламента исполнения муниципальной функции по осуществлению земельного контроля на территории городского округа Тольятти в отношении юридических лиц и индивидуальных предпринимателей"</w:t>
            </w:r>
          </w:p>
        </w:tc>
        <w:tc>
          <w:tcPr>
            <w:tcW w:w="1701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УАП</w:t>
            </w:r>
          </w:p>
        </w:tc>
        <w:tc>
          <w:tcPr>
            <w:tcW w:w="1418" w:type="dxa"/>
          </w:tcPr>
          <w:p w:rsidR="004E3D1A" w:rsidRPr="00B82278" w:rsidRDefault="004E3D1A" w:rsidP="00B32D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82278">
              <w:rPr>
                <w:rFonts w:ascii="Times New Roman" w:hAnsi="Times New Roman" w:cs="Times New Roman"/>
              </w:rPr>
              <w:t>5</w:t>
            </w:r>
          </w:p>
        </w:tc>
      </w:tr>
    </w:tbl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>&lt;*&gt;</w:t>
      </w:r>
      <w:r w:rsidRPr="004D79AE">
        <w:rPr>
          <w:rFonts w:ascii="Times New Roman" w:hAnsi="Times New Roman" w:cs="Times New Roman"/>
          <w:color w:val="000000"/>
          <w:sz w:val="20"/>
          <w:szCs w:val="20"/>
        </w:rPr>
        <w:t xml:space="preserve">Наименование этапов перехода на предоставление услуг в электронном виде в соответствии с </w:t>
      </w:r>
      <w:r w:rsidRPr="004D79AE">
        <w:rPr>
          <w:rFonts w:ascii="Times New Roman" w:hAnsi="Times New Roman" w:cs="Times New Roman"/>
          <w:sz w:val="20"/>
          <w:szCs w:val="20"/>
        </w:rPr>
        <w:t>распоряжением Правительства РФ от 17.12.2009 №  1993-р «Об утверждении сводного перечня первоочередных государственных и муниципальных услуг, предоставляемых в электронном виде»:</w:t>
      </w:r>
    </w:p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 xml:space="preserve">1 этап - </w:t>
      </w:r>
      <w:r w:rsidRPr="004D79AE">
        <w:rPr>
          <w:rFonts w:ascii="Times New Roman" w:hAnsi="Times New Roman" w:cs="Times New Roman"/>
          <w:sz w:val="20"/>
          <w:szCs w:val="20"/>
        </w:rPr>
        <w:tab/>
        <w:t>Размещение информации об услуге (функции) в Сводном реестре государственных и муниципальных услуг (функций) и на Едином портале  государственных и муниципальных услуг (функций);</w:t>
      </w:r>
    </w:p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 xml:space="preserve">2 этап - </w:t>
      </w:r>
      <w:r w:rsidRPr="004D79AE">
        <w:rPr>
          <w:rFonts w:ascii="Times New Roman" w:hAnsi="Times New Roman" w:cs="Times New Roman"/>
          <w:sz w:val="20"/>
          <w:szCs w:val="20"/>
        </w:rPr>
        <w:tab/>
        <w:t>Размещение на Едином портале государственных и  муниципальных услуг (функций) форм заявлений и  иных документов, необходимых для получения соответствующих услуг, и обеспечение доступа к ним для копирования и заполнения в электронном  виде;</w:t>
      </w:r>
    </w:p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 xml:space="preserve">3 этап - </w:t>
      </w:r>
      <w:r w:rsidRPr="004D79AE">
        <w:rPr>
          <w:rFonts w:ascii="Times New Roman" w:hAnsi="Times New Roman" w:cs="Times New Roman"/>
          <w:sz w:val="20"/>
          <w:szCs w:val="20"/>
        </w:rPr>
        <w:tab/>
        <w:t>Обеспечение возможности для заявителей в целях  получения услуги представлять документы в электронном виде с использованием Единого портала государственных и муниципальных услуг (функций);</w:t>
      </w:r>
    </w:p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 xml:space="preserve">4 этап - </w:t>
      </w:r>
      <w:r w:rsidRPr="004D79AE">
        <w:rPr>
          <w:rFonts w:ascii="Times New Roman" w:hAnsi="Times New Roman" w:cs="Times New Roman"/>
          <w:sz w:val="20"/>
          <w:szCs w:val="20"/>
        </w:rPr>
        <w:tab/>
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функции);</w:t>
      </w:r>
    </w:p>
    <w:p w:rsidR="004E3D1A" w:rsidRPr="004D79AE" w:rsidRDefault="004E3D1A" w:rsidP="004E3D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79AE">
        <w:rPr>
          <w:rFonts w:ascii="Times New Roman" w:hAnsi="Times New Roman" w:cs="Times New Roman"/>
          <w:sz w:val="20"/>
          <w:szCs w:val="20"/>
        </w:rPr>
        <w:t xml:space="preserve">5 этап - </w:t>
      </w:r>
      <w:r w:rsidRPr="004D79AE">
        <w:rPr>
          <w:rFonts w:ascii="Times New Roman" w:hAnsi="Times New Roman" w:cs="Times New Roman"/>
          <w:sz w:val="20"/>
          <w:szCs w:val="20"/>
        </w:rPr>
        <w:tab/>
        <w:t xml:space="preserve">Обеспечение </w:t>
      </w:r>
      <w:proofErr w:type="gramStart"/>
      <w:r w:rsidRPr="004D79AE">
        <w:rPr>
          <w:rFonts w:ascii="Times New Roman" w:hAnsi="Times New Roman" w:cs="Times New Roman"/>
          <w:sz w:val="20"/>
          <w:szCs w:val="20"/>
        </w:rPr>
        <w:t>возможности получения результатов предоставления услуги</w:t>
      </w:r>
      <w:proofErr w:type="gramEnd"/>
      <w:r w:rsidRPr="004D79AE">
        <w:rPr>
          <w:rFonts w:ascii="Times New Roman" w:hAnsi="Times New Roman" w:cs="Times New Roman"/>
          <w:sz w:val="20"/>
          <w:szCs w:val="20"/>
        </w:rPr>
        <w:t xml:space="preserve"> в электронном виде на Едином портале государственных и муниципальных услуг (функций), если это не запрещено федеральным законом</w:t>
      </w:r>
    </w:p>
    <w:sectPr w:rsidR="004E3D1A" w:rsidRPr="004D79AE" w:rsidSect="00295E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33BD"/>
    <w:multiLevelType w:val="hybridMultilevel"/>
    <w:tmpl w:val="13E8E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A573F"/>
    <w:multiLevelType w:val="hybridMultilevel"/>
    <w:tmpl w:val="028C11D4"/>
    <w:lvl w:ilvl="0" w:tplc="65F6159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C0F5EA2"/>
    <w:multiLevelType w:val="multilevel"/>
    <w:tmpl w:val="2758A3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3">
    <w:nsid w:val="432D636D"/>
    <w:multiLevelType w:val="hybridMultilevel"/>
    <w:tmpl w:val="B088F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92DB1"/>
    <w:multiLevelType w:val="hybridMultilevel"/>
    <w:tmpl w:val="0D6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54798"/>
    <w:multiLevelType w:val="hybridMultilevel"/>
    <w:tmpl w:val="64F8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9568B"/>
    <w:multiLevelType w:val="multilevel"/>
    <w:tmpl w:val="58E483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AF722B7"/>
    <w:multiLevelType w:val="multilevel"/>
    <w:tmpl w:val="58E4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116E39"/>
    <w:rsid w:val="00014B77"/>
    <w:rsid w:val="00031D7B"/>
    <w:rsid w:val="00033097"/>
    <w:rsid w:val="00053B7F"/>
    <w:rsid w:val="000612CC"/>
    <w:rsid w:val="00063231"/>
    <w:rsid w:val="00076AC3"/>
    <w:rsid w:val="00077FB6"/>
    <w:rsid w:val="00085CD4"/>
    <w:rsid w:val="00097BD1"/>
    <w:rsid w:val="000E7008"/>
    <w:rsid w:val="00110311"/>
    <w:rsid w:val="00116E39"/>
    <w:rsid w:val="001233C1"/>
    <w:rsid w:val="0014111D"/>
    <w:rsid w:val="00173D10"/>
    <w:rsid w:val="0018505D"/>
    <w:rsid w:val="001933F5"/>
    <w:rsid w:val="001A325A"/>
    <w:rsid w:val="001B2052"/>
    <w:rsid w:val="001C2727"/>
    <w:rsid w:val="001C4EB1"/>
    <w:rsid w:val="001D206D"/>
    <w:rsid w:val="001D33FA"/>
    <w:rsid w:val="00206AAF"/>
    <w:rsid w:val="00227F71"/>
    <w:rsid w:val="00254914"/>
    <w:rsid w:val="0026667A"/>
    <w:rsid w:val="0026716A"/>
    <w:rsid w:val="0027355A"/>
    <w:rsid w:val="00275D20"/>
    <w:rsid w:val="00286F3E"/>
    <w:rsid w:val="00295ADF"/>
    <w:rsid w:val="00295E1B"/>
    <w:rsid w:val="00297E49"/>
    <w:rsid w:val="002A1B5C"/>
    <w:rsid w:val="00350B67"/>
    <w:rsid w:val="00362893"/>
    <w:rsid w:val="003B62DF"/>
    <w:rsid w:val="003F580E"/>
    <w:rsid w:val="00415362"/>
    <w:rsid w:val="00416C92"/>
    <w:rsid w:val="004222D1"/>
    <w:rsid w:val="004263A9"/>
    <w:rsid w:val="00433685"/>
    <w:rsid w:val="00434BEB"/>
    <w:rsid w:val="00436585"/>
    <w:rsid w:val="0043766B"/>
    <w:rsid w:val="00457AA8"/>
    <w:rsid w:val="004B0342"/>
    <w:rsid w:val="004B44A3"/>
    <w:rsid w:val="004D79AE"/>
    <w:rsid w:val="004E3D1A"/>
    <w:rsid w:val="00553664"/>
    <w:rsid w:val="00562A83"/>
    <w:rsid w:val="005C3B94"/>
    <w:rsid w:val="005C3BC0"/>
    <w:rsid w:val="005E56BB"/>
    <w:rsid w:val="00633994"/>
    <w:rsid w:val="0064623D"/>
    <w:rsid w:val="00681D3F"/>
    <w:rsid w:val="006B21B8"/>
    <w:rsid w:val="006C13E1"/>
    <w:rsid w:val="006C249B"/>
    <w:rsid w:val="006C681B"/>
    <w:rsid w:val="006F2E8B"/>
    <w:rsid w:val="00712916"/>
    <w:rsid w:val="00722630"/>
    <w:rsid w:val="00744128"/>
    <w:rsid w:val="00744785"/>
    <w:rsid w:val="0076684E"/>
    <w:rsid w:val="007772D2"/>
    <w:rsid w:val="007947DB"/>
    <w:rsid w:val="007964E9"/>
    <w:rsid w:val="007B08E3"/>
    <w:rsid w:val="007C45D3"/>
    <w:rsid w:val="007D48EF"/>
    <w:rsid w:val="0081100E"/>
    <w:rsid w:val="008801CB"/>
    <w:rsid w:val="008D3455"/>
    <w:rsid w:val="008D5EF5"/>
    <w:rsid w:val="009037B7"/>
    <w:rsid w:val="0094019F"/>
    <w:rsid w:val="00945907"/>
    <w:rsid w:val="00951A50"/>
    <w:rsid w:val="00976568"/>
    <w:rsid w:val="009C20F4"/>
    <w:rsid w:val="009C4FDD"/>
    <w:rsid w:val="009C7536"/>
    <w:rsid w:val="00A16403"/>
    <w:rsid w:val="00A61315"/>
    <w:rsid w:val="00A9624F"/>
    <w:rsid w:val="00AC18BF"/>
    <w:rsid w:val="00AE41D5"/>
    <w:rsid w:val="00B0657F"/>
    <w:rsid w:val="00B437FE"/>
    <w:rsid w:val="00B82278"/>
    <w:rsid w:val="00BC23EE"/>
    <w:rsid w:val="00BC6677"/>
    <w:rsid w:val="00BC7D3B"/>
    <w:rsid w:val="00BD2EA2"/>
    <w:rsid w:val="00BE1767"/>
    <w:rsid w:val="00C1249A"/>
    <w:rsid w:val="00C1398B"/>
    <w:rsid w:val="00C26CDC"/>
    <w:rsid w:val="00C32397"/>
    <w:rsid w:val="00C3531C"/>
    <w:rsid w:val="00C75530"/>
    <w:rsid w:val="00C80B85"/>
    <w:rsid w:val="00C92730"/>
    <w:rsid w:val="00CA6B4C"/>
    <w:rsid w:val="00D01A8D"/>
    <w:rsid w:val="00D119D6"/>
    <w:rsid w:val="00D605F6"/>
    <w:rsid w:val="00D650A9"/>
    <w:rsid w:val="00D742D7"/>
    <w:rsid w:val="00D75D22"/>
    <w:rsid w:val="00D8140C"/>
    <w:rsid w:val="00DC4387"/>
    <w:rsid w:val="00DC7B6B"/>
    <w:rsid w:val="00DD6777"/>
    <w:rsid w:val="00DE068F"/>
    <w:rsid w:val="00DE2BDE"/>
    <w:rsid w:val="00DE455B"/>
    <w:rsid w:val="00E0727A"/>
    <w:rsid w:val="00E32219"/>
    <w:rsid w:val="00EC3ABA"/>
    <w:rsid w:val="00EC77A4"/>
    <w:rsid w:val="00ED52C4"/>
    <w:rsid w:val="00EF4A4E"/>
    <w:rsid w:val="00F210C6"/>
    <w:rsid w:val="00F3051C"/>
    <w:rsid w:val="00F3129F"/>
    <w:rsid w:val="00F74FD6"/>
    <w:rsid w:val="00F77247"/>
    <w:rsid w:val="00F925E4"/>
    <w:rsid w:val="00FA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AF"/>
    <w:pPr>
      <w:ind w:left="720"/>
      <w:contextualSpacing/>
    </w:pPr>
  </w:style>
  <w:style w:type="paragraph" w:customStyle="1" w:styleId="ConsPlusNormal">
    <w:name w:val="ConsPlusNormal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123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50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semiHidden/>
    <w:unhideWhenUsed/>
    <w:rsid w:val="003B62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AF"/>
    <w:pPr>
      <w:ind w:left="720"/>
      <w:contextualSpacing/>
    </w:pPr>
  </w:style>
  <w:style w:type="paragraph" w:customStyle="1" w:styleId="ConsPlusNormal">
    <w:name w:val="ConsPlusNormal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123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50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3298A3CFD82F9242C7CA6CDB9446E71ED59CABD5F1D671C23FC571CE472E6ACC94643CBDD38007257C6E308FB08DCC5DKD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E3298A3CFD82F9242C7CA6CDB9446E71ED59CABDDF7D679C037987BC61E2268CB9B3B39A8C2D80B2066703190AC8FCDD556K5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3298A3CFD82F9242C7CA6CDB9446E71ED59CABDDF7D679C037987BC61E2268CB9B3B39A8C2D80B2066703190AC8FCDD556K5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3298A3CFD82F9242C7CA6CDB9446E71ED59CABD5F6D771CE3FC571CE472E6ACC94643CBDD38007257C6E308FB08DCC5DK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3298A3CFD82F9242C7CA6CDB9446E71ED59CABD5F3D371CF3FC571CE472E6ACC94643CBDD38007257C6E308FB08DCC5DK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2E58-8A23-4427-AFBA-FFB60120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trishina.ov</cp:lastModifiedBy>
  <cp:revision>2</cp:revision>
  <cp:lastPrinted>2019-01-18T07:41:00Z</cp:lastPrinted>
  <dcterms:created xsi:type="dcterms:W3CDTF">2019-04-30T10:37:00Z</dcterms:created>
  <dcterms:modified xsi:type="dcterms:W3CDTF">2019-04-30T10:37:00Z</dcterms:modified>
</cp:coreProperties>
</file>