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0CC" w:rsidRDefault="00A42498">
      <w:pPr>
        <w:pStyle w:val="Style1"/>
        <w:widowControl/>
        <w:spacing w:before="62" w:line="317" w:lineRule="exact"/>
        <w:ind w:left="5592"/>
        <w:rPr>
          <w:rStyle w:val="FontStyle11"/>
        </w:rPr>
      </w:pPr>
      <w:r>
        <w:rPr>
          <w:rStyle w:val="FontStyle11"/>
        </w:rPr>
        <w:t>ПРИЛОЖЕНИЕ 1 к Порядку премирования руководителей муниципальных учреждений здравоохранения городского округа Тольятти на 2010 год</w:t>
      </w:r>
    </w:p>
    <w:p w:rsidR="004D50CC" w:rsidRDefault="004D50CC">
      <w:pPr>
        <w:pStyle w:val="Style1"/>
        <w:widowControl/>
        <w:spacing w:line="240" w:lineRule="exact"/>
        <w:ind w:left="322"/>
        <w:rPr>
          <w:sz w:val="20"/>
          <w:szCs w:val="20"/>
        </w:rPr>
      </w:pPr>
    </w:p>
    <w:p w:rsidR="004D50CC" w:rsidRDefault="00A42498">
      <w:pPr>
        <w:pStyle w:val="Style1"/>
        <w:widowControl/>
        <w:spacing w:before="77" w:line="322" w:lineRule="exact"/>
        <w:ind w:left="322"/>
        <w:rPr>
          <w:rStyle w:val="FontStyle11"/>
        </w:rPr>
      </w:pPr>
      <w:r>
        <w:rPr>
          <w:rStyle w:val="FontStyle11"/>
        </w:rPr>
        <w:t>Критерии оценки деятельности муниципальных учреждений здравоохранения городского округа Тольятти и размер премирования руководителей лечебных учреждений.</w:t>
      </w:r>
    </w:p>
    <w:p w:rsidR="004D50CC" w:rsidRDefault="004D50CC">
      <w:pPr>
        <w:widowControl/>
        <w:spacing w:after="31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6"/>
        <w:gridCol w:w="4435"/>
        <w:gridCol w:w="1262"/>
        <w:gridCol w:w="1445"/>
        <w:gridCol w:w="1450"/>
      </w:tblGrid>
      <w:tr w:rsidR="004D50C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№ п/п-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spacing w:line="240" w:lineRule="auto"/>
              <w:ind w:left="307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Наименование целевого показателя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Степень достиже</w:t>
            </w:r>
            <w:r>
              <w:rPr>
                <w:rStyle w:val="FontStyle11"/>
              </w:rPr>
              <w:softHyphen/>
              <w:t>ния целе</w:t>
            </w:r>
            <w:r>
              <w:rPr>
                <w:rStyle w:val="FontStyle11"/>
              </w:rPr>
              <w:softHyphen/>
              <w:t>вого по</w:t>
            </w:r>
            <w:r>
              <w:rPr>
                <w:rStyle w:val="FontStyle11"/>
              </w:rPr>
              <w:softHyphen/>
              <w:t>казателя, (%)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Удельный вес показа</w:t>
            </w:r>
            <w:r>
              <w:rPr>
                <w:rStyle w:val="FontStyle11"/>
              </w:rPr>
              <w:softHyphen/>
              <w:t>теля в пре</w:t>
            </w:r>
            <w:r>
              <w:rPr>
                <w:rStyle w:val="FontStyle11"/>
              </w:rPr>
              <w:softHyphen/>
              <w:t>мировании, (%)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83" w:lineRule="exact"/>
              <w:rPr>
                <w:rStyle w:val="FontStyle11"/>
              </w:rPr>
            </w:pPr>
            <w:r>
              <w:rPr>
                <w:rStyle w:val="FontStyle11"/>
              </w:rPr>
              <w:t>Уменьше</w:t>
            </w:r>
            <w:r>
              <w:rPr>
                <w:rStyle w:val="FontStyle11"/>
              </w:rPr>
              <w:softHyphen/>
              <w:t>ние доли премии при невыпол</w:t>
            </w:r>
            <w:r>
              <w:rPr>
                <w:rStyle w:val="FontStyle11"/>
              </w:rPr>
              <w:softHyphen/>
              <w:t>нении по</w:t>
            </w:r>
            <w:r>
              <w:rPr>
                <w:rStyle w:val="FontStyle11"/>
              </w:rPr>
              <w:softHyphen/>
              <w:t>казателя, (%)</w:t>
            </w:r>
          </w:p>
        </w:tc>
      </w:tr>
      <w:tr w:rsidR="004D50C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1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3"/>
              <w:widowControl/>
              <w:spacing w:line="298" w:lineRule="exact"/>
              <w:ind w:right="53" w:firstLine="10"/>
              <w:rPr>
                <w:rStyle w:val="FontStyle11"/>
              </w:rPr>
            </w:pPr>
            <w:r>
              <w:rPr>
                <w:rStyle w:val="FontStyle11"/>
              </w:rPr>
              <w:t>Выполнение согласованных объемов в рамках Программы Госгарантий (для учреждений, работающих в сис</w:t>
            </w:r>
            <w:r>
              <w:rPr>
                <w:rStyle w:val="FontStyle11"/>
              </w:rPr>
              <w:softHyphen/>
              <w:t>теме обязательного медицинского страхования), плановых объёмов (для учреждений, финансируемых за счёт средств местного бюджета)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93 %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  <w:spacing w:val="40"/>
              </w:rPr>
            </w:pPr>
            <w:r>
              <w:rPr>
                <w:rStyle w:val="FontStyle11"/>
                <w:spacing w:val="40"/>
              </w:rPr>
              <w:t>20%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  <w:spacing w:val="40"/>
              </w:rPr>
            </w:pPr>
            <w:r>
              <w:rPr>
                <w:rStyle w:val="FontStyle11"/>
                <w:spacing w:val="40"/>
              </w:rPr>
              <w:t>20%</w:t>
            </w:r>
          </w:p>
        </w:tc>
      </w:tr>
      <w:tr w:rsidR="004D50C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2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3"/>
              <w:widowControl/>
              <w:spacing w:line="298" w:lineRule="exact"/>
              <w:ind w:right="278" w:firstLine="10"/>
              <w:rPr>
                <w:rStyle w:val="FontStyle11"/>
              </w:rPr>
            </w:pPr>
            <w:r>
              <w:rPr>
                <w:rStyle w:val="FontStyle11"/>
              </w:rPr>
              <w:t>Своевременность выплаты заработ</w:t>
            </w:r>
            <w:r>
              <w:rPr>
                <w:rStyle w:val="FontStyle11"/>
              </w:rPr>
              <w:softHyphen/>
              <w:t>ной платы работникам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100 %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  <w:spacing w:val="40"/>
              </w:rPr>
            </w:pPr>
            <w:r>
              <w:rPr>
                <w:rStyle w:val="FontStyle11"/>
                <w:spacing w:val="40"/>
              </w:rPr>
              <w:t>20%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  <w:spacing w:val="40"/>
              </w:rPr>
            </w:pPr>
            <w:r>
              <w:rPr>
                <w:rStyle w:val="FontStyle11"/>
                <w:spacing w:val="40"/>
              </w:rPr>
              <w:t>20%</w:t>
            </w:r>
          </w:p>
        </w:tc>
      </w:tr>
      <w:tr w:rsidR="004D50C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3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3"/>
              <w:widowControl/>
              <w:spacing w:line="307" w:lineRule="exact"/>
              <w:ind w:right="336" w:firstLine="5"/>
              <w:rPr>
                <w:rStyle w:val="FontStyle11"/>
              </w:rPr>
            </w:pPr>
            <w:r>
              <w:rPr>
                <w:rStyle w:val="FontStyle11"/>
              </w:rPr>
              <w:t>Соблюдение сроков и порядка пре</w:t>
            </w:r>
            <w:r>
              <w:rPr>
                <w:rStyle w:val="FontStyle11"/>
              </w:rPr>
              <w:softHyphen/>
              <w:t>доставления отчетности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100%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  <w:spacing w:val="40"/>
              </w:rPr>
            </w:pPr>
            <w:r>
              <w:rPr>
                <w:rStyle w:val="FontStyle11"/>
                <w:spacing w:val="40"/>
              </w:rPr>
              <w:t>10%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  <w:spacing w:val="40"/>
              </w:rPr>
            </w:pPr>
            <w:r>
              <w:rPr>
                <w:rStyle w:val="FontStyle11"/>
                <w:spacing w:val="40"/>
              </w:rPr>
              <w:t>10%</w:t>
            </w:r>
          </w:p>
        </w:tc>
      </w:tr>
      <w:tr w:rsidR="004D50C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4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3"/>
              <w:widowControl/>
              <w:ind w:right="86"/>
              <w:rPr>
                <w:rStyle w:val="FontStyle11"/>
              </w:rPr>
            </w:pPr>
            <w:r>
              <w:rPr>
                <w:rStyle w:val="FontStyle11"/>
              </w:rPr>
              <w:t>Исполнение сроков целевых про</w:t>
            </w:r>
            <w:r>
              <w:rPr>
                <w:rStyle w:val="FontStyle11"/>
              </w:rPr>
              <w:softHyphen/>
              <w:t>грамм, планов капитального, текуще</w:t>
            </w:r>
            <w:r>
              <w:rPr>
                <w:rStyle w:val="FontStyle11"/>
              </w:rPr>
              <w:softHyphen/>
              <w:t>го ремонтов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95%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  <w:spacing w:val="40"/>
              </w:rPr>
            </w:pPr>
            <w:r>
              <w:rPr>
                <w:rStyle w:val="FontStyle11"/>
                <w:spacing w:val="40"/>
              </w:rPr>
              <w:t>10%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10 %</w:t>
            </w:r>
          </w:p>
        </w:tc>
      </w:tr>
      <w:tr w:rsidR="004D50C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5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3"/>
              <w:widowControl/>
              <w:ind w:left="5" w:hanging="5"/>
              <w:rPr>
                <w:rStyle w:val="FontStyle11"/>
              </w:rPr>
            </w:pPr>
            <w:r>
              <w:rPr>
                <w:rStyle w:val="FontStyle11"/>
              </w:rPr>
              <w:t>Исполнение кассового плана по бюд</w:t>
            </w:r>
            <w:r>
              <w:rPr>
                <w:rStyle w:val="FontStyle11"/>
              </w:rPr>
              <w:softHyphen/>
              <w:t>жету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95%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  <w:spacing w:val="40"/>
              </w:rPr>
            </w:pPr>
            <w:r>
              <w:rPr>
                <w:rStyle w:val="FontStyle11"/>
                <w:spacing w:val="40"/>
              </w:rPr>
              <w:t>20%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  <w:spacing w:val="40"/>
              </w:rPr>
            </w:pPr>
            <w:r>
              <w:rPr>
                <w:rStyle w:val="FontStyle11"/>
                <w:spacing w:val="40"/>
              </w:rPr>
              <w:t>20%</w:t>
            </w:r>
          </w:p>
        </w:tc>
      </w:tr>
      <w:tr w:rsidR="004D50C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6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 w:rsidP="005A5C84">
            <w:pPr>
              <w:pStyle w:val="Style3"/>
              <w:widowControl/>
              <w:ind w:left="10" w:hanging="10"/>
              <w:rPr>
                <w:rStyle w:val="FontStyle11"/>
              </w:rPr>
            </w:pPr>
            <w:r>
              <w:rPr>
                <w:rStyle w:val="FontStyle11"/>
              </w:rPr>
              <w:t>Налич</w:t>
            </w:r>
            <w:r w:rsidR="005A5C84">
              <w:rPr>
                <w:rStyle w:val="FontStyle11"/>
              </w:rPr>
              <w:t>ие претензий</w:t>
            </w:r>
            <w:r>
              <w:rPr>
                <w:rStyle w:val="FontStyle12"/>
              </w:rPr>
              <w:t xml:space="preserve">, </w:t>
            </w:r>
            <w:r>
              <w:rPr>
                <w:rStyle w:val="FontStyle11"/>
              </w:rPr>
              <w:t>исков, жалоб</w:t>
            </w:r>
            <w:r w:rsidR="005A5C84">
              <w:rPr>
                <w:rStyle w:val="FontStyle11"/>
              </w:rPr>
              <w:t xml:space="preserve"> со </w:t>
            </w:r>
            <w:r>
              <w:rPr>
                <w:rStyle w:val="FontStyle11"/>
              </w:rPr>
              <w:t>с</w:t>
            </w:r>
            <w:r w:rsidR="005A5C84">
              <w:rPr>
                <w:rStyle w:val="FontStyle11"/>
              </w:rPr>
              <w:t>т</w:t>
            </w:r>
            <w:r>
              <w:rPr>
                <w:rStyle w:val="FontStyle11"/>
              </w:rPr>
              <w:t>о</w:t>
            </w:r>
            <w:r w:rsidR="005A5C84">
              <w:rPr>
                <w:rStyle w:val="FontStyle11"/>
              </w:rPr>
              <w:t>роны внешних о</w:t>
            </w:r>
            <w:r>
              <w:rPr>
                <w:rStyle w:val="FontStyle11"/>
              </w:rPr>
              <w:t>рганизаций, госу</w:t>
            </w:r>
            <w:r>
              <w:rPr>
                <w:rStyle w:val="FontStyle11"/>
              </w:rPr>
              <w:softHyphen/>
              <w:t>дарственных контролирующих орга</w:t>
            </w:r>
            <w:r>
              <w:rPr>
                <w:rStyle w:val="FontStyle11"/>
              </w:rPr>
              <w:softHyphen/>
              <w:t>нов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  <w:spacing w:val="40"/>
              </w:rPr>
            </w:pPr>
            <w:r>
              <w:rPr>
                <w:rStyle w:val="FontStyle11"/>
                <w:spacing w:val="40"/>
              </w:rPr>
              <w:t>10%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  <w:spacing w:val="40"/>
              </w:rPr>
            </w:pPr>
            <w:r>
              <w:rPr>
                <w:rStyle w:val="FontStyle11"/>
                <w:spacing w:val="40"/>
              </w:rPr>
              <w:t>10%</w:t>
            </w:r>
          </w:p>
        </w:tc>
      </w:tr>
      <w:tr w:rsidR="004D50CC"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7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3"/>
              <w:widowControl/>
              <w:ind w:left="10" w:hanging="10"/>
              <w:rPr>
                <w:rStyle w:val="FontStyle11"/>
              </w:rPr>
            </w:pPr>
            <w:r>
              <w:rPr>
                <w:rStyle w:val="FontStyle11"/>
              </w:rPr>
              <w:t>Наличие просроченной кредиторской задолженности в пределах доведен</w:t>
            </w:r>
            <w:r>
              <w:rPr>
                <w:rStyle w:val="FontStyle11"/>
              </w:rPr>
              <w:softHyphen/>
              <w:t>ных лимитов бюджетных обяза</w:t>
            </w:r>
            <w:r>
              <w:rPr>
                <w:rStyle w:val="FontStyle11"/>
              </w:rPr>
              <w:softHyphen/>
              <w:t>тельств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1%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  <w:spacing w:val="40"/>
              </w:rPr>
            </w:pPr>
            <w:r>
              <w:rPr>
                <w:rStyle w:val="FontStyle11"/>
                <w:spacing w:val="40"/>
              </w:rPr>
              <w:t>10%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0CC" w:rsidRDefault="00A42498">
            <w:pPr>
              <w:pStyle w:val="Style2"/>
              <w:widowControl/>
              <w:spacing w:line="240" w:lineRule="auto"/>
              <w:rPr>
                <w:rStyle w:val="FontStyle11"/>
                <w:spacing w:val="40"/>
              </w:rPr>
            </w:pPr>
            <w:r>
              <w:rPr>
                <w:rStyle w:val="FontStyle11"/>
                <w:spacing w:val="40"/>
              </w:rPr>
              <w:t>10%</w:t>
            </w:r>
          </w:p>
        </w:tc>
      </w:tr>
    </w:tbl>
    <w:p w:rsidR="003C50A8" w:rsidRDefault="003C50A8"/>
    <w:sectPr w:rsidR="003C50A8" w:rsidSect="004D50CC">
      <w:type w:val="continuous"/>
      <w:pgSz w:w="11905" w:h="16837"/>
      <w:pgMar w:top="966" w:right="905" w:bottom="1440" w:left="1625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549" w:rsidRDefault="00184549">
      <w:r>
        <w:separator/>
      </w:r>
    </w:p>
  </w:endnote>
  <w:endnote w:type="continuationSeparator" w:id="0">
    <w:p w:rsidR="00184549" w:rsidRDefault="00184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549" w:rsidRDefault="00184549">
      <w:r>
        <w:separator/>
      </w:r>
    </w:p>
  </w:footnote>
  <w:footnote w:type="continuationSeparator" w:id="0">
    <w:p w:rsidR="00184549" w:rsidRDefault="001845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3C50A8"/>
    <w:rsid w:val="00184549"/>
    <w:rsid w:val="003C50A8"/>
    <w:rsid w:val="004D50CC"/>
    <w:rsid w:val="005A5C84"/>
    <w:rsid w:val="00A42498"/>
    <w:rsid w:val="00A90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CC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4D50CC"/>
    <w:pPr>
      <w:spacing w:line="321" w:lineRule="exact"/>
      <w:jc w:val="center"/>
    </w:pPr>
  </w:style>
  <w:style w:type="paragraph" w:customStyle="1" w:styleId="Style2">
    <w:name w:val="Style2"/>
    <w:basedOn w:val="a"/>
    <w:uiPriority w:val="99"/>
    <w:rsid w:val="004D50CC"/>
    <w:pPr>
      <w:spacing w:line="278" w:lineRule="exact"/>
      <w:jc w:val="center"/>
    </w:pPr>
  </w:style>
  <w:style w:type="paragraph" w:customStyle="1" w:styleId="Style3">
    <w:name w:val="Style3"/>
    <w:basedOn w:val="a"/>
    <w:uiPriority w:val="99"/>
    <w:rsid w:val="004D50CC"/>
    <w:pPr>
      <w:spacing w:line="302" w:lineRule="exact"/>
    </w:pPr>
  </w:style>
  <w:style w:type="character" w:customStyle="1" w:styleId="FontStyle11">
    <w:name w:val="Font Style11"/>
    <w:basedOn w:val="a0"/>
    <w:uiPriority w:val="99"/>
    <w:rsid w:val="004D50CC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4D50CC"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a3">
    <w:name w:val="Hyperlink"/>
    <w:basedOn w:val="a0"/>
    <w:uiPriority w:val="99"/>
    <w:rsid w:val="004D50CC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zhukova</dc:creator>
  <cp:keywords/>
  <dc:description/>
  <cp:lastModifiedBy>zhukova</cp:lastModifiedBy>
  <cp:revision>2</cp:revision>
  <dcterms:created xsi:type="dcterms:W3CDTF">2010-06-28T12:58:00Z</dcterms:created>
  <dcterms:modified xsi:type="dcterms:W3CDTF">2010-06-28T13:00:00Z</dcterms:modified>
</cp:coreProperties>
</file>