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BB" w:rsidRPr="002B7B5F" w:rsidRDefault="00C867BB" w:rsidP="00C86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C867BB" w:rsidRPr="002B7B5F" w:rsidRDefault="00C867BB" w:rsidP="00C86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C867BB" w:rsidRPr="002B7B5F" w:rsidRDefault="00C867BB" w:rsidP="00C86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C867BB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867BB" w:rsidRPr="002B7B5F" w:rsidRDefault="00C867BB" w:rsidP="00C867B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C867BB" w:rsidRPr="002B7B5F" w:rsidRDefault="00C867BB" w:rsidP="00C867B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C867BB" w:rsidRPr="002B7B5F" w:rsidRDefault="00C867BB" w:rsidP="00C867BB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5684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573,3 </w:t>
      </w:r>
      <w:proofErr w:type="spellStart"/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Самарская область, г. Тольятти, Комсомольский район, ул. Громовой, д. 44, на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Комсомольский район, ул. Громовой, д. 44, площадью 573,3 кв. м, состоящее из двух нежилых помещений площадью 484,3 </w:t>
      </w:r>
      <w:proofErr w:type="spellStart"/>
      <w:r w:rsidRPr="002B7B5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подземный этаж № 1, кадастровый номер: 63:09:0201059:2417 и 89 </w:t>
      </w:r>
      <w:proofErr w:type="spellStart"/>
      <w:r w:rsidRPr="002B7B5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B7B5F">
        <w:rPr>
          <w:rFonts w:ascii="Times New Roman" w:eastAsia="Calibri" w:hAnsi="Times New Roman" w:cs="Times New Roman"/>
          <w:sz w:val="24"/>
          <w:szCs w:val="24"/>
        </w:rPr>
        <w:t>, подземный этаж № 1, кадастровый номер 63:09:0201059:2416.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2 270 846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двести семьдесят тысяч восемьсот сорок шесть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867BB" w:rsidRPr="002B7B5F" w:rsidRDefault="00C867BB" w:rsidP="00C867BB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867BB" w:rsidRPr="002B7B5F" w:rsidRDefault="00C867BB" w:rsidP="00C867BB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867BB" w:rsidRPr="002B7B5F" w:rsidRDefault="00C867BB" w:rsidP="00C86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227 084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двадцать семь тысяч восемьдесят четыре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60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C867BB" w:rsidRPr="002B7B5F" w:rsidRDefault="00C867BB" w:rsidP="00C867B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C867BB" w:rsidRPr="002B7B5F" w:rsidRDefault="00C867BB" w:rsidP="00C867B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867BB" w:rsidRPr="002B7B5F" w:rsidRDefault="00C867BB" w:rsidP="00C867BB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67BB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C867BB" w:rsidRPr="002B7B5F" w:rsidRDefault="00C867BB" w:rsidP="00C867BB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C867BB" w:rsidRPr="002B7B5F" w:rsidRDefault="00C867BB" w:rsidP="00C86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C867BB" w:rsidRPr="002B7B5F" w:rsidRDefault="00C867BB" w:rsidP="00C867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7BB" w:rsidRPr="002B7B5F" w:rsidRDefault="00C867BB" w:rsidP="00C867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 цене, сложившейся на аукционе, дополнительно применяется сумма НДС.</w:t>
      </w:r>
    </w:p>
    <w:p w:rsidR="00C867BB" w:rsidRPr="002B7B5F" w:rsidRDefault="00C867BB" w:rsidP="00C867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7BB" w:rsidRPr="002B7B5F" w:rsidRDefault="00C867BB" w:rsidP="00C867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выставлялось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22.07.2022, 28.09.2022, 21.07.2023.</w:t>
      </w:r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21.07.2022, 27.09.2022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20.07.2023</w:t>
      </w:r>
      <w:bookmarkStart w:id="0" w:name="_GoBack"/>
      <w:bookmarkEnd w:id="0"/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нежилое помещение выставлялось на продажу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протоколом о признании претендентов участниками продажи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посредством публичного предложения признана несостоявшейся в связи с отсутствием заявок на участие в продаже.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67BB" w:rsidRPr="002B7B5F" w:rsidRDefault="00C867BB" w:rsidP="00C867BB">
      <w:pPr>
        <w:rPr>
          <w:rFonts w:ascii="Calibri" w:eastAsia="Calibri" w:hAnsi="Calibri" w:cs="Times New Roman"/>
        </w:rPr>
      </w:pPr>
    </w:p>
    <w:p w:rsidR="00C867BB" w:rsidRDefault="00C867BB" w:rsidP="00C867BB"/>
    <w:p w:rsidR="00D068FF" w:rsidRDefault="00D068FF"/>
    <w:sectPr w:rsidR="00D068FF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BB"/>
    <w:rsid w:val="00C867BB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6EC0"/>
  <w15:chartTrackingRefBased/>
  <w15:docId w15:val="{C6935760-9493-41AC-9128-43EA0DE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2496</Words>
  <Characters>14230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2023-08-02T09:54:00Z</dcterms:created>
  <dcterms:modified xsi:type="dcterms:W3CDTF">2023-08-02T10:03:00Z</dcterms:modified>
</cp:coreProperties>
</file>