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87" w:rsidRPr="002B7B5F" w:rsidRDefault="00472487" w:rsidP="00472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472487" w:rsidRPr="002B7B5F" w:rsidRDefault="00472487" w:rsidP="00472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472487" w:rsidRPr="002B7B5F" w:rsidRDefault="00472487" w:rsidP="004724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472487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472487" w:rsidRPr="002B7B5F" w:rsidRDefault="00472487" w:rsidP="0047248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472487" w:rsidRPr="002B7B5F" w:rsidRDefault="00472487" w:rsidP="00472487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472487" w:rsidRPr="002B7B5F" w:rsidRDefault="00472487" w:rsidP="00472487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10496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нежилого помещения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Самарская область, г. Тольятти,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Нежилое помещение, расположенное по адресу: Самарская </w:t>
      </w:r>
      <w:proofErr w:type="gramStart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область,   </w:t>
      </w:r>
      <w:proofErr w:type="gramEnd"/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         г. Тольятти, </w:t>
      </w:r>
      <w:r>
        <w:rPr>
          <w:rFonts w:ascii="Times New Roman" w:eastAsia="Calibri" w:hAnsi="Times New Roman" w:cs="Times New Roman"/>
          <w:sz w:val="24"/>
          <w:szCs w:val="24"/>
        </w:rPr>
        <w:t>Центральный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район, ул. </w:t>
      </w:r>
      <w:r>
        <w:rPr>
          <w:rFonts w:ascii="Times New Roman" w:eastAsia="Calibri" w:hAnsi="Times New Roman" w:cs="Times New Roman"/>
          <w:sz w:val="24"/>
          <w:szCs w:val="24"/>
        </w:rPr>
        <w:t>Мира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д. </w:t>
      </w: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>
        <w:rPr>
          <w:rFonts w:ascii="Times New Roman" w:eastAsia="Calibri" w:hAnsi="Times New Roman" w:cs="Times New Roman"/>
          <w:sz w:val="24"/>
          <w:szCs w:val="24"/>
        </w:rPr>
        <w:t>63</w:t>
      </w:r>
      <w:r w:rsidRPr="002B7B5F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кв. 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(подземный этаж № 1),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2B7B5F">
        <w:rPr>
          <w:rFonts w:ascii="Times New Roman" w:eastAsia="Calibri" w:hAnsi="Times New Roman" w:cs="Times New Roman"/>
          <w:sz w:val="24"/>
          <w:szCs w:val="24"/>
        </w:rPr>
        <w:t>кадастровы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номер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2B7B5F">
        <w:rPr>
          <w:rFonts w:ascii="Times New Roman" w:eastAsia="Calibri" w:hAnsi="Times New Roman" w:cs="Times New Roman"/>
          <w:sz w:val="24"/>
          <w:szCs w:val="24"/>
        </w:rPr>
        <w:t xml:space="preserve"> 63:09:0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2B7B5F">
        <w:rPr>
          <w:rFonts w:ascii="Times New Roman" w:eastAsia="Calibri" w:hAnsi="Times New Roman" w:cs="Times New Roman"/>
          <w:sz w:val="24"/>
          <w:szCs w:val="24"/>
        </w:rPr>
        <w:t>01</w:t>
      </w:r>
      <w:r>
        <w:rPr>
          <w:rFonts w:ascii="Times New Roman" w:eastAsia="Calibri" w:hAnsi="Times New Roman" w:cs="Times New Roman"/>
          <w:sz w:val="24"/>
          <w:szCs w:val="24"/>
        </w:rPr>
        <w:t>161:663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1 192 795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сто девяносто две тысячи семьсот девяносто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Пятьдесят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72487" w:rsidRPr="002B7B5F" w:rsidRDefault="00472487" w:rsidP="0047248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72487" w:rsidRPr="002B7B5F" w:rsidRDefault="00472487" w:rsidP="00472487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472487" w:rsidRPr="002B7B5F" w:rsidRDefault="00472487" w:rsidP="004724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регистрация на электронной площадке осуществляется без взимания платы.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площадке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ими прекращена.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Задаток для участия в аукционе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0%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начальной цены, что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119 279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0 коп.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девятнадцать тысяч двести семьдесят девять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50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 (без НДС).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</w:p>
    <w:p w:rsidR="00472487" w:rsidRPr="002B7B5F" w:rsidRDefault="00472487" w:rsidP="00472487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Задаток для участия в аукционе служит обеспечением исполнения обязательства победителя аукциона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472487" w:rsidRPr="002B7B5F" w:rsidRDefault="00472487" w:rsidP="00472487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</w:t>
      </w: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472487" w:rsidRPr="002B7B5F" w:rsidRDefault="00472487" w:rsidP="00472487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72487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472487" w:rsidRPr="002B7B5F" w:rsidRDefault="00472487" w:rsidP="00472487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Тольятти,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472487" w:rsidRPr="002B7B5F" w:rsidRDefault="00472487" w:rsidP="004724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платежа по договору: единовременно, не позднее десяти рабочих дней со дня заключения договора купли-продажи.</w:t>
      </w:r>
    </w:p>
    <w:p w:rsidR="00472487" w:rsidRPr="002B7B5F" w:rsidRDefault="00472487" w:rsidP="004724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72487" w:rsidRPr="002B7B5F" w:rsidRDefault="00472487" w:rsidP="004724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ru-RU"/>
        </w:rPr>
        <w:t>К цене, сложившейся на аукционе, дополнительно применяется сумма НДС.</w:t>
      </w:r>
    </w:p>
    <w:p w:rsidR="00472487" w:rsidRPr="002B7B5F" w:rsidRDefault="00472487" w:rsidP="00472487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области,   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72487" w:rsidRPr="002B7B5F" w:rsidRDefault="00472487" w:rsidP="004724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472487" w:rsidRPr="0018521C" w:rsidRDefault="00472487" w:rsidP="004724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нежилое помещение выставлялось на аукционы 17.03.2022, 05.05.2022, 30.06.2022, 03.11.2022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17.01.2023, 25.07.2023, 18.10.2023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04.12.2023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протоколами о признании претендентов участниками аукционов от 16.03.2022, 04.05.2022, 29.06.2022, 02.11.2022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16.01.2023, 24.07.2023, 17.10.2023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01.12.2023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аукционы признаны несостоявшимися в связи с отсутствием заявок на участие в аукционе.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сообщение о проведении аукциона,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72487" w:rsidRPr="002B7B5F" w:rsidRDefault="00472487" w:rsidP="00472487">
      <w:pPr>
        <w:rPr>
          <w:rFonts w:ascii="Calibri" w:eastAsia="Calibri" w:hAnsi="Calibri" w:cs="Times New Roman"/>
        </w:rPr>
      </w:pPr>
    </w:p>
    <w:p w:rsidR="00472487" w:rsidRDefault="00472487" w:rsidP="00472487"/>
    <w:p w:rsidR="00472487" w:rsidRDefault="00472487" w:rsidP="00472487"/>
    <w:p w:rsidR="00472487" w:rsidRDefault="00472487" w:rsidP="00472487"/>
    <w:p w:rsidR="00472487" w:rsidRDefault="00472487" w:rsidP="00472487"/>
    <w:p w:rsidR="00AD2472" w:rsidRDefault="00AD2472"/>
    <w:sectPr w:rsidR="00AD2472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87"/>
    <w:rsid w:val="00472487"/>
    <w:rsid w:val="00AD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693C9"/>
  <w15:chartTrackingRefBased/>
  <w15:docId w15:val="{1BCD6CFC-A03A-45EE-9079-78E93F27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4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2452</Words>
  <Characters>13981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Срок подведения итогов аукциона - не позднее рабочего дня, следующего за днем по</vt:lpstr>
      <vt:lpstr>Платежи по перечислению задатка для участия в торгах и порядок возврата задатка</vt:lpstr>
    </vt:vector>
  </TitlesOfParts>
  <Company/>
  <LinksUpToDate>false</LinksUpToDate>
  <CharactersWithSpaces>16401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1</cp:revision>
  <dcterms:created xsi:type="dcterms:W3CDTF">2023-12-20T10:09:00Z</dcterms:created>
  <dcterms:modified xsi:type="dcterms:W3CDTF">2023-12-20T10:19:00Z</dcterms:modified>
</cp:coreProperties>
</file>