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4D" w:rsidRDefault="00237B4D" w:rsidP="00237B4D">
      <w:pPr>
        <w:pStyle w:val="ab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ревизии финансово-хозяйственной деятельности </w:t>
      </w:r>
      <w:r>
        <w:rPr>
          <w:b/>
          <w:sz w:val="28"/>
          <w:szCs w:val="28"/>
        </w:rPr>
        <w:t xml:space="preserve">муниципального бюджетного общеобразовательного учреждения городского округа Тольятти </w:t>
      </w:r>
    </w:p>
    <w:p w:rsidR="00237B4D" w:rsidRPr="00237B4D" w:rsidRDefault="00237B4D" w:rsidP="00237B4D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 w:rsidRPr="00237B4D">
        <w:rPr>
          <w:b/>
          <w:sz w:val="28"/>
          <w:szCs w:val="28"/>
        </w:rPr>
        <w:t xml:space="preserve">«Школа № 74 имени Героя Советского Союза Владимира Петровича </w:t>
      </w:r>
      <w:proofErr w:type="spellStart"/>
      <w:r w:rsidRPr="00237B4D">
        <w:rPr>
          <w:b/>
          <w:sz w:val="28"/>
          <w:szCs w:val="28"/>
        </w:rPr>
        <w:t>Кудашова</w:t>
      </w:r>
      <w:proofErr w:type="spellEnd"/>
      <w:r w:rsidRPr="00237B4D">
        <w:rPr>
          <w:b/>
          <w:sz w:val="28"/>
          <w:szCs w:val="28"/>
        </w:rPr>
        <w:t>» за период с 01.01.2023 по 31.03.20</w:t>
      </w:r>
      <w:r w:rsidRPr="00237B4D">
        <w:rPr>
          <w:b/>
          <w:bCs/>
          <w:sz w:val="28"/>
          <w:szCs w:val="28"/>
        </w:rPr>
        <w:t>24</w:t>
      </w:r>
    </w:p>
    <w:p w:rsidR="00237B4D" w:rsidRDefault="00237B4D" w:rsidP="00237B4D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237B4D" w:rsidRDefault="00237B4D" w:rsidP="00237B4D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от 20.06.2024 № </w:t>
      </w:r>
      <w:r w:rsidRPr="002D798C">
        <w:rPr>
          <w:b/>
          <w:bCs/>
          <w:sz w:val="28"/>
          <w:szCs w:val="28"/>
        </w:rPr>
        <w:t>31-14/01-</w:t>
      </w:r>
      <w:r>
        <w:rPr>
          <w:b/>
          <w:bCs/>
          <w:sz w:val="28"/>
          <w:szCs w:val="28"/>
        </w:rPr>
        <w:t>1</w:t>
      </w:r>
      <w:r w:rsidRPr="00CE5D7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-24)</w:t>
      </w:r>
    </w:p>
    <w:p w:rsidR="00237B4D" w:rsidRDefault="00237B4D" w:rsidP="004C679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4B92" w:rsidRDefault="00A74B92" w:rsidP="00A466BC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Контрольное мероприятие проведено в</w:t>
      </w:r>
      <w:r w:rsidRPr="00FF402F">
        <w:rPr>
          <w:rFonts w:ascii="Times New Roman" w:hAnsi="Times New Roman"/>
          <w:bCs/>
          <w:sz w:val="28"/>
          <w:szCs w:val="28"/>
        </w:rPr>
        <w:t xml:space="preserve">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 1235, во исполнение п. </w:t>
      </w:r>
      <w:r>
        <w:rPr>
          <w:rFonts w:ascii="Times New Roman" w:hAnsi="Times New Roman"/>
          <w:bCs/>
          <w:sz w:val="28"/>
          <w:szCs w:val="28"/>
        </w:rPr>
        <w:t>11</w:t>
      </w:r>
      <w:r w:rsidRPr="00FF402F">
        <w:rPr>
          <w:rFonts w:ascii="Times New Roman" w:hAnsi="Times New Roman"/>
          <w:bCs/>
          <w:sz w:val="28"/>
          <w:szCs w:val="28"/>
        </w:rPr>
        <w:t xml:space="preserve"> Плана контрольных мероприятий контрольно-ревизионного отдела администрации городского округа Тольятти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F402F">
        <w:rPr>
          <w:rFonts w:ascii="Times New Roman" w:hAnsi="Times New Roman"/>
          <w:bCs/>
          <w:sz w:val="28"/>
          <w:szCs w:val="28"/>
        </w:rPr>
        <w:t xml:space="preserve"> год, утвержденного приказом контрольно-ревизионного отдела администрации городского округа Тольятти от </w:t>
      </w:r>
      <w:r>
        <w:rPr>
          <w:rFonts w:ascii="Times New Roman" w:hAnsi="Times New Roman"/>
          <w:bCs/>
          <w:sz w:val="28"/>
          <w:szCs w:val="28"/>
        </w:rPr>
        <w:t>25</w:t>
      </w:r>
      <w:r w:rsidRPr="00FF402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F402F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54</w:t>
      </w:r>
      <w:r w:rsidRPr="00FF402F">
        <w:rPr>
          <w:rFonts w:ascii="Times New Roman" w:hAnsi="Times New Roman"/>
          <w:bCs/>
          <w:sz w:val="28"/>
          <w:szCs w:val="28"/>
        </w:rPr>
        <w:t>/1.6, и на</w:t>
      </w:r>
      <w:proofErr w:type="gramEnd"/>
      <w:r w:rsidRPr="00FF402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F402F">
        <w:rPr>
          <w:rFonts w:ascii="Times New Roman" w:hAnsi="Times New Roman"/>
          <w:bCs/>
          <w:sz w:val="28"/>
          <w:szCs w:val="28"/>
        </w:rPr>
        <w:t>основании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402F">
        <w:rPr>
          <w:rFonts w:ascii="Times New Roman" w:hAnsi="Times New Roman"/>
          <w:bCs/>
          <w:sz w:val="28"/>
          <w:szCs w:val="28"/>
        </w:rPr>
        <w:t xml:space="preserve">приказа контрольно-ревизионного отдела администрации городского округа Тольятти </w:t>
      </w:r>
      <w:r w:rsidRPr="00F13661">
        <w:rPr>
          <w:rFonts w:ascii="Times New Roman" w:hAnsi="Times New Roman"/>
          <w:bCs/>
          <w:sz w:val="28"/>
          <w:szCs w:val="28"/>
        </w:rPr>
        <w:t xml:space="preserve">от 19.04.2024 № 22/1.6 «О проведении ревизии финансово-хозяйственной деятельности муниципального бюджетного общеобразовательного учреждения городского округа Тольятти </w:t>
      </w:r>
      <w:r w:rsidRPr="00F13661">
        <w:rPr>
          <w:rFonts w:ascii="Times New Roman" w:hAnsi="Times New Roman"/>
          <w:sz w:val="28"/>
          <w:szCs w:val="28"/>
        </w:rPr>
        <w:t xml:space="preserve">«Школа № 74 имени Героя Советского Союза Владимира Петровича </w:t>
      </w:r>
      <w:proofErr w:type="spellStart"/>
      <w:r w:rsidRPr="00F13661">
        <w:rPr>
          <w:rFonts w:ascii="Times New Roman" w:hAnsi="Times New Roman"/>
          <w:sz w:val="28"/>
          <w:szCs w:val="28"/>
        </w:rPr>
        <w:t>Кудашова</w:t>
      </w:r>
      <w:proofErr w:type="spellEnd"/>
      <w:r w:rsidRPr="00F13661">
        <w:rPr>
          <w:rFonts w:ascii="Times New Roman" w:hAnsi="Times New Roman"/>
          <w:sz w:val="28"/>
          <w:szCs w:val="28"/>
        </w:rPr>
        <w:t>» за период с 01.01.2023 по 31.03.20</w:t>
      </w:r>
      <w:r w:rsidRPr="00F13661">
        <w:rPr>
          <w:rFonts w:ascii="Times New Roman" w:hAnsi="Times New Roman"/>
          <w:bCs/>
          <w:sz w:val="28"/>
          <w:szCs w:val="28"/>
        </w:rPr>
        <w:t>24»</w:t>
      </w:r>
      <w:r w:rsidRPr="00F13661">
        <w:rPr>
          <w:rFonts w:ascii="Times New Roman" w:hAnsi="Times New Roman"/>
          <w:sz w:val="28"/>
          <w:szCs w:val="28"/>
        </w:rPr>
        <w:t xml:space="preserve"> </w:t>
      </w:r>
      <w:r w:rsidRPr="005F36A0">
        <w:rPr>
          <w:rFonts w:ascii="Times New Roman" w:hAnsi="Times New Roman"/>
          <w:sz w:val="28"/>
          <w:szCs w:val="28"/>
        </w:rPr>
        <w:t xml:space="preserve">(далее – МБУ «Школа № </w:t>
      </w:r>
      <w:r>
        <w:rPr>
          <w:rFonts w:ascii="Times New Roman" w:hAnsi="Times New Roman"/>
          <w:sz w:val="28"/>
          <w:szCs w:val="28"/>
        </w:rPr>
        <w:t>74</w:t>
      </w:r>
      <w:r w:rsidRPr="005F36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Школа</w:t>
      </w:r>
      <w:r w:rsidRPr="005F36A0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A0">
        <w:rPr>
          <w:rFonts w:ascii="Times New Roman" w:hAnsi="Times New Roman"/>
          <w:sz w:val="28"/>
          <w:szCs w:val="28"/>
        </w:rPr>
        <w:t>Учрежд</w:t>
      </w:r>
      <w:r>
        <w:rPr>
          <w:rFonts w:ascii="Times New Roman" w:hAnsi="Times New Roman"/>
          <w:sz w:val="28"/>
          <w:szCs w:val="28"/>
        </w:rPr>
        <w:t>е</w:t>
      </w:r>
      <w:r w:rsidRPr="005F36A0">
        <w:rPr>
          <w:rFonts w:ascii="Times New Roman" w:hAnsi="Times New Roman"/>
          <w:sz w:val="28"/>
          <w:szCs w:val="28"/>
        </w:rPr>
        <w:t>ние)</w:t>
      </w:r>
      <w:r w:rsidRPr="005F36A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74B92" w:rsidRDefault="00A74B92" w:rsidP="00A466BC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>Учреждение находится в ведомственном подчинении департамента образования администрации городского округа Тольятти.</w:t>
      </w:r>
    </w:p>
    <w:p w:rsidR="00A74B92" w:rsidRPr="00BD1CDA" w:rsidRDefault="00A74B92" w:rsidP="00BD1CDA">
      <w:pPr>
        <w:pStyle w:val="21"/>
        <w:widowControl w:val="0"/>
        <w:tabs>
          <w:tab w:val="clear" w:pos="142"/>
          <w:tab w:val="clear" w:pos="5387"/>
        </w:tabs>
        <w:ind w:left="0" w:firstLine="709"/>
        <w:rPr>
          <w:bCs/>
          <w:sz w:val="28"/>
          <w:szCs w:val="28"/>
        </w:rPr>
      </w:pPr>
      <w:r w:rsidRPr="00BD1CDA">
        <w:rPr>
          <w:sz w:val="28"/>
          <w:szCs w:val="28"/>
        </w:rPr>
        <w:t xml:space="preserve">Согласно Уставу </w:t>
      </w:r>
      <w:r w:rsidRPr="00BD1CDA">
        <w:rPr>
          <w:bCs/>
          <w:sz w:val="28"/>
          <w:szCs w:val="28"/>
        </w:rPr>
        <w:t>основными видами деятельности Школы являются: реализация основных общеобразовательных программ начального общего, основного общего и среднего общего образования, в том числе образовательных программ среднего общего образования,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обучение), адаптированных общеобразовательных программ начального общего образования и основного общего образования</w:t>
      </w:r>
      <w:r>
        <w:rPr>
          <w:bCs/>
          <w:sz w:val="28"/>
          <w:szCs w:val="28"/>
        </w:rPr>
        <w:t>.</w:t>
      </w:r>
    </w:p>
    <w:p w:rsidR="00A74B92" w:rsidRPr="00BB23BA" w:rsidRDefault="00A74B92" w:rsidP="00C66C35">
      <w:pPr>
        <w:pStyle w:val="21"/>
        <w:widowControl w:val="0"/>
        <w:tabs>
          <w:tab w:val="left" w:pos="993"/>
        </w:tabs>
        <w:ind w:left="0" w:firstLine="709"/>
        <w:rPr>
          <w:bCs/>
          <w:sz w:val="28"/>
          <w:szCs w:val="28"/>
        </w:rPr>
      </w:pPr>
      <w:r w:rsidRPr="00BB23BA">
        <w:rPr>
          <w:sz w:val="28"/>
          <w:szCs w:val="28"/>
        </w:rPr>
        <w:t xml:space="preserve">Фактически, в проверяемом периоде, Учреждение </w:t>
      </w:r>
      <w:r w:rsidRPr="00BB23BA">
        <w:rPr>
          <w:bCs/>
          <w:sz w:val="28"/>
          <w:szCs w:val="28"/>
        </w:rPr>
        <w:t>оказывало образовательные услуги: начального общего образования, основного общего образования, среднего общего образования; платные дополнительные образовательные услуги и осуществляло с согласия собственника сдачу в аренду имущества, находящегося в оперативном управлении.</w:t>
      </w:r>
    </w:p>
    <w:p w:rsidR="00A74B92" w:rsidRPr="00F06252" w:rsidRDefault="00A74B92" w:rsidP="001E436A">
      <w:pPr>
        <w:pStyle w:val="21"/>
        <w:widowControl w:val="0"/>
        <w:tabs>
          <w:tab w:val="left" w:pos="993"/>
        </w:tabs>
        <w:ind w:left="0" w:firstLine="709"/>
        <w:rPr>
          <w:rFonts w:cs="Times New Roman"/>
          <w:bCs/>
          <w:sz w:val="28"/>
          <w:szCs w:val="28"/>
        </w:rPr>
      </w:pPr>
      <w:proofErr w:type="gramStart"/>
      <w:r w:rsidRPr="00F06252">
        <w:rPr>
          <w:rFonts w:cs="Times New Roman"/>
          <w:bCs/>
          <w:sz w:val="28"/>
          <w:szCs w:val="28"/>
        </w:rPr>
        <w:t>Обревизовано средств (расходы Учреждения), всего – 78 403,</w:t>
      </w:r>
      <w:r w:rsidR="006A4FE9">
        <w:rPr>
          <w:rFonts w:cs="Times New Roman"/>
          <w:bCs/>
          <w:sz w:val="28"/>
          <w:szCs w:val="28"/>
        </w:rPr>
        <w:t>1</w:t>
      </w:r>
      <w:r w:rsidRPr="00F06252">
        <w:rPr>
          <w:rFonts w:cs="Times New Roman"/>
          <w:bCs/>
          <w:sz w:val="28"/>
          <w:szCs w:val="28"/>
        </w:rPr>
        <w:t xml:space="preserve"> т</w:t>
      </w:r>
      <w:r w:rsidR="006A4FE9">
        <w:rPr>
          <w:rFonts w:cs="Times New Roman"/>
          <w:bCs/>
          <w:sz w:val="28"/>
          <w:szCs w:val="28"/>
        </w:rPr>
        <w:t>ыс. руб. (за 2023 год – 63 158,6</w:t>
      </w:r>
      <w:r w:rsidRPr="00F06252">
        <w:rPr>
          <w:rFonts w:cs="Times New Roman"/>
          <w:bCs/>
          <w:sz w:val="28"/>
          <w:szCs w:val="28"/>
        </w:rPr>
        <w:t xml:space="preserve"> тыс. руб., за </w:t>
      </w:r>
      <w:r w:rsidRPr="00F06252">
        <w:rPr>
          <w:rFonts w:cs="Times New Roman"/>
          <w:bCs/>
          <w:sz w:val="28"/>
          <w:szCs w:val="28"/>
          <w:lang w:val="en-US"/>
        </w:rPr>
        <w:t>I</w:t>
      </w:r>
      <w:r w:rsidRPr="00F06252">
        <w:rPr>
          <w:rFonts w:cs="Times New Roman"/>
          <w:bCs/>
          <w:sz w:val="28"/>
          <w:szCs w:val="28"/>
        </w:rPr>
        <w:t xml:space="preserve"> квартал 2024 года – 15 244,5 тыс. руб.), в том числе:</w:t>
      </w:r>
      <w:proofErr w:type="gramEnd"/>
    </w:p>
    <w:p w:rsidR="00A74B92" w:rsidRPr="00F06252" w:rsidRDefault="00A74B92" w:rsidP="00F06252">
      <w:pPr>
        <w:pStyle w:val="ae"/>
        <w:widowControl w:val="0"/>
        <w:numPr>
          <w:ilvl w:val="0"/>
          <w:numId w:val="9"/>
        </w:numPr>
        <w:tabs>
          <w:tab w:val="clear" w:pos="1495"/>
          <w:tab w:val="left" w:pos="284"/>
          <w:tab w:val="left" w:pos="91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06252">
        <w:rPr>
          <w:rFonts w:ascii="Times New Roman" w:hAnsi="Times New Roman"/>
          <w:bCs/>
          <w:sz w:val="28"/>
          <w:szCs w:val="28"/>
        </w:rPr>
        <w:t xml:space="preserve"> бюджетных средств (субсидии на выполнение муниципального задания и иные цели) – 76 605,0 тыс. руб. (за 2023 год – 61 724,2 тыс. руб., за </w:t>
      </w:r>
      <w:r w:rsidRPr="00F0625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06252">
        <w:rPr>
          <w:rFonts w:ascii="Times New Roman" w:hAnsi="Times New Roman"/>
          <w:bCs/>
          <w:sz w:val="28"/>
          <w:szCs w:val="28"/>
        </w:rPr>
        <w:t xml:space="preserve"> квартал 2024 года – 14 880,8 тыс. руб.;</w:t>
      </w:r>
    </w:p>
    <w:p w:rsidR="00A74B92" w:rsidRPr="00F06252" w:rsidRDefault="00A74B92" w:rsidP="00F06252">
      <w:pPr>
        <w:pStyle w:val="ae"/>
        <w:widowControl w:val="0"/>
        <w:numPr>
          <w:ilvl w:val="0"/>
          <w:numId w:val="9"/>
        </w:numPr>
        <w:tabs>
          <w:tab w:val="clear" w:pos="1495"/>
          <w:tab w:val="left" w:pos="284"/>
          <w:tab w:val="left" w:pos="91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06252">
        <w:rPr>
          <w:rFonts w:ascii="Times New Roman" w:hAnsi="Times New Roman"/>
          <w:bCs/>
          <w:sz w:val="28"/>
          <w:szCs w:val="28"/>
        </w:rPr>
        <w:lastRenderedPageBreak/>
        <w:t xml:space="preserve"> средств от приносящей доход деятельности – 1 798,</w:t>
      </w:r>
      <w:r w:rsidR="006A4FE9">
        <w:rPr>
          <w:rFonts w:ascii="Times New Roman" w:hAnsi="Times New Roman"/>
          <w:bCs/>
          <w:sz w:val="28"/>
          <w:szCs w:val="28"/>
        </w:rPr>
        <w:t>1</w:t>
      </w:r>
      <w:r w:rsidRPr="00F06252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F0625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06252">
        <w:rPr>
          <w:rFonts w:ascii="Times New Roman" w:hAnsi="Times New Roman"/>
          <w:bCs/>
          <w:sz w:val="28"/>
          <w:szCs w:val="28"/>
        </w:rPr>
        <w:t>(за 2023 год – 1 434,</w:t>
      </w:r>
      <w:r w:rsidR="006A4FE9">
        <w:rPr>
          <w:rFonts w:ascii="Times New Roman" w:hAnsi="Times New Roman"/>
          <w:bCs/>
          <w:sz w:val="28"/>
          <w:szCs w:val="28"/>
        </w:rPr>
        <w:t>4</w:t>
      </w:r>
      <w:r w:rsidRPr="00F06252">
        <w:rPr>
          <w:rFonts w:ascii="Times New Roman" w:hAnsi="Times New Roman"/>
          <w:bCs/>
          <w:sz w:val="28"/>
          <w:szCs w:val="28"/>
        </w:rPr>
        <w:t xml:space="preserve"> тыс. руб. за </w:t>
      </w:r>
      <w:r w:rsidRPr="00F0625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06252">
        <w:rPr>
          <w:rFonts w:ascii="Times New Roman" w:hAnsi="Times New Roman"/>
          <w:bCs/>
          <w:sz w:val="28"/>
          <w:szCs w:val="28"/>
        </w:rPr>
        <w:t xml:space="preserve"> квартал 2024 года – 363,7 тыс. руб.).</w:t>
      </w:r>
    </w:p>
    <w:p w:rsidR="00A74B92" w:rsidRPr="00FF402F" w:rsidRDefault="00A74B92" w:rsidP="002C691A">
      <w:pPr>
        <w:pStyle w:val="aa"/>
        <w:rPr>
          <w:sz w:val="28"/>
          <w:szCs w:val="28"/>
        </w:rPr>
      </w:pPr>
      <w:r w:rsidRPr="00FF402F">
        <w:rPr>
          <w:sz w:val="28"/>
          <w:szCs w:val="28"/>
        </w:rPr>
        <w:t>Муниципальные задания на 202</w:t>
      </w:r>
      <w:r>
        <w:rPr>
          <w:sz w:val="28"/>
          <w:szCs w:val="28"/>
        </w:rPr>
        <w:t>3</w:t>
      </w:r>
      <w:r w:rsidRPr="00FF402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FF402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F402F">
        <w:rPr>
          <w:sz w:val="28"/>
          <w:szCs w:val="28"/>
        </w:rPr>
        <w:t xml:space="preserve"> годов, на 202</w:t>
      </w:r>
      <w:r>
        <w:rPr>
          <w:sz w:val="28"/>
          <w:szCs w:val="28"/>
        </w:rPr>
        <w:t>4</w:t>
      </w:r>
      <w:r w:rsidRPr="00FF402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F40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F402F">
        <w:rPr>
          <w:sz w:val="28"/>
          <w:szCs w:val="28"/>
        </w:rPr>
        <w:t xml:space="preserve"> годов на оказание Учреждением муниципальных услуг утверждены распоряжени</w:t>
      </w:r>
      <w:r>
        <w:rPr>
          <w:sz w:val="28"/>
          <w:szCs w:val="28"/>
        </w:rPr>
        <w:t>ями</w:t>
      </w:r>
      <w:r w:rsidRPr="00FF4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</w:t>
      </w:r>
      <w:r w:rsidRPr="00FF402F">
        <w:rPr>
          <w:sz w:val="28"/>
          <w:szCs w:val="28"/>
        </w:rPr>
        <w:t>городского округа Тольятти.</w:t>
      </w:r>
    </w:p>
    <w:p w:rsidR="00A74B92" w:rsidRPr="00FF402F" w:rsidRDefault="00A74B92" w:rsidP="002C691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 xml:space="preserve">Муниципальными заданиями установлены показатели, характеризующие объемы муниципальных услуг (работ) </w:t>
      </w:r>
      <w:r w:rsidR="006A4FE9">
        <w:rPr>
          <w:rFonts w:ascii="Times New Roman" w:hAnsi="Times New Roman"/>
          <w:sz w:val="28"/>
          <w:szCs w:val="28"/>
        </w:rPr>
        <w:t xml:space="preserve">в разрезе основных общеобразовательных программ </w:t>
      </w:r>
      <w:r w:rsidRPr="00FF402F">
        <w:rPr>
          <w:rFonts w:ascii="Times New Roman" w:hAnsi="Times New Roman"/>
          <w:sz w:val="28"/>
          <w:szCs w:val="28"/>
        </w:rPr>
        <w:t xml:space="preserve">в натуральных показателях (число обучающихся), в том числе: </w:t>
      </w:r>
      <w:r w:rsidR="006A4FE9">
        <w:rPr>
          <w:rFonts w:ascii="Times New Roman" w:hAnsi="Times New Roman"/>
          <w:bCs/>
          <w:color w:val="000000"/>
          <w:sz w:val="28"/>
          <w:szCs w:val="28"/>
        </w:rPr>
        <w:t>на 2023 год по состоянию на 01.01.2023/на 01.09.2023</w:t>
      </w:r>
      <w:r w:rsidR="006A4FE9" w:rsidRPr="00CA2E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A4FE9" w:rsidRPr="00C20F1F">
        <w:rPr>
          <w:rFonts w:ascii="Times New Roman" w:hAnsi="Times New Roman"/>
          <w:color w:val="000000"/>
          <w:sz w:val="28"/>
          <w:szCs w:val="28"/>
        </w:rPr>
        <w:t>–</w:t>
      </w:r>
      <w:r w:rsidR="006A4FE9" w:rsidRPr="00CA2E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A4FE9">
        <w:rPr>
          <w:rFonts w:ascii="Times New Roman" w:hAnsi="Times New Roman"/>
          <w:color w:val="000000"/>
          <w:sz w:val="28"/>
          <w:szCs w:val="28"/>
        </w:rPr>
        <w:t>1358</w:t>
      </w:r>
      <w:r w:rsidR="006A4FE9" w:rsidRPr="00CA2EDE">
        <w:rPr>
          <w:rFonts w:ascii="Times New Roman" w:hAnsi="Times New Roman"/>
          <w:color w:val="000000"/>
          <w:sz w:val="28"/>
          <w:szCs w:val="28"/>
        </w:rPr>
        <w:t>/</w:t>
      </w:r>
      <w:r w:rsidR="006A4FE9">
        <w:rPr>
          <w:rFonts w:ascii="Times New Roman" w:hAnsi="Times New Roman"/>
          <w:color w:val="000000"/>
          <w:sz w:val="28"/>
          <w:szCs w:val="28"/>
        </w:rPr>
        <w:t>1391</w:t>
      </w:r>
      <w:r w:rsidR="006A4FE9" w:rsidRPr="00CA2EDE">
        <w:rPr>
          <w:rFonts w:ascii="Times New Roman" w:hAnsi="Times New Roman"/>
          <w:bCs/>
          <w:color w:val="000000"/>
          <w:sz w:val="28"/>
          <w:szCs w:val="28"/>
        </w:rPr>
        <w:t xml:space="preserve"> чел.</w:t>
      </w:r>
      <w:r w:rsidR="006A4FE9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6A4FE9" w:rsidRPr="00C20F1F">
        <w:rPr>
          <w:rFonts w:ascii="Times New Roman" w:hAnsi="Times New Roman"/>
          <w:color w:val="000000"/>
          <w:sz w:val="28"/>
          <w:szCs w:val="28"/>
        </w:rPr>
        <w:t xml:space="preserve">на 2024 год по состоянию на 01.01.2024/ </w:t>
      </w:r>
      <w:proofErr w:type="gramStart"/>
      <w:r w:rsidR="006A4FE9" w:rsidRPr="00C20F1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6A4FE9" w:rsidRPr="00C20F1F">
        <w:rPr>
          <w:rFonts w:ascii="Times New Roman" w:hAnsi="Times New Roman"/>
          <w:color w:val="000000"/>
          <w:sz w:val="28"/>
          <w:szCs w:val="28"/>
        </w:rPr>
        <w:t xml:space="preserve"> 01.09.2024 – </w:t>
      </w:r>
      <w:r w:rsidR="006A4FE9">
        <w:rPr>
          <w:rFonts w:ascii="Times New Roman" w:hAnsi="Times New Roman"/>
          <w:bCs/>
          <w:color w:val="000000"/>
          <w:sz w:val="28"/>
          <w:szCs w:val="28"/>
        </w:rPr>
        <w:t>1383</w:t>
      </w:r>
      <w:r w:rsidR="006A4FE9" w:rsidRPr="00C20F1F">
        <w:rPr>
          <w:rFonts w:ascii="Times New Roman" w:hAnsi="Times New Roman"/>
          <w:color w:val="000000"/>
          <w:sz w:val="28"/>
          <w:szCs w:val="28"/>
        </w:rPr>
        <w:t>/</w:t>
      </w:r>
      <w:r w:rsidR="006A4FE9">
        <w:rPr>
          <w:rFonts w:ascii="Times New Roman" w:hAnsi="Times New Roman"/>
          <w:color w:val="000000"/>
          <w:sz w:val="28"/>
          <w:szCs w:val="28"/>
        </w:rPr>
        <w:t>1413</w:t>
      </w:r>
      <w:r w:rsidR="006A4FE9" w:rsidRPr="00C20F1F">
        <w:rPr>
          <w:rFonts w:ascii="Times New Roman" w:hAnsi="Times New Roman"/>
          <w:bCs/>
          <w:color w:val="000000"/>
          <w:sz w:val="28"/>
          <w:szCs w:val="28"/>
        </w:rPr>
        <w:t xml:space="preserve"> чел.</w:t>
      </w:r>
    </w:p>
    <w:p w:rsidR="006A4FE9" w:rsidRPr="006A4FE9" w:rsidRDefault="00A74B92" w:rsidP="003B2BF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BFF">
        <w:rPr>
          <w:rFonts w:ascii="Times New Roman" w:hAnsi="Times New Roman"/>
          <w:sz w:val="28"/>
          <w:szCs w:val="28"/>
        </w:rPr>
        <w:t>Показатели, характеризующие качество муниципальной услуги</w:t>
      </w:r>
      <w:r w:rsidR="006A4FE9">
        <w:rPr>
          <w:rFonts w:ascii="Times New Roman" w:hAnsi="Times New Roman"/>
          <w:sz w:val="28"/>
          <w:szCs w:val="28"/>
        </w:rPr>
        <w:t>,</w:t>
      </w:r>
      <w:r w:rsidRPr="003B2BFF">
        <w:rPr>
          <w:rFonts w:ascii="Times New Roman" w:hAnsi="Times New Roman"/>
          <w:sz w:val="28"/>
          <w:szCs w:val="28"/>
        </w:rPr>
        <w:t xml:space="preserve"> муниципальн</w:t>
      </w:r>
      <w:r w:rsidR="006A4FE9">
        <w:rPr>
          <w:rFonts w:ascii="Times New Roman" w:hAnsi="Times New Roman"/>
          <w:sz w:val="28"/>
          <w:szCs w:val="28"/>
        </w:rPr>
        <w:t>ы</w:t>
      </w:r>
      <w:r w:rsidRPr="003B2BFF">
        <w:rPr>
          <w:rFonts w:ascii="Times New Roman" w:hAnsi="Times New Roman"/>
          <w:sz w:val="28"/>
          <w:szCs w:val="28"/>
        </w:rPr>
        <w:t>м</w:t>
      </w:r>
      <w:r w:rsidR="006A4FE9">
        <w:rPr>
          <w:rFonts w:ascii="Times New Roman" w:hAnsi="Times New Roman"/>
          <w:sz w:val="28"/>
          <w:szCs w:val="28"/>
        </w:rPr>
        <w:t>и заданиями</w:t>
      </w:r>
      <w:r w:rsidRPr="003B2BFF">
        <w:rPr>
          <w:rFonts w:ascii="Times New Roman" w:hAnsi="Times New Roman"/>
          <w:sz w:val="28"/>
          <w:szCs w:val="28"/>
        </w:rPr>
        <w:t xml:space="preserve"> не предусмотрены</w:t>
      </w:r>
      <w:r w:rsidRPr="006A4FE9">
        <w:rPr>
          <w:rFonts w:ascii="Times New Roman" w:hAnsi="Times New Roman"/>
          <w:sz w:val="28"/>
          <w:szCs w:val="28"/>
        </w:rPr>
        <w:t>.</w:t>
      </w:r>
    </w:p>
    <w:p w:rsidR="00A74B92" w:rsidRPr="006A4FE9" w:rsidRDefault="00A74B92" w:rsidP="006A4FE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FE9">
        <w:rPr>
          <w:rFonts w:ascii="Times New Roman" w:hAnsi="Times New Roman"/>
          <w:sz w:val="28"/>
          <w:szCs w:val="28"/>
        </w:rPr>
        <w:t>Согласно Отчету о выполнении муниципального задания на оказание муниципальных услуг (выполнение работ) за 2023 год фактическое выполнение муниципального задания в количественном выражении по состоянию на 01.01.2023/01.09.2023 составило в разрезе муниципальных услуг: реализация основных общеобразовательных программ начального общего образования - 609/595 чел. или 100,0%; реализация основных общеобразовательных программ основного общего образования - 639/694 чел. или 100,0%;</w:t>
      </w:r>
      <w:proofErr w:type="gramEnd"/>
      <w:r w:rsidRPr="006A4FE9">
        <w:rPr>
          <w:rFonts w:ascii="Times New Roman" w:hAnsi="Times New Roman"/>
          <w:sz w:val="28"/>
          <w:szCs w:val="28"/>
        </w:rPr>
        <w:t xml:space="preserve"> реализация основных общеобразовательных программ среднего общего образования - 110/102 чел. или 100,0%.</w:t>
      </w:r>
    </w:p>
    <w:p w:rsidR="00A74B92" w:rsidRDefault="00A74B92" w:rsidP="00F42D53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</w:t>
      </w:r>
      <w:r>
        <w:rPr>
          <w:sz w:val="28"/>
          <w:szCs w:val="28"/>
        </w:rPr>
        <w:t>0503737) на 01.01.2024, на 01.04</w:t>
      </w:r>
      <w:r w:rsidRPr="00FF40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F402F">
        <w:rPr>
          <w:sz w:val="28"/>
          <w:szCs w:val="28"/>
        </w:rPr>
        <w:t xml:space="preserve"> Учреждением фактически получены:</w:t>
      </w:r>
      <w:proofErr w:type="gramEnd"/>
    </w:p>
    <w:p w:rsidR="00A74B92" w:rsidRPr="00FF402F" w:rsidRDefault="00A74B92" w:rsidP="00F42D53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 xml:space="preserve">субсидии на выполнение </w:t>
      </w:r>
      <w:r w:rsidRPr="00FF402F">
        <w:rPr>
          <w:color w:val="000000"/>
          <w:sz w:val="28"/>
          <w:szCs w:val="28"/>
        </w:rPr>
        <w:t xml:space="preserve">муниципального задания - </w:t>
      </w:r>
      <w:r w:rsidRPr="00FF402F">
        <w:rPr>
          <w:bCs/>
          <w:iCs/>
          <w:sz w:val="28"/>
          <w:szCs w:val="28"/>
        </w:rPr>
        <w:t>за 202</w:t>
      </w:r>
      <w:r>
        <w:rPr>
          <w:bCs/>
          <w:iCs/>
          <w:sz w:val="28"/>
          <w:szCs w:val="28"/>
        </w:rPr>
        <w:t>3</w:t>
      </w:r>
      <w:r w:rsidRPr="00FF402F">
        <w:rPr>
          <w:bCs/>
          <w:iCs/>
          <w:sz w:val="28"/>
          <w:szCs w:val="28"/>
        </w:rPr>
        <w:t xml:space="preserve"> год</w:t>
      </w:r>
      <w:r w:rsidRPr="00FF402F">
        <w:rPr>
          <w:sz w:val="28"/>
          <w:szCs w:val="28"/>
        </w:rPr>
        <w:t xml:space="preserve"> в сумме </w:t>
      </w:r>
      <w:r w:rsidR="006A4FE9">
        <w:rPr>
          <w:bCs/>
          <w:color w:val="000000"/>
          <w:sz w:val="28"/>
          <w:szCs w:val="28"/>
        </w:rPr>
        <w:t xml:space="preserve">53 404,0 </w:t>
      </w:r>
      <w:r w:rsidRPr="00FF402F">
        <w:rPr>
          <w:bCs/>
          <w:iCs/>
          <w:sz w:val="28"/>
          <w:szCs w:val="28"/>
        </w:rPr>
        <w:t>тыс. руб</w:t>
      </w:r>
      <w:r>
        <w:rPr>
          <w:sz w:val="28"/>
          <w:szCs w:val="28"/>
        </w:rPr>
        <w:t xml:space="preserve">.,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FF402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F402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13 527,</w:t>
      </w:r>
      <w:r w:rsidR="006A4FE9">
        <w:rPr>
          <w:sz w:val="28"/>
          <w:szCs w:val="28"/>
        </w:rPr>
        <w:t>1</w:t>
      </w:r>
      <w:r w:rsidRPr="00FF402F">
        <w:rPr>
          <w:sz w:val="28"/>
          <w:szCs w:val="28"/>
        </w:rPr>
        <w:t xml:space="preserve"> тыс. руб.</w:t>
      </w:r>
      <w:r w:rsidRPr="00FF402F">
        <w:rPr>
          <w:bCs/>
          <w:iCs/>
          <w:sz w:val="28"/>
          <w:szCs w:val="28"/>
        </w:rPr>
        <w:t>;</w:t>
      </w:r>
    </w:p>
    <w:p w:rsidR="00A74B92" w:rsidRPr="00FF402F" w:rsidRDefault="00A74B92" w:rsidP="00F42D53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 xml:space="preserve">субсидии на </w:t>
      </w:r>
      <w:r w:rsidRPr="00FF402F">
        <w:rPr>
          <w:sz w:val="28"/>
          <w:szCs w:val="28"/>
        </w:rPr>
        <w:t>иные це</w:t>
      </w:r>
      <w:r>
        <w:rPr>
          <w:sz w:val="28"/>
          <w:szCs w:val="28"/>
        </w:rPr>
        <w:t>ли - за 2023 год в сумме 7 727,8 тыс. руб., за</w:t>
      </w:r>
      <w:r w:rsidRPr="00F42D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</w:t>
      </w:r>
      <w:r w:rsidRPr="00FF402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F4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сумме 2 723,3</w:t>
      </w:r>
      <w:r w:rsidRPr="00FF402F">
        <w:rPr>
          <w:sz w:val="28"/>
          <w:szCs w:val="28"/>
        </w:rPr>
        <w:t xml:space="preserve"> тыс. руб.;</w:t>
      </w:r>
    </w:p>
    <w:p w:rsidR="00A74B92" w:rsidRPr="00CE569D" w:rsidRDefault="00A74B92" w:rsidP="00F42D53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02F">
        <w:rPr>
          <w:rFonts w:ascii="Times New Roman" w:hAnsi="Times New Roman"/>
          <w:sz w:val="28"/>
          <w:szCs w:val="28"/>
        </w:rPr>
        <w:t>средства от приносящей доход деятельности - за 202</w:t>
      </w:r>
      <w:r>
        <w:rPr>
          <w:rFonts w:ascii="Times New Roman" w:hAnsi="Times New Roman"/>
          <w:sz w:val="28"/>
          <w:szCs w:val="28"/>
        </w:rPr>
        <w:t>3</w:t>
      </w:r>
      <w:r w:rsidRPr="00FF402F">
        <w:rPr>
          <w:rFonts w:ascii="Times New Roman" w:hAnsi="Times New Roman"/>
          <w:sz w:val="28"/>
          <w:szCs w:val="28"/>
        </w:rPr>
        <w:t xml:space="preserve"> год в </w:t>
      </w:r>
      <w:r w:rsidRPr="00FF402F">
        <w:rPr>
          <w:rFonts w:ascii="Times New Roman" w:hAnsi="Times New Roman"/>
          <w:bCs/>
          <w:sz w:val="28"/>
          <w:szCs w:val="28"/>
        </w:rPr>
        <w:t>сумме</w:t>
      </w:r>
      <w:r w:rsidR="006A4FE9">
        <w:rPr>
          <w:rFonts w:ascii="Times New Roman" w:hAnsi="Times New Roman"/>
          <w:bCs/>
          <w:sz w:val="28"/>
          <w:szCs w:val="28"/>
        </w:rPr>
        <w:t xml:space="preserve"> 1 409,0 </w:t>
      </w:r>
      <w:r w:rsidRPr="00FF402F">
        <w:rPr>
          <w:rFonts w:ascii="Times New Roman" w:hAnsi="Times New Roman"/>
          <w:bCs/>
          <w:sz w:val="28"/>
          <w:szCs w:val="28"/>
        </w:rPr>
        <w:t>тыс</w:t>
      </w:r>
      <w:r w:rsidRPr="00FF40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руб., </w:t>
      </w:r>
      <w:r w:rsidRPr="00700BBF">
        <w:rPr>
          <w:rFonts w:ascii="Times New Roman" w:hAnsi="Times New Roman"/>
          <w:sz w:val="28"/>
          <w:szCs w:val="28"/>
        </w:rPr>
        <w:t xml:space="preserve">за </w:t>
      </w:r>
      <w:r w:rsidRPr="00700BBF">
        <w:rPr>
          <w:rFonts w:ascii="Times New Roman" w:hAnsi="Times New Roman"/>
          <w:sz w:val="28"/>
          <w:szCs w:val="28"/>
          <w:lang w:val="en-US"/>
        </w:rPr>
        <w:t>I</w:t>
      </w:r>
      <w:r w:rsidRPr="00700BBF">
        <w:rPr>
          <w:rFonts w:ascii="Times New Roman" w:hAnsi="Times New Roman"/>
          <w:sz w:val="28"/>
          <w:szCs w:val="28"/>
        </w:rPr>
        <w:t xml:space="preserve"> квартал</w:t>
      </w:r>
      <w:r w:rsidRPr="00FF402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F402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в сумме </w:t>
      </w:r>
      <w:r w:rsidR="006A4FE9">
        <w:rPr>
          <w:rFonts w:ascii="Times New Roman" w:hAnsi="Times New Roman"/>
          <w:sz w:val="28"/>
          <w:szCs w:val="28"/>
        </w:rPr>
        <w:t xml:space="preserve">570,6 </w:t>
      </w:r>
      <w:r w:rsidRPr="00FF402F">
        <w:rPr>
          <w:rFonts w:ascii="Times New Roman" w:hAnsi="Times New Roman"/>
          <w:sz w:val="28"/>
          <w:szCs w:val="28"/>
        </w:rPr>
        <w:t xml:space="preserve">тыс. руб. </w:t>
      </w:r>
      <w:r w:rsidRPr="00CE569D">
        <w:rPr>
          <w:rFonts w:ascii="Times New Roman" w:hAnsi="Times New Roman"/>
          <w:sz w:val="28"/>
          <w:szCs w:val="28"/>
        </w:rPr>
        <w:t>(доходы от оказания платных образовательных услуг, доходы от аренды имущества и возмещения коммунальных услуг арендаторами).</w:t>
      </w:r>
    </w:p>
    <w:p w:rsidR="00A74B92" w:rsidRDefault="00A74B92" w:rsidP="00F42D53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r w:rsidRPr="00FF402F">
        <w:rPr>
          <w:sz w:val="28"/>
          <w:szCs w:val="28"/>
        </w:rPr>
        <w:t xml:space="preserve">Кассовое исполнение расходов Учреждения (с учетом наличия остатков на лицевых счетах) составило </w:t>
      </w:r>
      <w:proofErr w:type="gramStart"/>
      <w:r w:rsidRPr="00FF402F">
        <w:rPr>
          <w:sz w:val="28"/>
          <w:szCs w:val="28"/>
        </w:rPr>
        <w:t>по</w:t>
      </w:r>
      <w:proofErr w:type="gramEnd"/>
      <w:r w:rsidRPr="00FF402F">
        <w:rPr>
          <w:sz w:val="28"/>
          <w:szCs w:val="28"/>
        </w:rPr>
        <w:t>:</w:t>
      </w:r>
    </w:p>
    <w:p w:rsidR="00A74B92" w:rsidRPr="00FF402F" w:rsidRDefault="00A74B92" w:rsidP="00F42D53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</w:t>
      </w:r>
      <w:r w:rsidRPr="00FF402F">
        <w:rPr>
          <w:sz w:val="28"/>
          <w:szCs w:val="28"/>
        </w:rPr>
        <w:t xml:space="preserve"> на выполнение муниципального задания - за 202</w:t>
      </w:r>
      <w:r>
        <w:rPr>
          <w:sz w:val="28"/>
          <w:szCs w:val="28"/>
        </w:rPr>
        <w:t>3</w:t>
      </w:r>
      <w:r w:rsidRPr="00FF402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53 996,4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 руб., за </w:t>
      </w:r>
      <w:r w:rsidRPr="00700BBF">
        <w:rPr>
          <w:sz w:val="28"/>
          <w:szCs w:val="28"/>
        </w:rPr>
        <w:t xml:space="preserve"> </w:t>
      </w:r>
      <w:r w:rsidRPr="00700BBF">
        <w:rPr>
          <w:sz w:val="28"/>
          <w:szCs w:val="28"/>
          <w:lang w:val="en-US"/>
        </w:rPr>
        <w:t>I</w:t>
      </w:r>
      <w:r w:rsidRPr="00700BBF">
        <w:rPr>
          <w:sz w:val="28"/>
          <w:szCs w:val="28"/>
        </w:rPr>
        <w:t xml:space="preserve"> квартал</w:t>
      </w:r>
      <w:r w:rsidRPr="00FF402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12 216,0</w:t>
      </w:r>
      <w:r w:rsidRPr="00FF402F">
        <w:rPr>
          <w:sz w:val="28"/>
          <w:szCs w:val="28"/>
        </w:rPr>
        <w:t xml:space="preserve"> тыс. руб.;</w:t>
      </w:r>
    </w:p>
    <w:p w:rsidR="00A74B92" w:rsidRPr="00FF402F" w:rsidRDefault="00A74B92" w:rsidP="00F42D53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 на иные цели</w:t>
      </w:r>
      <w:r>
        <w:rPr>
          <w:sz w:val="28"/>
          <w:szCs w:val="28"/>
        </w:rPr>
        <w:t xml:space="preserve"> - за 2023 год в сумме 7 727,8 тыс. руб., за</w:t>
      </w:r>
      <w:r w:rsidRPr="00700BBF">
        <w:rPr>
          <w:sz w:val="28"/>
          <w:szCs w:val="28"/>
        </w:rPr>
        <w:t xml:space="preserve"> </w:t>
      </w:r>
      <w:r w:rsidRPr="00700BBF">
        <w:rPr>
          <w:sz w:val="28"/>
          <w:szCs w:val="28"/>
          <w:lang w:val="en-US"/>
        </w:rPr>
        <w:t>I</w:t>
      </w:r>
      <w:r w:rsidR="006A4FE9">
        <w:rPr>
          <w:sz w:val="28"/>
          <w:szCs w:val="28"/>
        </w:rPr>
        <w:t xml:space="preserve"> </w:t>
      </w:r>
      <w:r w:rsidRPr="00700BB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2024 </w:t>
      </w:r>
      <w:r w:rsidRPr="00FF402F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2 664,8</w:t>
      </w:r>
      <w:r w:rsidRPr="00FF402F">
        <w:rPr>
          <w:sz w:val="28"/>
          <w:szCs w:val="28"/>
        </w:rPr>
        <w:t xml:space="preserve"> тыс. руб.;</w:t>
      </w:r>
    </w:p>
    <w:p w:rsidR="00A74B92" w:rsidRPr="00FF402F" w:rsidRDefault="00A74B92" w:rsidP="00F42D53">
      <w:pPr>
        <w:pStyle w:val="aa"/>
        <w:numPr>
          <w:ilvl w:val="0"/>
          <w:numId w:val="9"/>
        </w:numPr>
        <w:tabs>
          <w:tab w:val="clear" w:pos="1495"/>
          <w:tab w:val="left" w:pos="284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>средствам от приносящей доход деятельности - за 202</w:t>
      </w:r>
      <w:r>
        <w:rPr>
          <w:sz w:val="28"/>
          <w:szCs w:val="28"/>
        </w:rPr>
        <w:t>3</w:t>
      </w:r>
      <w:r w:rsidRPr="00FF402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1 434,4 тыс. руб., за </w:t>
      </w:r>
      <w:r w:rsidRPr="00700BBF">
        <w:rPr>
          <w:sz w:val="28"/>
          <w:szCs w:val="28"/>
          <w:lang w:val="en-US"/>
        </w:rPr>
        <w:t>I</w:t>
      </w:r>
      <w:r w:rsidRPr="00700BBF">
        <w:rPr>
          <w:sz w:val="28"/>
          <w:szCs w:val="28"/>
        </w:rPr>
        <w:t xml:space="preserve"> квартал</w:t>
      </w:r>
      <w:r w:rsidRPr="00FF4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Pr="00FF402F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363,</w:t>
      </w:r>
      <w:r w:rsidR="006A4FE9">
        <w:rPr>
          <w:sz w:val="28"/>
          <w:szCs w:val="28"/>
        </w:rPr>
        <w:t>7</w:t>
      </w:r>
      <w:r w:rsidRPr="00FF402F">
        <w:rPr>
          <w:sz w:val="28"/>
          <w:szCs w:val="28"/>
        </w:rPr>
        <w:t xml:space="preserve"> тыс. руб.</w:t>
      </w:r>
    </w:p>
    <w:p w:rsidR="00A74B92" w:rsidRPr="00FF402F" w:rsidRDefault="00A74B92" w:rsidP="00F42D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7C2">
        <w:rPr>
          <w:rFonts w:ascii="Times New Roman" w:hAnsi="Times New Roman"/>
          <w:sz w:val="28"/>
          <w:szCs w:val="28"/>
        </w:rPr>
        <w:t>Фактические расходы на оплату труда составили:</w:t>
      </w:r>
    </w:p>
    <w:p w:rsidR="00A74B92" w:rsidRPr="005B58B0" w:rsidRDefault="00A74B92" w:rsidP="005B58B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B0">
        <w:rPr>
          <w:rFonts w:ascii="Times New Roman" w:hAnsi="Times New Roman"/>
          <w:sz w:val="28"/>
          <w:szCs w:val="28"/>
        </w:rPr>
        <w:t>-  в 2023 году в общей сумме 40 561,8 тыс. руб., в том числе:</w:t>
      </w:r>
      <w:r w:rsidRPr="005B5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58B0">
        <w:rPr>
          <w:rFonts w:ascii="Times New Roman" w:hAnsi="Times New Roman"/>
          <w:sz w:val="28"/>
          <w:szCs w:val="28"/>
        </w:rPr>
        <w:t>34 316,9 тыс. руб. - за счет субсидии на выполнен</w:t>
      </w:r>
      <w:r w:rsidR="006A4FE9">
        <w:rPr>
          <w:rFonts w:ascii="Times New Roman" w:hAnsi="Times New Roman"/>
          <w:sz w:val="28"/>
          <w:szCs w:val="28"/>
        </w:rPr>
        <w:t>ие муниципального задания; 527,</w:t>
      </w:r>
      <w:r w:rsidRPr="005B58B0">
        <w:rPr>
          <w:rFonts w:ascii="Times New Roman" w:hAnsi="Times New Roman"/>
          <w:sz w:val="28"/>
          <w:szCs w:val="28"/>
        </w:rPr>
        <w:t xml:space="preserve">3 тыс. </w:t>
      </w:r>
      <w:r w:rsidRPr="005B58B0">
        <w:rPr>
          <w:rFonts w:ascii="Times New Roman" w:hAnsi="Times New Roman"/>
          <w:sz w:val="28"/>
          <w:szCs w:val="28"/>
        </w:rPr>
        <w:lastRenderedPageBreak/>
        <w:t>руб. - за счет средств от приносящей доход деятельности; 5 717,6 тыс. руб.  – за счет субсидии на иные цели;</w:t>
      </w:r>
    </w:p>
    <w:p w:rsidR="00A74B92" w:rsidRPr="005B58B0" w:rsidRDefault="00A74B92" w:rsidP="005B58B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B0">
        <w:rPr>
          <w:rFonts w:ascii="Times New Roman" w:hAnsi="Times New Roman"/>
          <w:sz w:val="28"/>
          <w:szCs w:val="28"/>
        </w:rPr>
        <w:t xml:space="preserve">- за </w:t>
      </w:r>
      <w:r w:rsidRPr="005B58B0">
        <w:rPr>
          <w:rFonts w:ascii="Times New Roman" w:hAnsi="Times New Roman"/>
          <w:sz w:val="28"/>
          <w:szCs w:val="28"/>
          <w:lang w:val="en-US"/>
        </w:rPr>
        <w:t>I</w:t>
      </w:r>
      <w:r w:rsidRPr="005B58B0">
        <w:rPr>
          <w:rFonts w:ascii="Times New Roman" w:hAnsi="Times New Roman"/>
          <w:sz w:val="28"/>
          <w:szCs w:val="28"/>
        </w:rPr>
        <w:t xml:space="preserve"> квартал 2024 года в общей сумме 11</w:t>
      </w:r>
      <w:r>
        <w:rPr>
          <w:rFonts w:ascii="Times New Roman" w:hAnsi="Times New Roman"/>
          <w:sz w:val="28"/>
          <w:szCs w:val="28"/>
        </w:rPr>
        <w:t> </w:t>
      </w:r>
      <w:r w:rsidRPr="005B58B0">
        <w:rPr>
          <w:rFonts w:ascii="Times New Roman" w:hAnsi="Times New Roman"/>
          <w:sz w:val="28"/>
          <w:szCs w:val="28"/>
        </w:rPr>
        <w:t>752</w:t>
      </w:r>
      <w:r>
        <w:rPr>
          <w:rFonts w:ascii="Times New Roman" w:hAnsi="Times New Roman"/>
          <w:sz w:val="28"/>
          <w:szCs w:val="28"/>
        </w:rPr>
        <w:t>,</w:t>
      </w:r>
      <w:r w:rsidRPr="005B58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руб.,</w:t>
      </w:r>
      <w:r w:rsidRPr="005B58B0">
        <w:rPr>
          <w:rFonts w:ascii="Times New Roman" w:hAnsi="Times New Roman"/>
          <w:sz w:val="28"/>
          <w:szCs w:val="28"/>
        </w:rPr>
        <w:t xml:space="preserve"> в том числе: 8</w:t>
      </w:r>
      <w:r>
        <w:rPr>
          <w:rFonts w:ascii="Times New Roman" w:hAnsi="Times New Roman"/>
          <w:sz w:val="28"/>
          <w:szCs w:val="28"/>
        </w:rPr>
        <w:t> </w:t>
      </w:r>
      <w:r w:rsidRPr="005B58B0">
        <w:rPr>
          <w:rFonts w:ascii="Times New Roman" w:hAnsi="Times New Roman"/>
          <w:sz w:val="28"/>
          <w:szCs w:val="28"/>
        </w:rPr>
        <w:t>877</w:t>
      </w:r>
      <w:r>
        <w:rPr>
          <w:rFonts w:ascii="Times New Roman" w:hAnsi="Times New Roman"/>
          <w:sz w:val="28"/>
          <w:szCs w:val="28"/>
        </w:rPr>
        <w:t>,</w:t>
      </w:r>
      <w:r w:rsidRPr="005B58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5B58B0">
        <w:rPr>
          <w:rFonts w:ascii="Times New Roman" w:hAnsi="Times New Roman"/>
          <w:sz w:val="28"/>
          <w:szCs w:val="28"/>
        </w:rPr>
        <w:t xml:space="preserve"> - за счет субсидии на выполнение муниципального задания;</w:t>
      </w:r>
      <w:r w:rsidRPr="005B5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D260E">
        <w:rPr>
          <w:rFonts w:ascii="Times New Roman" w:hAnsi="Times New Roman"/>
          <w:sz w:val="28"/>
          <w:szCs w:val="28"/>
        </w:rPr>
        <w:t>212</w:t>
      </w:r>
      <w:r>
        <w:rPr>
          <w:rFonts w:ascii="Times New Roman" w:hAnsi="Times New Roman"/>
          <w:sz w:val="28"/>
          <w:szCs w:val="28"/>
        </w:rPr>
        <w:t>,</w:t>
      </w:r>
      <w:r w:rsidRPr="005B58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5B58B0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деятельности;</w:t>
      </w:r>
      <w:r w:rsidRPr="005B5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58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5B58B0">
        <w:rPr>
          <w:rFonts w:ascii="Times New Roman" w:hAnsi="Times New Roman"/>
          <w:sz w:val="28"/>
          <w:szCs w:val="28"/>
        </w:rPr>
        <w:t>663</w:t>
      </w:r>
      <w:r>
        <w:rPr>
          <w:rFonts w:ascii="Times New Roman" w:hAnsi="Times New Roman"/>
          <w:sz w:val="28"/>
          <w:szCs w:val="28"/>
        </w:rPr>
        <w:t>,</w:t>
      </w:r>
      <w:r w:rsidRPr="005B58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5B58B0">
        <w:rPr>
          <w:rFonts w:ascii="Times New Roman" w:hAnsi="Times New Roman"/>
          <w:sz w:val="28"/>
          <w:szCs w:val="28"/>
        </w:rPr>
        <w:t xml:space="preserve"> – за счет субсидии на иные цели.</w:t>
      </w:r>
    </w:p>
    <w:p w:rsidR="00A74B92" w:rsidRPr="005B58B0" w:rsidRDefault="00A74B92" w:rsidP="005B58B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629">
        <w:rPr>
          <w:color w:val="FF0000"/>
        </w:rPr>
        <w:tab/>
      </w:r>
      <w:r w:rsidRPr="005B58B0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за 2023 год </w:t>
      </w:r>
      <w:r w:rsidR="006D260E">
        <w:rPr>
          <w:rFonts w:ascii="Times New Roman" w:hAnsi="Times New Roman"/>
          <w:sz w:val="28"/>
          <w:szCs w:val="28"/>
        </w:rPr>
        <w:t xml:space="preserve">и </w:t>
      </w:r>
      <w:r w:rsidR="006D260E" w:rsidRPr="005B58B0">
        <w:rPr>
          <w:rFonts w:ascii="Times New Roman" w:hAnsi="Times New Roman"/>
          <w:sz w:val="28"/>
          <w:szCs w:val="28"/>
          <w:lang w:val="en-US"/>
        </w:rPr>
        <w:t>I</w:t>
      </w:r>
      <w:r w:rsidR="006D260E" w:rsidRPr="005B58B0">
        <w:rPr>
          <w:rFonts w:ascii="Times New Roman" w:hAnsi="Times New Roman"/>
          <w:sz w:val="28"/>
          <w:szCs w:val="28"/>
        </w:rPr>
        <w:t xml:space="preserve"> квартал 2024 года </w:t>
      </w:r>
      <w:r w:rsidRPr="005B58B0">
        <w:rPr>
          <w:rFonts w:ascii="Times New Roman" w:hAnsi="Times New Roman"/>
          <w:sz w:val="28"/>
          <w:szCs w:val="28"/>
        </w:rPr>
        <w:t>составила 79 единиц.</w:t>
      </w:r>
    </w:p>
    <w:p w:rsidR="00A74B92" w:rsidRPr="005B58B0" w:rsidRDefault="00A74B92" w:rsidP="00BB2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8B0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за 2023 год </w:t>
      </w:r>
      <w:r>
        <w:rPr>
          <w:rFonts w:ascii="Times New Roman" w:hAnsi="Times New Roman"/>
          <w:sz w:val="28"/>
          <w:szCs w:val="28"/>
        </w:rPr>
        <w:t xml:space="preserve">сложилась в сумме </w:t>
      </w:r>
      <w:r w:rsidRPr="005B58B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,</w:t>
      </w:r>
      <w:r w:rsidRPr="005B58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5B58B0">
        <w:rPr>
          <w:rFonts w:ascii="Times New Roman" w:hAnsi="Times New Roman"/>
          <w:sz w:val="28"/>
          <w:szCs w:val="28"/>
        </w:rPr>
        <w:t xml:space="preserve">, за </w:t>
      </w:r>
      <w:r w:rsidRPr="005B58B0">
        <w:rPr>
          <w:rFonts w:ascii="Times New Roman" w:hAnsi="Times New Roman"/>
          <w:sz w:val="28"/>
          <w:szCs w:val="28"/>
          <w:lang w:val="en-US"/>
        </w:rPr>
        <w:t>I</w:t>
      </w:r>
      <w:r w:rsidRPr="005B58B0">
        <w:rPr>
          <w:rFonts w:ascii="Times New Roman" w:hAnsi="Times New Roman"/>
          <w:sz w:val="28"/>
          <w:szCs w:val="28"/>
        </w:rPr>
        <w:t xml:space="preserve"> квартал 2024 года - 49</w:t>
      </w:r>
      <w:r>
        <w:rPr>
          <w:rFonts w:ascii="Times New Roman" w:hAnsi="Times New Roman"/>
          <w:sz w:val="28"/>
          <w:szCs w:val="28"/>
        </w:rPr>
        <w:t>,</w:t>
      </w:r>
      <w:r w:rsidRPr="005B58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A74B92" w:rsidRPr="00E83E89" w:rsidRDefault="00A74B92" w:rsidP="00E83E89">
      <w:pPr>
        <w:pStyle w:val="2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E89">
        <w:rPr>
          <w:rFonts w:ascii="Times New Roman" w:hAnsi="Times New Roman"/>
          <w:sz w:val="28"/>
          <w:szCs w:val="28"/>
        </w:rPr>
        <w:t xml:space="preserve">Согласно представленной информации, среднее количество вакантных ставок по Учреждению составило за 2023 год 4,63 единиц с годовым ФОТ </w:t>
      </w:r>
      <w:r>
        <w:rPr>
          <w:rFonts w:ascii="Times New Roman" w:hAnsi="Times New Roman"/>
          <w:sz w:val="28"/>
          <w:szCs w:val="28"/>
        </w:rPr>
        <w:t xml:space="preserve"> с учетом страховых взносов </w:t>
      </w:r>
      <w:r w:rsidRPr="00E83E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сумме </w:t>
      </w:r>
      <w:r w:rsidRPr="00E83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568,6 тыс. руб.</w:t>
      </w:r>
      <w:r w:rsidRPr="00E83E89">
        <w:rPr>
          <w:rFonts w:ascii="Times New Roman" w:hAnsi="Times New Roman"/>
          <w:sz w:val="28"/>
          <w:szCs w:val="28"/>
        </w:rPr>
        <w:t xml:space="preserve">;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E83E89">
        <w:rPr>
          <w:rFonts w:ascii="Times New Roman" w:hAnsi="Times New Roman"/>
          <w:sz w:val="28"/>
          <w:szCs w:val="28"/>
        </w:rPr>
        <w:t xml:space="preserve"> 2024 года – 5,6 единиц с ФОТ </w:t>
      </w:r>
      <w:r>
        <w:rPr>
          <w:rFonts w:ascii="Times New Roman" w:hAnsi="Times New Roman"/>
          <w:sz w:val="28"/>
          <w:szCs w:val="28"/>
        </w:rPr>
        <w:t xml:space="preserve"> с учетом страховых взносов </w:t>
      </w:r>
      <w:r w:rsidRPr="00E83E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сумме</w:t>
      </w:r>
      <w:r w:rsidRPr="00E83E89">
        <w:rPr>
          <w:rFonts w:ascii="Times New Roman" w:hAnsi="Times New Roman"/>
          <w:sz w:val="28"/>
          <w:szCs w:val="28"/>
        </w:rPr>
        <w:t xml:space="preserve"> 1</w:t>
      </w:r>
      <w:r w:rsidR="006D260E">
        <w:rPr>
          <w:rFonts w:ascii="Times New Roman" w:hAnsi="Times New Roman"/>
          <w:sz w:val="28"/>
          <w:szCs w:val="28"/>
        </w:rPr>
        <w:t>94,</w:t>
      </w:r>
      <w:r>
        <w:rPr>
          <w:rFonts w:ascii="Times New Roman" w:hAnsi="Times New Roman"/>
          <w:sz w:val="28"/>
          <w:szCs w:val="28"/>
        </w:rPr>
        <w:t>0 тыс. руб.</w:t>
      </w:r>
      <w:proofErr w:type="gramEnd"/>
    </w:p>
    <w:p w:rsidR="00A74B92" w:rsidRPr="00A34BE6" w:rsidRDefault="00A74B92" w:rsidP="00A34B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BE6">
        <w:rPr>
          <w:rFonts w:ascii="Times New Roman" w:hAnsi="Times New Roman"/>
          <w:sz w:val="28"/>
          <w:szCs w:val="28"/>
        </w:rPr>
        <w:t>Согласно плану-графику закупок товаров, работ, услуг на 2023 финансовый год и на плановый период 2024 и 2025 годов (далее - План-график закупок на 2023 год), общий объем планируемых платежей (с учетом внесенных изменений по состоянию на 19.12.2023 (версия 3)) предусмотрен в сумме 23</w:t>
      </w:r>
      <w:r w:rsidRPr="00A34BE6">
        <w:rPr>
          <w:rFonts w:ascii="Times New Roman" w:hAnsi="Times New Roman"/>
          <w:sz w:val="28"/>
          <w:szCs w:val="28"/>
          <w:lang w:val="en-US"/>
        </w:rPr>
        <w:t> </w:t>
      </w:r>
      <w:r w:rsidRPr="00A34BE6">
        <w:rPr>
          <w:rFonts w:ascii="Times New Roman" w:hAnsi="Times New Roman"/>
          <w:sz w:val="28"/>
          <w:szCs w:val="28"/>
        </w:rPr>
        <w:t>168,5 тыс. руб., в том числе на текущий финан</w:t>
      </w:r>
      <w:r w:rsidR="006D260E">
        <w:rPr>
          <w:rFonts w:ascii="Times New Roman" w:hAnsi="Times New Roman"/>
          <w:sz w:val="28"/>
          <w:szCs w:val="28"/>
        </w:rPr>
        <w:t>совый год (2023) в сумме 7 910,</w:t>
      </w:r>
      <w:r w:rsidRPr="00A34BE6">
        <w:rPr>
          <w:rFonts w:ascii="Times New Roman" w:hAnsi="Times New Roman"/>
          <w:sz w:val="28"/>
          <w:szCs w:val="28"/>
        </w:rPr>
        <w:t>1 тыс. руб..</w:t>
      </w:r>
      <w:proofErr w:type="gramEnd"/>
    </w:p>
    <w:p w:rsidR="00A74B92" w:rsidRPr="00A34BE6" w:rsidRDefault="00A74B92" w:rsidP="00A34B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BE6">
        <w:rPr>
          <w:rFonts w:ascii="Times New Roman" w:hAnsi="Times New Roman"/>
          <w:sz w:val="28"/>
          <w:szCs w:val="28"/>
        </w:rPr>
        <w:t>Согласно плану-графику закупок товаров, работ, услуг на 2024 финансовый год и на плановый период 2024 и 2025 годов (далее - План-график закупок на 2024 год), общий объем планируемых платежей (с учетом внесенных изменений по состоянию на 30.01.2024 (версия 1)) предусмотрен в сумме 23 935,8 тыс. руб., в том числе на текущий финан</w:t>
      </w:r>
      <w:r w:rsidR="006D260E">
        <w:rPr>
          <w:rFonts w:ascii="Times New Roman" w:hAnsi="Times New Roman"/>
          <w:sz w:val="28"/>
          <w:szCs w:val="28"/>
        </w:rPr>
        <w:t>совый год (2024) в сумме 8 048,</w:t>
      </w:r>
      <w:r w:rsidRPr="00A34BE6">
        <w:rPr>
          <w:rFonts w:ascii="Times New Roman" w:hAnsi="Times New Roman"/>
          <w:sz w:val="28"/>
          <w:szCs w:val="28"/>
        </w:rPr>
        <w:t>9 тыс. руб.</w:t>
      </w:r>
      <w:proofErr w:type="gramEnd"/>
    </w:p>
    <w:p w:rsidR="00A74B92" w:rsidRPr="00E830CC" w:rsidRDefault="00A74B92" w:rsidP="00E83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2BC">
        <w:rPr>
          <w:rFonts w:ascii="Times New Roman" w:hAnsi="Times New Roman"/>
          <w:sz w:val="28"/>
          <w:szCs w:val="28"/>
        </w:rPr>
        <w:t>Согласно данным бухгалтерской отчетности Учреждения по</w:t>
      </w:r>
      <w:r w:rsidRPr="00E830CC">
        <w:rPr>
          <w:rFonts w:ascii="Times New Roman" w:hAnsi="Times New Roman"/>
          <w:sz w:val="28"/>
          <w:szCs w:val="28"/>
        </w:rPr>
        <w:t xml:space="preserve"> состоянию на 01.04.2024 отражен</w:t>
      </w:r>
      <w:r w:rsidR="006D260E" w:rsidRPr="00E830CC">
        <w:rPr>
          <w:rFonts w:ascii="Times New Roman" w:hAnsi="Times New Roman"/>
          <w:sz w:val="28"/>
          <w:szCs w:val="28"/>
        </w:rPr>
        <w:t>ы</w:t>
      </w:r>
      <w:r w:rsidRPr="00E830CC">
        <w:rPr>
          <w:rFonts w:ascii="Times New Roman" w:hAnsi="Times New Roman"/>
          <w:sz w:val="28"/>
          <w:szCs w:val="28"/>
        </w:rPr>
        <w:t>: дебиторская задолженность в общей сумме 68 534,2</w:t>
      </w:r>
      <w:r w:rsidR="00E830CC">
        <w:rPr>
          <w:rFonts w:ascii="Times New Roman" w:hAnsi="Times New Roman"/>
          <w:sz w:val="28"/>
          <w:szCs w:val="28"/>
        </w:rPr>
        <w:t xml:space="preserve"> </w:t>
      </w:r>
      <w:r w:rsidRPr="00E830CC">
        <w:rPr>
          <w:rFonts w:ascii="Times New Roman" w:hAnsi="Times New Roman"/>
          <w:sz w:val="28"/>
          <w:szCs w:val="28"/>
        </w:rPr>
        <w:t>тыс. руб., кредиторская задолженность в общей сумме 78 254,3 тыс. руб.</w:t>
      </w:r>
    </w:p>
    <w:p w:rsidR="00A74B92" w:rsidRPr="000E163E" w:rsidRDefault="00A74B92" w:rsidP="000E163E">
      <w:pPr>
        <w:widowControl w:val="0"/>
        <w:tabs>
          <w:tab w:val="left" w:pos="284"/>
          <w:tab w:val="left" w:pos="709"/>
          <w:tab w:val="num" w:pos="1350"/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B92" w:rsidRPr="00FF402F" w:rsidRDefault="00A74B92" w:rsidP="00FF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63E">
        <w:rPr>
          <w:rFonts w:ascii="Times New Roman" w:hAnsi="Times New Roman"/>
          <w:sz w:val="28"/>
          <w:szCs w:val="28"/>
        </w:rPr>
        <w:t>Учреждению выдано представление для устранения нарушений и принятия мер для осуществления финансово-хозяйственной деятельности в соответствии с действующим законодательством.</w:t>
      </w:r>
      <w:r w:rsidRPr="00FF402F">
        <w:rPr>
          <w:rFonts w:ascii="Times New Roman" w:hAnsi="Times New Roman"/>
          <w:sz w:val="28"/>
          <w:szCs w:val="28"/>
        </w:rPr>
        <w:t xml:space="preserve"> </w:t>
      </w:r>
    </w:p>
    <w:p w:rsidR="00A74B92" w:rsidRDefault="00A74B92" w:rsidP="000E163E">
      <w:pPr>
        <w:widowControl w:val="0"/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4B92" w:rsidRPr="007243C4" w:rsidRDefault="00A74B92" w:rsidP="00214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A74B92" w:rsidRPr="00DB5A40" w:rsidTr="008D283C">
        <w:tc>
          <w:tcPr>
            <w:tcW w:w="4608" w:type="dxa"/>
          </w:tcPr>
          <w:p w:rsidR="00A74B92" w:rsidRPr="00DB5A40" w:rsidRDefault="00A74B92" w:rsidP="004C6793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 w:rsidRPr="00DB5A40">
              <w:rPr>
                <w:rFonts w:ascii="Times New Roman" w:hAnsi="Times New Roman"/>
                <w:sz w:val="28"/>
              </w:rPr>
              <w:t xml:space="preserve">Начальник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A74B92" w:rsidRPr="00DB5A40" w:rsidRDefault="00A74B92" w:rsidP="004C6793">
            <w:pPr>
              <w:widowControl w:val="0"/>
              <w:tabs>
                <w:tab w:val="left" w:pos="1692"/>
              </w:tabs>
              <w:rPr>
                <w:rFonts w:ascii="Times New Roman" w:hAnsi="Times New Roman"/>
                <w:sz w:val="28"/>
              </w:rPr>
            </w:pPr>
            <w:r w:rsidRPr="00DB5A40">
              <w:rPr>
                <w:rFonts w:ascii="Times New Roman" w:hAnsi="Times New Roman"/>
                <w:sz w:val="28"/>
              </w:rPr>
              <w:t xml:space="preserve">                                       А.П. Вострикова</w:t>
            </w:r>
          </w:p>
        </w:tc>
      </w:tr>
    </w:tbl>
    <w:p w:rsidR="00A74B92" w:rsidRDefault="00A74B92" w:rsidP="00237B4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4B92" w:rsidSect="00AC3E8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CC" w:rsidRDefault="00E830CC" w:rsidP="00617B40">
      <w:pPr>
        <w:spacing w:after="0" w:line="240" w:lineRule="auto"/>
      </w:pPr>
      <w:r>
        <w:separator/>
      </w:r>
    </w:p>
  </w:endnote>
  <w:endnote w:type="continuationSeparator" w:id="1">
    <w:p w:rsidR="00E830CC" w:rsidRDefault="00E830C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CC" w:rsidRDefault="00E830CC" w:rsidP="00617B40">
      <w:pPr>
        <w:spacing w:after="0" w:line="240" w:lineRule="auto"/>
      </w:pPr>
      <w:r>
        <w:separator/>
      </w:r>
    </w:p>
  </w:footnote>
  <w:footnote w:type="continuationSeparator" w:id="1">
    <w:p w:rsidR="00E830CC" w:rsidRDefault="00E830C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CC" w:rsidRPr="004C6793" w:rsidRDefault="00183070">
    <w:pPr>
      <w:pStyle w:val="a6"/>
      <w:jc w:val="center"/>
      <w:rPr>
        <w:rFonts w:ascii="Times New Roman" w:hAnsi="Times New Roman"/>
      </w:rPr>
    </w:pPr>
    <w:r w:rsidRPr="004C6793">
      <w:rPr>
        <w:rFonts w:ascii="Times New Roman" w:hAnsi="Times New Roman"/>
      </w:rPr>
      <w:fldChar w:fldCharType="begin"/>
    </w:r>
    <w:r w:rsidR="00E830CC" w:rsidRPr="004C6793">
      <w:rPr>
        <w:rFonts w:ascii="Times New Roman" w:hAnsi="Times New Roman"/>
      </w:rPr>
      <w:instrText xml:space="preserve"> PAGE   \* MERGEFORMAT </w:instrText>
    </w:r>
    <w:r w:rsidRPr="004C6793">
      <w:rPr>
        <w:rFonts w:ascii="Times New Roman" w:hAnsi="Times New Roman"/>
      </w:rPr>
      <w:fldChar w:fldCharType="separate"/>
    </w:r>
    <w:r w:rsidR="00237B4D">
      <w:rPr>
        <w:rFonts w:ascii="Times New Roman" w:hAnsi="Times New Roman"/>
        <w:noProof/>
      </w:rPr>
      <w:t>2</w:t>
    </w:r>
    <w:r w:rsidRPr="004C6793">
      <w:rPr>
        <w:rFonts w:ascii="Times New Roman" w:hAnsi="Times New Roman"/>
      </w:rPr>
      <w:fldChar w:fldCharType="end"/>
    </w:r>
  </w:p>
  <w:p w:rsidR="00E830CC" w:rsidRDefault="00E830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30D0F10"/>
    <w:multiLevelType w:val="hybridMultilevel"/>
    <w:tmpl w:val="8262625E"/>
    <w:lvl w:ilvl="0" w:tplc="3DDEEE72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316D6694"/>
    <w:multiLevelType w:val="hybridMultilevel"/>
    <w:tmpl w:val="C76881E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7">
    <w:nsid w:val="31EC6BA8"/>
    <w:multiLevelType w:val="hybridMultilevel"/>
    <w:tmpl w:val="501A4A82"/>
    <w:lvl w:ilvl="0" w:tplc="BBF2B81A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5451C"/>
    <w:multiLevelType w:val="hybridMultilevel"/>
    <w:tmpl w:val="B8B471F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122400"/>
    <w:multiLevelType w:val="hybridMultilevel"/>
    <w:tmpl w:val="B468ABA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326C8"/>
    <w:multiLevelType w:val="multilevel"/>
    <w:tmpl w:val="9782CC5A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54C6DCC"/>
    <w:multiLevelType w:val="hybridMultilevel"/>
    <w:tmpl w:val="C5F874DC"/>
    <w:lvl w:ilvl="0" w:tplc="BBF2B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21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"/>
  </w:num>
  <w:num w:numId="5">
    <w:abstractNumId w:val="9"/>
  </w:num>
  <w:num w:numId="6">
    <w:abstractNumId w:val="22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21"/>
  </w:num>
  <w:num w:numId="17">
    <w:abstractNumId w:val="16"/>
  </w:num>
  <w:num w:numId="18">
    <w:abstractNumId w:val="6"/>
  </w:num>
  <w:num w:numId="19">
    <w:abstractNumId w:val="7"/>
  </w:num>
  <w:num w:numId="20">
    <w:abstractNumId w:val="18"/>
  </w:num>
  <w:num w:numId="21">
    <w:abstractNumId w:val="1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5525"/>
    <w:rsid w:val="0001354D"/>
    <w:rsid w:val="00014F84"/>
    <w:rsid w:val="00075A42"/>
    <w:rsid w:val="00085891"/>
    <w:rsid w:val="00094C89"/>
    <w:rsid w:val="000B3CAA"/>
    <w:rsid w:val="000C0401"/>
    <w:rsid w:val="000C2ECB"/>
    <w:rsid w:val="000C4EC4"/>
    <w:rsid w:val="000E163E"/>
    <w:rsid w:val="000E79CF"/>
    <w:rsid w:val="000F242D"/>
    <w:rsid w:val="000F635D"/>
    <w:rsid w:val="0010052E"/>
    <w:rsid w:val="00107046"/>
    <w:rsid w:val="00152E9D"/>
    <w:rsid w:val="00172178"/>
    <w:rsid w:val="00180B28"/>
    <w:rsid w:val="00183070"/>
    <w:rsid w:val="0018600B"/>
    <w:rsid w:val="001A7F67"/>
    <w:rsid w:val="001B558F"/>
    <w:rsid w:val="001B74B6"/>
    <w:rsid w:val="001C456C"/>
    <w:rsid w:val="001C5C3F"/>
    <w:rsid w:val="001D7FAE"/>
    <w:rsid w:val="001E436A"/>
    <w:rsid w:val="002037E5"/>
    <w:rsid w:val="00214CCC"/>
    <w:rsid w:val="002220E7"/>
    <w:rsid w:val="002228CD"/>
    <w:rsid w:val="00237B4D"/>
    <w:rsid w:val="00246A33"/>
    <w:rsid w:val="00246B3C"/>
    <w:rsid w:val="0025136C"/>
    <w:rsid w:val="00252071"/>
    <w:rsid w:val="00253AF6"/>
    <w:rsid w:val="00257732"/>
    <w:rsid w:val="00264750"/>
    <w:rsid w:val="0028045B"/>
    <w:rsid w:val="002854BB"/>
    <w:rsid w:val="002A0229"/>
    <w:rsid w:val="002A3CC7"/>
    <w:rsid w:val="002B2AE3"/>
    <w:rsid w:val="002C691A"/>
    <w:rsid w:val="002E5BFE"/>
    <w:rsid w:val="00301280"/>
    <w:rsid w:val="0030180B"/>
    <w:rsid w:val="00311A65"/>
    <w:rsid w:val="00320993"/>
    <w:rsid w:val="0033121D"/>
    <w:rsid w:val="0034258B"/>
    <w:rsid w:val="003573A8"/>
    <w:rsid w:val="00381F03"/>
    <w:rsid w:val="003A56B0"/>
    <w:rsid w:val="003B2BFF"/>
    <w:rsid w:val="003E27D1"/>
    <w:rsid w:val="003E28DF"/>
    <w:rsid w:val="003E6DE3"/>
    <w:rsid w:val="00414EAC"/>
    <w:rsid w:val="00424389"/>
    <w:rsid w:val="00427AAB"/>
    <w:rsid w:val="00432B8B"/>
    <w:rsid w:val="00440A49"/>
    <w:rsid w:val="00445580"/>
    <w:rsid w:val="004502F0"/>
    <w:rsid w:val="00463D76"/>
    <w:rsid w:val="0046467D"/>
    <w:rsid w:val="00473248"/>
    <w:rsid w:val="00473DA5"/>
    <w:rsid w:val="00475DBB"/>
    <w:rsid w:val="00492146"/>
    <w:rsid w:val="004A036A"/>
    <w:rsid w:val="004A7AEA"/>
    <w:rsid w:val="004B1CA5"/>
    <w:rsid w:val="004C6793"/>
    <w:rsid w:val="004D29B5"/>
    <w:rsid w:val="004D35DB"/>
    <w:rsid w:val="004E2E12"/>
    <w:rsid w:val="004E5BF6"/>
    <w:rsid w:val="00515DE3"/>
    <w:rsid w:val="005201A4"/>
    <w:rsid w:val="00520884"/>
    <w:rsid w:val="00524503"/>
    <w:rsid w:val="005318CF"/>
    <w:rsid w:val="005431CA"/>
    <w:rsid w:val="005439BD"/>
    <w:rsid w:val="00554EE8"/>
    <w:rsid w:val="00561732"/>
    <w:rsid w:val="00566C7E"/>
    <w:rsid w:val="00571158"/>
    <w:rsid w:val="0057352D"/>
    <w:rsid w:val="0057547D"/>
    <w:rsid w:val="005757CE"/>
    <w:rsid w:val="00575AC5"/>
    <w:rsid w:val="00583AF8"/>
    <w:rsid w:val="00594A7D"/>
    <w:rsid w:val="005A66B0"/>
    <w:rsid w:val="005B56A3"/>
    <w:rsid w:val="005B58B0"/>
    <w:rsid w:val="005B7083"/>
    <w:rsid w:val="005B7FDE"/>
    <w:rsid w:val="005C61E9"/>
    <w:rsid w:val="005D3B05"/>
    <w:rsid w:val="005E5D3D"/>
    <w:rsid w:val="005F0864"/>
    <w:rsid w:val="005F36A0"/>
    <w:rsid w:val="006076B5"/>
    <w:rsid w:val="00611629"/>
    <w:rsid w:val="0061530B"/>
    <w:rsid w:val="00617B40"/>
    <w:rsid w:val="00626321"/>
    <w:rsid w:val="00636F28"/>
    <w:rsid w:val="006544E6"/>
    <w:rsid w:val="006722F9"/>
    <w:rsid w:val="00683582"/>
    <w:rsid w:val="00685B45"/>
    <w:rsid w:val="006A0317"/>
    <w:rsid w:val="006A4FE9"/>
    <w:rsid w:val="006A5DA0"/>
    <w:rsid w:val="006B7B6E"/>
    <w:rsid w:val="006C37AF"/>
    <w:rsid w:val="006C782D"/>
    <w:rsid w:val="006D260E"/>
    <w:rsid w:val="006D7908"/>
    <w:rsid w:val="006F3654"/>
    <w:rsid w:val="006F51D3"/>
    <w:rsid w:val="00700BBF"/>
    <w:rsid w:val="00704EB6"/>
    <w:rsid w:val="00707887"/>
    <w:rsid w:val="007243C4"/>
    <w:rsid w:val="00732E58"/>
    <w:rsid w:val="007343BF"/>
    <w:rsid w:val="00740784"/>
    <w:rsid w:val="00742476"/>
    <w:rsid w:val="007568DE"/>
    <w:rsid w:val="00761AD1"/>
    <w:rsid w:val="00782793"/>
    <w:rsid w:val="00785331"/>
    <w:rsid w:val="007A2FF1"/>
    <w:rsid w:val="007A7701"/>
    <w:rsid w:val="007B1061"/>
    <w:rsid w:val="007B4BEF"/>
    <w:rsid w:val="007B562F"/>
    <w:rsid w:val="007C49ED"/>
    <w:rsid w:val="007C6AC2"/>
    <w:rsid w:val="007D0863"/>
    <w:rsid w:val="007D1F6C"/>
    <w:rsid w:val="007D56D4"/>
    <w:rsid w:val="007F6F51"/>
    <w:rsid w:val="00815680"/>
    <w:rsid w:val="0082723A"/>
    <w:rsid w:val="00833F9B"/>
    <w:rsid w:val="0083753B"/>
    <w:rsid w:val="00844CE9"/>
    <w:rsid w:val="008726E9"/>
    <w:rsid w:val="00896416"/>
    <w:rsid w:val="008B028A"/>
    <w:rsid w:val="008B1293"/>
    <w:rsid w:val="008B57C2"/>
    <w:rsid w:val="008B6C7A"/>
    <w:rsid w:val="008C139A"/>
    <w:rsid w:val="008C2ACB"/>
    <w:rsid w:val="008D08BB"/>
    <w:rsid w:val="008D283C"/>
    <w:rsid w:val="008E22BC"/>
    <w:rsid w:val="008E4601"/>
    <w:rsid w:val="008E5A32"/>
    <w:rsid w:val="008E7613"/>
    <w:rsid w:val="00904023"/>
    <w:rsid w:val="009048A0"/>
    <w:rsid w:val="009076CD"/>
    <w:rsid w:val="009229BA"/>
    <w:rsid w:val="00922A53"/>
    <w:rsid w:val="0093089B"/>
    <w:rsid w:val="0093348A"/>
    <w:rsid w:val="00933810"/>
    <w:rsid w:val="009376A0"/>
    <w:rsid w:val="009502F3"/>
    <w:rsid w:val="009634DC"/>
    <w:rsid w:val="009637E3"/>
    <w:rsid w:val="00966573"/>
    <w:rsid w:val="00990828"/>
    <w:rsid w:val="00996162"/>
    <w:rsid w:val="00997971"/>
    <w:rsid w:val="00997AFC"/>
    <w:rsid w:val="009A5463"/>
    <w:rsid w:val="009C0855"/>
    <w:rsid w:val="009C11C4"/>
    <w:rsid w:val="009C6B4F"/>
    <w:rsid w:val="009F0F06"/>
    <w:rsid w:val="009F6D84"/>
    <w:rsid w:val="009F6EC2"/>
    <w:rsid w:val="00A15E97"/>
    <w:rsid w:val="00A328D6"/>
    <w:rsid w:val="00A33D50"/>
    <w:rsid w:val="00A34BE6"/>
    <w:rsid w:val="00A41AFE"/>
    <w:rsid w:val="00A466BC"/>
    <w:rsid w:val="00A56387"/>
    <w:rsid w:val="00A74B92"/>
    <w:rsid w:val="00A95340"/>
    <w:rsid w:val="00AA1951"/>
    <w:rsid w:val="00AB3156"/>
    <w:rsid w:val="00AC194A"/>
    <w:rsid w:val="00AC3E81"/>
    <w:rsid w:val="00AC56EE"/>
    <w:rsid w:val="00AD2EC6"/>
    <w:rsid w:val="00AE435A"/>
    <w:rsid w:val="00AF55E6"/>
    <w:rsid w:val="00B07787"/>
    <w:rsid w:val="00B22BB6"/>
    <w:rsid w:val="00B250FA"/>
    <w:rsid w:val="00B35178"/>
    <w:rsid w:val="00B61F6B"/>
    <w:rsid w:val="00B76D6B"/>
    <w:rsid w:val="00B857B0"/>
    <w:rsid w:val="00BB23BA"/>
    <w:rsid w:val="00BB4FE5"/>
    <w:rsid w:val="00BB6706"/>
    <w:rsid w:val="00BB7B91"/>
    <w:rsid w:val="00BD1CDA"/>
    <w:rsid w:val="00BE6C2B"/>
    <w:rsid w:val="00BF262A"/>
    <w:rsid w:val="00C20F1F"/>
    <w:rsid w:val="00C23B55"/>
    <w:rsid w:val="00C24D6D"/>
    <w:rsid w:val="00C30C09"/>
    <w:rsid w:val="00C31A73"/>
    <w:rsid w:val="00C32CA6"/>
    <w:rsid w:val="00C36F5A"/>
    <w:rsid w:val="00C37F0E"/>
    <w:rsid w:val="00C63E46"/>
    <w:rsid w:val="00C66C35"/>
    <w:rsid w:val="00C827FF"/>
    <w:rsid w:val="00C922ED"/>
    <w:rsid w:val="00C92AB5"/>
    <w:rsid w:val="00C94782"/>
    <w:rsid w:val="00CA12E8"/>
    <w:rsid w:val="00CA2EDE"/>
    <w:rsid w:val="00CA351B"/>
    <w:rsid w:val="00CC1251"/>
    <w:rsid w:val="00CC3CCE"/>
    <w:rsid w:val="00CD1DAD"/>
    <w:rsid w:val="00CD2DCC"/>
    <w:rsid w:val="00CE537F"/>
    <w:rsid w:val="00CE569D"/>
    <w:rsid w:val="00D02EEC"/>
    <w:rsid w:val="00D26095"/>
    <w:rsid w:val="00D3178E"/>
    <w:rsid w:val="00D368FD"/>
    <w:rsid w:val="00D46A7B"/>
    <w:rsid w:val="00D56765"/>
    <w:rsid w:val="00D64D05"/>
    <w:rsid w:val="00D75D93"/>
    <w:rsid w:val="00D9345E"/>
    <w:rsid w:val="00DA5B58"/>
    <w:rsid w:val="00DB0241"/>
    <w:rsid w:val="00DB5A40"/>
    <w:rsid w:val="00DF6EC5"/>
    <w:rsid w:val="00E24A23"/>
    <w:rsid w:val="00E307FF"/>
    <w:rsid w:val="00E33EDC"/>
    <w:rsid w:val="00E35715"/>
    <w:rsid w:val="00E40F02"/>
    <w:rsid w:val="00E457B4"/>
    <w:rsid w:val="00E624C3"/>
    <w:rsid w:val="00E73D8B"/>
    <w:rsid w:val="00E755CB"/>
    <w:rsid w:val="00E7625B"/>
    <w:rsid w:val="00E830CC"/>
    <w:rsid w:val="00E83E89"/>
    <w:rsid w:val="00EA202C"/>
    <w:rsid w:val="00EA65A6"/>
    <w:rsid w:val="00EA65A7"/>
    <w:rsid w:val="00EC3D10"/>
    <w:rsid w:val="00ED0B05"/>
    <w:rsid w:val="00ED0B23"/>
    <w:rsid w:val="00EF19C6"/>
    <w:rsid w:val="00EF214F"/>
    <w:rsid w:val="00EF4DFA"/>
    <w:rsid w:val="00F06252"/>
    <w:rsid w:val="00F13661"/>
    <w:rsid w:val="00F155DA"/>
    <w:rsid w:val="00F24161"/>
    <w:rsid w:val="00F262C9"/>
    <w:rsid w:val="00F30027"/>
    <w:rsid w:val="00F32CB8"/>
    <w:rsid w:val="00F401A6"/>
    <w:rsid w:val="00F42D53"/>
    <w:rsid w:val="00F471B9"/>
    <w:rsid w:val="00F60BCC"/>
    <w:rsid w:val="00F80421"/>
    <w:rsid w:val="00F84001"/>
    <w:rsid w:val="00FA6953"/>
    <w:rsid w:val="00FC0315"/>
    <w:rsid w:val="00FD143E"/>
    <w:rsid w:val="00FD642C"/>
    <w:rsid w:val="00FF0DEA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aa">
    <w:name w:val="Обычн"/>
    <w:uiPriority w:val="99"/>
    <w:rsid w:val="007243C4"/>
    <w:pPr>
      <w:widowControl w:val="0"/>
      <w:ind w:firstLine="709"/>
      <w:jc w:val="both"/>
    </w:pPr>
    <w:rPr>
      <w:rFonts w:ascii="Times New Roman" w:eastAsia="Times New Roman" w:hAnsi="Times New Roman"/>
      <w:szCs w:val="20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243C4"/>
    <w:rPr>
      <w:rFonts w:ascii="Times New Roman" w:hAnsi="Times New Roman" w:cs="Times New Roman"/>
      <w:sz w:val="24"/>
      <w:lang w:eastAsia="ru-RU"/>
    </w:rPr>
  </w:style>
  <w:style w:type="character" w:styleId="ad">
    <w:name w:val="Hyperlink"/>
    <w:basedOn w:val="a0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F402F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402F"/>
    <w:rPr>
      <w:rFonts w:cs="Times New Roman"/>
    </w:rPr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0858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Абзац списка2"/>
    <w:basedOn w:val="a"/>
    <w:uiPriority w:val="99"/>
    <w:rsid w:val="00BD1CDA"/>
    <w:pPr>
      <w:tabs>
        <w:tab w:val="left" w:pos="142"/>
        <w:tab w:val="left" w:pos="5387"/>
      </w:tabs>
      <w:suppressAutoHyphens/>
      <w:spacing w:after="0" w:line="240" w:lineRule="auto"/>
      <w:ind w:left="720" w:firstLine="851"/>
      <w:jc w:val="both"/>
    </w:pPr>
    <w:rPr>
      <w:rFonts w:ascii="Times New Roman" w:hAnsi="Times New Roman" w:cs="Calibri"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1033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55</cp:revision>
  <dcterms:created xsi:type="dcterms:W3CDTF">2021-02-24T10:18:00Z</dcterms:created>
  <dcterms:modified xsi:type="dcterms:W3CDTF">2024-08-06T10:53:00Z</dcterms:modified>
</cp:coreProperties>
</file>