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99" w:rsidRPr="00245C6B" w:rsidRDefault="00B86899" w:rsidP="00F05429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B86899" w:rsidRPr="003A58FA" w:rsidRDefault="00B86899" w:rsidP="00F05429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государственная собственность на который не разграничена</w:t>
      </w:r>
    </w:p>
    <w:p w:rsidR="00B86899" w:rsidRPr="00245C6B" w:rsidRDefault="00B86899" w:rsidP="00F05429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86899" w:rsidRPr="00245C6B" w:rsidRDefault="00B86899" w:rsidP="00F05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A759C">
        <w:rPr>
          <w:rFonts w:ascii="Times New Roman" w:eastAsia="Times New Roman" w:hAnsi="Times New Roman" w:cs="Times New Roman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EA759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A759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A759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EA759C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="00EA759C">
        <w:rPr>
          <w:rFonts w:ascii="Times New Roman" w:eastAsia="Calibri" w:hAnsi="Times New Roman" w:cs="Times New Roman"/>
          <w:sz w:val="24"/>
          <w:szCs w:val="24"/>
          <w:lang w:eastAsia="zh-CN"/>
        </w:rPr>
        <w:t>6036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EA759C">
        <w:rPr>
          <w:rFonts w:ascii="Times New Roman" w:eastAsia="Calibri" w:hAnsi="Times New Roman" w:cs="Times New Roman"/>
          <w:sz w:val="24"/>
          <w:szCs w:val="24"/>
          <w:lang w:eastAsia="zh-CN"/>
        </w:rPr>
        <w:t>2041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EA759C">
        <w:rPr>
          <w:rFonts w:ascii="Times New Roman" w:eastAsia="Times New Roman" w:hAnsi="Times New Roman" w:cs="Times New Roman"/>
          <w:sz w:val="24"/>
          <w:szCs w:val="24"/>
        </w:rPr>
        <w:t xml:space="preserve">городской округ Тольятти,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Тольятти, </w:t>
      </w:r>
      <w:r w:rsidR="00EA759C">
        <w:rPr>
          <w:rFonts w:ascii="Times New Roman" w:eastAsia="Times New Roman" w:hAnsi="Times New Roman" w:cs="Times New Roman"/>
          <w:sz w:val="24"/>
          <w:szCs w:val="24"/>
        </w:rPr>
        <w:t>Центральный район, улица Ларина, земельный участок № 126 В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86899" w:rsidRPr="00245C6B" w:rsidRDefault="00B86899" w:rsidP="00F05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899" w:rsidRDefault="00B86899" w:rsidP="00F054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86899" w:rsidRPr="00245C6B" w:rsidRDefault="00B86899" w:rsidP="00F054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86899" w:rsidRPr="00245C6B" w:rsidRDefault="00B86899" w:rsidP="00F05429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86899" w:rsidRDefault="00B86899" w:rsidP="00F05429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B86899" w:rsidRPr="00245C6B" w:rsidRDefault="00B86899" w:rsidP="00F05429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6899" w:rsidRDefault="00B86899" w:rsidP="00F0542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 w:rsidR="00EA759C">
        <w:rPr>
          <w:rFonts w:ascii="Times New Roman" w:eastAsia="Calibri" w:hAnsi="Times New Roman" w:cs="Times New Roman"/>
          <w:sz w:val="24"/>
          <w:szCs w:val="24"/>
        </w:rPr>
        <w:t>3 404 770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EA759C">
        <w:rPr>
          <w:rFonts w:ascii="Times New Roman" w:eastAsia="MS Mincho" w:hAnsi="Times New Roman" w:cs="Times New Roman"/>
          <w:sz w:val="24"/>
          <w:szCs w:val="24"/>
          <w:lang w:eastAsia="ru-RU"/>
        </w:rPr>
        <w:t>Три миллиона четыреста четыре тысячи семьсот семьдесят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bookmarkEnd w:id="1"/>
      <w:r w:rsidR="00EA759C">
        <w:rPr>
          <w:rFonts w:ascii="Times New Roman" w:eastAsia="MS Mincho" w:hAnsi="Times New Roman" w:cs="Times New Roman"/>
          <w:sz w:val="24"/>
          <w:szCs w:val="24"/>
          <w:lang w:eastAsia="ru-RU"/>
        </w:rPr>
        <w:t>ей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86899" w:rsidRPr="00245C6B" w:rsidRDefault="00B86899" w:rsidP="00F054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6899" w:rsidRDefault="00B86899" w:rsidP="00F054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A759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0 000 (</w:t>
      </w:r>
      <w:r w:rsidR="00EA759C">
        <w:rPr>
          <w:rFonts w:ascii="Times New Roman" w:eastAsia="Times New Roman" w:hAnsi="Times New Roman"/>
          <w:sz w:val="24"/>
          <w:szCs w:val="24"/>
          <w:lang w:eastAsia="ru-RU"/>
        </w:rPr>
        <w:t>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B86899" w:rsidRPr="00245C6B" w:rsidRDefault="00B86899" w:rsidP="00F054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6899" w:rsidRDefault="00B86899" w:rsidP="00F054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B86899" w:rsidRPr="00245C6B" w:rsidRDefault="00B86899" w:rsidP="00F054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6899" w:rsidRPr="00FA2E11" w:rsidRDefault="00B86899" w:rsidP="00F0542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EA759C" w:rsidRPr="00FA2E11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FA2E11" w:rsidRPr="00FA2E11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FA2E11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EA759C" w:rsidRPr="00FA2E11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FA2E11">
        <w:rPr>
          <w:rFonts w:ascii="Times New Roman" w:eastAsia="Courier New" w:hAnsi="Times New Roman"/>
          <w:sz w:val="24"/>
          <w:szCs w:val="24"/>
          <w:lang w:eastAsia="ru-RU" w:bidi="ru-RU"/>
        </w:rPr>
        <w:t>.2025 в 9:00 (время местное).</w:t>
      </w:r>
    </w:p>
    <w:p w:rsidR="00B86899" w:rsidRPr="00FA2E11" w:rsidRDefault="00B86899" w:rsidP="00F0542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86899" w:rsidRPr="00FA2E11" w:rsidRDefault="00B86899" w:rsidP="00F0542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FA2E1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 w:rsidR="00EA759C" w:rsidRPr="00FA2E11"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FA2E11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EA759C" w:rsidRPr="00FA2E11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FA2E11">
        <w:rPr>
          <w:rFonts w:ascii="Times New Roman" w:eastAsia="Courier New" w:hAnsi="Times New Roman"/>
          <w:sz w:val="24"/>
          <w:szCs w:val="24"/>
          <w:lang w:eastAsia="ru-RU" w:bidi="ru-RU"/>
        </w:rPr>
        <w:t>.2025 в 9:00 (время местное).</w:t>
      </w:r>
    </w:p>
    <w:p w:rsidR="00B86899" w:rsidRPr="00FA2E11" w:rsidRDefault="00B86899" w:rsidP="00F0542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86899" w:rsidRPr="00FA2E11" w:rsidRDefault="00B86899" w:rsidP="00F05429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FA2E1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определения участников аукциона: </w:t>
      </w:r>
      <w:r w:rsidR="00EA759C" w:rsidRPr="00FA2E11">
        <w:rPr>
          <w:rFonts w:ascii="Times New Roman" w:eastAsia="Courier New" w:hAnsi="Times New Roman"/>
          <w:sz w:val="24"/>
          <w:szCs w:val="24"/>
          <w:lang w:eastAsia="ru-RU" w:bidi="ru-RU"/>
        </w:rPr>
        <w:t>12</w:t>
      </w:r>
      <w:r w:rsidRPr="00FA2E11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EA759C" w:rsidRPr="00FA2E11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FA2E11">
        <w:rPr>
          <w:rFonts w:ascii="Times New Roman" w:eastAsia="Courier New" w:hAnsi="Times New Roman"/>
          <w:sz w:val="24"/>
          <w:szCs w:val="24"/>
          <w:lang w:eastAsia="ru-RU" w:bidi="ru-RU"/>
        </w:rPr>
        <w:t>.2025.</w:t>
      </w:r>
    </w:p>
    <w:p w:rsidR="00B86899" w:rsidRPr="00FA2E11" w:rsidRDefault="00B86899" w:rsidP="00F05429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86899" w:rsidRDefault="00B86899" w:rsidP="00F0542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FA2E1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="00EA759C" w:rsidRPr="00FA2E11">
        <w:rPr>
          <w:rFonts w:ascii="Times New Roman" w:eastAsia="Courier New" w:hAnsi="Times New Roman"/>
          <w:sz w:val="24"/>
          <w:szCs w:val="24"/>
          <w:lang w:eastAsia="ru-RU" w:bidi="ru-RU"/>
        </w:rPr>
        <w:t>17</w:t>
      </w:r>
      <w:r w:rsidRPr="00FA2E11">
        <w:rPr>
          <w:rFonts w:ascii="Times New Roman" w:eastAsia="Courier New" w:hAnsi="Times New Roman"/>
          <w:sz w:val="24"/>
          <w:szCs w:val="24"/>
          <w:lang w:eastAsia="ru-RU" w:bidi="ru-RU"/>
        </w:rPr>
        <w:t>.03.2025 в 09:00 (время местное).</w:t>
      </w:r>
      <w:bookmarkStart w:id="2" w:name="_GoBack"/>
      <w:bookmarkEnd w:id="2"/>
    </w:p>
    <w:p w:rsidR="00B86899" w:rsidRPr="00245C6B" w:rsidRDefault="00B86899" w:rsidP="00F0542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B86899" w:rsidRDefault="00B86899" w:rsidP="00F054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B86899" w:rsidRPr="00245C6B" w:rsidRDefault="00B86899" w:rsidP="00F054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899" w:rsidRDefault="00B86899" w:rsidP="00F054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B86899" w:rsidRPr="004513AE" w:rsidRDefault="00B86899" w:rsidP="00F054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6899" w:rsidRDefault="00B86899" w:rsidP="00F05429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759C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EA759C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="00EA759C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="00EA759C">
        <w:rPr>
          <w:rFonts w:ascii="Times New Roman" w:eastAsia="Calibri" w:hAnsi="Times New Roman" w:cs="Times New Roman"/>
          <w:sz w:val="24"/>
          <w:szCs w:val="24"/>
          <w:lang w:eastAsia="zh-CN"/>
        </w:rPr>
        <w:t>6036</w:t>
      </w:r>
      <w:r w:rsidR="00EA759C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EA759C">
        <w:rPr>
          <w:rFonts w:ascii="Times New Roman" w:eastAsia="Calibri" w:hAnsi="Times New Roman" w:cs="Times New Roman"/>
          <w:sz w:val="24"/>
          <w:szCs w:val="24"/>
          <w:lang w:eastAsia="zh-CN"/>
        </w:rPr>
        <w:t>2041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6899" w:rsidRPr="00245C6B" w:rsidRDefault="00B86899" w:rsidP="00F05429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86899" w:rsidRDefault="00B86899" w:rsidP="00F05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59C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="00EA759C"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 w:rsidR="00EA759C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Центральный район, улица Ларина, земельный участок № 126 В.</w:t>
      </w:r>
    </w:p>
    <w:p w:rsidR="00EA759C" w:rsidRPr="00245C6B" w:rsidRDefault="00EA759C" w:rsidP="00F05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899" w:rsidRDefault="00B86899" w:rsidP="00F0542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759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21 924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B86899" w:rsidRPr="00245C6B" w:rsidRDefault="00B86899" w:rsidP="00F0542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86899" w:rsidRDefault="00B86899" w:rsidP="00F0542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Срок аренды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759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104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EA759C">
        <w:rPr>
          <w:rFonts w:ascii="Times New Roman" w:eastAsia="MS Mincho" w:hAnsi="Times New Roman" w:cs="Times New Roman"/>
          <w:sz w:val="24"/>
          <w:szCs w:val="24"/>
          <w:lang w:eastAsia="ru-RU"/>
        </w:rPr>
        <w:t>Сто четыре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</w:t>
      </w:r>
      <w:r w:rsidR="00EA759C">
        <w:rPr>
          <w:rFonts w:ascii="Times New Roman" w:eastAsia="MS Mincho" w:hAnsi="Times New Roman" w:cs="Times New Roman"/>
          <w:sz w:val="24"/>
          <w:szCs w:val="24"/>
          <w:lang w:eastAsia="ru-RU"/>
        </w:rPr>
        <w:t>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B86899" w:rsidRPr="00245C6B" w:rsidRDefault="00B86899" w:rsidP="00F0542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B86899" w:rsidRDefault="00B86899" w:rsidP="00F054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Ограничения права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в использовании 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ого участ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соблюдение ограничений в существующих зонах с особыми условиями использования территорий, указанных в выписке из ЕГРН от </w:t>
      </w:r>
      <w:r w:rsidR="00F650FB">
        <w:rPr>
          <w:rFonts w:ascii="Times New Roman" w:eastAsia="MS Mincho" w:hAnsi="Times New Roman" w:cs="Times New Roman"/>
          <w:sz w:val="24"/>
          <w:szCs w:val="24"/>
          <w:lang w:eastAsia="ru-RU"/>
        </w:rPr>
        <w:t>14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F650FB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 w:rsidR="00F650FB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КУВИ-001/202</w:t>
      </w:r>
      <w:r w:rsidR="00F650FB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="00F650FB">
        <w:rPr>
          <w:rFonts w:ascii="Times New Roman" w:eastAsia="MS Mincho" w:hAnsi="Times New Roman" w:cs="Times New Roman"/>
          <w:sz w:val="24"/>
          <w:szCs w:val="24"/>
          <w:lang w:eastAsia="ru-RU"/>
        </w:rPr>
        <w:t>9534527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86899" w:rsidRPr="00245C6B" w:rsidRDefault="00B86899" w:rsidP="00F054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86899" w:rsidRDefault="00B86899" w:rsidP="00F0542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F650FB">
        <w:rPr>
          <w:rFonts w:ascii="Times New Roman" w:eastAsia="MS Mincho" w:hAnsi="Times New Roman" w:cs="Times New Roman"/>
          <w:sz w:val="24"/>
          <w:szCs w:val="24"/>
          <w:lang w:eastAsia="ru-RU"/>
        </w:rPr>
        <w:t>14</w:t>
      </w:r>
      <w:r w:rsidR="00F650FB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F650FB">
        <w:rPr>
          <w:rFonts w:ascii="Times New Roman" w:eastAsia="MS Mincho" w:hAnsi="Times New Roman" w:cs="Times New Roman"/>
          <w:sz w:val="24"/>
          <w:szCs w:val="24"/>
          <w:lang w:eastAsia="ru-RU"/>
        </w:rPr>
        <w:t>01</w:t>
      </w:r>
      <w:r w:rsidR="00F650FB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 w:rsidR="00F650FB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="00F650FB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КУВИ-001/202</w:t>
      </w:r>
      <w:r w:rsidR="00F650FB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="00F650FB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="00F650FB">
        <w:rPr>
          <w:rFonts w:ascii="Times New Roman" w:eastAsia="MS Mincho" w:hAnsi="Times New Roman" w:cs="Times New Roman"/>
          <w:sz w:val="24"/>
          <w:szCs w:val="24"/>
          <w:lang w:eastAsia="ru-RU"/>
        </w:rPr>
        <w:t>9534527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склады</w:t>
      </w:r>
      <w:r w:rsidR="00F65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(6.9)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86899" w:rsidRPr="00E403A7" w:rsidRDefault="00B86899" w:rsidP="00F0542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05E78" w:rsidRDefault="00B86899" w:rsidP="00F05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05E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ПК-</w:t>
      </w:r>
      <w:r w:rsidR="00E05E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5E78">
        <w:rPr>
          <w:rFonts w:ascii="Times New Roman" w:hAnsi="Times New Roman" w:cs="Times New Roman"/>
          <w:sz w:val="24"/>
          <w:szCs w:val="24"/>
        </w:rPr>
        <w:t xml:space="preserve">Зона коммунально-складских объектов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E044BD">
        <w:rPr>
          <w:rFonts w:ascii="Times New Roman" w:hAnsi="Times New Roman" w:cs="Times New Roman"/>
          <w:sz w:val="24"/>
          <w:szCs w:val="24"/>
        </w:rPr>
        <w:t xml:space="preserve"> </w:t>
      </w:r>
      <w:r w:rsidR="00E05E78">
        <w:rPr>
          <w:rFonts w:ascii="Times New Roman" w:hAnsi="Times New Roman" w:cs="Times New Roman"/>
          <w:sz w:val="24"/>
          <w:szCs w:val="24"/>
        </w:rPr>
        <w:t>Питомники (1.17); Коммунальное обслуживание (3.1); Связь (6.8); Бытовое обслуживание (3.3);</w:t>
      </w:r>
      <w:r w:rsidR="00E05E78" w:rsidRPr="00E05E78">
        <w:rPr>
          <w:rFonts w:ascii="Times New Roman" w:hAnsi="Times New Roman" w:cs="Times New Roman"/>
          <w:sz w:val="24"/>
          <w:szCs w:val="24"/>
        </w:rPr>
        <w:t xml:space="preserve"> </w:t>
      </w:r>
      <w:r w:rsidR="00E05E78">
        <w:rPr>
          <w:rFonts w:ascii="Times New Roman" w:hAnsi="Times New Roman" w:cs="Times New Roman"/>
          <w:sz w:val="24"/>
          <w:szCs w:val="24"/>
        </w:rPr>
        <w:t>Общественное управление (3.8); Обеспечение научной деятельности (3.9); Ветеринарное обслуживание (3.10); Деловое управление (4.1); Рынки (4.3); Объекты торговли (торговые центры, торгово-развлекательные центры (комплексы) (4.2); Магазины (4.4); Обслуживание автотранспорта (4.9); Объекты придорожного сервиса (4.9.1); Склады (6.9); Железнодорожный транспорт (7.1); Автомобильный транспорт (7.2); Обеспечение внутреннего правопорядка (8.3); Земельные участки (территории) общего пользования (12.0).</w:t>
      </w:r>
    </w:p>
    <w:p w:rsidR="00B86899" w:rsidRDefault="00B86899" w:rsidP="00F05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899" w:rsidRDefault="00B86899" w:rsidP="00F05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B86899" w:rsidRDefault="00B86899" w:rsidP="00F05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86899" w:rsidRPr="00245C6B" w:rsidRDefault="00B86899" w:rsidP="00F05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B86899" w:rsidRDefault="00B86899" w:rsidP="00F0542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86899" w:rsidRDefault="00B86899" w:rsidP="00F0542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B86899" w:rsidRDefault="00B86899" w:rsidP="00F0542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86899" w:rsidRPr="00912239" w:rsidRDefault="00B86899" w:rsidP="00F0542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05E7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 w:rsidR="00E05E78">
        <w:rPr>
          <w:rFonts w:ascii="Times New Roman" w:hAnsi="Times New Roman" w:cs="Times New Roman"/>
          <w:sz w:val="24"/>
          <w:szCs w:val="24"/>
        </w:rPr>
        <w:t xml:space="preserve">коммунально-складских объектов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ПК-</w:t>
      </w:r>
      <w:r w:rsidR="00E05E7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852B8B" w:rsidRDefault="00B86899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 w:rsidR="00E05E78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Минимальные размеры земельных участков: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рыночных комплексов принимаются по норме от 7 до 14 кв. м на 1 кв. м торговой площади рыночного комплекса в зависимости от вместимости и функционального назначения;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бань - 0,2 га;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прачечных - 0,5 га;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химчисток - 0,1 га;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пунктов приема вторсырья - 0,01 га на объект;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размещения котельных - 0,7 га;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канализационных очистных сооружений - не подлежат ограничению настоящими Правилами;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размещения газонаполнительных станций - 6 га;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станций очистки воды - не подлежат ограничению настоящими Правилами;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коммунально-складских объектов - не подлежат ограничению настоящими Правилами;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приютов для животных - не подлежат ограничению настоящими Правилами.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Максимальные размеры земельных участков для: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бань - 0,4 га;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прачечных - 1,2 га;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химчисток - 1 га;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котельных - 11 га;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канализационных очистных сооружений - 70 га;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газонаполнительных станций - 8 га;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станций очистки воды - 24 га;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коммунально-складских объектов - не подлежат ограничению настоящими Правилами;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объектов пожарной охраны - не подлежат ограничению настоящими Правилами;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приютов для животных - не подлежат ограничению настоящими Правилами.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не подлежат ограничению настоящими Правилами.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строений, сооружений - не подлежит ограничению настоящими Правилами.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- 60%;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Правилами.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Минимальные расстояния до красных линий от: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приемных пунктов вторичного сырья - 5 метров;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пожарных депо - 15 метров.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Предельные размеры земельных участков и предельные параметры разрешенного строительства, реконструкции объектов капитального строительства для:</w:t>
      </w:r>
    </w:p>
    <w:p w:rsidR="00852B8B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объектов торговли - установлены в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B86899" w:rsidRDefault="00E05E78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объектов обслуживания автомобильного транспорта - установлены в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57</w:t>
        </w:r>
      </w:hyperlink>
      <w:r w:rsidR="00852B8B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B86899">
        <w:rPr>
          <w:rFonts w:ascii="Times New Roman" w:hAnsi="Times New Roman" w:cs="Times New Roman"/>
          <w:sz w:val="24"/>
          <w:szCs w:val="24"/>
        </w:rPr>
        <w:t>».</w:t>
      </w:r>
    </w:p>
    <w:p w:rsidR="00B86899" w:rsidRDefault="00B86899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B86899" w:rsidRDefault="00B86899" w:rsidP="00F05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B86899" w:rsidRPr="00786A98" w:rsidRDefault="00B86899" w:rsidP="00F05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3" w:name="_Hlk103764574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ТУ ПАО «Ростелеком» от </w:t>
      </w:r>
      <w:r w:rsidR="00193E51">
        <w:rPr>
          <w:rFonts w:ascii="Times New Roman" w:eastAsia="MS Mincho" w:hAnsi="Times New Roman" w:cs="Times New Roman"/>
          <w:sz w:val="24"/>
          <w:szCs w:val="24"/>
          <w:lang w:eastAsia="ru-RU"/>
        </w:rPr>
        <w:t>19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="00193E51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.2024 № 01/17/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193E51">
        <w:rPr>
          <w:rFonts w:ascii="Times New Roman" w:eastAsia="MS Mincho" w:hAnsi="Times New Roman" w:cs="Times New Roman"/>
          <w:sz w:val="24"/>
          <w:szCs w:val="24"/>
          <w:lang w:eastAsia="ru-RU"/>
        </w:rPr>
        <w:t>9497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/24 на подключение к сетям электросвязи;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bookmarkEnd w:id="3"/>
    <w:p w:rsidR="00B86899" w:rsidRPr="00786A98" w:rsidRDefault="00B86899" w:rsidP="00F05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№ 31-05/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37664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/ОПКБО о технической возможности присоединения к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газораспределительной сети;</w:t>
      </w:r>
    </w:p>
    <w:p w:rsidR="00B86899" w:rsidRPr="00786A98" w:rsidRDefault="00B86899" w:rsidP="00F05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АО «</w:t>
      </w:r>
      <w:r w:rsidR="00193E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ОРЭС-Тольятти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193E5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3E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193E51">
        <w:rPr>
          <w:rFonts w:ascii="Times New Roman" w:eastAsia="Times New Roman" w:hAnsi="Times New Roman" w:cs="Times New Roman"/>
          <w:sz w:val="24"/>
          <w:szCs w:val="24"/>
          <w:lang w:eastAsia="ru-RU"/>
        </w:rPr>
        <w:t>4314 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 к электрическим сетям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86899" w:rsidRPr="00786A98" w:rsidRDefault="00B86899" w:rsidP="00F05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ПАО «Т Плюс»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51100-23-0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8747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подключения к системе теплоснабжения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86899" w:rsidRDefault="00B86899" w:rsidP="00F05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E301BF">
        <w:rPr>
          <w:rFonts w:ascii="Times New Roman" w:eastAsia="MS Mincho" w:hAnsi="Times New Roman" w:cs="Times New Roman"/>
          <w:sz w:val="24"/>
          <w:szCs w:val="24"/>
          <w:lang w:eastAsia="ru-RU"/>
        </w:rPr>
        <w:t>Ин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формация </w:t>
      </w:r>
      <w:r w:rsidR="00193E5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93E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Волжские коммунальные системы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93E5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193E51">
        <w:rPr>
          <w:rFonts w:ascii="Times New Roman" w:eastAsia="Times New Roman" w:hAnsi="Times New Roman" w:cs="Times New Roman"/>
          <w:sz w:val="24"/>
          <w:szCs w:val="24"/>
          <w:lang w:eastAsia="ru-RU"/>
        </w:rPr>
        <w:t>14213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 система</w:t>
      </w:r>
      <w:r w:rsidR="00193E51">
        <w:rPr>
          <w:rFonts w:ascii="Times New Roman" w:eastAsia="MS Mincho" w:hAnsi="Times New Roman" w:cs="Times New Roman"/>
          <w:sz w:val="24"/>
          <w:szCs w:val="24"/>
          <w:lang w:eastAsia="ru-RU"/>
        </w:rPr>
        <w:t>м водоснабжения и водоотведения;</w:t>
      </w:r>
    </w:p>
    <w:p w:rsidR="00193E51" w:rsidRDefault="00193E51" w:rsidP="00F05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E301BF">
        <w:rPr>
          <w:rFonts w:ascii="Times New Roman" w:eastAsia="MS Mincho" w:hAnsi="Times New Roman" w:cs="Times New Roman"/>
          <w:sz w:val="24"/>
          <w:szCs w:val="24"/>
          <w:lang w:eastAsia="ru-RU"/>
        </w:rPr>
        <w:t>Ин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Тольятти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04.12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исх-1765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централизованной системе дождевой (ливневой) канализации.</w:t>
      </w:r>
    </w:p>
    <w:p w:rsidR="00193E51" w:rsidRDefault="00193E51" w:rsidP="00F05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86899" w:rsidRPr="00245C6B" w:rsidRDefault="00B86899" w:rsidP="00F05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9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B86899" w:rsidRPr="00245C6B" w:rsidRDefault="00B86899" w:rsidP="00F05429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B86899" w:rsidRPr="00245C6B" w:rsidRDefault="00B86899" w:rsidP="00F0542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86899" w:rsidRPr="00245C6B" w:rsidRDefault="00B86899" w:rsidP="00F054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B86899" w:rsidRPr="00245C6B" w:rsidRDefault="00B86899" w:rsidP="00F05429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B86899" w:rsidRDefault="00B86899" w:rsidP="00F054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B86899" w:rsidRPr="00245C6B" w:rsidRDefault="00B86899" w:rsidP="00F054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6899" w:rsidRPr="00245C6B" w:rsidRDefault="00B86899" w:rsidP="00F054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B86899" w:rsidRDefault="00B86899" w:rsidP="00F054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6899" w:rsidRPr="00245C6B" w:rsidRDefault="00B86899" w:rsidP="00F054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B86899" w:rsidRPr="00245C6B" w:rsidRDefault="00B86899" w:rsidP="00F0542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6899" w:rsidRPr="00245C6B" w:rsidRDefault="00B86899" w:rsidP="00F05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B86899" w:rsidRPr="00245C6B" w:rsidRDefault="00B86899" w:rsidP="00F05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86899" w:rsidRPr="00245C6B" w:rsidRDefault="00B86899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B86899" w:rsidRPr="00245C6B" w:rsidRDefault="00B86899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86899" w:rsidRPr="00245C6B" w:rsidRDefault="00B86899" w:rsidP="00F05429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86899" w:rsidRPr="00245C6B" w:rsidRDefault="00B86899" w:rsidP="00F054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B86899" w:rsidRPr="00245C6B" w:rsidRDefault="00B86899" w:rsidP="00F05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B86899" w:rsidRPr="00245C6B" w:rsidRDefault="00B86899" w:rsidP="00F05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B86899" w:rsidRPr="00245C6B" w:rsidRDefault="00B86899" w:rsidP="00F05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B86899" w:rsidRDefault="00B86899" w:rsidP="00F0542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93E51">
        <w:rPr>
          <w:rFonts w:ascii="Times New Roman" w:eastAsia="Calibri" w:hAnsi="Times New Roman" w:cs="Times New Roman"/>
          <w:sz w:val="24"/>
          <w:szCs w:val="24"/>
        </w:rPr>
        <w:t>3 404 770</w:t>
      </w:r>
      <w:r w:rsidR="00193E51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193E51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193E51">
        <w:rPr>
          <w:rFonts w:ascii="Times New Roman" w:eastAsia="MS Mincho" w:hAnsi="Times New Roman" w:cs="Times New Roman"/>
          <w:sz w:val="24"/>
          <w:szCs w:val="24"/>
          <w:lang w:eastAsia="ru-RU"/>
        </w:rPr>
        <w:t>Три миллиона четыреста четыре тысячи семьсот семьдесят)</w:t>
      </w:r>
      <w:r w:rsidR="00193E51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r w:rsidR="00193E51">
        <w:rPr>
          <w:rFonts w:ascii="Times New Roman" w:eastAsia="MS Mincho" w:hAnsi="Times New Roman" w:cs="Times New Roman"/>
          <w:sz w:val="24"/>
          <w:szCs w:val="24"/>
          <w:lang w:eastAsia="ru-RU"/>
        </w:rPr>
        <w:t>ей</w:t>
      </w:r>
      <w:r w:rsidR="00193E51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86899" w:rsidRPr="00245C6B" w:rsidRDefault="00B86899" w:rsidP="00F054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E51" w:rsidRDefault="00B86899" w:rsidP="00F054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B86899" w:rsidRPr="00245C6B" w:rsidRDefault="00B86899" w:rsidP="00F05429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193E51" w:rsidRDefault="00B86899" w:rsidP="00F05429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B86899" w:rsidRPr="00245C6B" w:rsidRDefault="00B86899" w:rsidP="00F05429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B86899" w:rsidRDefault="00B86899" w:rsidP="00F05429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B86899" w:rsidRPr="00245C6B" w:rsidRDefault="00B86899" w:rsidP="00F05429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B86899" w:rsidRDefault="00B86899" w:rsidP="00F054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B86899" w:rsidRPr="00245C6B" w:rsidRDefault="00B86899" w:rsidP="00F054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899" w:rsidRPr="00245C6B" w:rsidRDefault="00B86899" w:rsidP="00F054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B86899" w:rsidRPr="00245C6B" w:rsidRDefault="00B86899" w:rsidP="00F0542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B86899" w:rsidRPr="00245C6B" w:rsidRDefault="00B86899" w:rsidP="00F0542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B86899" w:rsidRPr="00245C6B" w:rsidRDefault="00B86899" w:rsidP="00F05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B86899" w:rsidRPr="00245C6B" w:rsidRDefault="00B86899" w:rsidP="00F05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B86899" w:rsidRPr="00245C6B" w:rsidRDefault="00B86899" w:rsidP="00F05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B86899" w:rsidRPr="00245C6B" w:rsidRDefault="00B86899" w:rsidP="00F05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B86899" w:rsidRPr="00245C6B" w:rsidRDefault="00B86899" w:rsidP="00F05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B86899" w:rsidRPr="00245C6B" w:rsidRDefault="00B86899" w:rsidP="00F054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899" w:rsidRPr="00245C6B" w:rsidRDefault="00B86899" w:rsidP="00F05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B86899" w:rsidRPr="00245C6B" w:rsidRDefault="00B86899" w:rsidP="00F05429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B86899" w:rsidRPr="00245C6B" w:rsidRDefault="00B86899" w:rsidP="00F05429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B86899" w:rsidRPr="00245C6B" w:rsidRDefault="00B86899" w:rsidP="00F05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6899" w:rsidRPr="00245C6B" w:rsidRDefault="00B86899" w:rsidP="00F05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B86899" w:rsidRPr="00245C6B" w:rsidRDefault="00B86899" w:rsidP="00F05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86899" w:rsidRPr="00245C6B" w:rsidRDefault="00B86899" w:rsidP="00F05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B86899" w:rsidRPr="00245C6B" w:rsidRDefault="00B86899" w:rsidP="00F05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86899" w:rsidRPr="00245C6B" w:rsidRDefault="00B86899" w:rsidP="00F05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B86899" w:rsidRPr="00245C6B" w:rsidRDefault="00B86899" w:rsidP="00F0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86899" w:rsidRPr="00245C6B" w:rsidRDefault="00B86899" w:rsidP="00F054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B86899" w:rsidRPr="00245C6B" w:rsidRDefault="00B86899" w:rsidP="00F054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899" w:rsidRPr="00245C6B" w:rsidRDefault="00B86899" w:rsidP="00F0542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B86899" w:rsidRPr="00245C6B" w:rsidRDefault="00B86899" w:rsidP="00F0542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B86899" w:rsidRPr="00245C6B" w:rsidRDefault="00B86899" w:rsidP="00F0542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B86899" w:rsidRPr="00245C6B" w:rsidRDefault="00B86899" w:rsidP="00F0542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B86899" w:rsidRPr="00245C6B" w:rsidRDefault="00B86899" w:rsidP="00F054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B86899" w:rsidRPr="00245C6B" w:rsidRDefault="00B86899" w:rsidP="00F0542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B86899" w:rsidRPr="00245C6B" w:rsidRDefault="00B86899" w:rsidP="00F054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B86899" w:rsidRPr="00245C6B" w:rsidRDefault="00B86899" w:rsidP="00F054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B86899" w:rsidRPr="00245C6B" w:rsidRDefault="00B86899" w:rsidP="00F054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B86899" w:rsidRPr="00245C6B" w:rsidRDefault="00B86899" w:rsidP="00F054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B86899" w:rsidRPr="00245C6B" w:rsidRDefault="00B86899" w:rsidP="00F054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B86899" w:rsidRPr="00245C6B" w:rsidRDefault="00B86899" w:rsidP="00F054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B86899" w:rsidRPr="00245C6B" w:rsidRDefault="00B86899" w:rsidP="00F054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B86899" w:rsidRPr="00245C6B" w:rsidRDefault="00B86899" w:rsidP="00F054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B86899" w:rsidRPr="00245C6B" w:rsidRDefault="00B86899" w:rsidP="00F054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B86899" w:rsidRPr="00245C6B" w:rsidRDefault="00B86899" w:rsidP="00F054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B86899" w:rsidRPr="00245C6B" w:rsidRDefault="00B86899" w:rsidP="00F054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B86899" w:rsidRPr="00245C6B" w:rsidRDefault="00B86899" w:rsidP="00F054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B86899" w:rsidRPr="00245C6B" w:rsidRDefault="00B86899" w:rsidP="00F054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B86899" w:rsidRPr="00245C6B" w:rsidRDefault="00B86899" w:rsidP="00F05429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hyperlink r:id="rId10" w:history="1">
        <w:r w:rsidR="00C161C4"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C161C4"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C161C4"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portal</w:t>
        </w:r>
        <w:r w:rsidR="00C161C4"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161C4"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tgl</w:t>
        </w:r>
        <w:proofErr w:type="spellEnd"/>
        <w:r w:rsidR="00C161C4"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161C4"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45C6B">
        <w:rPr>
          <w:rFonts w:ascii="Times New Roman" w:hAnsi="Times New Roman" w:cs="Times New Roman"/>
          <w:sz w:val="24"/>
        </w:rPr>
        <w:t>.</w:t>
      </w:r>
      <w:r w:rsidR="00C161C4">
        <w:rPr>
          <w:rFonts w:ascii="Times New Roman" w:hAnsi="Times New Roman" w:cs="Times New Roman"/>
          <w:sz w:val="24"/>
        </w:rPr>
        <w:t xml:space="preserve"> </w:t>
      </w:r>
      <w:r w:rsidRPr="00245C6B">
        <w:rPr>
          <w:rFonts w:ascii="Times New Roman" w:hAnsi="Times New Roman" w:cs="Times New Roman"/>
          <w:sz w:val="24"/>
        </w:rPr>
        <w:t xml:space="preserve">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B86899" w:rsidRPr="00245C6B" w:rsidRDefault="00B86899" w:rsidP="00F0542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B86899" w:rsidRDefault="00B86899" w:rsidP="00F05429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hyperlink r:id="rId11" w:history="1">
        <w:r w:rsidR="00C161C4"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C161C4"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C161C4"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portal</w:t>
        </w:r>
        <w:r w:rsidR="00C161C4"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161C4"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tgl</w:t>
        </w:r>
        <w:proofErr w:type="spellEnd"/>
        <w:r w:rsidR="00C161C4"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161C4"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45C6B">
        <w:rPr>
          <w:rFonts w:ascii="Times New Roman" w:hAnsi="Times New Roman" w:cs="Times New Roman"/>
          <w:sz w:val="24"/>
        </w:rPr>
        <w:t>.</w:t>
      </w:r>
    </w:p>
    <w:p w:rsidR="00C161C4" w:rsidRDefault="00C161C4" w:rsidP="00F05429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161C4" w:rsidRPr="00245C6B" w:rsidRDefault="00C161C4" w:rsidP="00F05429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 течение 5 дней со дня истечения срока, предусмотренного пунктом 11 статьи 39.13 Земельного кодекса, победителю аукциона или единственному принявшему участие в аукционе его участнику направляется подписанный проект договора аренды такого участка.</w:t>
      </w:r>
    </w:p>
    <w:p w:rsidR="00B86899" w:rsidRPr="00245C6B" w:rsidRDefault="00B86899" w:rsidP="00F0542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86899" w:rsidRPr="00245C6B" w:rsidRDefault="00B86899" w:rsidP="00F05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B86899" w:rsidRPr="00245C6B" w:rsidRDefault="00B86899" w:rsidP="00F054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B86899" w:rsidRPr="00245C6B" w:rsidRDefault="00B86899" w:rsidP="00F054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B86899" w:rsidRDefault="00B86899" w:rsidP="00F05429">
      <w:pPr>
        <w:spacing w:after="0" w:line="240" w:lineRule="auto"/>
        <w:ind w:firstLine="540"/>
        <w:jc w:val="both"/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2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sectPr w:rsidR="00B86899" w:rsidSect="00C161C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99"/>
    <w:rsid w:val="00193E51"/>
    <w:rsid w:val="00852B8B"/>
    <w:rsid w:val="009A1A20"/>
    <w:rsid w:val="00B86899"/>
    <w:rsid w:val="00C161C4"/>
    <w:rsid w:val="00E05E78"/>
    <w:rsid w:val="00EA759C"/>
    <w:rsid w:val="00F05429"/>
    <w:rsid w:val="00F650FB"/>
    <w:rsid w:val="00F90D2F"/>
    <w:rsid w:val="00F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AC31"/>
  <w15:chartTrackingRefBased/>
  <w15:docId w15:val="{48A19B87-E6DC-4001-8E86-21FD02D8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92797&amp;dst=103153" TargetMode="External"/><Relationship Id="rId13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8" Type="http://schemas.openxmlformats.org/officeDocument/2006/relationships/hyperlink" Target="consultantplus://offline/ref=F8F8FE272013E6761F56FE5DF4AF393332706F83E5F8857B126EF375443D2E15BB71181D6DABBDBA03FAC9A6FCA1E08B52AAF4D8CDOE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7" Type="http://schemas.openxmlformats.org/officeDocument/2006/relationships/hyperlink" Target="https://login.consultant.ru/link/?req=doc&amp;base=RLAW256&amp;n=192797&amp;dst=102703" TargetMode="External"/><Relationship Id="rId12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7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20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http://portal.tgl.ru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ortal.tgl.ru" TargetMode="External"/><Relationship Id="rId19" Type="http://schemas.openxmlformats.org/officeDocument/2006/relationships/hyperlink" Target="consultantplus://offline/ref=F8F8FE272013E6761F56FE5DF4AF393332706F83E5F8857B126EF375443D2E15BB71181D6DABBDBA03FAC9A6FCA1E08B52AAF4D8CDO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3642</Words>
  <Characters>20761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участка, государственная собственность на 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5</cp:revision>
  <dcterms:created xsi:type="dcterms:W3CDTF">2025-02-10T04:22:00Z</dcterms:created>
  <dcterms:modified xsi:type="dcterms:W3CDTF">2025-02-12T07:50:00Z</dcterms:modified>
</cp:coreProperties>
</file>