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48" w:rsidRPr="00746E48" w:rsidRDefault="00746E48" w:rsidP="00746E48">
      <w:pPr>
        <w:spacing w:line="300" w:lineRule="auto"/>
        <w:jc w:val="center"/>
        <w:rPr>
          <w:rFonts w:ascii="Times New Roman" w:hAnsi="Times New Roman" w:cs="Times New Roman"/>
          <w:b/>
          <w:sz w:val="28"/>
          <w:szCs w:val="28"/>
        </w:rPr>
      </w:pPr>
      <w:r w:rsidRPr="00746E48">
        <w:rPr>
          <w:rFonts w:ascii="Times New Roman" w:hAnsi="Times New Roman" w:cs="Times New Roman"/>
          <w:b/>
          <w:sz w:val="28"/>
          <w:szCs w:val="28"/>
        </w:rPr>
        <w:t>Ответы на вопросы публичных слушаний по проекту бюджета городского округа Тольятти на 2014 год и плановый период 2015 и216 годов проходивших 28.10.2013г.</w:t>
      </w:r>
    </w:p>
    <w:p w:rsidR="00A61208" w:rsidRPr="00267F66" w:rsidRDefault="00A61208" w:rsidP="00267F66">
      <w:pPr>
        <w:pStyle w:val="ConsPlusNormal"/>
        <w:widowControl/>
        <w:numPr>
          <w:ilvl w:val="0"/>
          <w:numId w:val="1"/>
        </w:numPr>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Сопляков Н.И. Какие мероприятия включены в бюджет на реализацию значимых мероприятий, позиционирующих г.о. Тольятти во Всероссийском информационном пространстве. Предложение включить в бюджет поддержку фестиваля «Волга-Юнпресс» как городского брендового информационного проекта.</w:t>
      </w:r>
    </w:p>
    <w:p w:rsidR="00A61208" w:rsidRPr="00FA77F0" w:rsidRDefault="00A61208" w:rsidP="00267F66">
      <w:pPr>
        <w:pStyle w:val="a6"/>
        <w:spacing w:after="0" w:line="240" w:lineRule="auto"/>
        <w:ind w:firstLine="567"/>
        <w:jc w:val="both"/>
        <w:rPr>
          <w:rFonts w:ascii="Times New Roman" w:hAnsi="Times New Roman" w:cs="Times New Roman"/>
          <w:sz w:val="24"/>
          <w:szCs w:val="24"/>
        </w:rPr>
      </w:pPr>
      <w:r w:rsidRPr="00267F66">
        <w:rPr>
          <w:rFonts w:ascii="Times New Roman" w:hAnsi="Times New Roman" w:cs="Times New Roman"/>
          <w:b/>
          <w:sz w:val="24"/>
          <w:szCs w:val="24"/>
        </w:rPr>
        <w:t xml:space="preserve">Ответ: </w:t>
      </w:r>
      <w:r w:rsidR="00FA77F0" w:rsidRPr="00FA77F0">
        <w:rPr>
          <w:rFonts w:ascii="Times New Roman" w:hAnsi="Times New Roman" w:cs="Times New Roman"/>
          <w:sz w:val="24"/>
          <w:szCs w:val="24"/>
        </w:rPr>
        <w:t xml:space="preserve">Предложения приняты к сведению, будут рассмотрены и учтены при реализации муниципальной программы «Повышение инвестиционной привлекательности и создание условий инновационного развития городского округа </w:t>
      </w:r>
      <w:r w:rsidR="00FA77F0">
        <w:rPr>
          <w:rFonts w:ascii="Times New Roman" w:hAnsi="Times New Roman" w:cs="Times New Roman"/>
          <w:sz w:val="24"/>
          <w:szCs w:val="24"/>
        </w:rPr>
        <w:t>Т</w:t>
      </w:r>
      <w:r w:rsidR="00FA77F0" w:rsidRPr="00FA77F0">
        <w:rPr>
          <w:rFonts w:ascii="Times New Roman" w:hAnsi="Times New Roman" w:cs="Times New Roman"/>
          <w:sz w:val="24"/>
          <w:szCs w:val="24"/>
        </w:rPr>
        <w:t>ольятти на 2014-2016 годы».</w:t>
      </w:r>
    </w:p>
    <w:p w:rsidR="00A61208" w:rsidRPr="00267F66" w:rsidRDefault="00A61208" w:rsidP="00267F66">
      <w:pPr>
        <w:pStyle w:val="ConsPlusNormal"/>
        <w:ind w:left="426"/>
        <w:jc w:val="both"/>
        <w:rPr>
          <w:rFonts w:ascii="Times New Roman" w:hAnsi="Times New Roman" w:cs="Times New Roman"/>
          <w:b/>
          <w:sz w:val="24"/>
          <w:szCs w:val="24"/>
        </w:rPr>
      </w:pPr>
    </w:p>
    <w:p w:rsidR="00A61208" w:rsidRPr="00267F66" w:rsidRDefault="00A61208" w:rsidP="00267F66">
      <w:pPr>
        <w:pStyle w:val="ConsPlusNormal"/>
        <w:ind w:left="426"/>
        <w:jc w:val="both"/>
        <w:rPr>
          <w:rFonts w:ascii="Times New Roman" w:hAnsi="Times New Roman" w:cs="Times New Roman"/>
          <w:b/>
          <w:sz w:val="24"/>
          <w:szCs w:val="24"/>
        </w:rPr>
      </w:pPr>
      <w:r w:rsidRPr="00267F66">
        <w:rPr>
          <w:rFonts w:ascii="Times New Roman" w:hAnsi="Times New Roman" w:cs="Times New Roman"/>
          <w:b/>
          <w:sz w:val="24"/>
          <w:szCs w:val="24"/>
        </w:rPr>
        <w:t>Вопросы Общественного Совета при Думе</w:t>
      </w:r>
      <w:r w:rsidR="00267F66" w:rsidRPr="00267F66">
        <w:rPr>
          <w:rFonts w:ascii="Times New Roman" w:hAnsi="Times New Roman" w:cs="Times New Roman"/>
          <w:b/>
          <w:sz w:val="24"/>
          <w:szCs w:val="24"/>
        </w:rPr>
        <w:t>:</w:t>
      </w:r>
    </w:p>
    <w:p w:rsidR="00A61208" w:rsidRPr="00267F66" w:rsidRDefault="00A61208" w:rsidP="00267F66">
      <w:pPr>
        <w:pStyle w:val="ConsPlusNormal"/>
        <w:numPr>
          <w:ilvl w:val="0"/>
          <w:numId w:val="1"/>
        </w:numPr>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Какие мероприятия предусмотрены в бюджете по ужесточению продажи алкогольной продукции несовершеннолетним и курению в общественных местах?</w:t>
      </w:r>
    </w:p>
    <w:p w:rsidR="00A61208" w:rsidRPr="00267F66" w:rsidRDefault="00A61208" w:rsidP="00267F66">
      <w:pPr>
        <w:tabs>
          <w:tab w:val="left" w:pos="709"/>
        </w:tabs>
        <w:spacing w:after="0" w:line="240" w:lineRule="auto"/>
        <w:ind w:firstLine="709"/>
        <w:jc w:val="both"/>
        <w:rPr>
          <w:rFonts w:ascii="Times New Roman" w:eastAsiaTheme="minorHAnsi" w:hAnsi="Times New Roman" w:cs="Times New Roman"/>
          <w:sz w:val="24"/>
          <w:szCs w:val="24"/>
          <w:lang w:eastAsia="en-US"/>
        </w:rPr>
      </w:pPr>
      <w:r w:rsidRPr="00267F66">
        <w:rPr>
          <w:rFonts w:ascii="Times New Roman" w:eastAsia="Times New Roman" w:hAnsi="Times New Roman" w:cs="Times New Roman"/>
          <w:b/>
          <w:sz w:val="24"/>
          <w:szCs w:val="24"/>
        </w:rPr>
        <w:t xml:space="preserve">Ответ: </w:t>
      </w:r>
      <w:r w:rsidRPr="00267F66">
        <w:rPr>
          <w:rFonts w:ascii="Times New Roman" w:eastAsiaTheme="minorHAnsi" w:hAnsi="Times New Roman" w:cs="Times New Roman"/>
          <w:sz w:val="24"/>
          <w:szCs w:val="24"/>
          <w:lang w:eastAsia="en-US"/>
        </w:rPr>
        <w:t>В проекте бюджета 2014 год предусмотрены расходы в сумме 2996 тыс.руб. на выполнение схем границ территорий, на которых не допускается продажа алкогольной продукции, в том числе: территорий, прилегающих к детским, образовательным организациям и объектам спорта. За счет выделенных средств планирует подготовить 1200 схем, исполнителем данной работы определено МБУ «Архитектура и градостроительство».</w:t>
      </w:r>
    </w:p>
    <w:p w:rsidR="00A61208" w:rsidRPr="00267F66" w:rsidRDefault="00A61208" w:rsidP="00267F66">
      <w:pPr>
        <w:tabs>
          <w:tab w:val="left" w:pos="709"/>
        </w:tabs>
        <w:spacing w:after="0" w:line="240" w:lineRule="auto"/>
        <w:ind w:firstLine="709"/>
        <w:jc w:val="both"/>
        <w:rPr>
          <w:rFonts w:ascii="Times New Roman" w:eastAsiaTheme="minorHAnsi" w:hAnsi="Times New Roman" w:cs="Times New Roman"/>
          <w:sz w:val="24"/>
          <w:szCs w:val="24"/>
          <w:lang w:eastAsia="en-US"/>
        </w:rPr>
      </w:pPr>
    </w:p>
    <w:p w:rsidR="00A61208" w:rsidRPr="00267F66" w:rsidRDefault="00A61208" w:rsidP="00267F66">
      <w:pPr>
        <w:pStyle w:val="ConsPlusNormal"/>
        <w:widowControl/>
        <w:numPr>
          <w:ilvl w:val="0"/>
          <w:numId w:val="1"/>
        </w:numPr>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Предусмотрены ли меры по созданию народных дружин?</w:t>
      </w:r>
    </w:p>
    <w:p w:rsidR="00A61208" w:rsidRPr="00267F66" w:rsidRDefault="00A61208" w:rsidP="00267F66">
      <w:pPr>
        <w:pStyle w:val="a6"/>
        <w:tabs>
          <w:tab w:val="left" w:pos="0"/>
        </w:tabs>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b/>
          <w:sz w:val="24"/>
          <w:szCs w:val="24"/>
        </w:rPr>
        <w:t xml:space="preserve">Ответ: </w:t>
      </w:r>
      <w:r w:rsidRPr="00267F66">
        <w:rPr>
          <w:rFonts w:ascii="Times New Roman" w:hAnsi="Times New Roman" w:cs="Times New Roman"/>
          <w:sz w:val="24"/>
          <w:szCs w:val="24"/>
        </w:rPr>
        <w:t xml:space="preserve">Согласно статье 16 Федерального закона от 06.10.2003 № 131-ФЗ </w:t>
      </w:r>
      <w:r w:rsidRPr="00267F66">
        <w:rPr>
          <w:rFonts w:ascii="Times New Roman" w:hAnsi="Times New Roman" w:cs="Times New Roman"/>
          <w:sz w:val="24"/>
          <w:szCs w:val="24"/>
        </w:rPr>
        <w:br/>
        <w:t>"Об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деятельности добровольных формирований населения по охране общественного порядка. Правовые основы и формы участия граждан Российской Федерации в охране общественного порядка на территории Самарской области определяет Закон Самарской области от 07.12.2009 года № 138-ГД "Об участии граждан в охране общественного порядка на территории Самарской области".</w:t>
      </w:r>
    </w:p>
    <w:p w:rsidR="00A61208" w:rsidRPr="00267F66" w:rsidRDefault="00A61208" w:rsidP="00267F66">
      <w:pPr>
        <w:pStyle w:val="a6"/>
        <w:tabs>
          <w:tab w:val="left" w:pos="0"/>
        </w:tabs>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Создание условий для деятельности добровольных формирований населения по охране общественного порядка является уставной деятельностью муниципального казенного учреждения городского округа Тольятти «Охрана общественного порядка».</w:t>
      </w:r>
    </w:p>
    <w:p w:rsidR="00A61208" w:rsidRPr="00267F66" w:rsidRDefault="00A61208" w:rsidP="00267F66">
      <w:pPr>
        <w:pStyle w:val="a6"/>
        <w:tabs>
          <w:tab w:val="left" w:pos="0"/>
        </w:tabs>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xml:space="preserve">Для осуществления мероприятий по созданию условий деятельности добровольных формирований населения по охране общественного порядка департаментом общественной безопасности мэрии совместно с МКУ «Охрана общественного порядка» разработано трехстороннее Соглашение «Об организации взаимодействия между Управлением МВД России по городу Тольятти, мэрией городского округа Тольятти и гражданами по охране общественного порядка на территории городского округа Тольятти». </w:t>
      </w:r>
    </w:p>
    <w:p w:rsidR="00A61208" w:rsidRPr="00267F66" w:rsidRDefault="00A61208" w:rsidP="00267F66">
      <w:pPr>
        <w:pStyle w:val="a6"/>
        <w:tabs>
          <w:tab w:val="left" w:pos="0"/>
        </w:tabs>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Проведена работа с гражданами, желающими участвовать в охране общественного порядка. Общее количество добровольцев составляет 110 человек. С учетом дислокации отрядов: в Автозаводском районе-70 человек по адресу б-р Туполева,4, в Центральном районе -20 человек по адресу: ул. Голосова,99, в Комсомольском районе – 20 человек по ул. Л.Чайкиной,26. С данными гражданами подписаны трехсторонние соглашения.</w:t>
      </w:r>
    </w:p>
    <w:p w:rsidR="00A61208" w:rsidRPr="00267F66" w:rsidRDefault="00A61208" w:rsidP="00267F66">
      <w:pPr>
        <w:pStyle w:val="a6"/>
        <w:tabs>
          <w:tab w:val="left" w:pos="0"/>
        </w:tabs>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В 2013 году членами ДНД совместно с сотрудниками полиции была проделана следующая работа:</w:t>
      </w:r>
    </w:p>
    <w:p w:rsidR="00A61208" w:rsidRPr="00267F66" w:rsidRDefault="00A61208" w:rsidP="00267F66">
      <w:pPr>
        <w:pStyle w:val="a6"/>
        <w:tabs>
          <w:tab w:val="left" w:pos="0"/>
        </w:tabs>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xml:space="preserve"> - общий выход членов ДНД составил 87 чел.; </w:t>
      </w:r>
    </w:p>
    <w:p w:rsidR="00A61208" w:rsidRPr="00267F66" w:rsidRDefault="00A61208" w:rsidP="00267F66">
      <w:pPr>
        <w:pStyle w:val="a6"/>
        <w:tabs>
          <w:tab w:val="left" w:pos="0"/>
        </w:tabs>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xml:space="preserve"> - осуществлено 33 выхода на УПП 16 и УПП 17;</w:t>
      </w:r>
    </w:p>
    <w:p w:rsidR="00A61208" w:rsidRPr="00267F66" w:rsidRDefault="00A61208" w:rsidP="00267F66">
      <w:pPr>
        <w:pStyle w:val="a6"/>
        <w:tabs>
          <w:tab w:val="left" w:pos="0"/>
        </w:tabs>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xml:space="preserve"> - принято участие в 3 комплексных отработках;</w:t>
      </w:r>
    </w:p>
    <w:p w:rsidR="00A61208" w:rsidRPr="00267F66" w:rsidRDefault="00A61208" w:rsidP="00267F66">
      <w:pPr>
        <w:pStyle w:val="a6"/>
        <w:tabs>
          <w:tab w:val="left" w:pos="0"/>
        </w:tabs>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xml:space="preserve"> - принято участие в 12 рейдах с административной комиссией;</w:t>
      </w:r>
    </w:p>
    <w:p w:rsidR="00A61208" w:rsidRPr="00267F66" w:rsidRDefault="00A61208" w:rsidP="00267F66">
      <w:pPr>
        <w:pStyle w:val="a6"/>
        <w:tabs>
          <w:tab w:val="left" w:pos="0"/>
        </w:tabs>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принято участие по охране общественного порядка на 20 массовых мероприятиях («День молодежи», «День ВДВ», «День Победы», Конкурс профмастерства, Футбол, мини-футболы и т.д.).</w:t>
      </w:r>
    </w:p>
    <w:p w:rsidR="00A61208" w:rsidRPr="00267F66" w:rsidRDefault="00A61208" w:rsidP="00267F66">
      <w:pPr>
        <w:pStyle w:val="ConsPlusNormal"/>
        <w:widowControl/>
        <w:ind w:firstLine="0"/>
        <w:jc w:val="both"/>
        <w:rPr>
          <w:rFonts w:ascii="Times New Roman" w:hAnsi="Times New Roman" w:cs="Times New Roman"/>
          <w:b/>
          <w:sz w:val="24"/>
          <w:szCs w:val="24"/>
        </w:rPr>
      </w:pPr>
    </w:p>
    <w:p w:rsidR="00A61208" w:rsidRPr="00267F66" w:rsidRDefault="00A61208" w:rsidP="00267F66">
      <w:pPr>
        <w:pStyle w:val="a5"/>
        <w:numPr>
          <w:ilvl w:val="0"/>
          <w:numId w:val="1"/>
        </w:numPr>
        <w:spacing w:after="0" w:line="240" w:lineRule="auto"/>
        <w:ind w:left="0" w:firstLine="709"/>
        <w:jc w:val="both"/>
        <w:rPr>
          <w:rFonts w:ascii="Times New Roman" w:eastAsia="Times New Roman" w:hAnsi="Times New Roman" w:cs="Times New Roman"/>
          <w:b/>
          <w:sz w:val="24"/>
          <w:szCs w:val="24"/>
        </w:rPr>
      </w:pPr>
      <w:r w:rsidRPr="00267F66">
        <w:rPr>
          <w:rFonts w:ascii="Times New Roman" w:eastAsia="Times New Roman" w:hAnsi="Times New Roman" w:cs="Times New Roman"/>
          <w:b/>
          <w:sz w:val="24"/>
          <w:szCs w:val="24"/>
        </w:rPr>
        <w:t xml:space="preserve">Будут ли финансироваться за счет бюджета мероприятия по профилактике ВИЧ и строительству нового здания под СПИД-центр? </w:t>
      </w:r>
    </w:p>
    <w:p w:rsidR="00A61208" w:rsidRPr="00267F66" w:rsidRDefault="00A61208" w:rsidP="00267F66">
      <w:pPr>
        <w:spacing w:after="0" w:line="240" w:lineRule="auto"/>
        <w:ind w:firstLine="709"/>
        <w:jc w:val="both"/>
        <w:rPr>
          <w:rFonts w:ascii="Times New Roman" w:eastAsia="Times New Roman" w:hAnsi="Times New Roman" w:cs="Times New Roman"/>
          <w:sz w:val="24"/>
          <w:szCs w:val="24"/>
        </w:rPr>
      </w:pPr>
      <w:r w:rsidRPr="00267F66">
        <w:rPr>
          <w:rFonts w:ascii="Times New Roman" w:eastAsia="Times New Roman" w:hAnsi="Times New Roman" w:cs="Times New Roman"/>
          <w:b/>
          <w:sz w:val="24"/>
          <w:szCs w:val="24"/>
        </w:rPr>
        <w:t xml:space="preserve">Ответ: </w:t>
      </w:r>
      <w:r w:rsidRPr="00267F66">
        <w:rPr>
          <w:rFonts w:ascii="Times New Roman" w:eastAsia="Times New Roman" w:hAnsi="Times New Roman" w:cs="Times New Roman"/>
          <w:sz w:val="24"/>
          <w:szCs w:val="24"/>
        </w:rPr>
        <w:t>В соответствии с пунктом 14 статьи 16 закона Российской Федерации от 06.10.2003г. № 131-ФЗ «Об общих принципах организации местного самоуправления в Российской Федерации» с 01.01.2012г. к вопросам местного значения городского округа относятся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A61208" w:rsidRPr="00267F66" w:rsidRDefault="00A61208" w:rsidP="00267F66">
      <w:pPr>
        <w:spacing w:after="0" w:line="240" w:lineRule="auto"/>
        <w:ind w:firstLine="709"/>
        <w:jc w:val="both"/>
        <w:rPr>
          <w:rFonts w:ascii="Times New Roman" w:eastAsia="Times New Roman" w:hAnsi="Times New Roman" w:cs="Times New Roman"/>
          <w:sz w:val="24"/>
          <w:szCs w:val="24"/>
        </w:rPr>
      </w:pPr>
      <w:r w:rsidRPr="00267F66">
        <w:rPr>
          <w:rFonts w:ascii="Times New Roman" w:eastAsia="Times New Roman" w:hAnsi="Times New Roman" w:cs="Times New Roman"/>
          <w:sz w:val="24"/>
          <w:szCs w:val="24"/>
        </w:rPr>
        <w:t xml:space="preserve">На основании закона Самарской области от 06.12.2011г. «О наделении органов местного самоуправления отдельными государственными полномочиями по организации оказания медицинской помощи на территории Самарской области» городской округ Тольятти был наделен государственными полномочиями по организации оказания медицинской помощи только на 2012 год. С 2013г. все муниципальные учреждения здравоохранения были переданы в государственную собственность </w:t>
      </w:r>
      <w:r w:rsidR="00FA77F0" w:rsidRPr="00267F66">
        <w:rPr>
          <w:rFonts w:ascii="Times New Roman" w:eastAsia="Times New Roman" w:hAnsi="Times New Roman" w:cs="Times New Roman"/>
          <w:sz w:val="24"/>
          <w:szCs w:val="24"/>
        </w:rPr>
        <w:t>и,</w:t>
      </w:r>
      <w:r w:rsidRPr="00267F66">
        <w:rPr>
          <w:rFonts w:ascii="Times New Roman" w:eastAsia="Times New Roman" w:hAnsi="Times New Roman" w:cs="Times New Roman"/>
          <w:sz w:val="24"/>
          <w:szCs w:val="24"/>
        </w:rPr>
        <w:t xml:space="preserve"> </w:t>
      </w:r>
      <w:r w:rsidR="00FA77F0" w:rsidRPr="00267F66">
        <w:rPr>
          <w:rFonts w:ascii="Times New Roman" w:eastAsia="Times New Roman" w:hAnsi="Times New Roman" w:cs="Times New Roman"/>
          <w:sz w:val="24"/>
          <w:szCs w:val="24"/>
        </w:rPr>
        <w:t>следовательно,</w:t>
      </w:r>
      <w:r w:rsidRPr="00267F66">
        <w:rPr>
          <w:rFonts w:ascii="Times New Roman" w:eastAsia="Times New Roman" w:hAnsi="Times New Roman" w:cs="Times New Roman"/>
          <w:sz w:val="24"/>
          <w:szCs w:val="24"/>
        </w:rPr>
        <w:t xml:space="preserve"> оказание медицинской помощи не является расходным обязательством городского округа Тольятти.</w:t>
      </w:r>
    </w:p>
    <w:p w:rsidR="00A61208" w:rsidRPr="00267F66" w:rsidRDefault="00A61208" w:rsidP="00267F66">
      <w:pPr>
        <w:spacing w:after="0" w:line="240" w:lineRule="auto"/>
        <w:ind w:firstLine="709"/>
        <w:jc w:val="both"/>
        <w:rPr>
          <w:rFonts w:ascii="Times New Roman" w:eastAsia="Times New Roman" w:hAnsi="Times New Roman" w:cs="Times New Roman"/>
          <w:sz w:val="24"/>
          <w:szCs w:val="24"/>
        </w:rPr>
      </w:pPr>
      <w:r w:rsidRPr="00267F66">
        <w:rPr>
          <w:rFonts w:ascii="Times New Roman" w:eastAsia="Times New Roman" w:hAnsi="Times New Roman" w:cs="Times New Roman"/>
          <w:sz w:val="24"/>
          <w:szCs w:val="24"/>
        </w:rPr>
        <w:t xml:space="preserve">На основании выше изложенного сообщаем, что финансирование мероприятия по профилактике ВИЧ и строительству нового здания под СПИД-центр за счет бюджета городского округа Тольятти не правомерно. </w:t>
      </w:r>
    </w:p>
    <w:p w:rsidR="00A61208" w:rsidRPr="00267F66" w:rsidRDefault="00A61208" w:rsidP="00267F66">
      <w:pPr>
        <w:spacing w:after="0" w:line="240" w:lineRule="auto"/>
        <w:ind w:firstLine="709"/>
        <w:jc w:val="both"/>
        <w:rPr>
          <w:rFonts w:ascii="Times New Roman" w:eastAsia="Times New Roman" w:hAnsi="Times New Roman" w:cs="Times New Roman"/>
          <w:sz w:val="24"/>
          <w:szCs w:val="24"/>
        </w:rPr>
      </w:pPr>
      <w:r w:rsidRPr="00267F66">
        <w:rPr>
          <w:rFonts w:ascii="Times New Roman" w:eastAsia="Times New Roman" w:hAnsi="Times New Roman" w:cs="Times New Roman"/>
          <w:sz w:val="24"/>
          <w:szCs w:val="24"/>
        </w:rPr>
        <w:t xml:space="preserve">Данные мероприятия могут финансироваться за счет средств из </w:t>
      </w:r>
      <w:r w:rsidR="00876A65">
        <w:rPr>
          <w:rFonts w:ascii="Times New Roman" w:eastAsia="Times New Roman" w:hAnsi="Times New Roman" w:cs="Times New Roman"/>
          <w:sz w:val="24"/>
          <w:szCs w:val="24"/>
        </w:rPr>
        <w:t xml:space="preserve">областного </w:t>
      </w:r>
      <w:r w:rsidRPr="00267F66">
        <w:rPr>
          <w:rFonts w:ascii="Times New Roman" w:eastAsia="Times New Roman" w:hAnsi="Times New Roman" w:cs="Times New Roman"/>
          <w:sz w:val="24"/>
          <w:szCs w:val="24"/>
        </w:rPr>
        <w:t>бюджет</w:t>
      </w:r>
      <w:r w:rsidR="00876A65">
        <w:rPr>
          <w:rFonts w:ascii="Times New Roman" w:eastAsia="Times New Roman" w:hAnsi="Times New Roman" w:cs="Times New Roman"/>
          <w:sz w:val="24"/>
          <w:szCs w:val="24"/>
        </w:rPr>
        <w:t>а</w:t>
      </w:r>
      <w:r w:rsidRPr="00267F66">
        <w:rPr>
          <w:rFonts w:ascii="Times New Roman" w:eastAsia="Times New Roman" w:hAnsi="Times New Roman" w:cs="Times New Roman"/>
          <w:sz w:val="24"/>
          <w:szCs w:val="24"/>
        </w:rPr>
        <w:t>.</w:t>
      </w:r>
    </w:p>
    <w:p w:rsidR="00A61208" w:rsidRPr="00267F66" w:rsidRDefault="00A61208"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В бюджете городского округа Тольятти на 2013 год предусмотрены средства в сумме 1 517 тыс. руб., из них:</w:t>
      </w:r>
    </w:p>
    <w:p w:rsidR="00A61208" w:rsidRPr="00267F66" w:rsidRDefault="00A61208" w:rsidP="00267F66">
      <w:pPr>
        <w:spacing w:after="0" w:line="240" w:lineRule="auto"/>
        <w:jc w:val="both"/>
        <w:rPr>
          <w:rFonts w:ascii="Times New Roman" w:hAnsi="Times New Roman" w:cs="Times New Roman"/>
          <w:sz w:val="24"/>
          <w:szCs w:val="24"/>
        </w:rPr>
      </w:pPr>
      <w:r w:rsidRPr="00267F66">
        <w:rPr>
          <w:rFonts w:ascii="Times New Roman" w:hAnsi="Times New Roman" w:cs="Times New Roman"/>
          <w:sz w:val="24"/>
          <w:szCs w:val="24"/>
        </w:rPr>
        <w:t xml:space="preserve"> - ежемесячные компенсационные денежные выплаты семьям, имеющим детей с установленным положительным статусом ВИЧ-инфекции, рожденных от ВИЧ-инфицированных матерей – 456 тыс. руб.;</w:t>
      </w:r>
    </w:p>
    <w:p w:rsidR="00A61208" w:rsidRPr="00267F66" w:rsidRDefault="00A61208" w:rsidP="00267F66">
      <w:pPr>
        <w:spacing w:after="0" w:line="240" w:lineRule="auto"/>
        <w:jc w:val="both"/>
        <w:rPr>
          <w:rFonts w:ascii="Times New Roman" w:hAnsi="Times New Roman" w:cs="Times New Roman"/>
          <w:sz w:val="24"/>
          <w:szCs w:val="24"/>
        </w:rPr>
      </w:pPr>
      <w:r w:rsidRPr="00267F66">
        <w:rPr>
          <w:rFonts w:ascii="Times New Roman" w:hAnsi="Times New Roman" w:cs="Times New Roman"/>
          <w:sz w:val="24"/>
          <w:szCs w:val="24"/>
        </w:rPr>
        <w:t xml:space="preserve"> - обеспечение детей в возрасте от 4 месяцев до 1 года, рожденных от ВИЧ-инфицированных матерей, заменителями грудного молока – 1 061 тыс. руб.</w:t>
      </w:r>
    </w:p>
    <w:p w:rsidR="00A61208" w:rsidRPr="00267F66" w:rsidRDefault="00A61208"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В проекте бюджета городского округа Тольятти на 2014 год и плановый период 2015 и 2016 годов на эти цели предусмотрено 1 559 тыс.руб.</w:t>
      </w:r>
    </w:p>
    <w:p w:rsidR="00233AED" w:rsidRPr="00267F66" w:rsidRDefault="00233AED" w:rsidP="00267F66">
      <w:pPr>
        <w:spacing w:after="0" w:line="240" w:lineRule="auto"/>
        <w:ind w:firstLine="709"/>
        <w:jc w:val="both"/>
        <w:rPr>
          <w:rFonts w:ascii="Times New Roman" w:hAnsi="Times New Roman" w:cs="Times New Roman"/>
          <w:sz w:val="24"/>
          <w:szCs w:val="24"/>
        </w:rPr>
      </w:pPr>
    </w:p>
    <w:p w:rsidR="00746E48" w:rsidRPr="00267F66" w:rsidRDefault="00746E48" w:rsidP="00267F66">
      <w:pPr>
        <w:pStyle w:val="ConsPlusNormal"/>
        <w:widowControl/>
        <w:numPr>
          <w:ilvl w:val="0"/>
          <w:numId w:val="1"/>
        </w:numPr>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Что значит предельный объем муниципального долга и верхний предел муниципального долга? В чем разница их сумм?</w:t>
      </w:r>
    </w:p>
    <w:p w:rsidR="00746E48" w:rsidRPr="00267F66" w:rsidRDefault="00746E48" w:rsidP="00267F66">
      <w:pPr>
        <w:pStyle w:val="ConsPlusNormal"/>
        <w:widowControl/>
        <w:ind w:firstLine="709"/>
        <w:jc w:val="both"/>
        <w:rPr>
          <w:rFonts w:ascii="Times New Roman" w:hAnsi="Times New Roman" w:cs="Times New Roman"/>
          <w:sz w:val="24"/>
          <w:szCs w:val="24"/>
        </w:rPr>
      </w:pPr>
      <w:r w:rsidRPr="00267F66">
        <w:rPr>
          <w:rFonts w:ascii="Times New Roman" w:hAnsi="Times New Roman" w:cs="Times New Roman"/>
          <w:b/>
          <w:sz w:val="24"/>
          <w:szCs w:val="24"/>
        </w:rPr>
        <w:t>Ответ</w:t>
      </w:r>
      <w:r w:rsidRPr="00267F66">
        <w:rPr>
          <w:rFonts w:ascii="Times New Roman" w:hAnsi="Times New Roman" w:cs="Times New Roman"/>
          <w:sz w:val="24"/>
          <w:szCs w:val="24"/>
        </w:rPr>
        <w:t>: В соответствии с Бюджетным кодексом Российской Федерации предельный объем долга муниципального образования (муниципального долга) означает, объем муниципального долга, который не может быть превышен при исполнении бюджета.</w:t>
      </w:r>
    </w:p>
    <w:p w:rsidR="00746E48" w:rsidRPr="00267F66" w:rsidRDefault="00746E48" w:rsidP="00267F66">
      <w:pPr>
        <w:pStyle w:val="ConsPlusNormal"/>
        <w:widowControl/>
        <w:jc w:val="both"/>
        <w:rPr>
          <w:rFonts w:ascii="Times New Roman" w:hAnsi="Times New Roman" w:cs="Times New Roman"/>
          <w:sz w:val="24"/>
          <w:szCs w:val="24"/>
        </w:rPr>
      </w:pPr>
      <w:r w:rsidRPr="00267F66">
        <w:rPr>
          <w:rFonts w:ascii="Times New Roman" w:hAnsi="Times New Roman" w:cs="Times New Roman"/>
          <w:sz w:val="24"/>
          <w:szCs w:val="24"/>
        </w:rPr>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46E48" w:rsidRPr="00267F66" w:rsidRDefault="00746E48" w:rsidP="00267F66">
      <w:pPr>
        <w:pStyle w:val="ConsPlusNormal"/>
        <w:widowControl/>
        <w:jc w:val="both"/>
        <w:rPr>
          <w:rFonts w:ascii="Times New Roman" w:hAnsi="Times New Roman" w:cs="Times New Roman"/>
          <w:sz w:val="24"/>
          <w:szCs w:val="24"/>
        </w:rPr>
      </w:pPr>
      <w:r w:rsidRPr="00267F66">
        <w:rPr>
          <w:rFonts w:ascii="Times New Roman" w:hAnsi="Times New Roman" w:cs="Times New Roman"/>
          <w:sz w:val="24"/>
          <w:szCs w:val="24"/>
        </w:rPr>
        <w:t>Верхний предел муниципального долга устанавливается решением о местном бюджете по состоянию на 1 января года, следующего за очередным финансовым годом и каждым годом планового периода.</w:t>
      </w:r>
    </w:p>
    <w:p w:rsidR="00746E48" w:rsidRPr="00267F66" w:rsidRDefault="00746E48" w:rsidP="00267F66">
      <w:pPr>
        <w:pStyle w:val="ConsPlusNormal"/>
        <w:widowControl/>
        <w:jc w:val="both"/>
        <w:rPr>
          <w:rFonts w:ascii="Times New Roman" w:hAnsi="Times New Roman" w:cs="Times New Roman"/>
          <w:sz w:val="24"/>
          <w:szCs w:val="24"/>
        </w:rPr>
      </w:pPr>
    </w:p>
    <w:p w:rsidR="00233AED" w:rsidRPr="00267F66" w:rsidRDefault="00233AED" w:rsidP="00267F66">
      <w:pPr>
        <w:pStyle w:val="a5"/>
        <w:numPr>
          <w:ilvl w:val="0"/>
          <w:numId w:val="1"/>
        </w:numPr>
        <w:spacing w:after="0" w:line="240" w:lineRule="auto"/>
        <w:ind w:left="0" w:firstLine="709"/>
        <w:rPr>
          <w:rFonts w:ascii="Times New Roman" w:hAnsi="Times New Roman" w:cs="Times New Roman"/>
          <w:b/>
          <w:sz w:val="24"/>
          <w:szCs w:val="24"/>
        </w:rPr>
      </w:pPr>
      <w:r w:rsidRPr="00267F66">
        <w:rPr>
          <w:rFonts w:ascii="Times New Roman" w:hAnsi="Times New Roman" w:cs="Times New Roman"/>
          <w:b/>
          <w:sz w:val="24"/>
          <w:szCs w:val="24"/>
        </w:rPr>
        <w:t>Муниципальные программы, например, «Культура Тольятти» и др. по финансированию разбиты в различные разделы. Это предусмотрено тем, что различные направления программы попадают под различные разделы финансирования? Для того, что бы понять общую сумму расходов на программу, необходимо суммировать все разделы – это не совсем наглядно, т.е. общей картины не складывается.</w:t>
      </w:r>
    </w:p>
    <w:p w:rsidR="00233AED" w:rsidRPr="00267F66" w:rsidRDefault="00233AED"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b/>
          <w:sz w:val="24"/>
          <w:szCs w:val="24"/>
        </w:rPr>
        <w:t xml:space="preserve">Ответ: </w:t>
      </w:r>
      <w:r w:rsidRPr="00267F66">
        <w:rPr>
          <w:rFonts w:ascii="Times New Roman" w:hAnsi="Times New Roman" w:cs="Times New Roman"/>
          <w:sz w:val="24"/>
          <w:szCs w:val="24"/>
        </w:rPr>
        <w:t>Муниципальная программа «Культура Тольятти (2014-2018 гг.)» утверждена Постановлением мэрии городского округа Тольятти и официально опубликована в газете «Городские ведомости», а также размещена на официальном портале мэрии городского округа Тольятти.</w:t>
      </w:r>
    </w:p>
    <w:p w:rsidR="00233AED" w:rsidRPr="00267F66" w:rsidRDefault="00233AED" w:rsidP="00267F66">
      <w:pPr>
        <w:spacing w:after="0" w:line="240" w:lineRule="auto"/>
        <w:jc w:val="both"/>
        <w:rPr>
          <w:rFonts w:ascii="Times New Roman" w:eastAsia="Times New Roman" w:hAnsi="Times New Roman" w:cs="Times New Roman"/>
          <w:bCs/>
          <w:sz w:val="24"/>
          <w:szCs w:val="24"/>
        </w:rPr>
      </w:pPr>
      <w:r w:rsidRPr="00267F66">
        <w:rPr>
          <w:rFonts w:ascii="Times New Roman" w:hAnsi="Times New Roman" w:cs="Times New Roman"/>
          <w:sz w:val="24"/>
          <w:szCs w:val="24"/>
        </w:rPr>
        <w:t>Кроме того, общая сумма расходов на программу отражена в приложении № 12 к решению о бюджете «</w:t>
      </w:r>
      <w:r w:rsidRPr="00267F66">
        <w:rPr>
          <w:rFonts w:ascii="Times New Roman" w:eastAsia="Times New Roman" w:hAnsi="Times New Roman" w:cs="Times New Roman"/>
          <w:bCs/>
          <w:sz w:val="24"/>
          <w:szCs w:val="24"/>
        </w:rPr>
        <w:t xml:space="preserve">Перечень муниципальных программ, подлежащих финансированию </w:t>
      </w:r>
      <w:r w:rsidRPr="00267F66">
        <w:rPr>
          <w:rFonts w:ascii="Times New Roman" w:eastAsia="Times New Roman" w:hAnsi="Times New Roman" w:cs="Times New Roman"/>
          <w:bCs/>
          <w:sz w:val="24"/>
          <w:szCs w:val="24"/>
        </w:rPr>
        <w:lastRenderedPageBreak/>
        <w:t>из бюджета городского округа Тольятти, на 2014 год и плановый период 2015 и 2016 годов».</w:t>
      </w:r>
    </w:p>
    <w:p w:rsidR="00233AED" w:rsidRPr="00267F66" w:rsidRDefault="00233AED" w:rsidP="00267F66">
      <w:pPr>
        <w:spacing w:after="0" w:line="240" w:lineRule="auto"/>
        <w:jc w:val="both"/>
        <w:rPr>
          <w:rFonts w:ascii="Times New Roman" w:eastAsia="Times New Roman" w:hAnsi="Times New Roman" w:cs="Times New Roman"/>
          <w:bCs/>
          <w:sz w:val="24"/>
          <w:szCs w:val="24"/>
        </w:rPr>
      </w:pPr>
    </w:p>
    <w:p w:rsidR="00233AED" w:rsidRPr="00267F66" w:rsidRDefault="00233AED" w:rsidP="00267F66">
      <w:pPr>
        <w:pStyle w:val="a5"/>
        <w:numPr>
          <w:ilvl w:val="0"/>
          <w:numId w:val="1"/>
        </w:numPr>
        <w:spacing w:after="0" w:line="240" w:lineRule="auto"/>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Планируется ли расширение парка микроавтобусов «Газель» с подъемником для «социального такси»?</w:t>
      </w:r>
    </w:p>
    <w:p w:rsidR="00233AED" w:rsidRPr="00267F66" w:rsidRDefault="00233AED" w:rsidP="00267F66">
      <w:pPr>
        <w:pStyle w:val="ConsPlusNormal"/>
        <w:widowControl/>
        <w:ind w:firstLine="709"/>
        <w:jc w:val="both"/>
        <w:rPr>
          <w:rFonts w:ascii="Times New Roman" w:hAnsi="Times New Roman" w:cs="Times New Roman"/>
          <w:sz w:val="24"/>
          <w:szCs w:val="24"/>
        </w:rPr>
      </w:pPr>
      <w:r w:rsidRPr="00267F66">
        <w:rPr>
          <w:rFonts w:ascii="Times New Roman" w:hAnsi="Times New Roman" w:cs="Times New Roman"/>
          <w:b/>
          <w:sz w:val="24"/>
          <w:szCs w:val="24"/>
        </w:rPr>
        <w:t xml:space="preserve">Ответ: </w:t>
      </w:r>
      <w:r w:rsidRPr="00267F66">
        <w:rPr>
          <w:rFonts w:ascii="Times New Roman" w:hAnsi="Times New Roman" w:cs="Times New Roman"/>
          <w:sz w:val="24"/>
          <w:szCs w:val="24"/>
        </w:rPr>
        <w:t xml:space="preserve">Специальный транспорт предусмотрен в государственных учреждениях Центрах социального обслуживания, которые принимают от населения заявки и обеспечивают доставку. Финансирование данных учреждений осуществляется за счет средств вышестоящих бюджетов. </w:t>
      </w:r>
    </w:p>
    <w:p w:rsidR="00233AED" w:rsidRPr="00267F66" w:rsidRDefault="00233AED" w:rsidP="00267F66">
      <w:pPr>
        <w:spacing w:after="0" w:line="240" w:lineRule="auto"/>
        <w:ind w:firstLine="567"/>
        <w:jc w:val="both"/>
        <w:rPr>
          <w:rFonts w:ascii="Times New Roman" w:hAnsi="Times New Roman" w:cs="Times New Roman"/>
          <w:sz w:val="24"/>
          <w:szCs w:val="24"/>
        </w:rPr>
      </w:pPr>
      <w:r w:rsidRPr="00267F66">
        <w:rPr>
          <w:rFonts w:ascii="Times New Roman" w:hAnsi="Times New Roman" w:cs="Times New Roman"/>
          <w:sz w:val="24"/>
          <w:szCs w:val="24"/>
        </w:rPr>
        <w:t>Департаментом социальной поддержки населения г.о. Тольятти направлен запрос в Министерство социально-демографической и семейной политики Самарской области по вопросу расширения парка микроавтобусов «Газель» с подъемником для «социального такси».</w:t>
      </w:r>
    </w:p>
    <w:p w:rsidR="00233AED" w:rsidRPr="00267F66" w:rsidRDefault="00233AED" w:rsidP="00267F66">
      <w:pPr>
        <w:pStyle w:val="a5"/>
        <w:numPr>
          <w:ilvl w:val="0"/>
          <w:numId w:val="1"/>
        </w:numPr>
        <w:tabs>
          <w:tab w:val="left" w:pos="-142"/>
        </w:tabs>
        <w:spacing w:after="0" w:line="240" w:lineRule="auto"/>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Планируется ли (и в каком объеме) выделение муниципальных средств для совместного финансирования строительства ФОК (совместно с областными и федеральными средствами )?</w:t>
      </w:r>
    </w:p>
    <w:p w:rsidR="00233AED" w:rsidRPr="00267F66" w:rsidRDefault="00233AED"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b/>
          <w:sz w:val="24"/>
          <w:szCs w:val="24"/>
        </w:rPr>
        <w:t xml:space="preserve">Ответ: </w:t>
      </w:r>
      <w:r w:rsidRPr="00267F66">
        <w:rPr>
          <w:rFonts w:ascii="Times New Roman" w:hAnsi="Times New Roman" w:cs="Times New Roman"/>
          <w:sz w:val="24"/>
          <w:szCs w:val="24"/>
        </w:rPr>
        <w:t>В соответствии с нормативно - правовыми актами, принятыми на уровне субъекта РФ на 2013 год на проектирование и строительство физкультурно-спортивного комплекса в районе стадиона «Труд» в городском округе Тольятти предусмотрены средства в сумме 3 912 тыс.руб.</w:t>
      </w:r>
    </w:p>
    <w:p w:rsidR="00233AED" w:rsidRPr="00267F66" w:rsidRDefault="00233AED" w:rsidP="00267F66">
      <w:pPr>
        <w:spacing w:after="0" w:line="240" w:lineRule="auto"/>
        <w:jc w:val="both"/>
        <w:rPr>
          <w:rFonts w:ascii="Times New Roman" w:hAnsi="Times New Roman" w:cs="Times New Roman"/>
          <w:sz w:val="24"/>
          <w:szCs w:val="24"/>
        </w:rPr>
      </w:pPr>
      <w:r w:rsidRPr="00267F66">
        <w:rPr>
          <w:rFonts w:ascii="Times New Roman" w:hAnsi="Times New Roman" w:cs="Times New Roman"/>
          <w:sz w:val="24"/>
          <w:szCs w:val="24"/>
        </w:rPr>
        <w:t xml:space="preserve">Исполнителем мероприятий является министерство строительства Самарской области, заключен государственный контракт на выполнение проектной документации на сумму 3782,305 тыс. руб., получено положительное заключение государственной экспертизы проектной документации. Сметная документация находится на экспертизе.  </w:t>
      </w:r>
    </w:p>
    <w:p w:rsidR="00233AED" w:rsidRPr="00267F66" w:rsidRDefault="00233AED" w:rsidP="00267F66">
      <w:pPr>
        <w:spacing w:after="0" w:line="240" w:lineRule="auto"/>
        <w:ind w:firstLine="709"/>
        <w:jc w:val="both"/>
        <w:rPr>
          <w:rFonts w:ascii="Times New Roman" w:hAnsi="Times New Roman" w:cs="Times New Roman"/>
          <w:color w:val="000000"/>
          <w:sz w:val="24"/>
          <w:szCs w:val="24"/>
        </w:rPr>
      </w:pPr>
      <w:r w:rsidRPr="00267F66">
        <w:rPr>
          <w:rFonts w:ascii="Times New Roman" w:hAnsi="Times New Roman" w:cs="Times New Roman"/>
          <w:color w:val="000000"/>
          <w:sz w:val="24"/>
          <w:szCs w:val="24"/>
        </w:rPr>
        <w:t>Распределения средств между муниципальными образованиями в рамках областной целевой программы «Развитие физической культуры и спорта в Самарской области на 2010-2018годы», предусмотренных на выполнение работ по проектированию и строительству физкультурно-спортивных комплексов Самарской области на 2014 г. в сумме 58572 тыс.руб.; 2015г. - 173676 тыс.руб. и на 2016г. - 862203 тыс.руб., в настоящее время нет.</w:t>
      </w:r>
    </w:p>
    <w:p w:rsidR="00233AED" w:rsidRPr="00267F66" w:rsidRDefault="00233AED" w:rsidP="00267F66">
      <w:pPr>
        <w:tabs>
          <w:tab w:val="left" w:pos="0"/>
          <w:tab w:val="right" w:pos="9498"/>
        </w:tabs>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Выполнение строительно-монтажных работ по объекту в 2014-2016 годах будет осуществляться после распределения субсидий между муниципальными образованиями Самарской области.</w:t>
      </w:r>
    </w:p>
    <w:p w:rsidR="00233AED" w:rsidRDefault="00233AED" w:rsidP="00267F66">
      <w:pPr>
        <w:pStyle w:val="ConsPlusNormal"/>
        <w:jc w:val="both"/>
        <w:rPr>
          <w:rFonts w:ascii="Times New Roman" w:hAnsi="Times New Roman" w:cs="Times New Roman"/>
          <w:sz w:val="24"/>
          <w:szCs w:val="24"/>
        </w:rPr>
      </w:pPr>
      <w:r w:rsidRPr="00267F66">
        <w:rPr>
          <w:rFonts w:ascii="Times New Roman" w:hAnsi="Times New Roman" w:cs="Times New Roman"/>
          <w:sz w:val="24"/>
          <w:szCs w:val="24"/>
        </w:rPr>
        <w:t>При выделении средств из вышестоящих бюджетов на строительство физкультурно-оздоровительных комплексов софинансирование из бюджета городского округа будет обеспечено.</w:t>
      </w:r>
    </w:p>
    <w:p w:rsidR="00267F66" w:rsidRPr="00267F66" w:rsidRDefault="00267F66" w:rsidP="00267F66">
      <w:pPr>
        <w:pStyle w:val="ConsPlusNormal"/>
        <w:jc w:val="both"/>
        <w:rPr>
          <w:rFonts w:ascii="Times New Roman" w:hAnsi="Times New Roman" w:cs="Times New Roman"/>
          <w:sz w:val="24"/>
          <w:szCs w:val="24"/>
        </w:rPr>
      </w:pPr>
    </w:p>
    <w:p w:rsidR="00233AED" w:rsidRPr="00267F66" w:rsidRDefault="00233AED" w:rsidP="00267F66">
      <w:pPr>
        <w:pStyle w:val="ConsPlusNormal"/>
        <w:numPr>
          <w:ilvl w:val="0"/>
          <w:numId w:val="1"/>
        </w:numPr>
        <w:ind w:left="0" w:firstLine="709"/>
        <w:jc w:val="both"/>
        <w:rPr>
          <w:rFonts w:ascii="Times New Roman" w:hAnsi="Times New Roman" w:cs="Times New Roman"/>
          <w:i/>
          <w:sz w:val="24"/>
          <w:szCs w:val="24"/>
        </w:rPr>
      </w:pPr>
      <w:r w:rsidRPr="00267F66">
        <w:rPr>
          <w:rFonts w:ascii="Times New Roman" w:hAnsi="Times New Roman" w:cs="Times New Roman"/>
          <w:b/>
          <w:sz w:val="24"/>
          <w:szCs w:val="24"/>
        </w:rPr>
        <w:t>По статье благоустройство на 2014 год выделено на непрограммное направление расходов 428 642 тыс.руб. Какие определенные виды работ включены разработчиками в этот пункт?</w:t>
      </w:r>
    </w:p>
    <w:p w:rsidR="00233AED" w:rsidRPr="00267F66" w:rsidRDefault="00233AED" w:rsidP="00267F66">
      <w:pPr>
        <w:pStyle w:val="ConsPlusNormal"/>
        <w:ind w:firstLine="709"/>
        <w:jc w:val="both"/>
        <w:rPr>
          <w:rFonts w:ascii="Times New Roman" w:hAnsi="Times New Roman" w:cs="Times New Roman"/>
          <w:sz w:val="24"/>
          <w:szCs w:val="24"/>
        </w:rPr>
      </w:pPr>
      <w:r w:rsidRPr="00267F66">
        <w:rPr>
          <w:rFonts w:ascii="Times New Roman" w:hAnsi="Times New Roman" w:cs="Times New Roman"/>
          <w:b/>
          <w:sz w:val="24"/>
          <w:szCs w:val="24"/>
        </w:rPr>
        <w:t xml:space="preserve">Ответ: </w:t>
      </w:r>
      <w:r w:rsidRPr="00267F66">
        <w:rPr>
          <w:rFonts w:ascii="Times New Roman" w:hAnsi="Times New Roman" w:cs="Times New Roman"/>
          <w:sz w:val="24"/>
          <w:szCs w:val="24"/>
        </w:rPr>
        <w:t>В проекте бюджета на 2014 год в общем объеме расходов на благоустройство территорий городского округа средства в сумме 428 642 тыс.руб. предусмотрены следующие расходы:</w:t>
      </w:r>
    </w:p>
    <w:p w:rsidR="00233AED" w:rsidRPr="00267F66" w:rsidRDefault="00233AED" w:rsidP="00267F66">
      <w:pPr>
        <w:spacing w:after="0" w:line="240" w:lineRule="auto"/>
        <w:ind w:firstLine="709"/>
        <w:jc w:val="both"/>
        <w:rPr>
          <w:rFonts w:ascii="Times New Roman" w:hAnsi="Times New Roman" w:cs="Times New Roman"/>
          <w:bCs/>
          <w:sz w:val="24"/>
          <w:szCs w:val="24"/>
        </w:rPr>
      </w:pPr>
      <w:r w:rsidRPr="00267F66">
        <w:rPr>
          <w:rFonts w:ascii="Times New Roman" w:hAnsi="Times New Roman" w:cs="Times New Roman"/>
          <w:sz w:val="24"/>
          <w:szCs w:val="24"/>
        </w:rPr>
        <w:t xml:space="preserve">- </w:t>
      </w:r>
      <w:r w:rsidRPr="00267F66">
        <w:rPr>
          <w:rFonts w:ascii="Times New Roman" w:hAnsi="Times New Roman" w:cs="Times New Roman"/>
          <w:bCs/>
          <w:sz w:val="24"/>
          <w:szCs w:val="24"/>
        </w:rPr>
        <w:t>комплексное содержание территорий жилых кварталов (включая ремонт МАФ) – 134 057 тыс.руб.;</w:t>
      </w:r>
    </w:p>
    <w:p w:rsidR="00233AED" w:rsidRPr="00267F66" w:rsidRDefault="00233AED" w:rsidP="00267F66">
      <w:pPr>
        <w:spacing w:after="0" w:line="240" w:lineRule="auto"/>
        <w:ind w:firstLine="709"/>
        <w:jc w:val="both"/>
        <w:rPr>
          <w:rFonts w:ascii="Times New Roman" w:hAnsi="Times New Roman" w:cs="Times New Roman"/>
          <w:bCs/>
          <w:sz w:val="24"/>
          <w:szCs w:val="24"/>
        </w:rPr>
      </w:pPr>
      <w:r w:rsidRPr="00267F66">
        <w:rPr>
          <w:rFonts w:ascii="Times New Roman" w:hAnsi="Times New Roman" w:cs="Times New Roman"/>
          <w:bCs/>
          <w:sz w:val="24"/>
          <w:szCs w:val="24"/>
        </w:rPr>
        <w:t>- уличное освещение магистралей и внутриквартальных территорий, включая ремонтно-эксплуатационное обслуживание сетей наружного освещения – 217 069 тыс.руб.;</w:t>
      </w:r>
    </w:p>
    <w:p w:rsidR="00233AED" w:rsidRPr="00267F66" w:rsidRDefault="00233AED" w:rsidP="00267F66">
      <w:pPr>
        <w:spacing w:after="0" w:line="240" w:lineRule="auto"/>
        <w:ind w:firstLine="709"/>
        <w:jc w:val="both"/>
        <w:rPr>
          <w:rFonts w:ascii="Times New Roman" w:hAnsi="Times New Roman" w:cs="Times New Roman"/>
          <w:bCs/>
          <w:sz w:val="24"/>
          <w:szCs w:val="24"/>
        </w:rPr>
      </w:pPr>
      <w:r w:rsidRPr="00267F66">
        <w:rPr>
          <w:rFonts w:ascii="Times New Roman" w:hAnsi="Times New Roman" w:cs="Times New Roman"/>
          <w:bCs/>
          <w:sz w:val="24"/>
          <w:szCs w:val="24"/>
        </w:rPr>
        <w:t>- ВЦП Проведение дней "Тольятти – чистый город" на 2013-2015 годы» – 13 007 тыс.руб.;</w:t>
      </w:r>
    </w:p>
    <w:p w:rsidR="00233AED" w:rsidRPr="00267F66" w:rsidRDefault="00233AED" w:rsidP="00267F66">
      <w:pPr>
        <w:spacing w:after="0" w:line="240" w:lineRule="auto"/>
        <w:ind w:firstLine="709"/>
        <w:jc w:val="both"/>
        <w:rPr>
          <w:rFonts w:ascii="Times New Roman" w:hAnsi="Times New Roman" w:cs="Times New Roman"/>
          <w:bCs/>
          <w:sz w:val="24"/>
          <w:szCs w:val="24"/>
        </w:rPr>
      </w:pPr>
      <w:r w:rsidRPr="00267F66">
        <w:rPr>
          <w:rFonts w:ascii="Times New Roman" w:hAnsi="Times New Roman" w:cs="Times New Roman"/>
          <w:bCs/>
          <w:sz w:val="24"/>
          <w:szCs w:val="24"/>
        </w:rPr>
        <w:t>- содержание мест погребения (захоронения) – 17 402 тыс.руб.;</w:t>
      </w:r>
    </w:p>
    <w:p w:rsidR="00233AED" w:rsidRPr="00267F66" w:rsidRDefault="00233AED" w:rsidP="00267F66">
      <w:pPr>
        <w:spacing w:after="0" w:line="240" w:lineRule="auto"/>
        <w:ind w:firstLine="709"/>
        <w:jc w:val="both"/>
        <w:rPr>
          <w:rFonts w:ascii="Times New Roman" w:hAnsi="Times New Roman" w:cs="Times New Roman"/>
          <w:bCs/>
          <w:sz w:val="24"/>
          <w:szCs w:val="24"/>
        </w:rPr>
      </w:pPr>
      <w:r w:rsidRPr="00267F66">
        <w:rPr>
          <w:rFonts w:ascii="Times New Roman" w:hAnsi="Times New Roman" w:cs="Times New Roman"/>
          <w:bCs/>
          <w:sz w:val="24"/>
          <w:szCs w:val="24"/>
        </w:rPr>
        <w:t>- мероприятия по благоустройству внутриквартальных территорий (проектные работы) – 5 000 тыс.руб.;</w:t>
      </w:r>
    </w:p>
    <w:p w:rsidR="00233AED" w:rsidRPr="00267F66" w:rsidRDefault="00233AED" w:rsidP="00267F66">
      <w:pPr>
        <w:spacing w:after="0" w:line="240" w:lineRule="auto"/>
        <w:ind w:firstLine="709"/>
        <w:jc w:val="both"/>
        <w:rPr>
          <w:rFonts w:ascii="Times New Roman" w:hAnsi="Times New Roman" w:cs="Times New Roman"/>
          <w:bCs/>
          <w:sz w:val="24"/>
          <w:szCs w:val="24"/>
        </w:rPr>
      </w:pPr>
      <w:r w:rsidRPr="00267F66">
        <w:rPr>
          <w:rFonts w:ascii="Times New Roman" w:hAnsi="Times New Roman" w:cs="Times New Roman"/>
          <w:bCs/>
          <w:sz w:val="24"/>
          <w:szCs w:val="24"/>
        </w:rPr>
        <w:t>- содержание КНС и водоотведение ливневых стоков – 20 122 тыс.руб.;</w:t>
      </w:r>
    </w:p>
    <w:p w:rsidR="00233AED" w:rsidRPr="00267F66" w:rsidRDefault="00233AED" w:rsidP="00267F66">
      <w:pPr>
        <w:spacing w:after="0" w:line="240" w:lineRule="auto"/>
        <w:ind w:firstLine="709"/>
        <w:jc w:val="both"/>
        <w:rPr>
          <w:rFonts w:ascii="Times New Roman" w:hAnsi="Times New Roman" w:cs="Times New Roman"/>
          <w:bCs/>
          <w:sz w:val="24"/>
          <w:szCs w:val="24"/>
        </w:rPr>
      </w:pPr>
      <w:r w:rsidRPr="00267F66">
        <w:rPr>
          <w:rFonts w:ascii="Times New Roman" w:hAnsi="Times New Roman" w:cs="Times New Roman"/>
          <w:bCs/>
          <w:sz w:val="24"/>
          <w:szCs w:val="24"/>
        </w:rPr>
        <w:t>- и другие расходы, включая праздничные мероприятия, содержание подземных и наземных переходов и мостов, выкуп земельного участка в Центральном районе для муниципальных нужд (кладбище) – 21 985 тыс.руб.</w:t>
      </w:r>
    </w:p>
    <w:p w:rsidR="00233AED" w:rsidRPr="00267F66" w:rsidRDefault="00233AED" w:rsidP="00267F66">
      <w:pPr>
        <w:spacing w:after="0" w:line="240" w:lineRule="auto"/>
        <w:ind w:firstLine="709"/>
        <w:jc w:val="both"/>
        <w:rPr>
          <w:rFonts w:ascii="Times New Roman" w:hAnsi="Times New Roman" w:cs="Times New Roman"/>
          <w:bCs/>
          <w:sz w:val="24"/>
          <w:szCs w:val="24"/>
        </w:rPr>
      </w:pPr>
      <w:r w:rsidRPr="00267F66">
        <w:rPr>
          <w:rFonts w:ascii="Times New Roman" w:hAnsi="Times New Roman" w:cs="Times New Roman"/>
          <w:bCs/>
          <w:sz w:val="24"/>
          <w:szCs w:val="24"/>
        </w:rPr>
        <w:lastRenderedPageBreak/>
        <w:t>Кроме того, в расходах на дорожное хозяйство с целью привлечения средств вышестоящего бюджета для обеспечения</w:t>
      </w:r>
      <w:r w:rsidRPr="00267F66">
        <w:rPr>
          <w:rFonts w:ascii="Times New Roman" w:hAnsi="Times New Roman" w:cs="Times New Roman"/>
          <w:b/>
          <w:bCs/>
          <w:sz w:val="24"/>
          <w:szCs w:val="24"/>
        </w:rPr>
        <w:t xml:space="preserve"> долевого финансирования </w:t>
      </w:r>
      <w:r w:rsidRPr="00267F66">
        <w:rPr>
          <w:rFonts w:ascii="Times New Roman" w:hAnsi="Times New Roman" w:cs="Times New Roman"/>
          <w:bCs/>
          <w:sz w:val="24"/>
          <w:szCs w:val="24"/>
        </w:rPr>
        <w:t>предусмотрены средства в сумме 50 167 тыс.руб. на капитальный ремонт и ремонт дворовых территорий многоквартирных домов и проездов к дворовым территориям.</w:t>
      </w:r>
    </w:p>
    <w:p w:rsidR="00233AED" w:rsidRDefault="00233AED" w:rsidP="00267F66">
      <w:pPr>
        <w:spacing w:after="0" w:line="240" w:lineRule="auto"/>
        <w:ind w:firstLine="709"/>
        <w:jc w:val="both"/>
        <w:rPr>
          <w:rFonts w:ascii="Times New Roman" w:hAnsi="Times New Roman" w:cs="Times New Roman"/>
          <w:bCs/>
          <w:sz w:val="24"/>
          <w:szCs w:val="24"/>
        </w:rPr>
      </w:pPr>
      <w:r w:rsidRPr="00267F66">
        <w:rPr>
          <w:rFonts w:ascii="Times New Roman" w:hAnsi="Times New Roman" w:cs="Times New Roman"/>
          <w:bCs/>
          <w:sz w:val="24"/>
          <w:szCs w:val="24"/>
        </w:rPr>
        <w:t>Наряду с указанными расходами в проекте бюджета на 2014 год предусмотрены субсидии в рамках муниципального задания муниципальным бюджетным учреждениям, находящимся в ведомственном подчинении департамента городского хозяйства мэрии: МБУ «Зеленстрой» - 95 460тыс.руб. на выполнение работ по содержанию объектов озеленения, автодорог, садово-парковых дорожек, ремонту малых архитектурных форм; МБУ г.о.Тольятти «Парки города» - 47 865 тыс.руб. на выполнение работ по содержанию парков городского округа, пляжа Центрального района, посадке цветников и уходу за ними.</w:t>
      </w:r>
    </w:p>
    <w:p w:rsidR="00267F66" w:rsidRPr="00267F66" w:rsidRDefault="00267F66" w:rsidP="00267F66">
      <w:pPr>
        <w:spacing w:after="0" w:line="240" w:lineRule="auto"/>
        <w:ind w:firstLine="709"/>
        <w:jc w:val="both"/>
        <w:rPr>
          <w:rFonts w:ascii="Times New Roman" w:hAnsi="Times New Roman" w:cs="Times New Roman"/>
          <w:i/>
          <w:sz w:val="24"/>
          <w:szCs w:val="24"/>
        </w:rPr>
      </w:pPr>
    </w:p>
    <w:p w:rsidR="00233AED" w:rsidRPr="00267F66" w:rsidRDefault="00233AED" w:rsidP="00267F66">
      <w:pPr>
        <w:pStyle w:val="ConsPlusNormal"/>
        <w:numPr>
          <w:ilvl w:val="0"/>
          <w:numId w:val="1"/>
        </w:numPr>
        <w:ind w:left="142" w:firstLine="567"/>
        <w:jc w:val="both"/>
        <w:rPr>
          <w:rFonts w:ascii="Times New Roman" w:hAnsi="Times New Roman" w:cs="Times New Roman"/>
          <w:b/>
          <w:sz w:val="24"/>
          <w:szCs w:val="24"/>
        </w:rPr>
      </w:pPr>
      <w:r w:rsidRPr="00267F66">
        <w:rPr>
          <w:rFonts w:ascii="Times New Roman" w:hAnsi="Times New Roman" w:cs="Times New Roman"/>
          <w:b/>
          <w:sz w:val="24"/>
          <w:szCs w:val="24"/>
        </w:rPr>
        <w:t xml:space="preserve">Вопрос относительно муниципального парка культуры и отдыха </w:t>
      </w:r>
      <w:r w:rsidR="00876A65">
        <w:rPr>
          <w:rFonts w:ascii="Times New Roman" w:hAnsi="Times New Roman" w:cs="Times New Roman"/>
          <w:b/>
          <w:sz w:val="24"/>
          <w:szCs w:val="24"/>
        </w:rPr>
        <w:t>Ц</w:t>
      </w:r>
      <w:r w:rsidRPr="00267F66">
        <w:rPr>
          <w:rFonts w:ascii="Times New Roman" w:hAnsi="Times New Roman" w:cs="Times New Roman"/>
          <w:b/>
          <w:sz w:val="24"/>
          <w:szCs w:val="24"/>
        </w:rPr>
        <w:t>ентрального района города Тольятти: мы считаем, что данное муниципальное учреждение культуры и одновременно являющееся «сердцем города», между мэрией и Думой, должно быть в ухоженном состоянии, отвечающим санитарным и противопожарным и эстетическим нормам?</w:t>
      </w:r>
    </w:p>
    <w:p w:rsidR="00233AED" w:rsidRPr="00267F66" w:rsidRDefault="00233AED" w:rsidP="00267F66">
      <w:pPr>
        <w:pStyle w:val="ConsPlusNormal"/>
        <w:numPr>
          <w:ilvl w:val="0"/>
          <w:numId w:val="1"/>
        </w:numPr>
        <w:ind w:left="0" w:firstLine="709"/>
        <w:jc w:val="both"/>
        <w:rPr>
          <w:rFonts w:ascii="Times New Roman" w:hAnsi="Times New Roman" w:cs="Times New Roman"/>
          <w:i/>
          <w:sz w:val="24"/>
          <w:szCs w:val="24"/>
        </w:rPr>
      </w:pPr>
      <w:r w:rsidRPr="00267F66">
        <w:rPr>
          <w:rFonts w:ascii="Times New Roman" w:hAnsi="Times New Roman" w:cs="Times New Roman"/>
          <w:b/>
          <w:sz w:val="24"/>
          <w:szCs w:val="24"/>
        </w:rPr>
        <w:t>Мы считаем, что пункт «Приведение Парка культуры и отдыха Центрального района города Тольятти в надлежащий вид» необходимо включить в бюджет городского округа на 2014 год по статье «Благоустройство».</w:t>
      </w:r>
    </w:p>
    <w:p w:rsidR="00233AED" w:rsidRPr="00267F66" w:rsidRDefault="00233AED" w:rsidP="00267F66">
      <w:pPr>
        <w:pStyle w:val="ConsPlusNormal"/>
        <w:ind w:firstLine="709"/>
        <w:jc w:val="both"/>
        <w:rPr>
          <w:rFonts w:ascii="Times New Roman" w:hAnsi="Times New Roman" w:cs="Times New Roman"/>
          <w:sz w:val="24"/>
          <w:szCs w:val="24"/>
        </w:rPr>
      </w:pPr>
      <w:r w:rsidRPr="00267F66">
        <w:rPr>
          <w:rFonts w:ascii="Times New Roman" w:hAnsi="Times New Roman" w:cs="Times New Roman"/>
          <w:b/>
          <w:sz w:val="24"/>
          <w:szCs w:val="24"/>
        </w:rPr>
        <w:t>Ответ</w:t>
      </w:r>
      <w:r w:rsidRPr="00267F66">
        <w:rPr>
          <w:rFonts w:ascii="Times New Roman" w:hAnsi="Times New Roman" w:cs="Times New Roman"/>
          <w:sz w:val="24"/>
          <w:szCs w:val="24"/>
        </w:rPr>
        <w:t xml:space="preserve">: В проекте бюджета на 2014 год предусмотрены средства в сумме </w:t>
      </w:r>
      <w:r w:rsidRPr="00267F66">
        <w:rPr>
          <w:rFonts w:ascii="Times New Roman" w:hAnsi="Times New Roman" w:cs="Times New Roman"/>
          <w:bCs/>
          <w:sz w:val="24"/>
          <w:szCs w:val="24"/>
        </w:rPr>
        <w:t>47 865 тыс.руб. на</w:t>
      </w:r>
      <w:r w:rsidRPr="00267F66">
        <w:rPr>
          <w:rFonts w:ascii="Times New Roman" w:hAnsi="Times New Roman" w:cs="Times New Roman"/>
          <w:sz w:val="24"/>
          <w:szCs w:val="24"/>
        </w:rPr>
        <w:t xml:space="preserve"> предоставление субсидии муниципальному бюджетному учреждению г.о.Тольятти «Парки города» на содержание парков городского округа, в том числе парка Центрального района - 10 549 тыс.руб. В рамках муниципального задания будут выполняться работы по содержанию и косьбе газонов, вырезке поросли, ремонту малых архитектурных форм, содержанию тротуаров и общественных туалетов.</w:t>
      </w:r>
    </w:p>
    <w:p w:rsidR="00233AED" w:rsidRPr="00267F66" w:rsidRDefault="00233AED" w:rsidP="00267F66">
      <w:pPr>
        <w:tabs>
          <w:tab w:val="left" w:pos="0"/>
        </w:tabs>
        <w:spacing w:after="0" w:line="240" w:lineRule="auto"/>
        <w:ind w:firstLine="709"/>
        <w:jc w:val="both"/>
        <w:rPr>
          <w:rFonts w:ascii="Times New Roman" w:hAnsi="Times New Roman" w:cs="Times New Roman"/>
          <w:i/>
          <w:sz w:val="24"/>
          <w:szCs w:val="24"/>
        </w:rPr>
      </w:pPr>
    </w:p>
    <w:p w:rsidR="00233AED" w:rsidRPr="00267F66" w:rsidRDefault="00233AED" w:rsidP="00267F66">
      <w:pPr>
        <w:pStyle w:val="ConsPlusNormal"/>
        <w:numPr>
          <w:ilvl w:val="0"/>
          <w:numId w:val="1"/>
        </w:numPr>
        <w:tabs>
          <w:tab w:val="left" w:pos="851"/>
        </w:tabs>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Финансирование вопросов в области охраны окружающей среды крайне низкое и составляет от городского бюджета 0,1% (в 2015г.-0 ,07%; в 2016г. 0,0699%). Для сравнения - в 2005 году отчисления на охрану окружающей среды составляли до 3%. Предлагается пояснить, какие мероприятия по реальной охране окружающей среды (кроме форумов и экологических шоу) можно сделать на такие средства. (Основание для вопроса в соответствии с Конституцией РФ и Всеобщей декларацией прав человека, принятой ООН и ратифицированной в России, «каждый человек» имеет право на благоприятную окружающую среду»). Предложение: увеличить финансирование вопросов в области охраны окружающей среды до 2% от общего объема городского бюджета.</w:t>
      </w:r>
    </w:p>
    <w:p w:rsidR="00233AED" w:rsidRPr="00267F66" w:rsidRDefault="00233AED"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b/>
          <w:sz w:val="24"/>
          <w:szCs w:val="24"/>
        </w:rPr>
        <w:t xml:space="preserve">Ответ: </w:t>
      </w:r>
      <w:r w:rsidRPr="00267F66">
        <w:rPr>
          <w:rFonts w:ascii="Times New Roman" w:hAnsi="Times New Roman" w:cs="Times New Roman"/>
          <w:sz w:val="24"/>
          <w:szCs w:val="24"/>
        </w:rPr>
        <w:t xml:space="preserve">В проекте бюджета городского округа Тольятти на 2014 год департаменту городского хозяйства предусмотрены средства в сумме 4 849 тыс.руб. на реализацию мероприятий ведомственной целевой экологической программы: </w:t>
      </w:r>
    </w:p>
    <w:p w:rsidR="00233AED" w:rsidRPr="00267F66" w:rsidRDefault="00233AED"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ликвидация несанкционированных свалок на территории городского округа в сумме 1 140 тыс.руб.;</w:t>
      </w:r>
    </w:p>
    <w:p w:rsidR="00233AED" w:rsidRPr="00267F66" w:rsidRDefault="00233AED"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предоставление специализированной информации о состоянии окружающей среды, ее загрязнении в сумме 2 811 тыс.руб.;</w:t>
      </w:r>
    </w:p>
    <w:p w:rsidR="00233AED" w:rsidRPr="00267F66" w:rsidRDefault="00233AED"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составление карт химического загрязнения почвы на территории городского округа Тольятти в сумме 398 тыс.руб.;</w:t>
      </w:r>
    </w:p>
    <w:p w:rsidR="00233AED" w:rsidRPr="00267F66" w:rsidRDefault="00233AED"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организация работ по обследованию прибрежных зон отдыха городского округа Тольятти в период «цветения воды» в сумме 300 тыс.руб.;</w:t>
      </w:r>
    </w:p>
    <w:p w:rsidR="00233AED" w:rsidRPr="00267F66" w:rsidRDefault="00233AED"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организация реализации сетевого проекта «Мы за чистую планету» в сумме 200 тыс.руб.</w:t>
      </w:r>
    </w:p>
    <w:p w:rsidR="00233AED" w:rsidRPr="00267F66" w:rsidRDefault="00233AED"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xml:space="preserve">Дополнительные расходы в сумме 13 400 тыс.руб. на экологические мероприятия по ликвидации несанкционированных свалок на территории городского округа Тольятти включены в </w:t>
      </w:r>
      <w:r w:rsidRPr="00267F66">
        <w:rPr>
          <w:rFonts w:ascii="Times New Roman" w:hAnsi="Times New Roman" w:cs="Times New Roman"/>
          <w:b/>
          <w:sz w:val="24"/>
          <w:szCs w:val="24"/>
        </w:rPr>
        <w:t>«лист ожидания»</w:t>
      </w:r>
      <w:r w:rsidRPr="00267F66">
        <w:rPr>
          <w:rFonts w:ascii="Times New Roman" w:hAnsi="Times New Roman" w:cs="Times New Roman"/>
          <w:sz w:val="24"/>
          <w:szCs w:val="24"/>
        </w:rPr>
        <w:t xml:space="preserve"> или Приложение № 13 к решению о бюджете, в котором определен перечень приоритетных расходов на 2014 год при условии перевыполнения доходной части бюджета.</w:t>
      </w:r>
    </w:p>
    <w:p w:rsidR="00233AED" w:rsidRPr="00267F66" w:rsidRDefault="00233AED"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lastRenderedPageBreak/>
        <w:t xml:space="preserve">Кроме того, для ликвидации опасных отходов и участков радиационного загрязнения территории бывшего ОАО «Фосфор» мэрией городского округа Тольятти в адрес министерства лесного хозяйства, охраны окружающей среды и природопользования Самарской области была направлена бюджетная заявка для дальнейшего направления ее в Министерство природы РФ. </w:t>
      </w:r>
    </w:p>
    <w:p w:rsidR="00233AED" w:rsidRPr="00267F66" w:rsidRDefault="00233AED"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В адрес Губернатора Самарской области от Министерства природы РФ поступил ответ от 16.07.2013г. №02-12-29/8967 о разработке федеральной целевой программы «Ликвидация накопленного экологического ущерба» на 2014-2025гг., в которую включено мероприятие по обезвреживанию, утилизации отходов, находящихся на территории бывшего ОАО «Фосфор», запланированное на 2014-2019гг. с объемом финансирования 3 329,6 млн.руб., в том числе за счет средств федерального бюджета в размере 3298,36 млн.руб. и средств бюджета Самарской области – 31 млн.руб. Концепция федеральной целевой программы проходит процедуру согласования.</w:t>
      </w:r>
    </w:p>
    <w:p w:rsidR="00233AED" w:rsidRPr="00267F66" w:rsidRDefault="00233AED" w:rsidP="00267F66">
      <w:pPr>
        <w:pStyle w:val="ConsPlusNormal"/>
        <w:tabs>
          <w:tab w:val="left" w:pos="0"/>
        </w:tabs>
        <w:ind w:firstLine="709"/>
        <w:jc w:val="both"/>
        <w:rPr>
          <w:rFonts w:ascii="Times New Roman" w:hAnsi="Times New Roman" w:cs="Times New Roman"/>
          <w:b/>
          <w:sz w:val="24"/>
          <w:szCs w:val="24"/>
        </w:rPr>
      </w:pPr>
    </w:p>
    <w:p w:rsidR="00746E48" w:rsidRPr="00267F66" w:rsidRDefault="00746E48" w:rsidP="00267F66">
      <w:pPr>
        <w:pStyle w:val="ConsPlusNormal"/>
        <w:widowControl/>
        <w:numPr>
          <w:ilvl w:val="0"/>
          <w:numId w:val="1"/>
        </w:numPr>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 xml:space="preserve">С чем связано сокращение собственных доходов бюджет г. о. Тольятти в 2014г.? </w:t>
      </w:r>
    </w:p>
    <w:p w:rsidR="00746E48" w:rsidRPr="00267F66" w:rsidRDefault="00746E48"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b/>
          <w:sz w:val="24"/>
          <w:szCs w:val="24"/>
        </w:rPr>
        <w:t>Ответ</w:t>
      </w:r>
      <w:r w:rsidRPr="00267F66">
        <w:rPr>
          <w:rFonts w:ascii="Times New Roman" w:hAnsi="Times New Roman" w:cs="Times New Roman"/>
          <w:sz w:val="24"/>
          <w:szCs w:val="24"/>
        </w:rPr>
        <w:t>: По сравнению с утвержденным бюджетом на 2013 год собственные доходы на 2014 год спрогнозированы меньше на 1 121 млн. руб. или на 15,8%.</w:t>
      </w:r>
    </w:p>
    <w:p w:rsidR="00746E48" w:rsidRPr="00267F66" w:rsidRDefault="00746E48" w:rsidP="00267F66">
      <w:pPr>
        <w:spacing w:after="0" w:line="240" w:lineRule="auto"/>
        <w:ind w:firstLine="567"/>
        <w:jc w:val="both"/>
        <w:rPr>
          <w:rFonts w:ascii="Times New Roman" w:hAnsi="Times New Roman" w:cs="Times New Roman"/>
          <w:sz w:val="24"/>
          <w:szCs w:val="24"/>
        </w:rPr>
      </w:pPr>
      <w:r w:rsidRPr="00267F66">
        <w:rPr>
          <w:rFonts w:ascii="Times New Roman" w:hAnsi="Times New Roman" w:cs="Times New Roman"/>
          <w:sz w:val="24"/>
          <w:szCs w:val="24"/>
        </w:rPr>
        <w:t>Основной составляющей собственных доходов бюджета городского округа Тольятти является налог на доходы физических лиц. В связи с поправками в Бюджетный кодекс РФ с 01.01.2014г норматив отчислений в бюджет городского округа снижен с 40 % до 30% по налогу на доходы физических лиц. Сумма выпадающих доходов составит 1 152 млн. руб.</w:t>
      </w:r>
    </w:p>
    <w:p w:rsidR="00FE01B7" w:rsidRPr="00267F66" w:rsidRDefault="00FE01B7" w:rsidP="00267F66">
      <w:pPr>
        <w:spacing w:after="0" w:line="240" w:lineRule="auto"/>
        <w:ind w:firstLine="567"/>
        <w:jc w:val="both"/>
        <w:rPr>
          <w:rFonts w:ascii="Times New Roman" w:hAnsi="Times New Roman" w:cs="Times New Roman"/>
          <w:sz w:val="24"/>
          <w:szCs w:val="24"/>
        </w:rPr>
      </w:pPr>
    </w:p>
    <w:p w:rsidR="00746E48" w:rsidRPr="00267F66" w:rsidRDefault="00746E48" w:rsidP="00267F66">
      <w:pPr>
        <w:pStyle w:val="ConsPlusNormal"/>
        <w:widowControl/>
        <w:numPr>
          <w:ilvl w:val="0"/>
          <w:numId w:val="1"/>
        </w:numPr>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Какие меры будут предприниматься для сокращения муниципального долга в 2014 и плановом периоде 2015 и 2016г.?</w:t>
      </w:r>
    </w:p>
    <w:p w:rsidR="00746E48" w:rsidRPr="00267F66" w:rsidRDefault="00746E48" w:rsidP="00267F66">
      <w:pPr>
        <w:pStyle w:val="a3"/>
        <w:spacing w:after="0"/>
        <w:ind w:firstLine="709"/>
        <w:jc w:val="both"/>
      </w:pPr>
      <w:r w:rsidRPr="00267F66">
        <w:rPr>
          <w:b/>
        </w:rPr>
        <w:t>Ответ:</w:t>
      </w:r>
      <w:r w:rsidRPr="00267F66">
        <w:t xml:space="preserve"> С целью снижения темпов роста долговой нагрузки бюджет планового периода 2015 и 2016 годов сформирован с уровнем дефицита в 8 и 4% соответственно.</w:t>
      </w:r>
    </w:p>
    <w:p w:rsidR="00FE01B7" w:rsidRPr="00267F66" w:rsidRDefault="00FE01B7" w:rsidP="00267F66">
      <w:pPr>
        <w:pStyle w:val="a3"/>
        <w:spacing w:after="0"/>
        <w:ind w:firstLine="709"/>
        <w:jc w:val="both"/>
      </w:pPr>
    </w:p>
    <w:p w:rsidR="00233AED" w:rsidRPr="00267F66" w:rsidRDefault="00233AED" w:rsidP="00267F66">
      <w:pPr>
        <w:pStyle w:val="a5"/>
        <w:numPr>
          <w:ilvl w:val="0"/>
          <w:numId w:val="1"/>
        </w:numPr>
        <w:spacing w:after="0" w:line="240" w:lineRule="auto"/>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Какие трансферты (в каком объеме и на что) из вышестоящих бюджетов запланированы в 2014г. в бюджет г.о. Тольятти?</w:t>
      </w:r>
    </w:p>
    <w:p w:rsidR="00233AED" w:rsidRPr="00267F66" w:rsidRDefault="00233AED" w:rsidP="00267F66">
      <w:pPr>
        <w:spacing w:after="0" w:line="240" w:lineRule="auto"/>
        <w:ind w:firstLine="567"/>
        <w:jc w:val="both"/>
        <w:rPr>
          <w:rFonts w:ascii="Times New Roman" w:hAnsi="Times New Roman" w:cs="Times New Roman"/>
          <w:sz w:val="18"/>
          <w:szCs w:val="24"/>
        </w:rPr>
      </w:pPr>
      <w:r w:rsidRPr="00267F66">
        <w:rPr>
          <w:rFonts w:ascii="Times New Roman" w:hAnsi="Times New Roman" w:cs="Times New Roman"/>
          <w:b/>
          <w:sz w:val="24"/>
          <w:szCs w:val="24"/>
        </w:rPr>
        <w:t xml:space="preserve">Ответ: </w:t>
      </w:r>
      <w:r w:rsidRPr="00267F66">
        <w:rPr>
          <w:rFonts w:ascii="Times New Roman" w:hAnsi="Times New Roman" w:cs="Times New Roman"/>
          <w:sz w:val="24"/>
          <w:szCs w:val="24"/>
        </w:rPr>
        <w:t>В проекте бюджета городского округа Тольятти на 2014 год, представленном на публичных слушаниях, предусмотрены следующие межбюджетные трансферты из вышестоящих бюджетов, которые направлены на повышение заработной платы работников бюджетной сферы в соответствии с Указами Президента Российской Федерации:</w:t>
      </w:r>
    </w:p>
    <w:p w:rsidR="00233AED" w:rsidRPr="00267F66" w:rsidRDefault="00233AED" w:rsidP="00267F66">
      <w:pPr>
        <w:spacing w:after="0" w:line="240" w:lineRule="auto"/>
        <w:ind w:firstLine="567"/>
        <w:jc w:val="right"/>
        <w:rPr>
          <w:rFonts w:ascii="Times New Roman" w:hAnsi="Times New Roman" w:cs="Times New Roman"/>
          <w:sz w:val="20"/>
          <w:szCs w:val="20"/>
        </w:rPr>
      </w:pPr>
      <w:r w:rsidRPr="00267F66">
        <w:rPr>
          <w:rFonts w:ascii="Times New Roman" w:hAnsi="Times New Roman" w:cs="Times New Roman"/>
          <w:sz w:val="20"/>
          <w:szCs w:val="20"/>
        </w:rPr>
        <w:t>тыс.руб.</w:t>
      </w:r>
    </w:p>
    <w:tbl>
      <w:tblPr>
        <w:tblW w:w="9282" w:type="dxa"/>
        <w:tblInd w:w="96" w:type="dxa"/>
        <w:tblLook w:val="04A0"/>
      </w:tblPr>
      <w:tblGrid>
        <w:gridCol w:w="7242"/>
        <w:gridCol w:w="2040"/>
      </w:tblGrid>
      <w:tr w:rsidR="00233AED" w:rsidRPr="00267F66" w:rsidTr="00267F66">
        <w:trPr>
          <w:trHeight w:val="201"/>
        </w:trPr>
        <w:tc>
          <w:tcPr>
            <w:tcW w:w="7242" w:type="dxa"/>
            <w:tcBorders>
              <w:top w:val="single" w:sz="4" w:space="0" w:color="auto"/>
              <w:left w:val="single" w:sz="4" w:space="0" w:color="auto"/>
              <w:bottom w:val="single" w:sz="4" w:space="0" w:color="auto"/>
              <w:right w:val="single" w:sz="4" w:space="0" w:color="auto"/>
            </w:tcBorders>
            <w:shd w:val="clear" w:color="auto" w:fill="auto"/>
            <w:hideMark/>
          </w:tcPr>
          <w:p w:rsidR="00233AED" w:rsidRPr="00267F66" w:rsidRDefault="00233AED" w:rsidP="00267F66">
            <w:pPr>
              <w:spacing w:after="0" w:line="240" w:lineRule="auto"/>
              <w:rPr>
                <w:rFonts w:ascii="Times New Roman" w:eastAsia="Times New Roman" w:hAnsi="Times New Roman" w:cs="Times New Roman"/>
                <w:b/>
                <w:bCs/>
                <w:sz w:val="24"/>
                <w:szCs w:val="24"/>
              </w:rPr>
            </w:pPr>
            <w:r w:rsidRPr="00267F66">
              <w:rPr>
                <w:rFonts w:ascii="Times New Roman" w:eastAsia="Times New Roman" w:hAnsi="Times New Roman" w:cs="Times New Roman"/>
                <w:b/>
                <w:bCs/>
                <w:sz w:val="24"/>
                <w:szCs w:val="24"/>
              </w:rPr>
              <w:t>Итого безвозмездные поступления из вышестоящих бюджетов</w:t>
            </w:r>
          </w:p>
        </w:tc>
        <w:tc>
          <w:tcPr>
            <w:tcW w:w="2040" w:type="dxa"/>
            <w:tcBorders>
              <w:top w:val="single" w:sz="4" w:space="0" w:color="auto"/>
              <w:left w:val="nil"/>
              <w:bottom w:val="single" w:sz="4" w:space="0" w:color="auto"/>
              <w:right w:val="single" w:sz="4" w:space="0" w:color="auto"/>
            </w:tcBorders>
            <w:shd w:val="clear" w:color="auto" w:fill="auto"/>
            <w:hideMark/>
          </w:tcPr>
          <w:p w:rsidR="00233AED" w:rsidRPr="00267F66" w:rsidRDefault="00233AED" w:rsidP="00267F66">
            <w:pPr>
              <w:spacing w:after="0" w:line="240" w:lineRule="auto"/>
              <w:jc w:val="right"/>
              <w:rPr>
                <w:rFonts w:ascii="Times New Roman" w:eastAsia="Times New Roman" w:hAnsi="Times New Roman" w:cs="Times New Roman"/>
                <w:b/>
                <w:bCs/>
                <w:sz w:val="24"/>
                <w:szCs w:val="24"/>
              </w:rPr>
            </w:pPr>
            <w:r w:rsidRPr="00267F66">
              <w:rPr>
                <w:rFonts w:ascii="Times New Roman" w:eastAsia="Times New Roman" w:hAnsi="Times New Roman" w:cs="Times New Roman"/>
                <w:b/>
                <w:bCs/>
                <w:sz w:val="24"/>
                <w:szCs w:val="24"/>
              </w:rPr>
              <w:t xml:space="preserve">323 797,00 </w:t>
            </w:r>
          </w:p>
        </w:tc>
      </w:tr>
      <w:tr w:rsidR="00233AED" w:rsidRPr="00267F66" w:rsidTr="00267F66">
        <w:trPr>
          <w:trHeight w:val="248"/>
        </w:trPr>
        <w:tc>
          <w:tcPr>
            <w:tcW w:w="7242" w:type="dxa"/>
            <w:tcBorders>
              <w:top w:val="single" w:sz="4" w:space="0" w:color="auto"/>
              <w:left w:val="single" w:sz="4" w:space="0" w:color="auto"/>
              <w:bottom w:val="single" w:sz="4" w:space="0" w:color="auto"/>
              <w:right w:val="single" w:sz="4" w:space="0" w:color="auto"/>
            </w:tcBorders>
            <w:shd w:val="clear" w:color="000000" w:fill="FFFFFF" w:themeFill="background1"/>
            <w:noWrap/>
            <w:hideMark/>
          </w:tcPr>
          <w:p w:rsidR="00233AED" w:rsidRPr="00267F66" w:rsidRDefault="00233AED" w:rsidP="00267F66">
            <w:pPr>
              <w:spacing w:after="0" w:line="240" w:lineRule="auto"/>
              <w:rPr>
                <w:rFonts w:ascii="Times New Roman" w:eastAsia="Times New Roman" w:hAnsi="Times New Roman" w:cs="Times New Roman"/>
                <w:b/>
                <w:bCs/>
                <w:color w:val="FFFFFF" w:themeColor="background1"/>
                <w:sz w:val="24"/>
                <w:szCs w:val="24"/>
              </w:rPr>
            </w:pPr>
            <w:r w:rsidRPr="00267F66">
              <w:rPr>
                <w:rFonts w:ascii="Times New Roman" w:eastAsia="Times New Roman" w:hAnsi="Times New Roman" w:cs="Times New Roman"/>
                <w:b/>
                <w:bCs/>
                <w:sz w:val="24"/>
                <w:szCs w:val="24"/>
              </w:rPr>
              <w:t>Дотации</w:t>
            </w:r>
          </w:p>
        </w:tc>
        <w:tc>
          <w:tcPr>
            <w:tcW w:w="2040" w:type="dxa"/>
            <w:tcBorders>
              <w:top w:val="single" w:sz="4" w:space="0" w:color="auto"/>
              <w:left w:val="nil"/>
              <w:bottom w:val="single" w:sz="4" w:space="0" w:color="auto"/>
              <w:right w:val="single" w:sz="4" w:space="0" w:color="auto"/>
            </w:tcBorders>
            <w:shd w:val="clear" w:color="000000" w:fill="FFFFFF" w:themeFill="background1"/>
            <w:noWrap/>
            <w:hideMark/>
          </w:tcPr>
          <w:p w:rsidR="00233AED" w:rsidRPr="00267F66" w:rsidRDefault="00233AED" w:rsidP="00267F66">
            <w:pPr>
              <w:spacing w:after="0" w:line="240" w:lineRule="auto"/>
              <w:jc w:val="right"/>
              <w:rPr>
                <w:rFonts w:ascii="Times New Roman" w:eastAsia="Times New Roman" w:hAnsi="Times New Roman" w:cs="Times New Roman"/>
                <w:b/>
                <w:bCs/>
                <w:sz w:val="24"/>
                <w:szCs w:val="24"/>
              </w:rPr>
            </w:pPr>
            <w:r w:rsidRPr="00267F66">
              <w:rPr>
                <w:rFonts w:ascii="Times New Roman" w:eastAsia="Times New Roman" w:hAnsi="Times New Roman" w:cs="Times New Roman"/>
                <w:b/>
                <w:bCs/>
                <w:sz w:val="24"/>
                <w:szCs w:val="24"/>
              </w:rPr>
              <w:t xml:space="preserve">43 357,00 </w:t>
            </w:r>
          </w:p>
        </w:tc>
      </w:tr>
      <w:tr w:rsidR="00233AED" w:rsidRPr="00267F66" w:rsidTr="00233AED">
        <w:trPr>
          <w:trHeight w:val="375"/>
        </w:trPr>
        <w:tc>
          <w:tcPr>
            <w:tcW w:w="7242" w:type="dxa"/>
            <w:tcBorders>
              <w:top w:val="nil"/>
              <w:left w:val="single" w:sz="4" w:space="0" w:color="auto"/>
              <w:bottom w:val="single" w:sz="4" w:space="0" w:color="auto"/>
              <w:right w:val="single" w:sz="4" w:space="0" w:color="auto"/>
            </w:tcBorders>
            <w:shd w:val="clear" w:color="auto" w:fill="auto"/>
            <w:hideMark/>
          </w:tcPr>
          <w:p w:rsidR="00233AED" w:rsidRPr="00267F66" w:rsidRDefault="00233AED" w:rsidP="00267F66">
            <w:pPr>
              <w:spacing w:after="0" w:line="240" w:lineRule="auto"/>
              <w:rPr>
                <w:rFonts w:ascii="Times New Roman" w:eastAsia="Times New Roman" w:hAnsi="Times New Roman" w:cs="Times New Roman"/>
                <w:sz w:val="24"/>
                <w:szCs w:val="24"/>
              </w:rPr>
            </w:pPr>
            <w:r w:rsidRPr="00267F66">
              <w:rPr>
                <w:rFonts w:ascii="Times New Roman" w:eastAsia="Times New Roman" w:hAnsi="Times New Roman" w:cs="Times New Roman"/>
                <w:sz w:val="24"/>
                <w:szCs w:val="24"/>
              </w:rPr>
              <w:t>Дотации на выравнивание уровня бюджетной обеспеченности поселений *</w:t>
            </w:r>
          </w:p>
        </w:tc>
        <w:tc>
          <w:tcPr>
            <w:tcW w:w="2040" w:type="dxa"/>
            <w:tcBorders>
              <w:top w:val="nil"/>
              <w:left w:val="nil"/>
              <w:bottom w:val="single" w:sz="4" w:space="0" w:color="auto"/>
              <w:right w:val="single" w:sz="4" w:space="0" w:color="auto"/>
            </w:tcBorders>
            <w:shd w:val="clear" w:color="auto" w:fill="auto"/>
            <w:noWrap/>
            <w:hideMark/>
          </w:tcPr>
          <w:p w:rsidR="00233AED" w:rsidRPr="00267F66" w:rsidRDefault="00233AED" w:rsidP="00267F66">
            <w:pPr>
              <w:spacing w:after="0" w:line="240" w:lineRule="auto"/>
              <w:jc w:val="right"/>
              <w:rPr>
                <w:rFonts w:ascii="Times New Roman" w:eastAsia="Times New Roman" w:hAnsi="Times New Roman" w:cs="Times New Roman"/>
                <w:sz w:val="24"/>
                <w:szCs w:val="24"/>
              </w:rPr>
            </w:pPr>
            <w:r w:rsidRPr="00267F66">
              <w:rPr>
                <w:rFonts w:ascii="Times New Roman" w:eastAsia="Times New Roman" w:hAnsi="Times New Roman" w:cs="Times New Roman"/>
                <w:sz w:val="24"/>
                <w:szCs w:val="24"/>
              </w:rPr>
              <w:t xml:space="preserve">19 553,00 </w:t>
            </w:r>
          </w:p>
        </w:tc>
      </w:tr>
      <w:tr w:rsidR="00233AED" w:rsidRPr="00267F66" w:rsidTr="00233AED">
        <w:trPr>
          <w:trHeight w:val="765"/>
        </w:trPr>
        <w:tc>
          <w:tcPr>
            <w:tcW w:w="7242" w:type="dxa"/>
            <w:tcBorders>
              <w:top w:val="nil"/>
              <w:left w:val="single" w:sz="4" w:space="0" w:color="auto"/>
              <w:bottom w:val="single" w:sz="4" w:space="0" w:color="auto"/>
              <w:right w:val="single" w:sz="4" w:space="0" w:color="auto"/>
            </w:tcBorders>
            <w:shd w:val="clear" w:color="auto" w:fill="auto"/>
            <w:hideMark/>
          </w:tcPr>
          <w:p w:rsidR="00233AED" w:rsidRPr="00267F66" w:rsidRDefault="00233AED" w:rsidP="00267F66">
            <w:pPr>
              <w:spacing w:after="0" w:line="240" w:lineRule="auto"/>
              <w:rPr>
                <w:rFonts w:ascii="Times New Roman" w:eastAsia="Times New Roman" w:hAnsi="Times New Roman" w:cs="Times New Roman"/>
                <w:sz w:val="24"/>
                <w:szCs w:val="24"/>
              </w:rPr>
            </w:pPr>
            <w:r w:rsidRPr="00267F66">
              <w:rPr>
                <w:rFonts w:ascii="Times New Roman" w:eastAsia="Times New Roman" w:hAnsi="Times New Roman" w:cs="Times New Roman"/>
                <w:sz w:val="24"/>
                <w:szCs w:val="24"/>
              </w:rPr>
              <w:t>Дотации на  стимулирование увеличения доходов консолидированного бюджета Самарской области в части поступления отдельных акцизов на алкогольную продукцию, обеспечивающего рост налогового потенциала территории муниципального образования</w:t>
            </w:r>
          </w:p>
        </w:tc>
        <w:tc>
          <w:tcPr>
            <w:tcW w:w="2040" w:type="dxa"/>
            <w:tcBorders>
              <w:top w:val="nil"/>
              <w:left w:val="nil"/>
              <w:bottom w:val="single" w:sz="4" w:space="0" w:color="auto"/>
              <w:right w:val="single" w:sz="4" w:space="0" w:color="auto"/>
            </w:tcBorders>
            <w:shd w:val="clear" w:color="auto" w:fill="auto"/>
            <w:noWrap/>
            <w:hideMark/>
          </w:tcPr>
          <w:p w:rsidR="00233AED" w:rsidRPr="00267F66" w:rsidRDefault="00233AED" w:rsidP="00267F66">
            <w:pPr>
              <w:spacing w:after="0" w:line="240" w:lineRule="auto"/>
              <w:jc w:val="right"/>
              <w:rPr>
                <w:rFonts w:ascii="Times New Roman" w:eastAsia="Times New Roman" w:hAnsi="Times New Roman" w:cs="Times New Roman"/>
                <w:sz w:val="24"/>
                <w:szCs w:val="24"/>
              </w:rPr>
            </w:pPr>
            <w:r w:rsidRPr="00267F66">
              <w:rPr>
                <w:rFonts w:ascii="Times New Roman" w:eastAsia="Times New Roman" w:hAnsi="Times New Roman" w:cs="Times New Roman"/>
                <w:sz w:val="24"/>
                <w:szCs w:val="24"/>
              </w:rPr>
              <w:t xml:space="preserve">23 804,00 </w:t>
            </w:r>
          </w:p>
        </w:tc>
      </w:tr>
      <w:tr w:rsidR="00233AED" w:rsidRPr="00267F66" w:rsidTr="00267F66">
        <w:trPr>
          <w:trHeight w:val="310"/>
        </w:trPr>
        <w:tc>
          <w:tcPr>
            <w:tcW w:w="72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3AED" w:rsidRPr="00267F66" w:rsidRDefault="00233AED" w:rsidP="00267F66">
            <w:pPr>
              <w:spacing w:after="0" w:line="240" w:lineRule="auto"/>
              <w:rPr>
                <w:rFonts w:ascii="Times New Roman" w:eastAsia="Times New Roman" w:hAnsi="Times New Roman" w:cs="Times New Roman"/>
                <w:b/>
                <w:bCs/>
                <w:sz w:val="24"/>
                <w:szCs w:val="24"/>
              </w:rPr>
            </w:pPr>
            <w:r w:rsidRPr="00267F66">
              <w:rPr>
                <w:rFonts w:ascii="Times New Roman" w:eastAsia="Times New Roman" w:hAnsi="Times New Roman" w:cs="Times New Roman"/>
                <w:b/>
                <w:bCs/>
                <w:sz w:val="24"/>
                <w:szCs w:val="24"/>
              </w:rPr>
              <w:t>Субсидии</w:t>
            </w:r>
          </w:p>
        </w:tc>
        <w:tc>
          <w:tcPr>
            <w:tcW w:w="2040" w:type="dxa"/>
            <w:tcBorders>
              <w:top w:val="single" w:sz="4" w:space="0" w:color="auto"/>
              <w:left w:val="nil"/>
              <w:bottom w:val="single" w:sz="4" w:space="0" w:color="auto"/>
              <w:right w:val="single" w:sz="4" w:space="0" w:color="auto"/>
            </w:tcBorders>
            <w:shd w:val="clear" w:color="auto" w:fill="FFFFFF" w:themeFill="background1"/>
            <w:noWrap/>
            <w:hideMark/>
          </w:tcPr>
          <w:p w:rsidR="00233AED" w:rsidRPr="00267F66" w:rsidRDefault="00233AED" w:rsidP="00267F66">
            <w:pPr>
              <w:spacing w:after="0" w:line="240" w:lineRule="auto"/>
              <w:jc w:val="right"/>
              <w:rPr>
                <w:rFonts w:ascii="Times New Roman" w:eastAsia="Times New Roman" w:hAnsi="Times New Roman" w:cs="Times New Roman"/>
                <w:b/>
                <w:bCs/>
                <w:sz w:val="24"/>
                <w:szCs w:val="24"/>
              </w:rPr>
            </w:pPr>
            <w:r w:rsidRPr="00267F66">
              <w:rPr>
                <w:rFonts w:ascii="Times New Roman" w:eastAsia="Times New Roman" w:hAnsi="Times New Roman" w:cs="Times New Roman"/>
                <w:b/>
                <w:bCs/>
                <w:sz w:val="24"/>
                <w:szCs w:val="24"/>
              </w:rPr>
              <w:t xml:space="preserve">280 440,00 </w:t>
            </w:r>
          </w:p>
        </w:tc>
      </w:tr>
      <w:tr w:rsidR="00233AED" w:rsidRPr="00267F66" w:rsidTr="00267F66">
        <w:trPr>
          <w:trHeight w:val="287"/>
        </w:trPr>
        <w:tc>
          <w:tcPr>
            <w:tcW w:w="72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3AED" w:rsidRPr="00267F66" w:rsidRDefault="00233AED" w:rsidP="00267F66">
            <w:pPr>
              <w:spacing w:after="0" w:line="240" w:lineRule="auto"/>
              <w:rPr>
                <w:rFonts w:ascii="Times New Roman" w:eastAsia="Times New Roman" w:hAnsi="Times New Roman" w:cs="Times New Roman"/>
                <w:b/>
                <w:bCs/>
                <w:sz w:val="24"/>
                <w:szCs w:val="24"/>
              </w:rPr>
            </w:pPr>
            <w:r w:rsidRPr="00267F66">
              <w:rPr>
                <w:rFonts w:ascii="Times New Roman" w:eastAsia="Times New Roman" w:hAnsi="Times New Roman" w:cs="Times New Roman"/>
                <w:b/>
                <w:bCs/>
                <w:sz w:val="24"/>
                <w:szCs w:val="24"/>
              </w:rPr>
              <w:t>Прочие субсидии</w:t>
            </w:r>
          </w:p>
        </w:tc>
        <w:tc>
          <w:tcPr>
            <w:tcW w:w="2040" w:type="dxa"/>
            <w:tcBorders>
              <w:top w:val="single" w:sz="4" w:space="0" w:color="auto"/>
              <w:left w:val="nil"/>
              <w:bottom w:val="single" w:sz="4" w:space="0" w:color="auto"/>
              <w:right w:val="single" w:sz="4" w:space="0" w:color="auto"/>
            </w:tcBorders>
            <w:shd w:val="clear" w:color="auto" w:fill="FFFFFF" w:themeFill="background1"/>
            <w:noWrap/>
            <w:hideMark/>
          </w:tcPr>
          <w:p w:rsidR="00233AED" w:rsidRPr="00267F66" w:rsidRDefault="00233AED" w:rsidP="00267F66">
            <w:pPr>
              <w:spacing w:after="0" w:line="240" w:lineRule="auto"/>
              <w:jc w:val="right"/>
              <w:rPr>
                <w:rFonts w:ascii="Times New Roman" w:eastAsia="Times New Roman" w:hAnsi="Times New Roman" w:cs="Times New Roman"/>
                <w:b/>
                <w:bCs/>
                <w:sz w:val="24"/>
                <w:szCs w:val="24"/>
              </w:rPr>
            </w:pPr>
            <w:r w:rsidRPr="00267F66">
              <w:rPr>
                <w:rFonts w:ascii="Times New Roman" w:eastAsia="Times New Roman" w:hAnsi="Times New Roman" w:cs="Times New Roman"/>
                <w:b/>
                <w:bCs/>
                <w:sz w:val="24"/>
                <w:szCs w:val="24"/>
              </w:rPr>
              <w:t xml:space="preserve">280 440,00 </w:t>
            </w:r>
          </w:p>
        </w:tc>
      </w:tr>
      <w:tr w:rsidR="00233AED" w:rsidRPr="00267F66" w:rsidTr="00233AED">
        <w:trPr>
          <w:trHeight w:val="765"/>
        </w:trPr>
        <w:tc>
          <w:tcPr>
            <w:tcW w:w="7242" w:type="dxa"/>
            <w:tcBorders>
              <w:top w:val="nil"/>
              <w:left w:val="single" w:sz="4" w:space="0" w:color="auto"/>
              <w:bottom w:val="single" w:sz="4" w:space="0" w:color="auto"/>
              <w:right w:val="single" w:sz="4" w:space="0" w:color="auto"/>
            </w:tcBorders>
            <w:shd w:val="clear" w:color="auto" w:fill="auto"/>
            <w:hideMark/>
          </w:tcPr>
          <w:p w:rsidR="00233AED" w:rsidRPr="00267F66" w:rsidRDefault="00233AED" w:rsidP="00267F66">
            <w:pPr>
              <w:spacing w:after="0" w:line="240" w:lineRule="auto"/>
              <w:rPr>
                <w:rFonts w:ascii="Times New Roman" w:eastAsia="Times New Roman" w:hAnsi="Times New Roman" w:cs="Times New Roman"/>
                <w:sz w:val="24"/>
                <w:szCs w:val="24"/>
              </w:rPr>
            </w:pPr>
            <w:r w:rsidRPr="00267F66">
              <w:rPr>
                <w:rFonts w:ascii="Times New Roman" w:eastAsia="Times New Roman" w:hAnsi="Times New Roman" w:cs="Times New Roman"/>
                <w:sz w:val="24"/>
                <w:szCs w:val="24"/>
              </w:rPr>
              <w:t>Субсидии местным бюджетам для софинансирования расходных обязательств по вопросам местного значения, предоставляемых с учётом выполнения показателей социально-экономического развития</w:t>
            </w:r>
          </w:p>
        </w:tc>
        <w:tc>
          <w:tcPr>
            <w:tcW w:w="2040" w:type="dxa"/>
            <w:tcBorders>
              <w:top w:val="nil"/>
              <w:left w:val="nil"/>
              <w:bottom w:val="single" w:sz="4" w:space="0" w:color="auto"/>
              <w:right w:val="single" w:sz="4" w:space="0" w:color="auto"/>
            </w:tcBorders>
            <w:shd w:val="clear" w:color="auto" w:fill="auto"/>
            <w:noWrap/>
            <w:hideMark/>
          </w:tcPr>
          <w:p w:rsidR="00233AED" w:rsidRPr="00267F66" w:rsidRDefault="00233AED" w:rsidP="00267F66">
            <w:pPr>
              <w:spacing w:after="0" w:line="240" w:lineRule="auto"/>
              <w:jc w:val="right"/>
              <w:rPr>
                <w:rFonts w:ascii="Times New Roman" w:eastAsia="Times New Roman" w:hAnsi="Times New Roman" w:cs="Times New Roman"/>
                <w:sz w:val="24"/>
                <w:szCs w:val="24"/>
              </w:rPr>
            </w:pPr>
            <w:r w:rsidRPr="00267F66">
              <w:rPr>
                <w:rFonts w:ascii="Times New Roman" w:eastAsia="Times New Roman" w:hAnsi="Times New Roman" w:cs="Times New Roman"/>
                <w:sz w:val="24"/>
                <w:szCs w:val="24"/>
              </w:rPr>
              <w:t xml:space="preserve">280 440,00 </w:t>
            </w:r>
          </w:p>
        </w:tc>
      </w:tr>
    </w:tbl>
    <w:p w:rsidR="00267F66" w:rsidRPr="00267F66" w:rsidRDefault="00267F66" w:rsidP="00267F66">
      <w:pPr>
        <w:spacing w:after="0" w:line="240" w:lineRule="auto"/>
        <w:ind w:firstLine="567"/>
        <w:jc w:val="both"/>
        <w:rPr>
          <w:rFonts w:ascii="Times New Roman" w:hAnsi="Times New Roman" w:cs="Times New Roman"/>
          <w:b/>
          <w:sz w:val="24"/>
          <w:szCs w:val="24"/>
        </w:rPr>
      </w:pPr>
    </w:p>
    <w:p w:rsidR="00233AED" w:rsidRDefault="00267F66" w:rsidP="00267F66">
      <w:pPr>
        <w:spacing w:after="0" w:line="240" w:lineRule="auto"/>
        <w:ind w:firstLine="567"/>
        <w:jc w:val="both"/>
        <w:rPr>
          <w:rFonts w:ascii="Times New Roman" w:hAnsi="Times New Roman" w:cs="Times New Roman"/>
          <w:b/>
          <w:sz w:val="24"/>
          <w:szCs w:val="24"/>
        </w:rPr>
      </w:pPr>
      <w:r w:rsidRPr="00267F66">
        <w:rPr>
          <w:rFonts w:ascii="Times New Roman" w:hAnsi="Times New Roman" w:cs="Times New Roman"/>
          <w:b/>
          <w:sz w:val="24"/>
          <w:szCs w:val="24"/>
        </w:rPr>
        <w:t>Прочие вопросы:</w:t>
      </w:r>
    </w:p>
    <w:p w:rsidR="00AC303D" w:rsidRPr="00267F66" w:rsidRDefault="00AC303D" w:rsidP="00267F66">
      <w:pPr>
        <w:spacing w:after="0" w:line="240" w:lineRule="auto"/>
        <w:ind w:firstLine="567"/>
        <w:jc w:val="both"/>
        <w:rPr>
          <w:rFonts w:ascii="Times New Roman" w:hAnsi="Times New Roman" w:cs="Times New Roman"/>
          <w:b/>
          <w:sz w:val="24"/>
          <w:szCs w:val="24"/>
        </w:rPr>
      </w:pPr>
    </w:p>
    <w:p w:rsidR="00746E48" w:rsidRPr="00267F66" w:rsidRDefault="00746E48" w:rsidP="00267F66">
      <w:pPr>
        <w:pStyle w:val="ConsPlusNormal"/>
        <w:widowControl/>
        <w:numPr>
          <w:ilvl w:val="0"/>
          <w:numId w:val="1"/>
        </w:numPr>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 xml:space="preserve">Какое количество </w:t>
      </w:r>
      <w:r w:rsidR="00FA77F0" w:rsidRPr="00267F66">
        <w:rPr>
          <w:rFonts w:ascii="Times New Roman" w:hAnsi="Times New Roman" w:cs="Times New Roman"/>
          <w:b/>
          <w:sz w:val="24"/>
          <w:szCs w:val="24"/>
        </w:rPr>
        <w:t>несовершеннолетних</w:t>
      </w:r>
      <w:r w:rsidRPr="00267F66">
        <w:rPr>
          <w:rFonts w:ascii="Times New Roman" w:hAnsi="Times New Roman" w:cs="Times New Roman"/>
          <w:b/>
          <w:sz w:val="24"/>
          <w:szCs w:val="24"/>
        </w:rPr>
        <w:t xml:space="preserve"> планируется трудоустроить в 2014году.</w:t>
      </w:r>
    </w:p>
    <w:p w:rsidR="00746E48" w:rsidRDefault="00E738E4" w:rsidP="00267F66">
      <w:pPr>
        <w:pStyle w:val="ConsPlusNormal"/>
        <w:widowControl/>
        <w:ind w:firstLine="709"/>
        <w:jc w:val="both"/>
        <w:rPr>
          <w:rFonts w:ascii="Times New Roman" w:hAnsi="Times New Roman" w:cs="Times New Roman"/>
          <w:sz w:val="24"/>
          <w:szCs w:val="24"/>
        </w:rPr>
      </w:pPr>
      <w:r w:rsidRPr="00267F66">
        <w:rPr>
          <w:rFonts w:ascii="Times New Roman" w:hAnsi="Times New Roman" w:cs="Times New Roman"/>
          <w:b/>
          <w:sz w:val="24"/>
          <w:szCs w:val="24"/>
        </w:rPr>
        <w:lastRenderedPageBreak/>
        <w:t xml:space="preserve">Ответ: </w:t>
      </w:r>
      <w:r w:rsidR="00746E48" w:rsidRPr="00267F66">
        <w:rPr>
          <w:rFonts w:ascii="Times New Roman" w:hAnsi="Times New Roman" w:cs="Times New Roman"/>
          <w:sz w:val="24"/>
          <w:szCs w:val="24"/>
        </w:rPr>
        <w:t xml:space="preserve">В 2014 году за счет средств бюджета городского округа Тольятти в рамках организации временного трудоустройства несовершеннолетних граждан в возрасте от 14 до 18 лет планируется создание </w:t>
      </w:r>
      <w:r w:rsidR="001301BB" w:rsidRPr="00267F66">
        <w:rPr>
          <w:rFonts w:ascii="Times New Roman" w:hAnsi="Times New Roman" w:cs="Times New Roman"/>
          <w:sz w:val="24"/>
          <w:szCs w:val="24"/>
        </w:rPr>
        <w:t xml:space="preserve">более </w:t>
      </w:r>
      <w:r w:rsidR="00746E48" w:rsidRPr="00267F66">
        <w:rPr>
          <w:rFonts w:ascii="Times New Roman" w:hAnsi="Times New Roman" w:cs="Times New Roman"/>
          <w:sz w:val="24"/>
          <w:szCs w:val="24"/>
        </w:rPr>
        <w:t>1050 рабочих мест.</w:t>
      </w:r>
    </w:p>
    <w:p w:rsidR="00AC303D" w:rsidRPr="00267F66" w:rsidRDefault="00AC303D" w:rsidP="00267F66">
      <w:pPr>
        <w:pStyle w:val="ConsPlusNormal"/>
        <w:widowControl/>
        <w:ind w:firstLine="709"/>
        <w:jc w:val="both"/>
        <w:rPr>
          <w:rFonts w:ascii="Times New Roman" w:hAnsi="Times New Roman" w:cs="Times New Roman"/>
          <w:sz w:val="24"/>
          <w:szCs w:val="24"/>
        </w:rPr>
      </w:pPr>
    </w:p>
    <w:p w:rsidR="00233AED" w:rsidRPr="00267F66" w:rsidRDefault="00233AED" w:rsidP="00267F66">
      <w:pPr>
        <w:pStyle w:val="ConsPlusNormal"/>
        <w:numPr>
          <w:ilvl w:val="0"/>
          <w:numId w:val="1"/>
        </w:numPr>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Планируется ли повысить стоимость проезда пассажиров на внутримуниципальных маршрутах г.о. Тольятти во втором полугодии 2014 года.</w:t>
      </w:r>
    </w:p>
    <w:p w:rsidR="00233AED" w:rsidRPr="00267F66" w:rsidRDefault="00233AED" w:rsidP="00267F66">
      <w:pPr>
        <w:pStyle w:val="ConsPlusNormal"/>
        <w:jc w:val="both"/>
        <w:rPr>
          <w:rFonts w:ascii="Times New Roman" w:hAnsi="Times New Roman" w:cs="Times New Roman"/>
          <w:sz w:val="24"/>
          <w:szCs w:val="24"/>
        </w:rPr>
      </w:pPr>
      <w:r w:rsidRPr="00267F66">
        <w:rPr>
          <w:rFonts w:ascii="Times New Roman" w:hAnsi="Times New Roman" w:cs="Times New Roman"/>
          <w:b/>
          <w:sz w:val="24"/>
          <w:szCs w:val="24"/>
        </w:rPr>
        <w:t>Ответ:</w:t>
      </w:r>
      <w:r w:rsidRPr="00267F66">
        <w:rPr>
          <w:rFonts w:ascii="Times New Roman" w:hAnsi="Times New Roman" w:cs="Times New Roman"/>
          <w:sz w:val="24"/>
          <w:szCs w:val="24"/>
        </w:rPr>
        <w:t xml:space="preserve"> При формировании проекта бюджета на 2014 год повышение стоимости проезда пассажиров на внутримуниципальных маршрутах не планировалось.</w:t>
      </w:r>
    </w:p>
    <w:p w:rsidR="00233AED" w:rsidRPr="00267F66" w:rsidRDefault="00233AED" w:rsidP="00267F66">
      <w:pPr>
        <w:pStyle w:val="ConsPlusNormal"/>
        <w:jc w:val="both"/>
        <w:rPr>
          <w:rFonts w:ascii="Times New Roman" w:hAnsi="Times New Roman" w:cs="Times New Roman"/>
          <w:sz w:val="24"/>
          <w:szCs w:val="24"/>
        </w:rPr>
      </w:pPr>
    </w:p>
    <w:p w:rsidR="00EB3CFD" w:rsidRPr="00267F66" w:rsidRDefault="00EB3CFD" w:rsidP="00267F66">
      <w:pPr>
        <w:pStyle w:val="ConsPlusNormal"/>
        <w:numPr>
          <w:ilvl w:val="0"/>
          <w:numId w:val="1"/>
        </w:numPr>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Юрчук В.В.</w:t>
      </w:r>
      <w:r w:rsidRPr="00267F66">
        <w:rPr>
          <w:rFonts w:ascii="Times New Roman" w:hAnsi="Times New Roman" w:cs="Times New Roman"/>
          <w:sz w:val="24"/>
          <w:szCs w:val="24"/>
        </w:rPr>
        <w:t xml:space="preserve"> </w:t>
      </w:r>
      <w:r w:rsidRPr="00267F66">
        <w:rPr>
          <w:rFonts w:ascii="Times New Roman" w:hAnsi="Times New Roman" w:cs="Times New Roman"/>
          <w:b/>
          <w:sz w:val="24"/>
          <w:szCs w:val="24"/>
        </w:rPr>
        <w:t>– В целях выработки рекомендаций по проекту бюджета г.о.Тольятти на 2014 год и на плановый период 2015 и 2016 годов предлагаю включить следующие предложения:</w:t>
      </w:r>
    </w:p>
    <w:p w:rsidR="00EB3CFD" w:rsidRPr="00267F66" w:rsidRDefault="004624BC" w:rsidP="00267F66">
      <w:pPr>
        <w:pStyle w:val="ConsPlusNormal"/>
        <w:widowControl/>
        <w:ind w:firstLine="851"/>
        <w:jc w:val="both"/>
        <w:rPr>
          <w:rFonts w:ascii="Times New Roman" w:hAnsi="Times New Roman" w:cs="Times New Roman"/>
          <w:b/>
          <w:i/>
          <w:sz w:val="24"/>
          <w:szCs w:val="24"/>
        </w:rPr>
      </w:pPr>
      <w:r w:rsidRPr="00267F66">
        <w:rPr>
          <w:rFonts w:ascii="Times New Roman" w:hAnsi="Times New Roman" w:cs="Times New Roman"/>
          <w:i/>
          <w:sz w:val="24"/>
          <w:szCs w:val="24"/>
        </w:rPr>
        <w:t>1</w:t>
      </w:r>
      <w:r w:rsidR="00267F66" w:rsidRPr="00267F66">
        <w:rPr>
          <w:rFonts w:ascii="Times New Roman" w:hAnsi="Times New Roman" w:cs="Times New Roman"/>
          <w:i/>
          <w:sz w:val="24"/>
          <w:szCs w:val="24"/>
        </w:rPr>
        <w:t>8</w:t>
      </w:r>
      <w:r w:rsidR="002C6228" w:rsidRPr="00267F66">
        <w:rPr>
          <w:rFonts w:ascii="Times New Roman" w:hAnsi="Times New Roman" w:cs="Times New Roman"/>
          <w:i/>
          <w:sz w:val="24"/>
          <w:szCs w:val="24"/>
        </w:rPr>
        <w:t>.1</w:t>
      </w:r>
      <w:r w:rsidR="00315BA9" w:rsidRPr="00267F66">
        <w:rPr>
          <w:rFonts w:ascii="Times New Roman" w:hAnsi="Times New Roman" w:cs="Times New Roman"/>
          <w:b/>
          <w:i/>
          <w:sz w:val="24"/>
          <w:szCs w:val="24"/>
        </w:rPr>
        <w:t xml:space="preserve">. </w:t>
      </w:r>
      <w:r w:rsidR="00EB3CFD" w:rsidRPr="00267F66">
        <w:rPr>
          <w:rFonts w:ascii="Times New Roman" w:hAnsi="Times New Roman" w:cs="Times New Roman"/>
          <w:b/>
          <w:i/>
          <w:sz w:val="24"/>
          <w:szCs w:val="24"/>
        </w:rPr>
        <w:t>Предусмотреть в расходной части бюджета на 2014г. расходы на мероприятия по благоустройству внутриквартальных территорий г.о.Тольятти в объеме 170 млн.руб.</w:t>
      </w:r>
    </w:p>
    <w:p w:rsidR="00EB3CFD" w:rsidRPr="00267F66" w:rsidRDefault="00EB3CFD" w:rsidP="00267F66">
      <w:pPr>
        <w:pStyle w:val="ConsPlusNormal"/>
        <w:ind w:firstLine="709"/>
        <w:jc w:val="both"/>
        <w:rPr>
          <w:rFonts w:ascii="Times New Roman" w:hAnsi="Times New Roman" w:cs="Times New Roman"/>
          <w:sz w:val="24"/>
          <w:szCs w:val="24"/>
        </w:rPr>
      </w:pPr>
      <w:r w:rsidRPr="00267F66">
        <w:rPr>
          <w:rFonts w:ascii="Times New Roman" w:hAnsi="Times New Roman" w:cs="Times New Roman"/>
          <w:b/>
          <w:sz w:val="24"/>
          <w:szCs w:val="24"/>
        </w:rPr>
        <w:t>Ответ</w:t>
      </w:r>
      <w:r w:rsidR="00592385" w:rsidRPr="00267F66">
        <w:rPr>
          <w:rFonts w:ascii="Times New Roman" w:hAnsi="Times New Roman" w:cs="Times New Roman"/>
          <w:b/>
          <w:sz w:val="24"/>
          <w:szCs w:val="24"/>
        </w:rPr>
        <w:t xml:space="preserve">: </w:t>
      </w:r>
      <w:r w:rsidRPr="00267F66">
        <w:rPr>
          <w:rFonts w:ascii="Times New Roman" w:hAnsi="Times New Roman" w:cs="Times New Roman"/>
          <w:sz w:val="24"/>
          <w:szCs w:val="24"/>
        </w:rPr>
        <w:t>В проекте бюджета на 2014 год расходы на благоустройство внутриквартальных территорий предусмотрены средства в размере 5 000 тыс.руб. на проведение проектных работ по устройству расширения проездов, тротуаров, парковок для автомобилей. Вопрос о выделении дополнительных средств на мероприятия по благоустройству внутриквартальных территорий в сумме 170 млн.руб. будет рассмотрен в рамках согласительных комиссий.</w:t>
      </w:r>
    </w:p>
    <w:p w:rsidR="00EB3CFD" w:rsidRPr="00267F66" w:rsidRDefault="004624BC" w:rsidP="00267F66">
      <w:pPr>
        <w:pStyle w:val="ConsPlusNormal"/>
        <w:ind w:firstLine="851"/>
        <w:jc w:val="both"/>
        <w:rPr>
          <w:rFonts w:ascii="Times New Roman" w:hAnsi="Times New Roman" w:cs="Times New Roman"/>
          <w:b/>
          <w:i/>
          <w:sz w:val="24"/>
          <w:szCs w:val="24"/>
        </w:rPr>
      </w:pPr>
      <w:r w:rsidRPr="00267F66">
        <w:rPr>
          <w:rFonts w:ascii="Times New Roman" w:hAnsi="Times New Roman" w:cs="Times New Roman"/>
          <w:i/>
          <w:sz w:val="24"/>
          <w:szCs w:val="24"/>
        </w:rPr>
        <w:t>1</w:t>
      </w:r>
      <w:r w:rsidR="00267F66" w:rsidRPr="00267F66">
        <w:rPr>
          <w:rFonts w:ascii="Times New Roman" w:hAnsi="Times New Roman" w:cs="Times New Roman"/>
          <w:i/>
          <w:sz w:val="24"/>
          <w:szCs w:val="24"/>
        </w:rPr>
        <w:t>8</w:t>
      </w:r>
      <w:r w:rsidR="002C6228" w:rsidRPr="00267F66">
        <w:rPr>
          <w:rFonts w:ascii="Times New Roman" w:hAnsi="Times New Roman" w:cs="Times New Roman"/>
          <w:i/>
          <w:sz w:val="24"/>
          <w:szCs w:val="24"/>
        </w:rPr>
        <w:t>.</w:t>
      </w:r>
      <w:r w:rsidR="00267F66" w:rsidRPr="00267F66">
        <w:rPr>
          <w:rFonts w:ascii="Times New Roman" w:hAnsi="Times New Roman" w:cs="Times New Roman"/>
          <w:i/>
          <w:sz w:val="24"/>
          <w:szCs w:val="24"/>
        </w:rPr>
        <w:t>2</w:t>
      </w:r>
      <w:r w:rsidR="002C6228" w:rsidRPr="00267F66">
        <w:rPr>
          <w:rFonts w:ascii="Times New Roman" w:hAnsi="Times New Roman" w:cs="Times New Roman"/>
          <w:i/>
          <w:sz w:val="24"/>
          <w:szCs w:val="24"/>
        </w:rPr>
        <w:t>.</w:t>
      </w:r>
      <w:r w:rsidR="00EB3CFD" w:rsidRPr="00267F66">
        <w:rPr>
          <w:rFonts w:ascii="Times New Roman" w:hAnsi="Times New Roman" w:cs="Times New Roman"/>
          <w:sz w:val="24"/>
          <w:szCs w:val="24"/>
        </w:rPr>
        <w:t xml:space="preserve"> </w:t>
      </w:r>
      <w:r w:rsidR="00EB3CFD" w:rsidRPr="00267F66">
        <w:rPr>
          <w:rFonts w:ascii="Times New Roman" w:hAnsi="Times New Roman" w:cs="Times New Roman"/>
          <w:b/>
          <w:i/>
          <w:sz w:val="24"/>
          <w:szCs w:val="24"/>
        </w:rPr>
        <w:t>Включить в расходную часть бюджета расходы на отсыпку асфальтогранулятом дорог г.о. Тольятти, расположенных в зоне застройки индивидуальными жилыми домами, с утверждением объема расходов в сумме не менее 15 млн. руб.</w:t>
      </w:r>
    </w:p>
    <w:p w:rsidR="00EB3CFD" w:rsidRPr="00267F66" w:rsidRDefault="00EB3CFD" w:rsidP="00267F66">
      <w:pPr>
        <w:pStyle w:val="ConsPlusNormal"/>
        <w:ind w:firstLine="709"/>
        <w:jc w:val="both"/>
        <w:rPr>
          <w:rFonts w:ascii="Times New Roman" w:hAnsi="Times New Roman" w:cs="Times New Roman"/>
          <w:sz w:val="24"/>
          <w:szCs w:val="24"/>
        </w:rPr>
      </w:pPr>
      <w:r w:rsidRPr="00267F66">
        <w:rPr>
          <w:rFonts w:ascii="Times New Roman" w:hAnsi="Times New Roman" w:cs="Times New Roman"/>
          <w:b/>
          <w:sz w:val="24"/>
          <w:szCs w:val="24"/>
        </w:rPr>
        <w:t>Ответ:</w:t>
      </w:r>
      <w:r w:rsidRPr="00267F66">
        <w:rPr>
          <w:rFonts w:ascii="Times New Roman" w:hAnsi="Times New Roman" w:cs="Times New Roman"/>
          <w:sz w:val="24"/>
          <w:szCs w:val="24"/>
        </w:rPr>
        <w:t xml:space="preserve"> В проекте бюджета на 2014 год на данные цели предусмотрено финансирование в сумме 2</w:t>
      </w:r>
      <w:r w:rsidR="005947EB" w:rsidRPr="00267F66">
        <w:rPr>
          <w:rFonts w:ascii="Times New Roman" w:hAnsi="Times New Roman" w:cs="Times New Roman"/>
          <w:sz w:val="24"/>
          <w:szCs w:val="24"/>
        </w:rPr>
        <w:t xml:space="preserve"> </w:t>
      </w:r>
      <w:r w:rsidRPr="00267F66">
        <w:rPr>
          <w:rFonts w:ascii="Times New Roman" w:hAnsi="Times New Roman" w:cs="Times New Roman"/>
          <w:sz w:val="24"/>
          <w:szCs w:val="24"/>
        </w:rPr>
        <w:t>500 тыс.руб. Вопрос дополнительного выделения средств будет рассмотрен в рамках согласительной комиссии.</w:t>
      </w:r>
    </w:p>
    <w:p w:rsidR="00EB3CFD" w:rsidRPr="00267F66" w:rsidRDefault="004624BC" w:rsidP="00267F66">
      <w:pPr>
        <w:pStyle w:val="ConsPlusNormal"/>
        <w:widowControl/>
        <w:ind w:firstLine="851"/>
        <w:jc w:val="both"/>
        <w:rPr>
          <w:rFonts w:ascii="Times New Roman" w:hAnsi="Times New Roman" w:cs="Times New Roman"/>
          <w:b/>
          <w:i/>
          <w:sz w:val="24"/>
          <w:szCs w:val="24"/>
        </w:rPr>
      </w:pPr>
      <w:r w:rsidRPr="00267F66">
        <w:rPr>
          <w:rFonts w:ascii="Times New Roman" w:hAnsi="Times New Roman" w:cs="Times New Roman"/>
          <w:i/>
          <w:sz w:val="24"/>
          <w:szCs w:val="24"/>
        </w:rPr>
        <w:t>1</w:t>
      </w:r>
      <w:r w:rsidR="00267F66" w:rsidRPr="00267F66">
        <w:rPr>
          <w:rFonts w:ascii="Times New Roman" w:hAnsi="Times New Roman" w:cs="Times New Roman"/>
          <w:i/>
          <w:sz w:val="24"/>
          <w:szCs w:val="24"/>
        </w:rPr>
        <w:t>8</w:t>
      </w:r>
      <w:r w:rsidR="007317D9" w:rsidRPr="00267F66">
        <w:rPr>
          <w:rFonts w:ascii="Times New Roman" w:hAnsi="Times New Roman" w:cs="Times New Roman"/>
          <w:i/>
          <w:sz w:val="24"/>
          <w:szCs w:val="24"/>
        </w:rPr>
        <w:t>.</w:t>
      </w:r>
      <w:r w:rsidR="00267F66" w:rsidRPr="00267F66">
        <w:rPr>
          <w:rFonts w:ascii="Times New Roman" w:hAnsi="Times New Roman" w:cs="Times New Roman"/>
          <w:i/>
          <w:sz w:val="24"/>
          <w:szCs w:val="24"/>
        </w:rPr>
        <w:t>3</w:t>
      </w:r>
      <w:r w:rsidR="007317D9" w:rsidRPr="00267F66">
        <w:rPr>
          <w:rFonts w:ascii="Times New Roman" w:hAnsi="Times New Roman" w:cs="Times New Roman"/>
          <w:b/>
          <w:i/>
          <w:sz w:val="24"/>
          <w:szCs w:val="24"/>
        </w:rPr>
        <w:t>.</w:t>
      </w:r>
      <w:r w:rsidR="00315BA9" w:rsidRPr="00267F66">
        <w:rPr>
          <w:rFonts w:ascii="Times New Roman" w:hAnsi="Times New Roman" w:cs="Times New Roman"/>
          <w:b/>
          <w:i/>
          <w:sz w:val="24"/>
          <w:szCs w:val="24"/>
        </w:rPr>
        <w:t xml:space="preserve"> </w:t>
      </w:r>
      <w:r w:rsidR="00EB3CFD" w:rsidRPr="00267F66">
        <w:rPr>
          <w:rFonts w:ascii="Times New Roman" w:hAnsi="Times New Roman" w:cs="Times New Roman"/>
          <w:b/>
          <w:i/>
          <w:sz w:val="24"/>
          <w:szCs w:val="24"/>
        </w:rPr>
        <w:t>Предусмотреть в расходной части бюджета на 2014г. средства в размере не менее 118,5 млн.руб. на выполнение мероприятий по капитальному ремонту магистральных автодорог, дорог местного значения, дворовых территорий многоквартирных домов, проездов к дворовым территориям многоквартирных домов г.о.Тольятти.</w:t>
      </w:r>
    </w:p>
    <w:p w:rsidR="00EB3CFD" w:rsidRPr="00267F66" w:rsidRDefault="00EB3CFD" w:rsidP="00267F66">
      <w:pPr>
        <w:pStyle w:val="ConsPlusNormal"/>
        <w:ind w:firstLine="709"/>
        <w:jc w:val="both"/>
        <w:rPr>
          <w:rFonts w:ascii="Times New Roman" w:hAnsi="Times New Roman" w:cs="Times New Roman"/>
          <w:sz w:val="24"/>
          <w:szCs w:val="24"/>
        </w:rPr>
      </w:pPr>
      <w:r w:rsidRPr="00267F66">
        <w:rPr>
          <w:rFonts w:ascii="Times New Roman" w:hAnsi="Times New Roman" w:cs="Times New Roman"/>
          <w:b/>
          <w:sz w:val="24"/>
          <w:szCs w:val="24"/>
        </w:rPr>
        <w:t>Ответ</w:t>
      </w:r>
      <w:r w:rsidR="00592385" w:rsidRPr="00267F66">
        <w:rPr>
          <w:rFonts w:ascii="Times New Roman" w:hAnsi="Times New Roman" w:cs="Times New Roman"/>
          <w:b/>
          <w:sz w:val="24"/>
          <w:szCs w:val="24"/>
        </w:rPr>
        <w:t xml:space="preserve">: </w:t>
      </w:r>
      <w:r w:rsidRPr="00267F66">
        <w:rPr>
          <w:rFonts w:ascii="Times New Roman" w:hAnsi="Times New Roman" w:cs="Times New Roman"/>
          <w:sz w:val="24"/>
          <w:szCs w:val="24"/>
        </w:rPr>
        <w:t>В проекте бюджета на 2014 год на эти цели предусмотрены средства в сумме 122 098 тыс.руб., в том числе:</w:t>
      </w:r>
    </w:p>
    <w:p w:rsidR="00EB3CFD" w:rsidRPr="00267F66" w:rsidRDefault="00EB3CFD"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на проектирование капитального ремонта автодорог и инженерные изыскания, капитальный ремонт и ремонт автомобильных дорог местного значения городского округа - 71 931 тыс.руб., включая расходы на обеспечение долевого финансирования (23 025 тыс.руб.) для привлечения средств вышестоящего бюджета;</w:t>
      </w:r>
    </w:p>
    <w:p w:rsidR="00EB3CFD" w:rsidRDefault="00EB3CFD" w:rsidP="00267F66">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 xml:space="preserve">- на обеспечение долевого финансирования мероприятий по капитальному ремонту и ремонту дворовых территорий многоквартирных домов и проездов к дворовым территориям - 50 167 тыс.руб., с целью привлечения средств из вышестоящего бюджета. </w:t>
      </w:r>
    </w:p>
    <w:p w:rsidR="00AC303D" w:rsidRPr="00267F66" w:rsidRDefault="00AC303D" w:rsidP="00267F66">
      <w:pPr>
        <w:spacing w:after="0" w:line="240" w:lineRule="auto"/>
        <w:ind w:firstLine="709"/>
        <w:jc w:val="both"/>
        <w:rPr>
          <w:rFonts w:ascii="Times New Roman" w:hAnsi="Times New Roman" w:cs="Times New Roman"/>
          <w:sz w:val="24"/>
          <w:szCs w:val="24"/>
        </w:rPr>
      </w:pPr>
    </w:p>
    <w:p w:rsidR="00AC303D" w:rsidRPr="00AC303D" w:rsidRDefault="00AC303D" w:rsidP="00AC303D">
      <w:pPr>
        <w:pStyle w:val="ConsPlusNormal"/>
        <w:widowControl/>
        <w:numPr>
          <w:ilvl w:val="0"/>
          <w:numId w:val="1"/>
        </w:numPr>
        <w:ind w:left="0" w:firstLine="709"/>
        <w:jc w:val="both"/>
        <w:rPr>
          <w:rFonts w:ascii="Times New Roman" w:hAnsi="Times New Roman" w:cs="Times New Roman"/>
          <w:sz w:val="24"/>
          <w:szCs w:val="24"/>
        </w:rPr>
      </w:pPr>
      <w:r w:rsidRPr="00267F66">
        <w:rPr>
          <w:rFonts w:ascii="Times New Roman" w:hAnsi="Times New Roman" w:cs="Times New Roman"/>
          <w:b/>
          <w:sz w:val="24"/>
          <w:szCs w:val="24"/>
        </w:rPr>
        <w:t>Патоков В.В. – О включении ряда государственно-церковных праздников в перечень праздничных мероприятий в г.о. Тольятти на 2014-2015гг</w:t>
      </w:r>
      <w:r w:rsidRPr="00267F66">
        <w:rPr>
          <w:rFonts w:ascii="Times New Roman" w:hAnsi="Times New Roman" w:cs="Times New Roman"/>
          <w:sz w:val="24"/>
          <w:szCs w:val="24"/>
        </w:rPr>
        <w:t>.</w:t>
      </w:r>
      <w:r w:rsidRPr="00267F66">
        <w:rPr>
          <w:rFonts w:ascii="Times New Roman" w:hAnsi="Times New Roman" w:cs="Times New Roman"/>
          <w:b/>
          <w:sz w:val="24"/>
          <w:szCs w:val="24"/>
          <w:highlight w:val="yellow"/>
        </w:rPr>
        <w:t xml:space="preserve"> </w:t>
      </w:r>
    </w:p>
    <w:p w:rsidR="00AC303D" w:rsidRPr="00AC303D" w:rsidRDefault="00AC303D" w:rsidP="00AC303D">
      <w:pPr>
        <w:pStyle w:val="ConsPlusNormal"/>
        <w:widowControl/>
        <w:ind w:firstLine="709"/>
        <w:jc w:val="both"/>
        <w:rPr>
          <w:rFonts w:ascii="Times New Roman" w:hAnsi="Times New Roman" w:cs="Times New Roman"/>
          <w:sz w:val="24"/>
          <w:szCs w:val="24"/>
        </w:rPr>
      </w:pPr>
      <w:r w:rsidRPr="00267F66">
        <w:rPr>
          <w:rFonts w:ascii="Times New Roman" w:hAnsi="Times New Roman" w:cs="Times New Roman"/>
          <w:b/>
          <w:sz w:val="24"/>
          <w:szCs w:val="24"/>
        </w:rPr>
        <w:t>Ответ:</w:t>
      </w:r>
      <w:r w:rsidRPr="00AC303D">
        <w:rPr>
          <w:rFonts w:ascii="Times New Roman" w:hAnsi="Times New Roman" w:cs="Times New Roman"/>
          <w:sz w:val="24"/>
          <w:szCs w:val="24"/>
        </w:rPr>
        <w:t>Департамент культуры принял на рассмотрение заявку по включению государственно-церковных праздников в проект перечня праздничных мероприятий в городском округе тольятти на 2014 год. На заседании эксперно-координационного совета по праздничным мероприятия при мэрии городского округа Тольятти будет рассматриваться дополнительно поступившее предложение, и утверждаться на 2014 год.</w:t>
      </w:r>
    </w:p>
    <w:p w:rsidR="00AC303D" w:rsidRPr="00267F66" w:rsidRDefault="00AC303D" w:rsidP="00AC303D">
      <w:pPr>
        <w:pStyle w:val="ConsPlusNormal"/>
        <w:widowControl/>
        <w:ind w:left="851" w:firstLine="0"/>
        <w:jc w:val="both"/>
        <w:rPr>
          <w:rFonts w:ascii="Times New Roman" w:hAnsi="Times New Roman" w:cs="Times New Roman"/>
          <w:sz w:val="24"/>
          <w:szCs w:val="24"/>
        </w:rPr>
      </w:pPr>
      <w:r>
        <w:rPr>
          <w:rFonts w:ascii="Times New Roman" w:hAnsi="Times New Roman" w:cs="Times New Roman"/>
          <w:sz w:val="24"/>
          <w:szCs w:val="24"/>
        </w:rPr>
        <w:t xml:space="preserve">О принятом решении </w:t>
      </w:r>
      <w:r w:rsidRPr="00AC303D">
        <w:rPr>
          <w:rFonts w:ascii="Times New Roman" w:hAnsi="Times New Roman" w:cs="Times New Roman"/>
          <w:sz w:val="24"/>
          <w:szCs w:val="24"/>
        </w:rPr>
        <w:t>совета</w:t>
      </w:r>
      <w:r>
        <w:rPr>
          <w:rFonts w:ascii="Times New Roman" w:hAnsi="Times New Roman" w:cs="Times New Roman"/>
          <w:sz w:val="24"/>
          <w:szCs w:val="24"/>
        </w:rPr>
        <w:t xml:space="preserve"> будет сообщено дополнительно.</w:t>
      </w:r>
    </w:p>
    <w:p w:rsidR="00AC303D" w:rsidRDefault="00AC303D" w:rsidP="00AC303D">
      <w:pPr>
        <w:pStyle w:val="ConsPlusNormal"/>
        <w:widowControl/>
        <w:ind w:left="709" w:firstLine="0"/>
        <w:jc w:val="both"/>
        <w:rPr>
          <w:rFonts w:ascii="Times New Roman" w:hAnsi="Times New Roman" w:cs="Times New Roman"/>
          <w:sz w:val="24"/>
          <w:szCs w:val="24"/>
        </w:rPr>
      </w:pPr>
    </w:p>
    <w:p w:rsidR="00AC303D" w:rsidRPr="00267F66" w:rsidRDefault="00AC303D" w:rsidP="00AC303D">
      <w:pPr>
        <w:pStyle w:val="ConsPlusNormal"/>
        <w:widowControl/>
        <w:ind w:left="709" w:firstLine="0"/>
        <w:jc w:val="both"/>
        <w:rPr>
          <w:rFonts w:ascii="Times New Roman" w:hAnsi="Times New Roman" w:cs="Times New Roman"/>
          <w:sz w:val="24"/>
          <w:szCs w:val="24"/>
        </w:rPr>
      </w:pPr>
    </w:p>
    <w:p w:rsidR="00D16152" w:rsidRPr="00D16152" w:rsidRDefault="00D16152" w:rsidP="00267F66">
      <w:pPr>
        <w:pStyle w:val="ConsPlusNormal"/>
        <w:ind w:firstLine="709"/>
        <w:jc w:val="both"/>
        <w:rPr>
          <w:rFonts w:ascii="Times New Roman" w:hAnsi="Times New Roman" w:cs="Times New Roman"/>
          <w:b/>
          <w:sz w:val="24"/>
          <w:szCs w:val="24"/>
        </w:rPr>
      </w:pPr>
    </w:p>
    <w:p w:rsidR="00D16152" w:rsidRPr="009F2FC9" w:rsidRDefault="00D16152" w:rsidP="00267F66">
      <w:pPr>
        <w:pStyle w:val="ConsPlusNormal"/>
        <w:ind w:firstLine="709"/>
        <w:jc w:val="both"/>
        <w:rPr>
          <w:rFonts w:ascii="Times New Roman" w:hAnsi="Times New Roman" w:cs="Times New Roman"/>
          <w:b/>
          <w:sz w:val="24"/>
          <w:szCs w:val="24"/>
        </w:rPr>
      </w:pPr>
    </w:p>
    <w:p w:rsidR="00D16152" w:rsidRPr="009F2FC9" w:rsidRDefault="00D16152" w:rsidP="00267F66">
      <w:pPr>
        <w:pStyle w:val="ConsPlusNormal"/>
        <w:ind w:firstLine="709"/>
        <w:jc w:val="both"/>
        <w:rPr>
          <w:rFonts w:ascii="Times New Roman" w:hAnsi="Times New Roman" w:cs="Times New Roman"/>
          <w:b/>
          <w:sz w:val="24"/>
          <w:szCs w:val="24"/>
        </w:rPr>
      </w:pPr>
    </w:p>
    <w:p w:rsidR="00D16152" w:rsidRPr="009F2FC9" w:rsidRDefault="00D16152" w:rsidP="00267F66">
      <w:pPr>
        <w:pStyle w:val="ConsPlusNormal"/>
        <w:ind w:firstLine="709"/>
        <w:jc w:val="both"/>
        <w:rPr>
          <w:rFonts w:ascii="Times New Roman" w:hAnsi="Times New Roman" w:cs="Times New Roman"/>
          <w:b/>
          <w:sz w:val="24"/>
          <w:szCs w:val="24"/>
        </w:rPr>
      </w:pPr>
    </w:p>
    <w:p w:rsidR="00D16152" w:rsidRPr="00267F66" w:rsidRDefault="00D16152" w:rsidP="00D16152">
      <w:pPr>
        <w:pStyle w:val="ConsPlusNormal"/>
        <w:ind w:firstLine="709"/>
        <w:jc w:val="both"/>
        <w:rPr>
          <w:rFonts w:ascii="Times New Roman" w:hAnsi="Times New Roman" w:cs="Times New Roman"/>
          <w:b/>
          <w:sz w:val="24"/>
          <w:szCs w:val="24"/>
        </w:rPr>
      </w:pPr>
      <w:r w:rsidRPr="00267F66">
        <w:rPr>
          <w:rFonts w:ascii="Times New Roman" w:hAnsi="Times New Roman" w:cs="Times New Roman"/>
          <w:b/>
          <w:sz w:val="24"/>
          <w:szCs w:val="24"/>
        </w:rPr>
        <w:lastRenderedPageBreak/>
        <w:t>Сергиенко Е.В</w:t>
      </w:r>
      <w:r w:rsidRPr="00267F66">
        <w:rPr>
          <w:rFonts w:ascii="Times New Roman" w:hAnsi="Times New Roman" w:cs="Times New Roman"/>
          <w:sz w:val="24"/>
          <w:szCs w:val="24"/>
        </w:rPr>
        <w:t xml:space="preserve">. </w:t>
      </w:r>
      <w:r w:rsidRPr="00267F66">
        <w:rPr>
          <w:rFonts w:ascii="Times New Roman" w:hAnsi="Times New Roman" w:cs="Times New Roman"/>
          <w:b/>
          <w:sz w:val="24"/>
          <w:szCs w:val="24"/>
        </w:rPr>
        <w:t>– Предложения по микрорайону Федоровка:</w:t>
      </w:r>
    </w:p>
    <w:p w:rsidR="00D16152" w:rsidRPr="00267F66" w:rsidRDefault="00D16152" w:rsidP="00D16152">
      <w:pPr>
        <w:pStyle w:val="ConsPlusNormal"/>
        <w:widowControl/>
        <w:numPr>
          <w:ilvl w:val="0"/>
          <w:numId w:val="1"/>
        </w:numPr>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Предусмотреть в расходной части бюджета на 2014г. средства на восстановление и устройство пешеходных тротуаров и дорожек, с устройством бордюрного камня по ул. Ингельберга в сумме 10 млн. руб.</w:t>
      </w:r>
    </w:p>
    <w:p w:rsidR="00D16152" w:rsidRPr="00B05363" w:rsidRDefault="00D16152" w:rsidP="00D16152">
      <w:pPr>
        <w:spacing w:after="0" w:line="240" w:lineRule="auto"/>
        <w:ind w:firstLine="709"/>
        <w:jc w:val="both"/>
        <w:rPr>
          <w:rFonts w:ascii="Times New Roman" w:hAnsi="Times New Roman"/>
          <w:bCs/>
          <w:color w:val="000000"/>
          <w:sz w:val="24"/>
          <w:szCs w:val="24"/>
        </w:rPr>
      </w:pPr>
      <w:r w:rsidRPr="00267F66">
        <w:rPr>
          <w:rFonts w:ascii="Times New Roman" w:hAnsi="Times New Roman" w:cs="Times New Roman"/>
          <w:b/>
          <w:sz w:val="24"/>
          <w:szCs w:val="24"/>
        </w:rPr>
        <w:t>Ответ:</w:t>
      </w:r>
      <w:r w:rsidRPr="00267F66">
        <w:rPr>
          <w:rFonts w:ascii="Times New Roman" w:hAnsi="Times New Roman" w:cs="Times New Roman"/>
          <w:sz w:val="24"/>
          <w:szCs w:val="24"/>
        </w:rPr>
        <w:t xml:space="preserve"> </w:t>
      </w:r>
      <w:r w:rsidRPr="00B05363">
        <w:rPr>
          <w:rFonts w:ascii="Times New Roman" w:hAnsi="Times New Roman"/>
          <w:bCs/>
          <w:color w:val="000000"/>
          <w:sz w:val="24"/>
          <w:szCs w:val="24"/>
        </w:rPr>
        <w:t xml:space="preserve">В 2013 году по ул. Ингельберга выполнено устройство пешеходного тротуара, в районе ООТ «Поселок Федоровка» на площади </w:t>
      </w:r>
      <w:smartTag w:uri="urn:schemas-microsoft-com:office:smarttags" w:element="metricconverter">
        <w:smartTagPr>
          <w:attr w:name="ProductID" w:val="30 м2"/>
        </w:smartTagPr>
        <w:r w:rsidRPr="00B05363">
          <w:rPr>
            <w:rFonts w:ascii="Times New Roman" w:hAnsi="Times New Roman"/>
            <w:bCs/>
            <w:color w:val="000000"/>
            <w:sz w:val="24"/>
            <w:szCs w:val="24"/>
          </w:rPr>
          <w:t>30 м2</w:t>
        </w:r>
      </w:smartTag>
      <w:r w:rsidRPr="00B05363">
        <w:rPr>
          <w:rFonts w:ascii="Times New Roman" w:hAnsi="Times New Roman"/>
          <w:bCs/>
          <w:color w:val="000000"/>
          <w:sz w:val="24"/>
          <w:szCs w:val="24"/>
        </w:rPr>
        <w:t>.</w:t>
      </w:r>
    </w:p>
    <w:p w:rsidR="00D16152" w:rsidRPr="00B05363" w:rsidRDefault="00D16152" w:rsidP="00D16152">
      <w:pPr>
        <w:pStyle w:val="ConsPlusNormal"/>
        <w:ind w:firstLine="709"/>
        <w:jc w:val="both"/>
        <w:rPr>
          <w:rFonts w:ascii="Times New Roman" w:eastAsiaTheme="minorEastAsia" w:hAnsi="Times New Roman" w:cs="Times New Roman"/>
          <w:sz w:val="24"/>
          <w:szCs w:val="24"/>
        </w:rPr>
      </w:pPr>
    </w:p>
    <w:p w:rsidR="00D16152" w:rsidRPr="00B05363" w:rsidRDefault="00D16152" w:rsidP="00D16152">
      <w:pPr>
        <w:spacing w:after="0" w:line="240" w:lineRule="auto"/>
        <w:ind w:firstLine="708"/>
        <w:jc w:val="both"/>
        <w:rPr>
          <w:rFonts w:ascii="Times New Roman" w:hAnsi="Times New Roman"/>
          <w:sz w:val="24"/>
          <w:szCs w:val="24"/>
        </w:rPr>
      </w:pPr>
      <w:r w:rsidRPr="00B05363">
        <w:rPr>
          <w:rFonts w:ascii="Times New Roman" w:hAnsi="Times New Roman"/>
          <w:sz w:val="24"/>
          <w:szCs w:val="24"/>
        </w:rPr>
        <w:t>В проект бюджета городского округа Тольятти на 2014 год включены работы по устройству пешеходных дорожек в общей сумме - 6 000,0 тыс. руб. по следующим объектам:</w:t>
      </w:r>
    </w:p>
    <w:p w:rsidR="00D16152" w:rsidRPr="00B05363" w:rsidRDefault="00D16152" w:rsidP="00D16152">
      <w:pPr>
        <w:spacing w:after="0" w:line="240" w:lineRule="auto"/>
        <w:ind w:firstLine="708"/>
        <w:jc w:val="both"/>
        <w:rPr>
          <w:rFonts w:ascii="Times New Roman" w:hAnsi="Times New Roman"/>
          <w:sz w:val="24"/>
          <w:szCs w:val="24"/>
        </w:rPr>
      </w:pPr>
      <w:r w:rsidRPr="00B05363">
        <w:rPr>
          <w:rFonts w:ascii="Times New Roman" w:hAnsi="Times New Roman"/>
          <w:sz w:val="24"/>
          <w:szCs w:val="24"/>
        </w:rPr>
        <w:t>- на пересечении ул. Баныкина с ул. Советской;</w:t>
      </w:r>
    </w:p>
    <w:p w:rsidR="00D16152" w:rsidRPr="00B05363" w:rsidRDefault="00D16152" w:rsidP="00D16152">
      <w:pPr>
        <w:spacing w:after="0" w:line="240" w:lineRule="auto"/>
        <w:ind w:firstLine="708"/>
        <w:jc w:val="both"/>
        <w:rPr>
          <w:rFonts w:ascii="Times New Roman" w:hAnsi="Times New Roman"/>
          <w:sz w:val="24"/>
          <w:szCs w:val="24"/>
        </w:rPr>
      </w:pPr>
      <w:r w:rsidRPr="00B05363">
        <w:rPr>
          <w:rFonts w:ascii="Times New Roman" w:hAnsi="Times New Roman"/>
          <w:sz w:val="24"/>
          <w:szCs w:val="24"/>
        </w:rPr>
        <w:t>- по ул. Украинская;</w:t>
      </w:r>
    </w:p>
    <w:p w:rsidR="00D16152" w:rsidRPr="00B05363" w:rsidRDefault="00D16152" w:rsidP="00D16152">
      <w:pPr>
        <w:spacing w:after="0" w:line="240" w:lineRule="auto"/>
        <w:ind w:firstLine="708"/>
        <w:jc w:val="both"/>
        <w:rPr>
          <w:rFonts w:ascii="Times New Roman" w:hAnsi="Times New Roman"/>
          <w:sz w:val="24"/>
          <w:szCs w:val="24"/>
        </w:rPr>
      </w:pPr>
      <w:r w:rsidRPr="00B05363">
        <w:rPr>
          <w:rFonts w:ascii="Times New Roman" w:hAnsi="Times New Roman"/>
          <w:sz w:val="24"/>
          <w:szCs w:val="24"/>
        </w:rPr>
        <w:t>- по проезду ул. Индустриальной и ул. Базовая;</w:t>
      </w:r>
    </w:p>
    <w:p w:rsidR="00D16152" w:rsidRPr="00B05363" w:rsidRDefault="00D16152" w:rsidP="00D16152">
      <w:pPr>
        <w:spacing w:after="0" w:line="240" w:lineRule="auto"/>
        <w:ind w:firstLine="708"/>
        <w:jc w:val="both"/>
        <w:rPr>
          <w:rFonts w:ascii="Times New Roman" w:hAnsi="Times New Roman"/>
          <w:sz w:val="24"/>
          <w:szCs w:val="24"/>
        </w:rPr>
      </w:pPr>
      <w:r w:rsidRPr="00B05363">
        <w:rPr>
          <w:rFonts w:ascii="Times New Roman" w:hAnsi="Times New Roman"/>
          <w:sz w:val="24"/>
          <w:szCs w:val="24"/>
        </w:rPr>
        <w:t>- по ул. Фрунзе;</w:t>
      </w:r>
    </w:p>
    <w:p w:rsidR="00D16152" w:rsidRPr="00B05363" w:rsidRDefault="00D16152" w:rsidP="00D16152">
      <w:pPr>
        <w:spacing w:after="0" w:line="240" w:lineRule="auto"/>
        <w:ind w:firstLine="708"/>
        <w:jc w:val="both"/>
        <w:rPr>
          <w:rFonts w:ascii="Times New Roman" w:hAnsi="Times New Roman"/>
          <w:sz w:val="24"/>
          <w:szCs w:val="24"/>
        </w:rPr>
      </w:pPr>
      <w:r w:rsidRPr="00B05363">
        <w:rPr>
          <w:rFonts w:ascii="Times New Roman" w:hAnsi="Times New Roman"/>
          <w:sz w:val="24"/>
          <w:szCs w:val="24"/>
        </w:rPr>
        <w:t>- по ул. Ботанической (от ул. Дзержинского до «Лада-Арена»);</w:t>
      </w:r>
    </w:p>
    <w:p w:rsidR="00D16152" w:rsidRPr="00B05363" w:rsidRDefault="00D16152" w:rsidP="00D16152">
      <w:pPr>
        <w:spacing w:after="0" w:line="240" w:lineRule="auto"/>
        <w:ind w:firstLine="708"/>
        <w:jc w:val="both"/>
        <w:rPr>
          <w:rFonts w:ascii="Times New Roman" w:hAnsi="Times New Roman"/>
          <w:sz w:val="24"/>
          <w:szCs w:val="24"/>
        </w:rPr>
      </w:pPr>
      <w:r w:rsidRPr="00B05363">
        <w:rPr>
          <w:rFonts w:ascii="Times New Roman" w:hAnsi="Times New Roman"/>
          <w:sz w:val="24"/>
          <w:szCs w:val="24"/>
        </w:rPr>
        <w:t>- по ул. Ботанической (от Южного шоссе до «Лада-Арена»).</w:t>
      </w:r>
    </w:p>
    <w:p w:rsidR="00D16152" w:rsidRPr="00B05363" w:rsidRDefault="00D16152" w:rsidP="00D16152">
      <w:pPr>
        <w:pStyle w:val="ConsPlusNormal"/>
        <w:ind w:firstLine="709"/>
        <w:jc w:val="both"/>
        <w:rPr>
          <w:rFonts w:ascii="Times New Roman" w:eastAsiaTheme="minorEastAsia" w:hAnsi="Times New Roman" w:cs="Times New Roman"/>
          <w:sz w:val="24"/>
          <w:szCs w:val="24"/>
        </w:rPr>
      </w:pPr>
      <w:r w:rsidRPr="00B05363">
        <w:rPr>
          <w:rFonts w:ascii="Times New Roman" w:eastAsiaTheme="minorEastAsia" w:hAnsi="Times New Roman" w:cs="Times New Roman"/>
          <w:sz w:val="24"/>
          <w:szCs w:val="24"/>
        </w:rPr>
        <w:t>В</w:t>
      </w:r>
      <w:r w:rsidRPr="00B05363">
        <w:rPr>
          <w:rFonts w:ascii="Times New Roman" w:hAnsi="Times New Roman" w:cs="Times New Roman"/>
          <w:sz w:val="24"/>
          <w:szCs w:val="24"/>
        </w:rPr>
        <w:t xml:space="preserve">осстановление и устройство пешеходных тротуаров и дорожек, с устройством бордюрного камня по ул.Ингельберга </w:t>
      </w:r>
      <w:r w:rsidRPr="00B05363">
        <w:rPr>
          <w:rFonts w:ascii="Times New Roman" w:eastAsiaTheme="minorEastAsia" w:hAnsi="Times New Roman" w:cs="Times New Roman"/>
          <w:sz w:val="24"/>
          <w:szCs w:val="24"/>
        </w:rPr>
        <w:t>в перечень объектов не входит. Решение данного вопроса предлагается вынести на согласительную комиссию по бюджету.</w:t>
      </w:r>
    </w:p>
    <w:p w:rsidR="00D16152" w:rsidRPr="00B05363" w:rsidRDefault="00D16152" w:rsidP="00D16152">
      <w:pPr>
        <w:spacing w:after="0" w:line="240" w:lineRule="auto"/>
        <w:ind w:firstLine="708"/>
        <w:jc w:val="both"/>
        <w:rPr>
          <w:rFonts w:ascii="Times New Roman" w:hAnsi="Times New Roman"/>
          <w:sz w:val="24"/>
          <w:szCs w:val="24"/>
        </w:rPr>
      </w:pPr>
    </w:p>
    <w:p w:rsidR="00D16152" w:rsidRPr="00B05363" w:rsidRDefault="00D16152" w:rsidP="00D16152">
      <w:pPr>
        <w:spacing w:after="0" w:line="240" w:lineRule="auto"/>
        <w:ind w:firstLine="708"/>
        <w:jc w:val="both"/>
        <w:rPr>
          <w:rFonts w:ascii="Times New Roman" w:hAnsi="Times New Roman"/>
          <w:sz w:val="24"/>
          <w:szCs w:val="24"/>
        </w:rPr>
      </w:pPr>
      <w:r w:rsidRPr="00B05363">
        <w:rPr>
          <w:rFonts w:ascii="Times New Roman" w:hAnsi="Times New Roman"/>
          <w:sz w:val="24"/>
          <w:szCs w:val="24"/>
        </w:rPr>
        <w:t>На 2015 год средства на данные цели запланированы в сумме 4 757 тыс. руб., в 2016 году – 5 000,0 тыс. руб.</w:t>
      </w:r>
    </w:p>
    <w:p w:rsidR="00D16152" w:rsidRPr="00BF19B0" w:rsidRDefault="00D16152" w:rsidP="00D16152">
      <w:pPr>
        <w:spacing w:after="0" w:line="240" w:lineRule="auto"/>
        <w:ind w:firstLine="708"/>
        <w:jc w:val="both"/>
        <w:rPr>
          <w:rFonts w:ascii="Times New Roman" w:hAnsi="Times New Roman"/>
          <w:bCs/>
          <w:color w:val="000000"/>
          <w:sz w:val="24"/>
          <w:szCs w:val="24"/>
          <w:highlight w:val="green"/>
        </w:rPr>
      </w:pPr>
    </w:p>
    <w:p w:rsidR="00D16152" w:rsidRPr="00267F66" w:rsidRDefault="00D16152" w:rsidP="00D16152">
      <w:pPr>
        <w:pStyle w:val="ConsPlusNormal"/>
        <w:widowControl/>
        <w:numPr>
          <w:ilvl w:val="0"/>
          <w:numId w:val="1"/>
        </w:numPr>
        <w:ind w:left="0" w:firstLine="709"/>
        <w:jc w:val="both"/>
        <w:rPr>
          <w:rFonts w:ascii="Times New Roman" w:hAnsi="Times New Roman" w:cs="Times New Roman"/>
          <w:b/>
          <w:sz w:val="24"/>
          <w:szCs w:val="24"/>
        </w:rPr>
      </w:pPr>
      <w:r w:rsidRPr="00267F66">
        <w:rPr>
          <w:rFonts w:ascii="Times New Roman" w:hAnsi="Times New Roman" w:cs="Times New Roman"/>
          <w:b/>
          <w:sz w:val="24"/>
          <w:szCs w:val="24"/>
        </w:rPr>
        <w:t>Предусмотреть строительство современной спортивной площадки по ул. Ингельберга,52, с искусственным покрытием, с МАФАМи и освещением.</w:t>
      </w:r>
    </w:p>
    <w:p w:rsidR="00D16152" w:rsidRPr="00267F66" w:rsidRDefault="00D16152" w:rsidP="00D16152">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b/>
          <w:sz w:val="24"/>
          <w:szCs w:val="24"/>
        </w:rPr>
        <w:t>Ответ:</w:t>
      </w:r>
      <w:r w:rsidRPr="00267F66">
        <w:rPr>
          <w:rFonts w:ascii="Times New Roman" w:hAnsi="Times New Roman" w:cs="Times New Roman"/>
          <w:sz w:val="24"/>
          <w:szCs w:val="24"/>
        </w:rPr>
        <w:t xml:space="preserve"> По информации министерства спорта Самарской области в рамках государственной программы Самарской области «Развитие физической культуры и спорта в Самарской области на 2014 – 2018 годы» планируется строительство за счёт средств областного бюджета универсальных спортивных площадок. </w:t>
      </w:r>
    </w:p>
    <w:p w:rsidR="00D16152" w:rsidRPr="00267F66" w:rsidRDefault="00D16152" w:rsidP="00D16152">
      <w:pPr>
        <w:spacing w:after="0" w:line="240" w:lineRule="auto"/>
        <w:ind w:firstLine="709"/>
        <w:jc w:val="both"/>
        <w:rPr>
          <w:rFonts w:ascii="Times New Roman" w:hAnsi="Times New Roman" w:cs="Times New Roman"/>
          <w:sz w:val="24"/>
          <w:szCs w:val="24"/>
        </w:rPr>
      </w:pPr>
      <w:r w:rsidRPr="00267F66">
        <w:rPr>
          <w:rFonts w:ascii="Times New Roman" w:hAnsi="Times New Roman" w:cs="Times New Roman"/>
          <w:sz w:val="24"/>
          <w:szCs w:val="24"/>
        </w:rPr>
        <w:t>В настоящее время городским округом Тольятти подготовлено предложение по необходимому количеству и определению характеристик площадок (размер, покрытие, спортивное оборудование и т.д.).</w:t>
      </w:r>
      <w:r w:rsidR="009F2FC9" w:rsidRPr="009F2FC9">
        <w:rPr>
          <w:rFonts w:ascii="Times New Roman" w:hAnsi="Times New Roman" w:cs="Times New Roman"/>
          <w:sz w:val="24"/>
          <w:szCs w:val="24"/>
        </w:rPr>
        <w:t xml:space="preserve"> </w:t>
      </w:r>
      <w:r w:rsidRPr="00267F66">
        <w:rPr>
          <w:rFonts w:ascii="Times New Roman" w:hAnsi="Times New Roman" w:cs="Times New Roman"/>
          <w:sz w:val="24"/>
          <w:szCs w:val="24"/>
        </w:rPr>
        <w:t>Строительство площадки по ул. Ингельберга, 52 в предложение не включено.</w:t>
      </w:r>
    </w:p>
    <w:p w:rsidR="00D16152" w:rsidRPr="000E0815" w:rsidRDefault="00D16152" w:rsidP="00D16152">
      <w:pPr>
        <w:pStyle w:val="a5"/>
        <w:numPr>
          <w:ilvl w:val="0"/>
          <w:numId w:val="1"/>
        </w:numPr>
        <w:spacing w:after="0" w:line="240" w:lineRule="auto"/>
        <w:ind w:left="0" w:firstLine="709"/>
        <w:jc w:val="both"/>
        <w:rPr>
          <w:rFonts w:ascii="Times New Roman" w:hAnsi="Times New Roman" w:cs="Times New Roman"/>
          <w:b/>
          <w:sz w:val="24"/>
          <w:szCs w:val="24"/>
        </w:rPr>
      </w:pPr>
      <w:r w:rsidRPr="000E0815">
        <w:rPr>
          <w:rFonts w:ascii="Times New Roman" w:hAnsi="Times New Roman" w:cs="Times New Roman"/>
          <w:b/>
          <w:sz w:val="24"/>
          <w:szCs w:val="24"/>
        </w:rPr>
        <w:t>Дополнительно по вопросам:</w:t>
      </w:r>
    </w:p>
    <w:p w:rsidR="00D16152" w:rsidRPr="00B05363" w:rsidRDefault="00D16152" w:rsidP="00D16152">
      <w:pPr>
        <w:spacing w:after="0" w:line="240" w:lineRule="auto"/>
        <w:jc w:val="both"/>
        <w:rPr>
          <w:rFonts w:ascii="Times New Roman" w:hAnsi="Times New Roman" w:cs="Times New Roman"/>
          <w:sz w:val="24"/>
          <w:szCs w:val="24"/>
        </w:rPr>
      </w:pPr>
      <w:r w:rsidRPr="00B05363">
        <w:rPr>
          <w:rFonts w:ascii="Times New Roman" w:hAnsi="Times New Roman" w:cs="Times New Roman"/>
          <w:sz w:val="24"/>
          <w:szCs w:val="24"/>
        </w:rPr>
        <w:t>-строительства дополнительной водозаборной емкости для обеспечения ХВС в восточной части мкр.</w:t>
      </w:r>
      <w:r w:rsidR="009F2FC9">
        <w:rPr>
          <w:rFonts w:ascii="Times New Roman" w:hAnsi="Times New Roman" w:cs="Times New Roman"/>
          <w:sz w:val="24"/>
          <w:szCs w:val="24"/>
          <w:lang w:val="en-US"/>
        </w:rPr>
        <w:t xml:space="preserve"> </w:t>
      </w:r>
      <w:r w:rsidRPr="00B05363">
        <w:rPr>
          <w:rFonts w:ascii="Times New Roman" w:hAnsi="Times New Roman" w:cs="Times New Roman"/>
          <w:sz w:val="24"/>
          <w:szCs w:val="24"/>
        </w:rPr>
        <w:t>Федоровка;</w:t>
      </w:r>
    </w:p>
    <w:p w:rsidR="00D16152" w:rsidRPr="00B05363" w:rsidRDefault="00D16152" w:rsidP="00D16152">
      <w:pPr>
        <w:spacing w:after="0" w:line="240" w:lineRule="auto"/>
        <w:jc w:val="both"/>
        <w:rPr>
          <w:rFonts w:ascii="Times New Roman" w:hAnsi="Times New Roman" w:cs="Times New Roman"/>
          <w:sz w:val="24"/>
          <w:szCs w:val="24"/>
        </w:rPr>
      </w:pPr>
      <w:r w:rsidRPr="00B05363">
        <w:rPr>
          <w:rFonts w:ascii="Times New Roman" w:hAnsi="Times New Roman" w:cs="Times New Roman"/>
          <w:sz w:val="24"/>
          <w:szCs w:val="24"/>
        </w:rPr>
        <w:t>-строительства защитного вала с северной и восточной стороны мкр.Федоровка для предотвращения затопления от ливневых и паводковых вод жилых домов мкр.Федоровка;</w:t>
      </w:r>
    </w:p>
    <w:p w:rsidR="00D16152" w:rsidRPr="00B05363" w:rsidRDefault="00D16152" w:rsidP="00D16152">
      <w:pPr>
        <w:spacing w:after="0" w:line="240" w:lineRule="auto"/>
        <w:jc w:val="both"/>
        <w:rPr>
          <w:rFonts w:ascii="Times New Roman" w:hAnsi="Times New Roman" w:cs="Times New Roman"/>
          <w:sz w:val="24"/>
          <w:szCs w:val="24"/>
        </w:rPr>
      </w:pPr>
      <w:r w:rsidRPr="00B05363">
        <w:rPr>
          <w:rFonts w:ascii="Times New Roman" w:hAnsi="Times New Roman" w:cs="Times New Roman"/>
          <w:sz w:val="24"/>
          <w:szCs w:val="24"/>
        </w:rPr>
        <w:t>-строительства современной спортивной площадки по ул.Ингельберга,52 с искусственным покрытием, с МАФАМИ и освещением;</w:t>
      </w:r>
    </w:p>
    <w:p w:rsidR="00D16152" w:rsidRPr="00B05363" w:rsidRDefault="00D16152" w:rsidP="00D16152">
      <w:pPr>
        <w:spacing w:after="0" w:line="240" w:lineRule="auto"/>
        <w:jc w:val="both"/>
        <w:rPr>
          <w:rFonts w:ascii="Times New Roman" w:hAnsi="Times New Roman" w:cs="Times New Roman"/>
          <w:sz w:val="24"/>
          <w:szCs w:val="24"/>
        </w:rPr>
      </w:pPr>
      <w:r w:rsidRPr="00B05363">
        <w:rPr>
          <w:rFonts w:ascii="Times New Roman" w:hAnsi="Times New Roman" w:cs="Times New Roman"/>
          <w:sz w:val="24"/>
          <w:szCs w:val="24"/>
        </w:rPr>
        <w:t>-восстановления футбольного стадиона, расположенного по ул.Ингельберга 1В, включая строительство детской спортивной площадки.</w:t>
      </w:r>
    </w:p>
    <w:p w:rsidR="00D16152" w:rsidRDefault="00D16152" w:rsidP="00D16152">
      <w:pPr>
        <w:pStyle w:val="3"/>
        <w:suppressAutoHyphens/>
        <w:spacing w:after="0" w:line="240" w:lineRule="auto"/>
        <w:ind w:firstLine="709"/>
        <w:jc w:val="both"/>
        <w:rPr>
          <w:rFonts w:ascii="Times New Roman" w:eastAsia="Calibri" w:hAnsi="Times New Roman" w:cs="Times New Roman"/>
          <w:sz w:val="24"/>
          <w:szCs w:val="24"/>
          <w:lang w:eastAsia="en-US"/>
        </w:rPr>
      </w:pPr>
      <w:r w:rsidRPr="00B05363">
        <w:rPr>
          <w:rFonts w:ascii="Times New Roman" w:eastAsia="Calibri" w:hAnsi="Times New Roman" w:cs="Times New Roman"/>
          <w:b/>
          <w:sz w:val="24"/>
          <w:szCs w:val="24"/>
          <w:lang w:eastAsia="en-US"/>
        </w:rPr>
        <w:t>Ответ</w:t>
      </w:r>
      <w:r>
        <w:rPr>
          <w:rFonts w:ascii="Times New Roman" w:eastAsia="Calibri" w:hAnsi="Times New Roman" w:cs="Times New Roman"/>
          <w:sz w:val="24"/>
          <w:szCs w:val="24"/>
          <w:lang w:eastAsia="en-US"/>
        </w:rPr>
        <w:t>:</w:t>
      </w:r>
      <w:r w:rsidRPr="00B05363">
        <w:rPr>
          <w:rFonts w:ascii="Times New Roman" w:eastAsia="Calibri" w:hAnsi="Times New Roman" w:cs="Times New Roman"/>
          <w:sz w:val="24"/>
          <w:szCs w:val="24"/>
          <w:lang w:eastAsia="en-US"/>
        </w:rPr>
        <w:t xml:space="preserve"> Предложения о размещении объектов на территории мкр. Федоровка направлены разработчикам документации по проекту планировки данной территории.</w:t>
      </w:r>
    </w:p>
    <w:p w:rsidR="00D16152" w:rsidRPr="00B05363" w:rsidRDefault="00D16152" w:rsidP="00D16152">
      <w:pPr>
        <w:pStyle w:val="3"/>
        <w:suppressAutoHyphens/>
        <w:spacing w:after="0" w:line="240" w:lineRule="auto"/>
        <w:jc w:val="both"/>
        <w:rPr>
          <w:rFonts w:ascii="Times New Roman" w:hAnsi="Times New Roman" w:cs="Times New Roman"/>
          <w:sz w:val="24"/>
          <w:szCs w:val="24"/>
        </w:rPr>
      </w:pPr>
      <w:r w:rsidRPr="00B05363">
        <w:rPr>
          <w:rFonts w:ascii="Times New Roman" w:hAnsi="Times New Roman" w:cs="Times New Roman"/>
          <w:sz w:val="24"/>
          <w:szCs w:val="24"/>
        </w:rPr>
        <w:t xml:space="preserve">-строительства на территории мкр.Федоровка модульного здания врачей общей практики на земельном участке, расположенном по адресу: Самарская область, г.Тольятти, Комсомольский район ул.Задельная,д.15 (мкр. Федоровка). </w:t>
      </w:r>
    </w:p>
    <w:p w:rsidR="00D16152" w:rsidRPr="00B05363" w:rsidRDefault="00D16152" w:rsidP="00D16152">
      <w:pPr>
        <w:pStyle w:val="3"/>
        <w:suppressAutoHyphens/>
        <w:spacing w:after="0" w:line="240" w:lineRule="auto"/>
        <w:ind w:firstLine="709"/>
        <w:jc w:val="both"/>
        <w:rPr>
          <w:rFonts w:ascii="Times New Roman" w:hAnsi="Times New Roman" w:cs="Times New Roman"/>
          <w:sz w:val="24"/>
          <w:szCs w:val="24"/>
        </w:rPr>
      </w:pPr>
      <w:r w:rsidRPr="00B05363">
        <w:rPr>
          <w:rFonts w:ascii="Times New Roman" w:hAnsi="Times New Roman" w:cs="Times New Roman"/>
          <w:b/>
          <w:sz w:val="24"/>
          <w:szCs w:val="24"/>
        </w:rPr>
        <w:t>Ответ:</w:t>
      </w:r>
      <w:r w:rsidRPr="00B05363">
        <w:rPr>
          <w:rFonts w:ascii="Times New Roman" w:hAnsi="Times New Roman" w:cs="Times New Roman"/>
          <w:sz w:val="24"/>
          <w:szCs w:val="24"/>
        </w:rPr>
        <w:t xml:space="preserve"> Земельный участок для строительства модульного здания врачей общей практики на земельном участке, расположенном по адресу: Самарская область, г. Тольятти, Комсомольский район, ул.Задельная, 15, сформирован.</w:t>
      </w:r>
    </w:p>
    <w:p w:rsidR="00D16152" w:rsidRPr="005069EF" w:rsidRDefault="00D16152" w:rsidP="00D16152">
      <w:pPr>
        <w:pStyle w:val="ConsPlusNormal"/>
        <w:tabs>
          <w:tab w:val="left" w:pos="0"/>
        </w:tabs>
        <w:ind w:left="709" w:firstLine="0"/>
        <w:jc w:val="both"/>
        <w:rPr>
          <w:rFonts w:ascii="Times New Roman" w:hAnsi="Times New Roman" w:cs="Times New Roman"/>
          <w:b/>
          <w:i/>
          <w:sz w:val="24"/>
          <w:szCs w:val="24"/>
        </w:rPr>
      </w:pPr>
    </w:p>
    <w:p w:rsidR="00D16152" w:rsidRPr="00876A65" w:rsidRDefault="00D16152" w:rsidP="00D16152">
      <w:pPr>
        <w:pStyle w:val="ConsPlusNormal"/>
        <w:numPr>
          <w:ilvl w:val="0"/>
          <w:numId w:val="1"/>
        </w:numPr>
        <w:tabs>
          <w:tab w:val="left" w:pos="0"/>
        </w:tabs>
        <w:ind w:left="0" w:firstLine="709"/>
        <w:jc w:val="both"/>
        <w:rPr>
          <w:rFonts w:ascii="Times New Roman" w:hAnsi="Times New Roman" w:cs="Times New Roman"/>
          <w:b/>
          <w:i/>
          <w:sz w:val="24"/>
          <w:szCs w:val="24"/>
        </w:rPr>
      </w:pPr>
      <w:r w:rsidRPr="00876A65">
        <w:rPr>
          <w:rFonts w:ascii="Times New Roman" w:hAnsi="Times New Roman" w:cs="Times New Roman"/>
          <w:b/>
          <w:sz w:val="24"/>
          <w:szCs w:val="24"/>
        </w:rPr>
        <w:t xml:space="preserve">Стыценко Т.А. </w:t>
      </w:r>
      <w:r w:rsidRPr="004D5F22">
        <w:rPr>
          <w:rFonts w:ascii="Times New Roman" w:hAnsi="Times New Roman" w:cs="Times New Roman"/>
          <w:b/>
          <w:sz w:val="24"/>
          <w:szCs w:val="24"/>
        </w:rPr>
        <w:t>Внутриквартальные дороги (ул. Победы,18). После дождя вся вода в подъездах.</w:t>
      </w:r>
      <w:r>
        <w:rPr>
          <w:rFonts w:ascii="Times New Roman" w:hAnsi="Times New Roman" w:cs="Times New Roman"/>
          <w:b/>
          <w:sz w:val="24"/>
          <w:szCs w:val="24"/>
        </w:rPr>
        <w:t xml:space="preserve"> </w:t>
      </w:r>
      <w:r w:rsidRPr="00876A65">
        <w:rPr>
          <w:rFonts w:ascii="Times New Roman" w:hAnsi="Times New Roman" w:cs="Times New Roman"/>
          <w:b/>
          <w:sz w:val="24"/>
          <w:szCs w:val="24"/>
        </w:rPr>
        <w:t>Вопрос по детскому клубу «Вихрь»-работа, содержание.</w:t>
      </w:r>
    </w:p>
    <w:p w:rsidR="00D16152" w:rsidRPr="00EF6436" w:rsidRDefault="00D16152" w:rsidP="00D16152">
      <w:pPr>
        <w:pStyle w:val="ConsPlusNormal"/>
        <w:jc w:val="both"/>
        <w:rPr>
          <w:rFonts w:ascii="Times New Roman" w:hAnsi="Times New Roman" w:cs="Times New Roman"/>
          <w:sz w:val="24"/>
          <w:szCs w:val="24"/>
        </w:rPr>
      </w:pPr>
      <w:r w:rsidRPr="00876A65">
        <w:rPr>
          <w:rFonts w:ascii="Times New Roman" w:hAnsi="Times New Roman" w:cs="Times New Roman"/>
          <w:b/>
          <w:sz w:val="24"/>
          <w:szCs w:val="24"/>
        </w:rPr>
        <w:t xml:space="preserve">Ответ: </w:t>
      </w:r>
      <w:r w:rsidRPr="004D5F22">
        <w:rPr>
          <w:rFonts w:ascii="Times New Roman" w:hAnsi="Times New Roman" w:cs="Times New Roman"/>
          <w:sz w:val="24"/>
          <w:szCs w:val="24"/>
        </w:rPr>
        <w:t>В 2013 году выполнялись работы по ремонту проездов по ул.Победы вдоль домов №№12, 14, 16, 18, 20. В осенний период текущего года были проведены работы по устранению попадания дождевой воды в подъезды жилого дома по ул.Победы</w:t>
      </w:r>
      <w:r>
        <w:rPr>
          <w:rFonts w:ascii="Times New Roman" w:hAnsi="Times New Roman" w:cs="Times New Roman"/>
          <w:sz w:val="24"/>
          <w:szCs w:val="24"/>
        </w:rPr>
        <w:t>,16</w:t>
      </w:r>
      <w:r w:rsidRPr="004D5F22">
        <w:rPr>
          <w:rFonts w:ascii="Times New Roman" w:hAnsi="Times New Roman" w:cs="Times New Roman"/>
          <w:sz w:val="24"/>
          <w:szCs w:val="24"/>
        </w:rPr>
        <w:t xml:space="preserve">. Попадание дождевой воды в подъезды жилого дома по адресу ул.Победы,18 произошло </w:t>
      </w:r>
      <w:r w:rsidRPr="004D5F22">
        <w:rPr>
          <w:rFonts w:ascii="Times New Roman" w:hAnsi="Times New Roman" w:cs="Times New Roman"/>
          <w:sz w:val="24"/>
          <w:szCs w:val="24"/>
        </w:rPr>
        <w:lastRenderedPageBreak/>
        <w:t>единожды во время дождевого паводка, в настоящее время ситуация нормализована. Ремонта дворовых территорий многоквартирного дома по адресу ул.Победы,18 не требуется. В 2014 году работы по указанным адресам не запланированы.</w:t>
      </w:r>
    </w:p>
    <w:p w:rsidR="00D16152" w:rsidRPr="00267F66" w:rsidRDefault="00D16152" w:rsidP="00D16152">
      <w:pPr>
        <w:pStyle w:val="ConsPlusNormal"/>
        <w:jc w:val="both"/>
        <w:rPr>
          <w:rFonts w:ascii="Times New Roman" w:hAnsi="Times New Roman" w:cs="Times New Roman"/>
          <w:sz w:val="24"/>
          <w:szCs w:val="24"/>
        </w:rPr>
      </w:pPr>
      <w:r w:rsidRPr="00876A65">
        <w:rPr>
          <w:rFonts w:ascii="Times New Roman" w:hAnsi="Times New Roman" w:cs="Times New Roman"/>
          <w:sz w:val="24"/>
          <w:szCs w:val="24"/>
        </w:rPr>
        <w:t>Детский клуб «Вихрь» не является муниципальным учреждением и может получать из бюджета</w:t>
      </w:r>
      <w:r w:rsidRPr="00267F66">
        <w:rPr>
          <w:rFonts w:ascii="Times New Roman" w:hAnsi="Times New Roman" w:cs="Times New Roman"/>
          <w:sz w:val="24"/>
          <w:szCs w:val="24"/>
        </w:rPr>
        <w:t xml:space="preserve"> городского округа Тольятти</w:t>
      </w:r>
      <w:r>
        <w:rPr>
          <w:rFonts w:ascii="Times New Roman" w:hAnsi="Times New Roman" w:cs="Times New Roman"/>
          <w:sz w:val="24"/>
          <w:szCs w:val="24"/>
        </w:rPr>
        <w:t xml:space="preserve"> субсидию в соответствии с Уставной деятельностью.</w:t>
      </w:r>
    </w:p>
    <w:p w:rsidR="00D16152" w:rsidRPr="00EF6436" w:rsidRDefault="00D16152" w:rsidP="00D16152">
      <w:pPr>
        <w:pStyle w:val="ConsPlusNormal"/>
        <w:jc w:val="both"/>
        <w:rPr>
          <w:rFonts w:ascii="Times New Roman" w:hAnsi="Times New Roman" w:cs="Times New Roman"/>
          <w:sz w:val="24"/>
          <w:szCs w:val="24"/>
        </w:rPr>
      </w:pPr>
    </w:p>
    <w:p w:rsidR="00D16152" w:rsidRPr="009517EC" w:rsidRDefault="00D16152" w:rsidP="00D16152">
      <w:pPr>
        <w:pStyle w:val="ConsPlusNormal"/>
        <w:widowControl/>
        <w:numPr>
          <w:ilvl w:val="0"/>
          <w:numId w:val="1"/>
        </w:numPr>
        <w:ind w:left="1778" w:hanging="928"/>
        <w:jc w:val="both"/>
        <w:rPr>
          <w:rFonts w:ascii="Times New Roman" w:hAnsi="Times New Roman" w:cs="Times New Roman"/>
          <w:sz w:val="24"/>
          <w:szCs w:val="24"/>
        </w:rPr>
      </w:pPr>
      <w:r w:rsidRPr="009517EC">
        <w:rPr>
          <w:rFonts w:ascii="Times New Roman" w:hAnsi="Times New Roman" w:cs="Times New Roman"/>
          <w:b/>
          <w:sz w:val="24"/>
          <w:szCs w:val="24"/>
        </w:rPr>
        <w:t>Юрчук В.В</w:t>
      </w:r>
    </w:p>
    <w:p w:rsidR="00D16152" w:rsidRPr="004D5F22" w:rsidRDefault="00D16152" w:rsidP="00D16152">
      <w:pPr>
        <w:spacing w:after="0" w:line="240" w:lineRule="auto"/>
        <w:ind w:firstLine="851"/>
        <w:jc w:val="both"/>
        <w:rPr>
          <w:rFonts w:ascii="Times New Roman" w:hAnsi="Times New Roman" w:cs="Times New Roman"/>
          <w:b/>
          <w:sz w:val="24"/>
          <w:szCs w:val="24"/>
        </w:rPr>
      </w:pPr>
      <w:r w:rsidRPr="004D5F22">
        <w:rPr>
          <w:rFonts w:ascii="Times New Roman" w:hAnsi="Times New Roman" w:cs="Times New Roman"/>
          <w:b/>
          <w:sz w:val="24"/>
          <w:szCs w:val="24"/>
        </w:rPr>
        <w:t>Включить в расходную часть бюджета на 2014 год средства на выполнение проектно-изыскательских работ для обеспечения дорожной деятельности в отношении дорог местного значения г.о. Тольятти на сумму 1,8 млн. руб. по 6 объектам.</w:t>
      </w:r>
    </w:p>
    <w:p w:rsidR="00D16152" w:rsidRPr="009517EC" w:rsidRDefault="00D16152" w:rsidP="00D16152">
      <w:pPr>
        <w:pStyle w:val="ConsPlusNormal"/>
        <w:jc w:val="both"/>
        <w:rPr>
          <w:rFonts w:ascii="Times New Roman" w:hAnsi="Times New Roman"/>
          <w:sz w:val="24"/>
          <w:szCs w:val="24"/>
        </w:rPr>
      </w:pPr>
      <w:r w:rsidRPr="009517EC">
        <w:rPr>
          <w:rFonts w:ascii="Times New Roman" w:hAnsi="Times New Roman" w:cs="Times New Roman"/>
          <w:b/>
          <w:sz w:val="24"/>
          <w:szCs w:val="24"/>
        </w:rPr>
        <w:t>Ответ:</w:t>
      </w:r>
      <w:r w:rsidRPr="009517EC">
        <w:rPr>
          <w:rFonts w:ascii="Times New Roman" w:hAnsi="Times New Roman" w:cs="Times New Roman"/>
          <w:sz w:val="24"/>
          <w:szCs w:val="24"/>
        </w:rPr>
        <w:t xml:space="preserve"> </w:t>
      </w:r>
      <w:r w:rsidRPr="009517EC">
        <w:rPr>
          <w:rFonts w:ascii="Times New Roman" w:hAnsi="Times New Roman"/>
          <w:bCs/>
          <w:color w:val="000000"/>
          <w:sz w:val="24"/>
          <w:szCs w:val="24"/>
        </w:rPr>
        <w:t>В проект бюджета на 2014 и плановый период 2015 и 2016 годов на выполнение проектно-изыскательских работ для обеспечения дорожной деятельности в отношении дорог местного значения городского округа Тольятти включены объемы финансовых затрат на проектирование капитального ремонта автомобильных дорог, осуществляемых по муниципальному контракту, заключенному в 2013 году (</w:t>
      </w:r>
      <w:r w:rsidRPr="009517EC">
        <w:rPr>
          <w:rFonts w:ascii="Times New Roman" w:hAnsi="Times New Roman"/>
          <w:sz w:val="24"/>
          <w:szCs w:val="24"/>
        </w:rPr>
        <w:t>инженерные изыскания, государственная экспертиза инженерных изысканий и проектирование капитального ремонта), в т.ч. по объектам:</w:t>
      </w:r>
    </w:p>
    <w:p w:rsidR="00D16152" w:rsidRPr="009517EC" w:rsidRDefault="00D16152" w:rsidP="00D16152">
      <w:pPr>
        <w:tabs>
          <w:tab w:val="left" w:pos="0"/>
        </w:tabs>
        <w:spacing w:after="0" w:line="240" w:lineRule="auto"/>
        <w:ind w:firstLine="709"/>
        <w:jc w:val="both"/>
        <w:rPr>
          <w:rFonts w:ascii="Times New Roman" w:hAnsi="Times New Roman"/>
          <w:sz w:val="24"/>
          <w:szCs w:val="24"/>
        </w:rPr>
      </w:pPr>
      <w:r w:rsidRPr="009517EC">
        <w:rPr>
          <w:rFonts w:ascii="Times New Roman" w:hAnsi="Times New Roman"/>
          <w:sz w:val="24"/>
          <w:szCs w:val="24"/>
        </w:rPr>
        <w:t>- ул.Ленинградская от автодороги по ул. Родины до автодороги по ул. Советская и от автодороги по ул. К.Маркса до автодороги по ул. Голосова;</w:t>
      </w:r>
    </w:p>
    <w:p w:rsidR="00D16152" w:rsidRPr="009517EC" w:rsidRDefault="00D16152" w:rsidP="00D16152">
      <w:pPr>
        <w:tabs>
          <w:tab w:val="left" w:pos="567"/>
        </w:tabs>
        <w:spacing w:after="0" w:line="240" w:lineRule="auto"/>
        <w:ind w:firstLine="709"/>
        <w:jc w:val="both"/>
        <w:rPr>
          <w:rFonts w:ascii="Times New Roman" w:hAnsi="Times New Roman"/>
          <w:sz w:val="24"/>
          <w:szCs w:val="24"/>
        </w:rPr>
      </w:pPr>
      <w:r w:rsidRPr="009517EC">
        <w:rPr>
          <w:rFonts w:ascii="Times New Roman" w:hAnsi="Times New Roman"/>
          <w:sz w:val="24"/>
          <w:szCs w:val="24"/>
        </w:rPr>
        <w:t>- ул.Л.Яшина от автодороги по Южному шоссе до автодороги по ул. 70 лет Октября, включая кольцевую транспортную развязку;</w:t>
      </w:r>
    </w:p>
    <w:p w:rsidR="00D16152" w:rsidRPr="009517EC" w:rsidRDefault="00D16152" w:rsidP="00D16152">
      <w:pPr>
        <w:tabs>
          <w:tab w:val="left" w:pos="567"/>
        </w:tabs>
        <w:spacing w:after="0" w:line="240" w:lineRule="auto"/>
        <w:ind w:firstLine="709"/>
        <w:jc w:val="both"/>
        <w:rPr>
          <w:rFonts w:ascii="Times New Roman" w:hAnsi="Times New Roman"/>
          <w:sz w:val="24"/>
          <w:szCs w:val="24"/>
        </w:rPr>
      </w:pPr>
      <w:r w:rsidRPr="009517EC">
        <w:rPr>
          <w:rFonts w:ascii="Times New Roman" w:hAnsi="Times New Roman"/>
          <w:sz w:val="24"/>
          <w:szCs w:val="24"/>
        </w:rPr>
        <w:t>- ул.Жилина от автодороги по ул.Мира до автодороги по ул.Баныкина, включая пересечения автодорог;</w:t>
      </w:r>
    </w:p>
    <w:p w:rsidR="00D16152" w:rsidRPr="009517EC" w:rsidRDefault="00D16152" w:rsidP="00D16152">
      <w:pPr>
        <w:tabs>
          <w:tab w:val="left" w:pos="567"/>
        </w:tabs>
        <w:spacing w:after="0" w:line="240" w:lineRule="auto"/>
        <w:ind w:firstLine="709"/>
        <w:jc w:val="both"/>
        <w:rPr>
          <w:rFonts w:ascii="Times New Roman" w:hAnsi="Times New Roman"/>
          <w:sz w:val="24"/>
          <w:szCs w:val="24"/>
        </w:rPr>
      </w:pPr>
      <w:r w:rsidRPr="009517EC">
        <w:rPr>
          <w:rFonts w:ascii="Times New Roman" w:hAnsi="Times New Roman"/>
          <w:sz w:val="24"/>
          <w:szCs w:val="24"/>
        </w:rPr>
        <w:t>- ул.Шлюзовая от автодороги по ул.Железнодорожной до автодороги по ул. Никонова, включая пересечения автодорог.</w:t>
      </w:r>
    </w:p>
    <w:p w:rsidR="00D16152" w:rsidRPr="009517EC" w:rsidRDefault="00D16152" w:rsidP="00D16152">
      <w:pPr>
        <w:tabs>
          <w:tab w:val="left" w:pos="567"/>
        </w:tabs>
        <w:spacing w:after="0" w:line="240" w:lineRule="auto"/>
        <w:ind w:firstLine="709"/>
        <w:jc w:val="both"/>
        <w:rPr>
          <w:rFonts w:ascii="Times New Roman" w:hAnsi="Times New Roman"/>
          <w:sz w:val="24"/>
          <w:szCs w:val="24"/>
        </w:rPr>
      </w:pPr>
      <w:r w:rsidRPr="009517EC">
        <w:rPr>
          <w:rFonts w:ascii="Times New Roman" w:hAnsi="Times New Roman"/>
          <w:sz w:val="24"/>
          <w:szCs w:val="24"/>
        </w:rPr>
        <w:t xml:space="preserve">Также </w:t>
      </w:r>
      <w:r>
        <w:rPr>
          <w:rFonts w:ascii="Times New Roman" w:hAnsi="Times New Roman"/>
          <w:sz w:val="24"/>
          <w:szCs w:val="24"/>
        </w:rPr>
        <w:t>предусмотрены</w:t>
      </w:r>
      <w:r w:rsidRPr="009517EC">
        <w:rPr>
          <w:rFonts w:ascii="Times New Roman" w:hAnsi="Times New Roman"/>
          <w:sz w:val="24"/>
          <w:szCs w:val="24"/>
        </w:rPr>
        <w:t xml:space="preserve"> затраты на проектно-изыскательские работы на проектирование ремонта автодорог местного значения городского округа Тольятти на 28 объектах.</w:t>
      </w:r>
    </w:p>
    <w:p w:rsidR="00D16152" w:rsidRPr="005B495C" w:rsidRDefault="00D16152" w:rsidP="00D16152">
      <w:pPr>
        <w:tabs>
          <w:tab w:val="left" w:pos="567"/>
        </w:tabs>
        <w:spacing w:after="0" w:line="240" w:lineRule="auto"/>
        <w:ind w:firstLine="709"/>
        <w:jc w:val="both"/>
        <w:rPr>
          <w:rFonts w:ascii="Times New Roman" w:hAnsi="Times New Roman"/>
          <w:bCs/>
          <w:color w:val="000000"/>
          <w:sz w:val="24"/>
          <w:szCs w:val="24"/>
        </w:rPr>
      </w:pPr>
      <w:r w:rsidRPr="009517EC">
        <w:rPr>
          <w:rFonts w:ascii="Times New Roman" w:hAnsi="Times New Roman"/>
          <w:sz w:val="24"/>
          <w:szCs w:val="24"/>
        </w:rPr>
        <w:t xml:space="preserve">Кроме того, в проект бюджета на 2014 год включены затраты на проектирование реконструкции магистральных улиц общегородского значения регулируемого движения Калмыцкой от ул.Новозоводская до ул. Васильевская и Новопромышленной от ул.Радищева до ул. Ларина; магистральной дороги регулируемого движения Васильевской от ул.Ларина до Обводного шоссе на сумму 1,6 млн.руб., в т.ч. </w:t>
      </w:r>
      <w:r>
        <w:rPr>
          <w:rFonts w:ascii="Times New Roman" w:hAnsi="Times New Roman"/>
          <w:sz w:val="24"/>
          <w:szCs w:val="24"/>
        </w:rPr>
        <w:t xml:space="preserve">на </w:t>
      </w:r>
      <w:r w:rsidRPr="009517EC">
        <w:rPr>
          <w:rFonts w:ascii="Times New Roman" w:hAnsi="Times New Roman"/>
          <w:sz w:val="24"/>
          <w:szCs w:val="24"/>
        </w:rPr>
        <w:t>инженерные изыскания и экспертиз</w:t>
      </w:r>
      <w:r>
        <w:rPr>
          <w:rFonts w:ascii="Times New Roman" w:hAnsi="Times New Roman"/>
          <w:sz w:val="24"/>
          <w:szCs w:val="24"/>
        </w:rPr>
        <w:t>у</w:t>
      </w:r>
      <w:r w:rsidRPr="009517EC">
        <w:rPr>
          <w:rFonts w:ascii="Times New Roman" w:hAnsi="Times New Roman"/>
          <w:sz w:val="24"/>
          <w:szCs w:val="24"/>
        </w:rPr>
        <w:t xml:space="preserve"> проекта.</w:t>
      </w:r>
    </w:p>
    <w:p w:rsidR="00D16152" w:rsidRPr="005B495C" w:rsidRDefault="00D16152" w:rsidP="00D16152">
      <w:pPr>
        <w:pStyle w:val="a5"/>
        <w:spacing w:line="240" w:lineRule="auto"/>
        <w:ind w:left="0" w:firstLine="709"/>
        <w:jc w:val="both"/>
        <w:rPr>
          <w:rFonts w:ascii="Times New Roman" w:hAnsi="Times New Roman" w:cs="Times New Roman"/>
          <w:i/>
          <w:sz w:val="24"/>
          <w:szCs w:val="24"/>
        </w:rPr>
      </w:pPr>
    </w:p>
    <w:p w:rsidR="00D16152" w:rsidRPr="004D5F22" w:rsidRDefault="00D16152" w:rsidP="00D16152">
      <w:pPr>
        <w:pStyle w:val="ConsPlusNormal"/>
        <w:numPr>
          <w:ilvl w:val="0"/>
          <w:numId w:val="1"/>
        </w:numPr>
        <w:ind w:left="0" w:firstLine="709"/>
        <w:jc w:val="both"/>
        <w:rPr>
          <w:rFonts w:ascii="Times New Roman" w:hAnsi="Times New Roman" w:cs="Times New Roman"/>
          <w:b/>
          <w:sz w:val="24"/>
          <w:szCs w:val="24"/>
        </w:rPr>
      </w:pPr>
      <w:r w:rsidRPr="004D5F22">
        <w:rPr>
          <w:rFonts w:ascii="Times New Roman" w:hAnsi="Times New Roman" w:cs="Times New Roman"/>
          <w:b/>
          <w:sz w:val="24"/>
          <w:szCs w:val="24"/>
        </w:rPr>
        <w:t>Анисимов А.Н. (депутат). Вопрос по проекту строительства детского сада в микрорайоне Жигулевское море.</w:t>
      </w:r>
    </w:p>
    <w:p w:rsidR="00D16152" w:rsidRPr="003E689B" w:rsidRDefault="00D16152" w:rsidP="00D16152">
      <w:pPr>
        <w:pStyle w:val="ConsPlusNormal"/>
        <w:jc w:val="both"/>
        <w:rPr>
          <w:rFonts w:ascii="Times New Roman" w:hAnsi="Times New Roman" w:cs="Times New Roman"/>
          <w:sz w:val="24"/>
          <w:szCs w:val="24"/>
        </w:rPr>
      </w:pPr>
      <w:r w:rsidRPr="004D5F22">
        <w:rPr>
          <w:rFonts w:ascii="Times New Roman" w:hAnsi="Times New Roman" w:cs="Times New Roman"/>
          <w:b/>
          <w:sz w:val="24"/>
          <w:szCs w:val="24"/>
        </w:rPr>
        <w:t xml:space="preserve">Ответ: </w:t>
      </w:r>
      <w:r w:rsidRPr="004D5F22">
        <w:rPr>
          <w:rFonts w:ascii="Times New Roman" w:hAnsi="Times New Roman" w:cs="Times New Roman"/>
          <w:sz w:val="24"/>
          <w:szCs w:val="24"/>
        </w:rPr>
        <w:t>Департамент градостроительной деятельности в настоящее время проводит работы по формированию земельного участка для проектирования и строительства детского сада в микрорайоне Жигулевское море городского округа Тольятти.</w:t>
      </w:r>
    </w:p>
    <w:p w:rsidR="00D16152" w:rsidRPr="00267F66" w:rsidRDefault="00D16152" w:rsidP="00D16152">
      <w:pPr>
        <w:pStyle w:val="ConsPlusNormal"/>
        <w:tabs>
          <w:tab w:val="left" w:pos="0"/>
        </w:tabs>
        <w:ind w:firstLine="709"/>
        <w:jc w:val="both"/>
        <w:rPr>
          <w:rFonts w:ascii="Times New Roman" w:hAnsi="Times New Roman" w:cs="Times New Roman"/>
          <w:b/>
          <w:sz w:val="24"/>
          <w:szCs w:val="24"/>
          <w:highlight w:val="yellow"/>
        </w:rPr>
      </w:pPr>
    </w:p>
    <w:p w:rsidR="00D16152" w:rsidRPr="00AC7881" w:rsidRDefault="00D16152" w:rsidP="00D16152">
      <w:pPr>
        <w:pStyle w:val="ConsPlusNormal"/>
        <w:widowControl/>
        <w:numPr>
          <w:ilvl w:val="0"/>
          <w:numId w:val="1"/>
        </w:numPr>
        <w:ind w:left="0" w:firstLine="709"/>
        <w:jc w:val="both"/>
        <w:rPr>
          <w:rFonts w:ascii="Times New Roman" w:hAnsi="Times New Roman" w:cs="Times New Roman"/>
          <w:b/>
          <w:sz w:val="24"/>
          <w:szCs w:val="24"/>
        </w:rPr>
      </w:pPr>
      <w:r w:rsidRPr="00AC7881">
        <w:rPr>
          <w:rFonts w:ascii="Times New Roman" w:hAnsi="Times New Roman" w:cs="Times New Roman"/>
          <w:b/>
          <w:sz w:val="24"/>
          <w:szCs w:val="24"/>
        </w:rPr>
        <w:t>Круговая Л.В. Каков объем бюджетных ассигнований на создание доступной среды для маломобильных групп населения (в т.ч. на реконструкцию дорог, пандусов, установку рельефных бордюрных камней для слабовидящих)?</w:t>
      </w:r>
    </w:p>
    <w:p w:rsidR="00D16152" w:rsidRPr="00AC7881" w:rsidRDefault="00D16152" w:rsidP="00D16152">
      <w:pPr>
        <w:pStyle w:val="ConsPlusNormal"/>
        <w:ind w:firstLine="709"/>
        <w:jc w:val="both"/>
        <w:rPr>
          <w:rFonts w:ascii="Times New Roman" w:hAnsi="Times New Roman" w:cs="Times New Roman"/>
          <w:sz w:val="24"/>
          <w:szCs w:val="24"/>
        </w:rPr>
      </w:pPr>
      <w:r w:rsidRPr="00AC7881">
        <w:rPr>
          <w:rFonts w:ascii="Times New Roman" w:hAnsi="Times New Roman" w:cs="Times New Roman"/>
          <w:b/>
          <w:sz w:val="24"/>
          <w:szCs w:val="24"/>
        </w:rPr>
        <w:t xml:space="preserve">Ответ: </w:t>
      </w:r>
      <w:r w:rsidRPr="00AC7881">
        <w:rPr>
          <w:rFonts w:ascii="Times New Roman" w:hAnsi="Times New Roman" w:cs="Times New Roman"/>
          <w:sz w:val="24"/>
          <w:szCs w:val="24"/>
        </w:rPr>
        <w:t>В бюджете городского округа Тольятти на 2013 год в рамках реализации долгосрочной целевой программы</w:t>
      </w:r>
      <w:r w:rsidRPr="00AC7881">
        <w:rPr>
          <w:rFonts w:ascii="Times New Roman" w:hAnsi="Times New Roman" w:cs="Times New Roman"/>
          <w:b/>
          <w:sz w:val="24"/>
          <w:szCs w:val="24"/>
        </w:rPr>
        <w:t xml:space="preserve"> </w:t>
      </w:r>
      <w:r w:rsidRPr="00AC7881">
        <w:rPr>
          <w:rFonts w:ascii="Times New Roman" w:hAnsi="Times New Roman" w:cs="Times New Roman"/>
          <w:sz w:val="24"/>
          <w:szCs w:val="24"/>
        </w:rPr>
        <w:t>«Формирование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2011 – 2020 годы», утвержденной постановлением мэрии от 09.07.2010</w:t>
      </w:r>
      <w:r>
        <w:rPr>
          <w:rFonts w:ascii="Times New Roman" w:hAnsi="Times New Roman" w:cs="Times New Roman"/>
          <w:sz w:val="24"/>
          <w:szCs w:val="24"/>
        </w:rPr>
        <w:t>г.</w:t>
      </w:r>
      <w:r w:rsidRPr="00AC7881">
        <w:rPr>
          <w:rFonts w:ascii="Times New Roman" w:hAnsi="Times New Roman" w:cs="Times New Roman"/>
          <w:sz w:val="24"/>
          <w:szCs w:val="24"/>
        </w:rPr>
        <w:t xml:space="preserve"> № 1873-п/1 </w:t>
      </w:r>
      <w:r>
        <w:rPr>
          <w:rFonts w:ascii="Times New Roman" w:hAnsi="Times New Roman" w:cs="Times New Roman"/>
          <w:sz w:val="24"/>
          <w:szCs w:val="24"/>
        </w:rPr>
        <w:t xml:space="preserve">по </w:t>
      </w:r>
      <w:r w:rsidRPr="00AC7881">
        <w:rPr>
          <w:rFonts w:ascii="Times New Roman" w:hAnsi="Times New Roman" w:cs="Times New Roman"/>
          <w:sz w:val="24"/>
          <w:szCs w:val="24"/>
        </w:rPr>
        <w:t xml:space="preserve">департаменту городского хозяйства предусмотрены ассигнования в сумме 1796,0 тыс.руб. на оборудование подъездов многоквартирных домов пандусами (поручнями) для создания условий доступности проживания инвалидам – колясочникам. </w:t>
      </w:r>
    </w:p>
    <w:p w:rsidR="00D16152" w:rsidRPr="00AC7881" w:rsidRDefault="00D16152" w:rsidP="00D16152">
      <w:pPr>
        <w:spacing w:line="240" w:lineRule="auto"/>
        <w:ind w:firstLine="709"/>
        <w:jc w:val="both"/>
        <w:rPr>
          <w:rFonts w:ascii="Times New Roman" w:hAnsi="Times New Roman" w:cs="Times New Roman"/>
          <w:sz w:val="24"/>
          <w:szCs w:val="24"/>
        </w:rPr>
      </w:pPr>
      <w:r w:rsidRPr="00AC7881">
        <w:rPr>
          <w:rFonts w:ascii="Times New Roman" w:hAnsi="Times New Roman" w:cs="Times New Roman"/>
          <w:sz w:val="24"/>
          <w:szCs w:val="24"/>
        </w:rPr>
        <w:t xml:space="preserve">Согласно утвержденному титульному списку на 2013 год и поданным заявкам от управляющих организаций заключены договоры на установку 31 пандуса и разработку 2 </w:t>
      </w:r>
      <w:r w:rsidRPr="00AC7881">
        <w:rPr>
          <w:rFonts w:ascii="Times New Roman" w:hAnsi="Times New Roman" w:cs="Times New Roman"/>
          <w:sz w:val="24"/>
          <w:szCs w:val="24"/>
        </w:rPr>
        <w:lastRenderedPageBreak/>
        <w:t>проектов со следующими управляющими организациями: ООО «Департамент ЖКХ», ООО «Управляющая компания № 3» г.Тольятти, ООО «Управляющая компания №1 ЖКХ» г.о.Тольятти; ЗАО УК №1 «Жилстройэксплуатация»; ОАО «Управляющая компания №5 г.о.Тольятти» на сумму  1 639 ,6 тыс. руб.</w:t>
      </w:r>
      <w:r>
        <w:rPr>
          <w:rFonts w:ascii="Times New Roman" w:hAnsi="Times New Roman" w:cs="Times New Roman"/>
          <w:sz w:val="24"/>
          <w:szCs w:val="24"/>
        </w:rPr>
        <w:t xml:space="preserve"> </w:t>
      </w:r>
      <w:r w:rsidRPr="00AC7881">
        <w:rPr>
          <w:rFonts w:ascii="Times New Roman" w:hAnsi="Times New Roman" w:cs="Times New Roman"/>
          <w:sz w:val="24"/>
          <w:szCs w:val="24"/>
        </w:rPr>
        <w:t xml:space="preserve">Срок исполнения </w:t>
      </w:r>
      <w:r>
        <w:rPr>
          <w:rFonts w:ascii="Times New Roman" w:hAnsi="Times New Roman" w:cs="Times New Roman"/>
          <w:sz w:val="24"/>
          <w:szCs w:val="24"/>
        </w:rPr>
        <w:t xml:space="preserve">работ </w:t>
      </w:r>
      <w:r w:rsidRPr="00AC7881">
        <w:rPr>
          <w:rFonts w:ascii="Times New Roman" w:hAnsi="Times New Roman" w:cs="Times New Roman"/>
          <w:sz w:val="24"/>
          <w:szCs w:val="24"/>
        </w:rPr>
        <w:t xml:space="preserve">по договорам - 30.11.2013 года. </w:t>
      </w:r>
    </w:p>
    <w:p w:rsidR="00D16152" w:rsidRPr="00AC7881" w:rsidRDefault="00D16152" w:rsidP="00D16152">
      <w:pPr>
        <w:spacing w:line="240" w:lineRule="auto"/>
        <w:ind w:firstLine="709"/>
        <w:jc w:val="both"/>
        <w:rPr>
          <w:rFonts w:ascii="Times New Roman" w:hAnsi="Times New Roman" w:cs="Times New Roman"/>
          <w:sz w:val="24"/>
          <w:szCs w:val="24"/>
        </w:rPr>
      </w:pPr>
      <w:r w:rsidRPr="00AC7881">
        <w:rPr>
          <w:rFonts w:ascii="Times New Roman" w:hAnsi="Times New Roman" w:cs="Times New Roman"/>
          <w:sz w:val="24"/>
          <w:szCs w:val="24"/>
        </w:rPr>
        <w:t>За 10 месяцев 2013 года исполнение по вышеуказанным договорам составило: 515,6 тыс. руб., в том числе: установлено 12 пандусов ( ООО «Департамент ЖКХ» - 493,8 тыс.руб. - 11 пандусов, ООО «Управляющая компания № 3» г.Тольятти- 22,6 тыс. руб. – 1</w:t>
      </w:r>
      <w:r>
        <w:rPr>
          <w:rFonts w:ascii="Times New Roman" w:hAnsi="Times New Roman" w:cs="Times New Roman"/>
          <w:sz w:val="24"/>
          <w:szCs w:val="24"/>
        </w:rPr>
        <w:t xml:space="preserve"> </w:t>
      </w:r>
      <w:r w:rsidRPr="00AC7881">
        <w:rPr>
          <w:rFonts w:ascii="Times New Roman" w:hAnsi="Times New Roman" w:cs="Times New Roman"/>
          <w:sz w:val="24"/>
          <w:szCs w:val="24"/>
        </w:rPr>
        <w:t xml:space="preserve">пандус);изготовлено 2 проекта ( ООО «Департамент ЖКХ» - 25,1тыс.руб..). </w:t>
      </w:r>
    </w:p>
    <w:p w:rsidR="00D16152" w:rsidRDefault="00D16152" w:rsidP="00D16152">
      <w:pPr>
        <w:spacing w:line="240" w:lineRule="auto"/>
        <w:ind w:firstLine="709"/>
        <w:jc w:val="both"/>
        <w:rPr>
          <w:rFonts w:ascii="Times New Roman" w:hAnsi="Times New Roman" w:cs="Times New Roman"/>
          <w:sz w:val="24"/>
          <w:szCs w:val="24"/>
        </w:rPr>
      </w:pPr>
      <w:r w:rsidRPr="00AC7881">
        <w:rPr>
          <w:rFonts w:ascii="Times New Roman" w:hAnsi="Times New Roman" w:cs="Times New Roman"/>
          <w:sz w:val="24"/>
          <w:szCs w:val="24"/>
        </w:rPr>
        <w:t>Финансирование мероприятий по оборудованию подъездов МКД в рамках реализации вышеуказанной программы проектом бюджета на 2014 год не предусмотрено.</w:t>
      </w:r>
    </w:p>
    <w:p w:rsidR="00D16152" w:rsidRPr="00AC7881" w:rsidRDefault="00D16152" w:rsidP="00D16152">
      <w:pPr>
        <w:spacing w:line="240" w:lineRule="auto"/>
        <w:ind w:firstLine="709"/>
        <w:jc w:val="both"/>
        <w:rPr>
          <w:rFonts w:ascii="Times New Roman" w:hAnsi="Times New Roman" w:cs="Times New Roman"/>
          <w:sz w:val="24"/>
          <w:szCs w:val="24"/>
        </w:rPr>
      </w:pPr>
      <w:r w:rsidRPr="00AC7881">
        <w:rPr>
          <w:rFonts w:ascii="Times New Roman" w:hAnsi="Times New Roman" w:cs="Times New Roman"/>
          <w:sz w:val="24"/>
          <w:szCs w:val="24"/>
        </w:rPr>
        <w:t>Выполнение работ по ремонту тротуаров на внутриквартальных территориях за счет средств местного и областного бюджетов ежегодно департаментом городского хозяйства осуществляется с учетом требований по обеспечению доступной среды для маломобильных групп населения.</w:t>
      </w:r>
    </w:p>
    <w:p w:rsidR="00D16152" w:rsidRPr="00AC7881" w:rsidRDefault="00D16152" w:rsidP="00D16152">
      <w:pPr>
        <w:spacing w:after="0" w:line="240" w:lineRule="auto"/>
        <w:ind w:firstLine="709"/>
        <w:jc w:val="both"/>
        <w:rPr>
          <w:rFonts w:ascii="Times New Roman" w:hAnsi="Times New Roman"/>
          <w:sz w:val="24"/>
          <w:szCs w:val="24"/>
        </w:rPr>
      </w:pPr>
      <w:r w:rsidRPr="00AC7881">
        <w:rPr>
          <w:rFonts w:ascii="Times New Roman" w:hAnsi="Times New Roman"/>
          <w:sz w:val="24"/>
          <w:szCs w:val="24"/>
        </w:rPr>
        <w:t>В рамках обеспечения беспрепятственного доступа маломобильных граждан к объектам транспортной инфраструктуры департаментом дорожного хозяйства и транспорта мэрии городского округа Тольятти организованы работы по ремонту автодорог, тротуаров в районе пешеходных переходов и посадочных площадок остановок общественного транспорта, при выполнении которых осуществляется устройство пандусов путем снижения высоты бордюрного камня.</w:t>
      </w:r>
    </w:p>
    <w:p w:rsidR="00D16152" w:rsidRPr="00AC7881" w:rsidRDefault="00D16152" w:rsidP="00D16152">
      <w:pPr>
        <w:spacing w:after="0" w:line="240" w:lineRule="auto"/>
        <w:ind w:firstLine="709"/>
        <w:jc w:val="both"/>
        <w:rPr>
          <w:rFonts w:ascii="Times New Roman" w:hAnsi="Times New Roman"/>
          <w:sz w:val="24"/>
          <w:szCs w:val="24"/>
        </w:rPr>
      </w:pPr>
      <w:r w:rsidRPr="00AC7881">
        <w:rPr>
          <w:rFonts w:ascii="Times New Roman" w:hAnsi="Times New Roman"/>
          <w:sz w:val="24"/>
          <w:szCs w:val="24"/>
        </w:rPr>
        <w:t>В текущем году при ремонте автодорог местного значения городского округа Тольятти на 37 объектах организованы работы по устройству пандусов в районе пешеходных переходов, тротуаров и посадочных площадок остановок общественного транспорта, где производилась замена бордюрного камня на посадочных площадках остановок общественного транспорта.</w:t>
      </w:r>
    </w:p>
    <w:p w:rsidR="00D16152" w:rsidRPr="00AC7881" w:rsidRDefault="00D16152" w:rsidP="00D16152">
      <w:pPr>
        <w:spacing w:after="0" w:line="240" w:lineRule="auto"/>
        <w:ind w:firstLine="709"/>
        <w:jc w:val="both"/>
        <w:rPr>
          <w:rFonts w:ascii="Times New Roman" w:hAnsi="Times New Roman"/>
          <w:sz w:val="24"/>
          <w:szCs w:val="24"/>
        </w:rPr>
      </w:pPr>
      <w:r w:rsidRPr="00AC7881">
        <w:rPr>
          <w:rFonts w:ascii="Times New Roman" w:hAnsi="Times New Roman"/>
          <w:sz w:val="24"/>
          <w:szCs w:val="24"/>
        </w:rPr>
        <w:t>При капитальном ремонте автодорог на бульваре Орджоникидзе и Новом проезде, при реконструкции пересечения автодорог по ул.Полякова и ул.Офицерской с заменой кольцевой развязки на прямой участок с организацией пешеходного движения выполнены работы по устройству съездов (пандусов) с тротуаров на проезжую часть дороги.</w:t>
      </w:r>
    </w:p>
    <w:p w:rsidR="00D16152" w:rsidRPr="00AC7881" w:rsidRDefault="00D16152" w:rsidP="00D16152">
      <w:pPr>
        <w:spacing w:after="0" w:line="240" w:lineRule="auto"/>
        <w:ind w:firstLine="709"/>
        <w:jc w:val="both"/>
        <w:rPr>
          <w:rFonts w:ascii="Times New Roman" w:hAnsi="Times New Roman"/>
          <w:sz w:val="24"/>
          <w:szCs w:val="24"/>
        </w:rPr>
      </w:pPr>
      <w:r w:rsidRPr="00AC7881">
        <w:rPr>
          <w:rFonts w:ascii="Times New Roman" w:hAnsi="Times New Roman"/>
          <w:sz w:val="24"/>
          <w:szCs w:val="24"/>
        </w:rPr>
        <w:t>При устройстве остановок общественного транспорта выполнены работы по устройству съездов с посадочных площадок на проезжую часть автомобильных дорог, в т.ч. по объектам:</w:t>
      </w:r>
    </w:p>
    <w:p w:rsidR="00D16152" w:rsidRPr="00AC7881" w:rsidRDefault="00D16152" w:rsidP="00D16152">
      <w:pPr>
        <w:tabs>
          <w:tab w:val="left" w:pos="0"/>
        </w:tabs>
        <w:spacing w:after="0" w:line="240" w:lineRule="auto"/>
        <w:ind w:firstLine="709"/>
        <w:jc w:val="both"/>
        <w:rPr>
          <w:rFonts w:ascii="Times New Roman" w:hAnsi="Times New Roman"/>
          <w:sz w:val="24"/>
          <w:szCs w:val="24"/>
        </w:rPr>
      </w:pPr>
      <w:r w:rsidRPr="00AC7881">
        <w:rPr>
          <w:rFonts w:ascii="Times New Roman" w:hAnsi="Times New Roman"/>
          <w:sz w:val="24"/>
          <w:szCs w:val="24"/>
        </w:rPr>
        <w:t>- ООТ по ул. Автостроителей в 16 квартале Автозаводского района;</w:t>
      </w:r>
    </w:p>
    <w:p w:rsidR="00D16152" w:rsidRPr="00AC7881" w:rsidRDefault="00D16152" w:rsidP="00D16152">
      <w:pPr>
        <w:tabs>
          <w:tab w:val="left" w:pos="0"/>
        </w:tabs>
        <w:spacing w:after="0" w:line="240" w:lineRule="auto"/>
        <w:ind w:firstLine="709"/>
        <w:jc w:val="both"/>
        <w:rPr>
          <w:rFonts w:ascii="Times New Roman" w:hAnsi="Times New Roman"/>
          <w:sz w:val="24"/>
          <w:szCs w:val="24"/>
        </w:rPr>
      </w:pPr>
      <w:r w:rsidRPr="00AC7881">
        <w:rPr>
          <w:rFonts w:ascii="Times New Roman" w:hAnsi="Times New Roman"/>
          <w:sz w:val="24"/>
          <w:szCs w:val="24"/>
        </w:rPr>
        <w:t>- ООО по «Требованию» на Поволжском шоссе;</w:t>
      </w:r>
    </w:p>
    <w:p w:rsidR="00D16152" w:rsidRPr="00AC7881" w:rsidRDefault="00D16152" w:rsidP="00D16152">
      <w:pPr>
        <w:tabs>
          <w:tab w:val="left" w:pos="-142"/>
          <w:tab w:val="left" w:pos="0"/>
        </w:tabs>
        <w:spacing w:after="0" w:line="240" w:lineRule="auto"/>
        <w:ind w:firstLine="709"/>
        <w:jc w:val="both"/>
        <w:rPr>
          <w:rFonts w:ascii="Times New Roman" w:hAnsi="Times New Roman"/>
          <w:sz w:val="24"/>
          <w:szCs w:val="24"/>
        </w:rPr>
      </w:pPr>
      <w:r w:rsidRPr="00AC7881">
        <w:rPr>
          <w:rFonts w:ascii="Times New Roman" w:hAnsi="Times New Roman"/>
          <w:sz w:val="24"/>
          <w:szCs w:val="24"/>
        </w:rPr>
        <w:t>-ООТ «Жигулевская долина» (установка тактильных указателей на всем протяжении пешеходной дорожки при подходе к остановке общественного транспорта, на подходах к пешеходному переходу, пешеходной дорожке через разделительную полосу);</w:t>
      </w:r>
    </w:p>
    <w:p w:rsidR="00D16152" w:rsidRPr="00AC7881" w:rsidRDefault="00D16152" w:rsidP="00D16152">
      <w:pPr>
        <w:tabs>
          <w:tab w:val="left" w:pos="0"/>
        </w:tabs>
        <w:spacing w:after="0" w:line="240" w:lineRule="auto"/>
        <w:ind w:firstLine="709"/>
        <w:jc w:val="both"/>
        <w:rPr>
          <w:rFonts w:ascii="Times New Roman" w:hAnsi="Times New Roman"/>
          <w:sz w:val="24"/>
          <w:szCs w:val="24"/>
        </w:rPr>
      </w:pPr>
      <w:r w:rsidRPr="00AC7881">
        <w:rPr>
          <w:rFonts w:ascii="Times New Roman" w:hAnsi="Times New Roman"/>
          <w:sz w:val="24"/>
          <w:szCs w:val="24"/>
        </w:rPr>
        <w:t>- перенос ООТ «ДКиТ» по ул. Юбилейная.</w:t>
      </w:r>
    </w:p>
    <w:p w:rsidR="00D16152" w:rsidRPr="00AC7881" w:rsidRDefault="00D16152" w:rsidP="00D16152">
      <w:pPr>
        <w:tabs>
          <w:tab w:val="left" w:pos="0"/>
        </w:tabs>
        <w:spacing w:after="0" w:line="240" w:lineRule="auto"/>
        <w:ind w:firstLine="709"/>
        <w:jc w:val="both"/>
        <w:rPr>
          <w:rFonts w:ascii="Times New Roman" w:hAnsi="Times New Roman"/>
          <w:sz w:val="24"/>
          <w:szCs w:val="24"/>
        </w:rPr>
      </w:pPr>
      <w:r w:rsidRPr="00AC7881">
        <w:rPr>
          <w:rFonts w:ascii="Times New Roman" w:hAnsi="Times New Roman"/>
          <w:sz w:val="24"/>
          <w:szCs w:val="24"/>
        </w:rPr>
        <w:t xml:space="preserve">При устройстве тротуаров к остановкам общественного транспорта, через разделительные полосы выполнялись съезды (пандусы) на проезжую часть автодороги, в т.ч. по объектам: </w:t>
      </w:r>
    </w:p>
    <w:p w:rsidR="00D16152" w:rsidRPr="00AC7881" w:rsidRDefault="00D16152" w:rsidP="00D16152">
      <w:pPr>
        <w:tabs>
          <w:tab w:val="left" w:pos="0"/>
        </w:tabs>
        <w:spacing w:after="0" w:line="240" w:lineRule="auto"/>
        <w:ind w:firstLine="709"/>
        <w:jc w:val="both"/>
        <w:rPr>
          <w:rFonts w:ascii="Times New Roman" w:hAnsi="Times New Roman"/>
          <w:sz w:val="24"/>
          <w:szCs w:val="24"/>
        </w:rPr>
      </w:pPr>
      <w:r w:rsidRPr="00AC7881">
        <w:rPr>
          <w:rFonts w:ascii="Times New Roman" w:hAnsi="Times New Roman"/>
          <w:bCs/>
          <w:color w:val="000000"/>
          <w:sz w:val="24"/>
          <w:szCs w:val="24"/>
        </w:rPr>
        <w:t>- ул. Ларина;</w:t>
      </w:r>
    </w:p>
    <w:p w:rsidR="00D16152" w:rsidRPr="00AC7881" w:rsidRDefault="00D16152" w:rsidP="00D16152">
      <w:pPr>
        <w:tabs>
          <w:tab w:val="left" w:pos="0"/>
        </w:tabs>
        <w:spacing w:after="0" w:line="240" w:lineRule="auto"/>
        <w:ind w:firstLine="709"/>
        <w:jc w:val="both"/>
        <w:rPr>
          <w:rFonts w:ascii="Times New Roman" w:hAnsi="Times New Roman"/>
          <w:sz w:val="24"/>
          <w:szCs w:val="24"/>
        </w:rPr>
      </w:pPr>
      <w:r w:rsidRPr="00AC7881">
        <w:rPr>
          <w:rFonts w:ascii="Times New Roman" w:hAnsi="Times New Roman"/>
          <w:bCs/>
          <w:color w:val="000000"/>
          <w:sz w:val="24"/>
          <w:szCs w:val="24"/>
        </w:rPr>
        <w:t>- ул. Спортивная в районе дома № 16;</w:t>
      </w:r>
    </w:p>
    <w:p w:rsidR="00D16152" w:rsidRPr="00AC7881" w:rsidRDefault="00D16152" w:rsidP="00D16152">
      <w:pPr>
        <w:tabs>
          <w:tab w:val="left" w:pos="0"/>
        </w:tabs>
        <w:spacing w:after="0" w:line="240" w:lineRule="auto"/>
        <w:ind w:firstLine="709"/>
        <w:jc w:val="both"/>
        <w:rPr>
          <w:rFonts w:ascii="Times New Roman" w:hAnsi="Times New Roman"/>
          <w:sz w:val="24"/>
          <w:szCs w:val="24"/>
        </w:rPr>
      </w:pPr>
      <w:r w:rsidRPr="00AC7881">
        <w:rPr>
          <w:rFonts w:ascii="Times New Roman" w:hAnsi="Times New Roman"/>
          <w:bCs/>
          <w:color w:val="000000"/>
          <w:sz w:val="24"/>
          <w:szCs w:val="24"/>
        </w:rPr>
        <w:t xml:space="preserve">- ул. Спортивная, в районе ООТ "Западный пляж"; </w:t>
      </w:r>
    </w:p>
    <w:p w:rsidR="00D16152" w:rsidRPr="00AC7881" w:rsidRDefault="00D16152" w:rsidP="00D16152">
      <w:pPr>
        <w:tabs>
          <w:tab w:val="left" w:pos="0"/>
        </w:tabs>
        <w:spacing w:after="0" w:line="240" w:lineRule="auto"/>
        <w:ind w:firstLine="709"/>
        <w:jc w:val="both"/>
        <w:rPr>
          <w:rFonts w:ascii="Times New Roman" w:hAnsi="Times New Roman"/>
          <w:sz w:val="24"/>
          <w:szCs w:val="24"/>
        </w:rPr>
      </w:pPr>
      <w:r w:rsidRPr="00AC7881">
        <w:rPr>
          <w:rFonts w:ascii="Times New Roman" w:hAnsi="Times New Roman"/>
          <w:bCs/>
          <w:color w:val="000000"/>
          <w:sz w:val="24"/>
          <w:szCs w:val="24"/>
        </w:rPr>
        <w:t>- ул.Ингельберга, в районе ООТ "Поселок Федоровка";</w:t>
      </w:r>
    </w:p>
    <w:p w:rsidR="00D16152" w:rsidRPr="00AC7881" w:rsidRDefault="00D16152" w:rsidP="00D16152">
      <w:pPr>
        <w:tabs>
          <w:tab w:val="left" w:pos="0"/>
        </w:tabs>
        <w:spacing w:after="0" w:line="240" w:lineRule="auto"/>
        <w:ind w:firstLine="709"/>
        <w:jc w:val="both"/>
        <w:rPr>
          <w:rFonts w:ascii="Times New Roman" w:hAnsi="Times New Roman"/>
          <w:bCs/>
          <w:color w:val="000000"/>
          <w:sz w:val="24"/>
          <w:szCs w:val="24"/>
        </w:rPr>
      </w:pPr>
      <w:r w:rsidRPr="00AC7881">
        <w:rPr>
          <w:rFonts w:ascii="Times New Roman" w:hAnsi="Times New Roman"/>
          <w:bCs/>
          <w:color w:val="000000"/>
          <w:sz w:val="24"/>
          <w:szCs w:val="24"/>
        </w:rPr>
        <w:t xml:space="preserve">-ул.Комсомольская, в районе </w:t>
      </w:r>
      <w:r>
        <w:rPr>
          <w:rFonts w:ascii="Times New Roman" w:hAnsi="Times New Roman"/>
          <w:bCs/>
          <w:color w:val="000000"/>
          <w:sz w:val="24"/>
          <w:szCs w:val="24"/>
        </w:rPr>
        <w:t>П</w:t>
      </w:r>
      <w:r w:rsidRPr="00AC7881">
        <w:rPr>
          <w:rFonts w:ascii="Times New Roman" w:hAnsi="Times New Roman"/>
          <w:bCs/>
          <w:color w:val="000000"/>
          <w:sz w:val="24"/>
          <w:szCs w:val="24"/>
        </w:rPr>
        <w:t>енсионного фонда для организации нерегулируемого пешеходного перехода;</w:t>
      </w:r>
    </w:p>
    <w:p w:rsidR="00D16152" w:rsidRPr="00AC7881" w:rsidRDefault="00D16152" w:rsidP="00D16152">
      <w:pPr>
        <w:tabs>
          <w:tab w:val="left" w:pos="0"/>
        </w:tabs>
        <w:spacing w:after="0" w:line="240" w:lineRule="auto"/>
        <w:ind w:firstLine="709"/>
        <w:jc w:val="both"/>
        <w:rPr>
          <w:rFonts w:ascii="Times New Roman" w:hAnsi="Times New Roman"/>
          <w:bCs/>
          <w:color w:val="000000"/>
          <w:sz w:val="24"/>
          <w:szCs w:val="24"/>
        </w:rPr>
      </w:pPr>
      <w:r w:rsidRPr="00AC7881">
        <w:rPr>
          <w:rFonts w:ascii="Times New Roman" w:hAnsi="Times New Roman"/>
          <w:bCs/>
          <w:color w:val="000000"/>
          <w:sz w:val="24"/>
          <w:szCs w:val="24"/>
        </w:rPr>
        <w:t>- разделительная полоса по ул.Фрунзе между 3а и 7 кварталами;</w:t>
      </w:r>
    </w:p>
    <w:p w:rsidR="00D16152" w:rsidRPr="00AC7881" w:rsidRDefault="00D16152" w:rsidP="00D16152">
      <w:pPr>
        <w:tabs>
          <w:tab w:val="left" w:pos="0"/>
        </w:tabs>
        <w:spacing w:after="0" w:line="240" w:lineRule="auto"/>
        <w:ind w:firstLine="709"/>
        <w:jc w:val="both"/>
        <w:rPr>
          <w:rFonts w:ascii="Times New Roman" w:hAnsi="Times New Roman"/>
          <w:bCs/>
          <w:color w:val="000000"/>
          <w:sz w:val="24"/>
          <w:szCs w:val="24"/>
        </w:rPr>
      </w:pPr>
      <w:r w:rsidRPr="00AC7881">
        <w:rPr>
          <w:rFonts w:ascii="Times New Roman" w:hAnsi="Times New Roman"/>
          <w:bCs/>
          <w:color w:val="000000"/>
          <w:sz w:val="24"/>
          <w:szCs w:val="24"/>
        </w:rPr>
        <w:t>- Печерский проезд, в районе д/с "Березка.</w:t>
      </w:r>
    </w:p>
    <w:p w:rsidR="00D16152" w:rsidRPr="00AC7881" w:rsidRDefault="00D16152" w:rsidP="00D16152">
      <w:pPr>
        <w:spacing w:after="0" w:line="240" w:lineRule="auto"/>
        <w:ind w:firstLine="709"/>
        <w:jc w:val="both"/>
        <w:rPr>
          <w:rFonts w:ascii="Times New Roman" w:hAnsi="Times New Roman"/>
          <w:sz w:val="24"/>
          <w:szCs w:val="24"/>
        </w:rPr>
      </w:pPr>
      <w:r w:rsidRPr="00AC7881">
        <w:rPr>
          <w:rFonts w:ascii="Times New Roman" w:hAnsi="Times New Roman"/>
          <w:sz w:val="24"/>
          <w:szCs w:val="24"/>
        </w:rPr>
        <w:t>Кроме того, для создания условий доступной среды для маломобильных групп населения в рамках бюджетных инвестиций предусмотрено выполнение следующих видов работ:</w:t>
      </w:r>
    </w:p>
    <w:p w:rsidR="00D16152" w:rsidRPr="00AC7881" w:rsidRDefault="00D16152" w:rsidP="00D16152">
      <w:pPr>
        <w:spacing w:after="0" w:line="240" w:lineRule="auto"/>
        <w:ind w:firstLine="709"/>
        <w:jc w:val="both"/>
        <w:rPr>
          <w:rFonts w:ascii="Times New Roman" w:hAnsi="Times New Roman"/>
          <w:sz w:val="24"/>
          <w:szCs w:val="24"/>
          <w:u w:val="single"/>
        </w:rPr>
      </w:pPr>
      <w:r w:rsidRPr="00AC7881">
        <w:rPr>
          <w:rFonts w:ascii="Times New Roman" w:hAnsi="Times New Roman"/>
          <w:sz w:val="24"/>
          <w:szCs w:val="24"/>
          <w:u w:val="single"/>
        </w:rPr>
        <w:t>в 2014 году</w:t>
      </w:r>
    </w:p>
    <w:p w:rsidR="00D16152" w:rsidRPr="00AC7881" w:rsidRDefault="00D16152" w:rsidP="00D16152">
      <w:pPr>
        <w:spacing w:after="0" w:line="240" w:lineRule="auto"/>
        <w:ind w:firstLine="709"/>
        <w:jc w:val="both"/>
        <w:rPr>
          <w:rFonts w:ascii="Times New Roman" w:hAnsi="Times New Roman"/>
          <w:sz w:val="24"/>
          <w:szCs w:val="24"/>
        </w:rPr>
      </w:pPr>
      <w:r w:rsidRPr="00AC7881">
        <w:rPr>
          <w:rFonts w:ascii="Times New Roman" w:hAnsi="Times New Roman"/>
          <w:sz w:val="24"/>
          <w:szCs w:val="24"/>
        </w:rPr>
        <w:lastRenderedPageBreak/>
        <w:t>- реконструкция и строительство магистральной улицы общегородского значения регулируемого движения ул.Офицерской от Южного шоссе до ул.Ворошилова в сумме 3 974 тыс.руб.;</w:t>
      </w:r>
    </w:p>
    <w:p w:rsidR="00D16152" w:rsidRPr="00AC7881" w:rsidRDefault="00D16152" w:rsidP="00D16152">
      <w:pPr>
        <w:spacing w:after="0" w:line="240" w:lineRule="auto"/>
        <w:ind w:firstLine="709"/>
        <w:jc w:val="both"/>
        <w:rPr>
          <w:rFonts w:ascii="Times New Roman" w:hAnsi="Times New Roman"/>
          <w:sz w:val="24"/>
          <w:szCs w:val="24"/>
        </w:rPr>
      </w:pPr>
      <w:r w:rsidRPr="00AC7881">
        <w:rPr>
          <w:rFonts w:ascii="Times New Roman" w:hAnsi="Times New Roman"/>
          <w:sz w:val="24"/>
          <w:szCs w:val="24"/>
        </w:rPr>
        <w:t>- реконструкция кольцевой транспортной развязки на пересечении Южного шоссе и ул.Борковская. Устройство дополнительных правоповоротных полос движения (2 этап) в сумме 1 915 тыс.руб.;</w:t>
      </w:r>
    </w:p>
    <w:p w:rsidR="00D16152" w:rsidRPr="00AC7881" w:rsidRDefault="00D16152" w:rsidP="00D16152">
      <w:pPr>
        <w:spacing w:after="0" w:line="240" w:lineRule="auto"/>
        <w:ind w:firstLine="709"/>
        <w:jc w:val="both"/>
        <w:rPr>
          <w:rFonts w:ascii="Times New Roman" w:hAnsi="Times New Roman"/>
          <w:sz w:val="24"/>
          <w:szCs w:val="24"/>
        </w:rPr>
      </w:pPr>
      <w:r w:rsidRPr="00AC7881">
        <w:rPr>
          <w:rFonts w:ascii="Times New Roman" w:hAnsi="Times New Roman"/>
          <w:sz w:val="24"/>
          <w:szCs w:val="24"/>
          <w:u w:val="single"/>
        </w:rPr>
        <w:t>в 2016 году</w:t>
      </w:r>
    </w:p>
    <w:p w:rsidR="00D16152" w:rsidRPr="00AC7881" w:rsidRDefault="00D16152" w:rsidP="00D16152">
      <w:pPr>
        <w:spacing w:after="0" w:line="240" w:lineRule="auto"/>
        <w:ind w:firstLine="709"/>
        <w:jc w:val="both"/>
        <w:rPr>
          <w:rFonts w:ascii="Times New Roman" w:hAnsi="Times New Roman"/>
          <w:sz w:val="24"/>
          <w:szCs w:val="24"/>
        </w:rPr>
      </w:pPr>
      <w:r w:rsidRPr="00AC7881">
        <w:rPr>
          <w:rFonts w:ascii="Times New Roman" w:hAnsi="Times New Roman"/>
          <w:sz w:val="24"/>
          <w:szCs w:val="24"/>
        </w:rPr>
        <w:t>- строительство и реконструкция магистральной улицы общегородского значения регулируемого движения ул.Новопромышленной от ул.Радищева до ул.Ларина в сумме 7 649 тыс.руб.</w:t>
      </w:r>
    </w:p>
    <w:p w:rsidR="00D16152" w:rsidRPr="00AC7881" w:rsidRDefault="00D16152" w:rsidP="00D16152">
      <w:pPr>
        <w:spacing w:after="0" w:line="240" w:lineRule="auto"/>
        <w:ind w:firstLine="709"/>
        <w:jc w:val="both"/>
        <w:rPr>
          <w:rFonts w:ascii="Times New Roman" w:hAnsi="Times New Roman"/>
          <w:sz w:val="24"/>
          <w:szCs w:val="24"/>
        </w:rPr>
      </w:pPr>
      <w:r w:rsidRPr="00AC7881">
        <w:rPr>
          <w:rFonts w:ascii="Times New Roman" w:hAnsi="Times New Roman"/>
          <w:sz w:val="24"/>
          <w:szCs w:val="24"/>
        </w:rPr>
        <w:t>В рамках расширения автобусного парка с подъемниками в адрес Министерства транспорта и автомобильных дорог Самарской области направлена заявка на включение в перечень мероприятий областной целевой программы "Развитие пассажирского транспорта в Самарской области до 2016 года" мероприятия по обновлению подвижного состава муниципальных предприятий пассажирского транспорта, в т.ч. с низким уровнем пола.</w:t>
      </w:r>
    </w:p>
    <w:p w:rsidR="00D16152" w:rsidRPr="00D24D77" w:rsidRDefault="00D16152" w:rsidP="00D16152">
      <w:pPr>
        <w:spacing w:after="0" w:line="240" w:lineRule="auto"/>
        <w:ind w:firstLine="709"/>
        <w:jc w:val="both"/>
        <w:rPr>
          <w:rFonts w:ascii="Times New Roman" w:hAnsi="Times New Roman"/>
          <w:sz w:val="24"/>
          <w:szCs w:val="24"/>
        </w:rPr>
      </w:pPr>
      <w:r w:rsidRPr="00AC7881">
        <w:rPr>
          <w:rFonts w:ascii="Times New Roman" w:hAnsi="Times New Roman"/>
          <w:sz w:val="24"/>
          <w:szCs w:val="24"/>
        </w:rPr>
        <w:t>В 2014 году и плановом периоде 2015-2016гг. планируется осуществлять модернизацию светофорных объектов, на которых предусмотрены звуковые сигнализаторы в сумме 5 000 тыс.руб. ежегодно.</w:t>
      </w:r>
    </w:p>
    <w:p w:rsidR="00D16152" w:rsidRPr="00D24D77" w:rsidRDefault="00D16152" w:rsidP="00D16152">
      <w:pPr>
        <w:tabs>
          <w:tab w:val="left" w:pos="709"/>
        </w:tabs>
        <w:spacing w:after="0" w:line="240" w:lineRule="auto"/>
        <w:ind w:firstLine="709"/>
        <w:jc w:val="both"/>
        <w:rPr>
          <w:rFonts w:ascii="Times New Roman" w:hAnsi="Times New Roman" w:cs="Times New Roman"/>
          <w:sz w:val="24"/>
          <w:szCs w:val="24"/>
        </w:rPr>
      </w:pPr>
    </w:p>
    <w:p w:rsidR="00D16152" w:rsidRPr="00DF4C55" w:rsidRDefault="00D16152" w:rsidP="00D16152">
      <w:pPr>
        <w:pStyle w:val="ConsPlusNormal"/>
        <w:widowControl/>
        <w:numPr>
          <w:ilvl w:val="0"/>
          <w:numId w:val="1"/>
        </w:numPr>
        <w:ind w:left="0" w:firstLine="709"/>
        <w:jc w:val="both"/>
        <w:rPr>
          <w:rFonts w:ascii="Times New Roman" w:eastAsiaTheme="minorEastAsia" w:hAnsi="Times New Roman" w:cs="Times New Roman"/>
          <w:b/>
          <w:sz w:val="24"/>
          <w:szCs w:val="24"/>
        </w:rPr>
      </w:pPr>
      <w:r w:rsidRPr="00DF4C55">
        <w:rPr>
          <w:rFonts w:ascii="Times New Roman" w:eastAsiaTheme="minorEastAsia" w:hAnsi="Times New Roman" w:cs="Times New Roman"/>
          <w:b/>
          <w:sz w:val="24"/>
          <w:szCs w:val="24"/>
        </w:rPr>
        <w:t>Предусмотреть строительство асфальтовой дороги с системой отведения ливневых и паводковых вод от пер. Ученического до станции Канал.</w:t>
      </w:r>
    </w:p>
    <w:p w:rsidR="00D16152" w:rsidRPr="00DF4C55" w:rsidRDefault="00D16152" w:rsidP="00D16152">
      <w:pPr>
        <w:pStyle w:val="ConsPlusNormal"/>
        <w:ind w:firstLine="709"/>
        <w:jc w:val="both"/>
        <w:rPr>
          <w:rFonts w:ascii="Times New Roman" w:hAnsi="Times New Roman"/>
          <w:bCs/>
          <w:color w:val="000000"/>
          <w:sz w:val="24"/>
          <w:szCs w:val="24"/>
        </w:rPr>
      </w:pPr>
      <w:r w:rsidRPr="00DF4C55">
        <w:rPr>
          <w:rFonts w:ascii="Times New Roman" w:hAnsi="Times New Roman" w:cs="Times New Roman"/>
          <w:b/>
          <w:sz w:val="24"/>
          <w:szCs w:val="24"/>
        </w:rPr>
        <w:t>Ответ</w:t>
      </w:r>
      <w:r w:rsidRPr="00DF4C55">
        <w:rPr>
          <w:rFonts w:ascii="Times New Roman" w:hAnsi="Times New Roman" w:cs="Times New Roman"/>
          <w:sz w:val="24"/>
          <w:szCs w:val="24"/>
        </w:rPr>
        <w:t xml:space="preserve">: </w:t>
      </w:r>
      <w:r w:rsidRPr="00DF4C55">
        <w:rPr>
          <w:rFonts w:ascii="Times New Roman" w:hAnsi="Times New Roman"/>
          <w:bCs/>
          <w:color w:val="000000"/>
          <w:sz w:val="24"/>
          <w:szCs w:val="24"/>
        </w:rPr>
        <w:t>Предусмотреть строительство асфальтобетонной автомобильной дороги с системой водоотведения ливневых и паводковых вод от переулка Ученического до станции Канал в микрорайоне Федоровка в проекте бюджета на 2014 и плановый период 2015 и 2016 годов не представляется возможным по следующим причинам:</w:t>
      </w:r>
    </w:p>
    <w:p w:rsidR="00D16152" w:rsidRPr="00DF4C55" w:rsidRDefault="00D16152" w:rsidP="00D16152">
      <w:pPr>
        <w:tabs>
          <w:tab w:val="left" w:pos="0"/>
        </w:tabs>
        <w:spacing w:after="0" w:line="240" w:lineRule="auto"/>
        <w:ind w:right="-2" w:firstLine="709"/>
        <w:jc w:val="both"/>
        <w:rPr>
          <w:rFonts w:ascii="Times New Roman" w:hAnsi="Times New Roman"/>
          <w:sz w:val="24"/>
          <w:szCs w:val="24"/>
        </w:rPr>
      </w:pPr>
      <w:r w:rsidRPr="00DF4C55">
        <w:rPr>
          <w:rFonts w:ascii="Times New Roman" w:hAnsi="Times New Roman"/>
          <w:bCs/>
          <w:color w:val="000000"/>
          <w:sz w:val="24"/>
          <w:szCs w:val="24"/>
        </w:rPr>
        <w:t xml:space="preserve">-отсутствие вышеперечисленной автомобильной дороги в мероприятиях </w:t>
      </w:r>
      <w:r w:rsidRPr="00DF4C55">
        <w:rPr>
          <w:rFonts w:ascii="Times New Roman" w:hAnsi="Times New Roman"/>
          <w:sz w:val="24"/>
          <w:szCs w:val="24"/>
        </w:rPr>
        <w:t>Генерального плана городского округа Тольятти Самарской области на расчетный срок до 2025 года, утвержденного постановлением Тольяттинской городской Думы от 09.07.2004г. №</w:t>
      </w:r>
      <w:r>
        <w:rPr>
          <w:rFonts w:ascii="Times New Roman" w:hAnsi="Times New Roman"/>
          <w:sz w:val="24"/>
          <w:szCs w:val="24"/>
        </w:rPr>
        <w:t xml:space="preserve"> </w:t>
      </w:r>
      <w:r w:rsidRPr="00DF4C55">
        <w:rPr>
          <w:rFonts w:ascii="Times New Roman" w:hAnsi="Times New Roman"/>
          <w:sz w:val="24"/>
          <w:szCs w:val="24"/>
        </w:rPr>
        <w:t>1190;</w:t>
      </w:r>
    </w:p>
    <w:p w:rsidR="00D16152" w:rsidRPr="00DF4C55" w:rsidRDefault="00D16152" w:rsidP="00D16152">
      <w:pPr>
        <w:tabs>
          <w:tab w:val="left" w:pos="0"/>
        </w:tabs>
        <w:spacing w:after="0" w:line="240" w:lineRule="auto"/>
        <w:ind w:right="-2" w:firstLine="709"/>
        <w:jc w:val="both"/>
        <w:rPr>
          <w:rFonts w:ascii="Times New Roman" w:hAnsi="Times New Roman"/>
          <w:sz w:val="24"/>
          <w:szCs w:val="24"/>
        </w:rPr>
      </w:pPr>
      <w:r w:rsidRPr="00DF4C55">
        <w:rPr>
          <w:rFonts w:ascii="Times New Roman" w:hAnsi="Times New Roman"/>
          <w:sz w:val="24"/>
          <w:szCs w:val="24"/>
        </w:rPr>
        <w:t>-отсутствие правоустанавливающих документов на земельный участок, градостроительного плана земельного участка с постановкой на кадастровый учет, проектной документации на строительство автомобильной дороги с государственной экспертизой проекта.</w:t>
      </w:r>
    </w:p>
    <w:p w:rsidR="00D16152" w:rsidRPr="00D16152" w:rsidRDefault="00D16152" w:rsidP="00267F66">
      <w:pPr>
        <w:pStyle w:val="ConsPlusNormal"/>
        <w:ind w:firstLine="709"/>
        <w:jc w:val="both"/>
        <w:rPr>
          <w:rFonts w:ascii="Times New Roman" w:hAnsi="Times New Roman" w:cs="Times New Roman"/>
          <w:b/>
          <w:sz w:val="24"/>
          <w:szCs w:val="24"/>
        </w:rPr>
      </w:pPr>
    </w:p>
    <w:sectPr w:rsidR="00D16152" w:rsidRPr="00D16152" w:rsidSect="00746E48">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231D"/>
    <w:multiLevelType w:val="hybridMultilevel"/>
    <w:tmpl w:val="D2B63E98"/>
    <w:lvl w:ilvl="0" w:tplc="44F60138">
      <w:start w:val="1"/>
      <w:numFmt w:val="decimal"/>
      <w:lvlText w:val="%1."/>
      <w:lvlJc w:val="left"/>
      <w:pPr>
        <w:ind w:left="1637" w:hanging="360"/>
      </w:pPr>
      <w:rPr>
        <w:rFonts w:ascii="Times New Roman" w:hAnsi="Times New Roman" w:cs="Times New Roman" w:hint="default"/>
        <w:b w:val="0"/>
        <w:i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nsid w:val="4C66288D"/>
    <w:multiLevelType w:val="hybridMultilevel"/>
    <w:tmpl w:val="C56668E6"/>
    <w:lvl w:ilvl="0" w:tplc="44F60138">
      <w:start w:val="1"/>
      <w:numFmt w:val="decimal"/>
      <w:lvlText w:val="%1."/>
      <w:lvlJc w:val="left"/>
      <w:pPr>
        <w:ind w:left="1637" w:hanging="360"/>
      </w:pPr>
      <w:rPr>
        <w:rFonts w:ascii="Times New Roman" w:hAnsi="Times New Roman" w:cs="Times New Roman" w:hint="default"/>
        <w:b w:val="0"/>
        <w:i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746E48"/>
    <w:rsid w:val="000A0921"/>
    <w:rsid w:val="000C0E0B"/>
    <w:rsid w:val="000C3EF4"/>
    <w:rsid w:val="000D5349"/>
    <w:rsid w:val="001301BB"/>
    <w:rsid w:val="00141B45"/>
    <w:rsid w:val="001B5793"/>
    <w:rsid w:val="001B70D7"/>
    <w:rsid w:val="001F70C9"/>
    <w:rsid w:val="0020179F"/>
    <w:rsid w:val="00222ADB"/>
    <w:rsid w:val="0022589B"/>
    <w:rsid w:val="00233AED"/>
    <w:rsid w:val="00260E54"/>
    <w:rsid w:val="00267F66"/>
    <w:rsid w:val="00284C2D"/>
    <w:rsid w:val="002C6228"/>
    <w:rsid w:val="002D6110"/>
    <w:rsid w:val="003109E2"/>
    <w:rsid w:val="00315BA9"/>
    <w:rsid w:val="00380D65"/>
    <w:rsid w:val="003B7B64"/>
    <w:rsid w:val="0043617D"/>
    <w:rsid w:val="004375CD"/>
    <w:rsid w:val="004624BC"/>
    <w:rsid w:val="004B525A"/>
    <w:rsid w:val="00592385"/>
    <w:rsid w:val="005947EB"/>
    <w:rsid w:val="005B2967"/>
    <w:rsid w:val="005C1933"/>
    <w:rsid w:val="005D2339"/>
    <w:rsid w:val="007201BB"/>
    <w:rsid w:val="007317D9"/>
    <w:rsid w:val="00746E48"/>
    <w:rsid w:val="00876A65"/>
    <w:rsid w:val="0090160C"/>
    <w:rsid w:val="00976AC0"/>
    <w:rsid w:val="009A64BD"/>
    <w:rsid w:val="009F2FC9"/>
    <w:rsid w:val="00A61208"/>
    <w:rsid w:val="00A93C01"/>
    <w:rsid w:val="00AC303D"/>
    <w:rsid w:val="00AE4CDB"/>
    <w:rsid w:val="00AE51F8"/>
    <w:rsid w:val="00B234E5"/>
    <w:rsid w:val="00B41318"/>
    <w:rsid w:val="00B668CA"/>
    <w:rsid w:val="00BB555D"/>
    <w:rsid w:val="00C5515A"/>
    <w:rsid w:val="00C6506F"/>
    <w:rsid w:val="00C97E14"/>
    <w:rsid w:val="00CC7E21"/>
    <w:rsid w:val="00D16152"/>
    <w:rsid w:val="00D4028D"/>
    <w:rsid w:val="00D905DD"/>
    <w:rsid w:val="00DE4C19"/>
    <w:rsid w:val="00E738E4"/>
    <w:rsid w:val="00EB3CFD"/>
    <w:rsid w:val="00F0657C"/>
    <w:rsid w:val="00FA77F0"/>
    <w:rsid w:val="00FE0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8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E4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746E48"/>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746E48"/>
    <w:rPr>
      <w:rFonts w:ascii="Times New Roman" w:eastAsia="Times New Roman" w:hAnsi="Times New Roman" w:cs="Times New Roman"/>
      <w:sz w:val="24"/>
      <w:szCs w:val="24"/>
    </w:rPr>
  </w:style>
  <w:style w:type="paragraph" w:styleId="a5">
    <w:name w:val="List Paragraph"/>
    <w:basedOn w:val="a"/>
    <w:uiPriority w:val="34"/>
    <w:qFormat/>
    <w:rsid w:val="001B5793"/>
    <w:pPr>
      <w:ind w:left="720"/>
      <w:contextualSpacing/>
    </w:pPr>
  </w:style>
  <w:style w:type="paragraph" w:customStyle="1" w:styleId="a6">
    <w:name w:val="Базовый"/>
    <w:rsid w:val="009A64BD"/>
    <w:pPr>
      <w:tabs>
        <w:tab w:val="left" w:pos="708"/>
      </w:tabs>
      <w:suppressAutoHyphens/>
    </w:pPr>
    <w:rPr>
      <w:rFonts w:ascii="Calibri" w:eastAsia="SimSun" w:hAnsi="Calibri"/>
      <w:color w:val="00000A"/>
    </w:rPr>
  </w:style>
  <w:style w:type="paragraph" w:styleId="3">
    <w:name w:val="Body Text 3"/>
    <w:basedOn w:val="a"/>
    <w:link w:val="30"/>
    <w:uiPriority w:val="99"/>
    <w:semiHidden/>
    <w:unhideWhenUsed/>
    <w:rsid w:val="00D16152"/>
    <w:pPr>
      <w:spacing w:after="120"/>
    </w:pPr>
    <w:rPr>
      <w:sz w:val="16"/>
      <w:szCs w:val="16"/>
    </w:rPr>
  </w:style>
  <w:style w:type="character" w:customStyle="1" w:styleId="30">
    <w:name w:val="Основной текст 3 Знак"/>
    <w:basedOn w:val="a0"/>
    <w:link w:val="3"/>
    <w:uiPriority w:val="99"/>
    <w:semiHidden/>
    <w:rsid w:val="00D16152"/>
    <w:rPr>
      <w:sz w:val="16"/>
      <w:szCs w:val="16"/>
    </w:rPr>
  </w:style>
</w:styles>
</file>

<file path=word/webSettings.xml><?xml version="1.0" encoding="utf-8"?>
<w:webSettings xmlns:r="http://schemas.openxmlformats.org/officeDocument/2006/relationships" xmlns:w="http://schemas.openxmlformats.org/wordprocessingml/2006/main">
  <w:divs>
    <w:div w:id="174808731">
      <w:bodyDiv w:val="1"/>
      <w:marLeft w:val="0"/>
      <w:marRight w:val="0"/>
      <w:marTop w:val="0"/>
      <w:marBottom w:val="0"/>
      <w:divBdr>
        <w:top w:val="none" w:sz="0" w:space="0" w:color="auto"/>
        <w:left w:val="none" w:sz="0" w:space="0" w:color="auto"/>
        <w:bottom w:val="none" w:sz="0" w:space="0" w:color="auto"/>
        <w:right w:val="none" w:sz="0" w:space="0" w:color="auto"/>
      </w:divBdr>
    </w:div>
    <w:div w:id="208085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E355-B578-4C86-B043-AF7F47B8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10</Pages>
  <Words>4836</Words>
  <Characters>27567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depfin</Company>
  <LinksUpToDate>false</LinksUpToDate>
  <CharactersWithSpaces>32339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aei</dc:creator>
  <cp:keywords/>
  <dc:description/>
  <cp:lastModifiedBy>aei</cp:lastModifiedBy>
  <cp:revision>19</cp:revision>
  <cp:lastPrinted>2013-11-21T09:53:00Z</cp:lastPrinted>
  <dcterms:created xsi:type="dcterms:W3CDTF">2013-11-15T05:57:00Z</dcterms:created>
  <dcterms:modified xsi:type="dcterms:W3CDTF">2013-12-12T11:52:00Z</dcterms:modified>
</cp:coreProperties>
</file>