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61B3" w14:textId="77777777" w:rsidR="007C1315" w:rsidRPr="0016517B" w:rsidRDefault="007C1315" w:rsidP="007C1315">
      <w:pPr>
        <w:widowControl w:val="0"/>
        <w:autoSpaceDE w:val="0"/>
        <w:autoSpaceDN w:val="0"/>
        <w:adjustRightInd w:val="0"/>
        <w:ind w:left="6372"/>
        <w:rPr>
          <w:rFonts w:cs="Courier New"/>
          <w:szCs w:val="24"/>
        </w:rPr>
      </w:pPr>
      <w:r w:rsidRPr="0016517B">
        <w:rPr>
          <w:rFonts w:cs="Courier New"/>
          <w:szCs w:val="24"/>
        </w:rPr>
        <w:t xml:space="preserve">Приложение </w:t>
      </w:r>
      <w:r w:rsidRPr="007C1315">
        <w:rPr>
          <w:rFonts w:cs="Courier New"/>
          <w:szCs w:val="24"/>
        </w:rPr>
        <w:t>№ 7</w:t>
      </w:r>
    </w:p>
    <w:p w14:paraId="2543D603" w14:textId="77777777" w:rsidR="007C1315" w:rsidRPr="0016517B" w:rsidRDefault="007C1315" w:rsidP="007C1315">
      <w:pPr>
        <w:widowControl w:val="0"/>
        <w:autoSpaceDE w:val="0"/>
        <w:autoSpaceDN w:val="0"/>
        <w:adjustRightInd w:val="0"/>
        <w:jc w:val="right"/>
        <w:rPr>
          <w:rFonts w:cs="Courier New"/>
          <w:szCs w:val="24"/>
        </w:rPr>
      </w:pPr>
      <w:r w:rsidRPr="0016517B">
        <w:rPr>
          <w:rFonts w:cs="Courier New"/>
          <w:szCs w:val="24"/>
        </w:rPr>
        <w:t>к конкурсной документации</w:t>
      </w:r>
    </w:p>
    <w:p w14:paraId="3675FD98" w14:textId="77777777" w:rsidR="007C1315" w:rsidRPr="0016517B" w:rsidRDefault="007C1315" w:rsidP="007C1315">
      <w:pPr>
        <w:widowControl w:val="0"/>
        <w:autoSpaceDE w:val="0"/>
        <w:autoSpaceDN w:val="0"/>
        <w:adjustRightInd w:val="0"/>
        <w:jc w:val="right"/>
        <w:rPr>
          <w:rFonts w:cs="Courier New"/>
          <w:szCs w:val="24"/>
        </w:rPr>
      </w:pPr>
    </w:p>
    <w:p w14:paraId="678E7527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ШКАЛА</w:t>
      </w:r>
    </w:p>
    <w:p w14:paraId="5F313734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ДЛЯ ОЦЕНКИ КРИТЕРИЕВ, ПРИМЕНЯЕМЫХ ПРИ ОЦЕНКЕ И СОПОСТАВЛЕНИИ</w:t>
      </w:r>
    </w:p>
    <w:p w14:paraId="7E1F9E27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ЗАЯВОК НА УЧАСТИЕ В ОТКРЫТОМ КОНКУРСЕ НА ПРАВО ОСУЩЕСТВЛЕНИЯ</w:t>
      </w:r>
    </w:p>
    <w:p w14:paraId="1E033D53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ПЕРЕВОЗОК ПО МУНИЦИПАЛЬН</w:t>
      </w:r>
      <w:r w:rsidR="008E22CC">
        <w:rPr>
          <w:bCs/>
          <w:szCs w:val="24"/>
        </w:rPr>
        <w:t>О</w:t>
      </w:r>
      <w:r w:rsidRPr="0016517B">
        <w:rPr>
          <w:bCs/>
          <w:szCs w:val="24"/>
        </w:rPr>
        <w:t>М</w:t>
      </w:r>
      <w:r w:rsidR="008E22CC">
        <w:rPr>
          <w:bCs/>
          <w:szCs w:val="24"/>
        </w:rPr>
        <w:t>У</w:t>
      </w:r>
      <w:r w:rsidRPr="0016517B">
        <w:rPr>
          <w:bCs/>
          <w:szCs w:val="24"/>
        </w:rPr>
        <w:t xml:space="preserve"> МАРШРУТ</w:t>
      </w:r>
      <w:r w:rsidR="008E22CC">
        <w:rPr>
          <w:bCs/>
          <w:szCs w:val="24"/>
        </w:rPr>
        <w:t>У</w:t>
      </w:r>
    </w:p>
    <w:p w14:paraId="7D545611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РЕГУЛЯРНЫХ ПЕРЕВОЗОК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C1315" w:rsidRPr="0016517B" w14:paraId="115EB283" w14:textId="77777777" w:rsidTr="00A244D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776BDD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color w:val="392C69"/>
                <w:szCs w:val="24"/>
              </w:rPr>
            </w:pPr>
          </w:p>
        </w:tc>
      </w:tr>
    </w:tbl>
    <w:p w14:paraId="78F2FC4A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1</w:t>
      </w:r>
    </w:p>
    <w:p w14:paraId="1CC5A5A3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65701057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перевозчика или его работников в течение года, предшествующего дате размещения извещения о проведении конкурса на официальном сайте, в расчете на среднее количество ТС,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</w:p>
    <w:p w14:paraId="172FC74E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3293"/>
        <w:gridCol w:w="3288"/>
        <w:gridCol w:w="1843"/>
      </w:tblGrid>
      <w:tr w:rsidR="007C1315" w:rsidRPr="0016517B" w14:paraId="73379D8D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D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N п/п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86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29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222D9D87" w14:textId="77777777" w:rsidTr="00A244D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FC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76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При отсутствии ДТП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44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97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</w:t>
            </w:r>
          </w:p>
        </w:tc>
      </w:tr>
      <w:tr w:rsidR="007C1315" w:rsidRPr="0016517B" w14:paraId="769B5072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49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8D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&lt;= 0,05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2E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10 баллов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D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C1315" w:rsidRPr="0016517B" w14:paraId="23BFB17C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ED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05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0,05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C3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 баллов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46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C1315" w:rsidRPr="0016517B" w14:paraId="70FAA138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48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D7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Балл по критерию рассчитывается по формуле:</w:t>
            </w:r>
          </w:p>
          <w:p w14:paraId="72F29B3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noProof/>
                <w:position w:val="-26"/>
                <w:szCs w:val="24"/>
              </w:rPr>
              <w:drawing>
                <wp:inline distT="0" distB="0" distL="0" distR="0" wp14:anchorId="483B3B6B" wp14:editId="23635FF3">
                  <wp:extent cx="470535" cy="4914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17B">
              <w:rPr>
                <w:bCs/>
                <w:szCs w:val="24"/>
              </w:rPr>
              <w:t>,</w:t>
            </w:r>
          </w:p>
          <w:p w14:paraId="60397FC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где К</w:t>
            </w:r>
            <w:r w:rsidRPr="0016517B">
              <w:rPr>
                <w:bCs/>
                <w:szCs w:val="24"/>
                <w:vertAlign w:val="subscript"/>
              </w:rPr>
              <w:t>ДТП</w:t>
            </w:r>
            <w:r w:rsidRPr="0016517B">
              <w:rPr>
                <w:bCs/>
                <w:szCs w:val="24"/>
              </w:rPr>
              <w:t xml:space="preserve"> - количество дорожно-транспортных происшествий, повлекших за собой человеческие жертвы или причинение вреда здоровью граждан и произошедших по вине перевозчика или его работников в течение года, предшествующего дате размещения извещения;</w:t>
            </w:r>
          </w:p>
          <w:p w14:paraId="18E78CE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N - среднее количество ТС,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F5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14:paraId="5A07E404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7BC36543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2</w:t>
      </w:r>
    </w:p>
    <w:p w14:paraId="1210A631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3C45A2D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 xml:space="preserve">Опыт осуществления регулярных перевозок перевозчиком,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16517B">
        <w:rPr>
          <w:bCs/>
          <w:szCs w:val="24"/>
        </w:rPr>
        <w:lastRenderedPageBreak/>
        <w:t>нормативными правовыми актами субъектов Российской Федерации, муниципальными нормативными правовыми актами:</w:t>
      </w:r>
    </w:p>
    <w:p w14:paraId="3EC448EA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</w:t>
      </w:r>
    </w:p>
    <w:p w14:paraId="0B2E0750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 в отношении участников договора простого товарищества -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14:paraId="7FDB346B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035"/>
        <w:gridCol w:w="2551"/>
        <w:gridCol w:w="1843"/>
      </w:tblGrid>
      <w:tr w:rsidR="007C1315" w:rsidRPr="0016517B" w14:paraId="561AEE32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B1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N п/п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2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1E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3B11FA30" w14:textId="77777777" w:rsidTr="00A244D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7E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14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Опыт работы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6D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FC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25</w:t>
            </w:r>
          </w:p>
        </w:tc>
      </w:tr>
      <w:tr w:rsidR="007C1315" w:rsidRPr="0016517B" w14:paraId="2520DFA8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5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BC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11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7B21729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85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44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15 лет до 20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A4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0A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CB4EEE7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B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AA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10 лет до 15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10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E0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4028F86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C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C3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5 лет до 10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E7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FB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24CEA4E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01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B2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 года до 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EC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BF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3055000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3E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A3E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Менее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53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A2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</w:tbl>
    <w:p w14:paraId="1DDAC6B3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6D058B6E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3</w:t>
      </w:r>
    </w:p>
    <w:p w14:paraId="08C2E2F7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3789D5B4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Влияющие на качество перевозок характеристики транспортных средств, предлагаемых перевозчиком для осуществления регулярных перевозок.</w:t>
      </w:r>
    </w:p>
    <w:p w14:paraId="3DD8282B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889C1EE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  <w:sectPr w:rsidR="007C1315" w:rsidRPr="0016517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4049"/>
        <w:gridCol w:w="1001"/>
        <w:gridCol w:w="1338"/>
        <w:gridCol w:w="992"/>
      </w:tblGrid>
      <w:tr w:rsidR="007C1315" w:rsidRPr="0016517B" w14:paraId="57A98FB0" w14:textId="77777777" w:rsidTr="00A244D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C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lastRenderedPageBreak/>
              <w:t>N п/п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8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D7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404044F2" w14:textId="77777777" w:rsidTr="00A244D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392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AA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0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</w:tr>
      <w:tr w:rsidR="007C1315" w:rsidRPr="0016517B" w14:paraId="347DA611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8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0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0" w:name="Par68"/>
            <w:bookmarkEnd w:id="0"/>
            <w:r w:rsidRPr="0016517B">
              <w:rPr>
                <w:bCs/>
                <w:szCs w:val="24"/>
              </w:rPr>
              <w:t>Подкритерий 1. Оценка транспортных средств (далее - ТС), предлагаемых для осуществления регулярных перевозок, на принадлежность к экологическим классам (далее - ЭК)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3A7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26</w:t>
            </w:r>
          </w:p>
        </w:tc>
      </w:tr>
      <w:tr w:rsidR="007C1315" w:rsidRPr="0016517B" w14:paraId="02457B9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9A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0F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Экологический класс предлагаемых ТС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31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3B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C90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D44BC6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75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65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Пятый класс (Евро-5) и выше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1D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6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95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EE1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431E354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DB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228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Четвертый класс (Евро-4)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2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43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4A4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0BB5F3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21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47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Третий класс (Евро-3)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98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E8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B3F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65D3689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A1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4B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Второй класс (Евро-2) и ниже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4B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56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BB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54BBCA33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E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339B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68" w:history="1">
              <w:r w:rsidRPr="0016517B">
                <w:rPr>
                  <w:bCs/>
                  <w:color w:val="0000FF"/>
                  <w:szCs w:val="24"/>
                </w:rPr>
                <w:t>подкритерию 1</w:t>
              </w:r>
            </w:hyperlink>
            <w:r w:rsidRPr="0016517B">
              <w:rPr>
                <w:bCs/>
                <w:szCs w:val="24"/>
              </w:rPr>
              <w:t xml:space="preserve"> рассчитывается по формуле: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39FF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AB4C4BC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4B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66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</w:tblGrid>
            <w:tr w:rsidR="007C1315" w:rsidRPr="0016517B" w14:paraId="2FC81A57" w14:textId="77777777" w:rsidTr="00A244D3">
              <w:tc>
                <w:tcPr>
                  <w:tcW w:w="6662" w:type="dxa"/>
                  <w:shd w:val="clear" w:color="auto" w:fill="auto"/>
                </w:tcPr>
                <w:p w14:paraId="5E7B0051" w14:textId="77777777" w:rsidR="007C1315" w:rsidRPr="0016517B" w:rsidRDefault="007C1315" w:rsidP="00A244D3">
                  <w:pPr>
                    <w:rPr>
                      <w:sz w:val="18"/>
                      <w:szCs w:val="18"/>
                    </w:rPr>
                  </w:pPr>
                  <w:r w:rsidRPr="0016517B">
                    <w:rPr>
                      <w:sz w:val="18"/>
                      <w:szCs w:val="18"/>
                    </w:rPr>
                    <w:t>(ТС с ЭК Евро-3)×2 + (ТС с ЭК Евро-4)×4 + (ТС с ЭК Евро-5  и выше)×6</w:t>
                  </w:r>
                </w:p>
              </w:tc>
            </w:tr>
            <w:tr w:rsidR="007C1315" w:rsidRPr="0016517B" w14:paraId="6C4A18D7" w14:textId="77777777" w:rsidTr="00A244D3">
              <w:tc>
                <w:tcPr>
                  <w:tcW w:w="6662" w:type="dxa"/>
                  <w:shd w:val="clear" w:color="auto" w:fill="auto"/>
                </w:tcPr>
                <w:p w14:paraId="2AA73933" w14:textId="77777777" w:rsidR="007C1315" w:rsidRPr="0016517B" w:rsidRDefault="007C1315" w:rsidP="00A244D3">
                  <w:pPr>
                    <w:rPr>
                      <w:sz w:val="18"/>
                      <w:szCs w:val="18"/>
                    </w:rPr>
                  </w:pPr>
                  <w:r w:rsidRPr="0016517B">
                    <w:rPr>
                      <w:sz w:val="18"/>
                      <w:szCs w:val="18"/>
                    </w:rPr>
                    <w:t xml:space="preserve">                                                               </w:t>
                  </w:r>
                  <w:r w:rsidRPr="0016517B">
                    <w:rPr>
                      <w:sz w:val="18"/>
                      <w:szCs w:val="18"/>
                      <w:lang w:val="en-US"/>
                    </w:rPr>
                    <w:t>N</w:t>
                  </w:r>
                </w:p>
              </w:tc>
            </w:tr>
          </w:tbl>
          <w:p w14:paraId="71A7DC9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DA6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9AAE117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F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00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где (ТС с ЭК Евро-n) - количество предлагаемых ТС, принадлежащих определенному экологическому классу;</w:t>
            </w:r>
          </w:p>
          <w:p w14:paraId="713F05F3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N - количество необходимых ТС согласно конкурсной документации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1EB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4E8A91B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94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9992E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1" w:name="Par87"/>
            <w:bookmarkEnd w:id="1"/>
            <w:r w:rsidRPr="0016517B">
              <w:rPr>
                <w:bCs/>
                <w:szCs w:val="24"/>
              </w:rPr>
              <w:t xml:space="preserve">Подкритерий 2. Наличие в ТС, предлагаемых для осуществления регулярных перевозок, специального оборудования для осуществления безопасной посадки, высадки, перевозки инвалидов в инвалидных креслах (согласно </w:t>
            </w:r>
            <w:hyperlink r:id="rId5" w:history="1">
              <w:r w:rsidRPr="0016517B">
                <w:rPr>
                  <w:bCs/>
                  <w:color w:val="0000FF"/>
                  <w:szCs w:val="24"/>
                </w:rPr>
                <w:t>ГОСТ Р 50844-95</w:t>
              </w:r>
            </w:hyperlink>
            <w:r w:rsidRPr="0016517B">
              <w:rPr>
                <w:bCs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5D5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2DAEC60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F0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B3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87" w:history="1">
              <w:r w:rsidRPr="0016517B">
                <w:rPr>
                  <w:bCs/>
                  <w:color w:val="0000FF"/>
                  <w:szCs w:val="24"/>
                </w:rPr>
                <w:t>подкритерию 2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158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2619C4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B1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8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ТС, оборудованных для осуществления безопасной посадки, высадки, перевозки инвалидов в инвалидных креслах,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97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66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08B6C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38373F9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FA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94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50%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2B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0F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33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02A97D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59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C8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50%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C2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39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549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C8BC0D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BF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03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BB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89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2B1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8751D09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7E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6CE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2" w:name="Par101"/>
            <w:bookmarkEnd w:id="2"/>
            <w:r w:rsidRPr="0016517B">
              <w:rPr>
                <w:bCs/>
                <w:szCs w:val="24"/>
              </w:rPr>
              <w:t xml:space="preserve">Подкритерий 3. Наличие среди ТС, предлагаемых для осуществления регулярных перевозок, ТС без ступеней хотя бы одной двери </w:t>
            </w:r>
            <w:hyperlink w:anchor="Par161" w:history="1">
              <w:r w:rsidRPr="0016517B">
                <w:rPr>
                  <w:bCs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E104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7DD6B31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02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8D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01" w:history="1">
              <w:r w:rsidRPr="0016517B">
                <w:rPr>
                  <w:bCs/>
                  <w:color w:val="0000FF"/>
                  <w:szCs w:val="24"/>
                </w:rPr>
                <w:t>подкритерию 3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40F4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4727C764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37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7F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 без ступеней хотя бы одной двери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F3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37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7B5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555D2C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F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EA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25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9C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C18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0D0499E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12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E0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5F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AF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21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7CA3973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F1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A5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E0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8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8A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575CDE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D2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4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3A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68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83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6C02DC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DA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6A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3C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8B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30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9A6B6E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F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B2B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F7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11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8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94226C6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63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15E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3" w:name="Par121"/>
            <w:bookmarkEnd w:id="3"/>
            <w:r w:rsidRPr="0016517B">
              <w:rPr>
                <w:bCs/>
                <w:szCs w:val="24"/>
              </w:rPr>
              <w:t>Подкритерий 4. Наличие в ТС, предлагаемых перевозчиком для осуществления регулярных перевозок, речевых информаторов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62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4C5F6C70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86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D7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21" w:history="1">
              <w:r w:rsidRPr="0016517B">
                <w:rPr>
                  <w:bCs/>
                  <w:color w:val="0000FF"/>
                  <w:szCs w:val="24"/>
                </w:rPr>
                <w:t>подкритерию 4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97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2756AA7E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3D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98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ТС, оснащенных речевыми информаторами,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E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AA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7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002A2A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E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0AC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54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94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1D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36953A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D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F9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89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E9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5F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C60023C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6E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79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F5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EA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B8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98959B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99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9B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63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50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842D78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10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4B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D6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2B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5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E0673F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53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87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14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4D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5D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2C0EF42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2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35AE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4" w:name="Par140"/>
            <w:bookmarkEnd w:id="4"/>
            <w:r w:rsidRPr="0016517B">
              <w:rPr>
                <w:bCs/>
                <w:szCs w:val="24"/>
              </w:rPr>
              <w:t xml:space="preserve">Подкритерий 5. Наличие в ТС, предлагаемых перевозчиком для осуществления регулярных перевозок, световых </w:t>
            </w:r>
            <w:r w:rsidRPr="0016517B">
              <w:rPr>
                <w:bCs/>
                <w:szCs w:val="24"/>
              </w:rPr>
              <w:lastRenderedPageBreak/>
              <w:t>информаторов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C0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0A930FA1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F9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A1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40" w:history="1">
              <w:r w:rsidRPr="0016517B">
                <w:rPr>
                  <w:bCs/>
                  <w:color w:val="0000FF"/>
                  <w:szCs w:val="24"/>
                </w:rPr>
                <w:t>подкритерию 5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A6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E3DF4A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C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F1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ТС, оснащенных световыми информаторами,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B1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F6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D0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23C617B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E5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60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5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8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C0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39C21E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CD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F2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5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64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EE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840EEC0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C2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F9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98B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5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3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99D33B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D9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CE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E6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9E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5CAB11A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29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46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11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F4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8C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C02FB2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CD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E4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99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6B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6F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</w:tbl>
    <w:p w14:paraId="1969B69A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078EE4AD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--------------------------------</w:t>
      </w:r>
    </w:p>
    <w:p w14:paraId="0FE77334" w14:textId="6335E43D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bookmarkStart w:id="5" w:name="Par161"/>
      <w:bookmarkEnd w:id="5"/>
      <w:r w:rsidRPr="0016517B">
        <w:rPr>
          <w:bCs/>
          <w:szCs w:val="24"/>
        </w:rPr>
        <w:t xml:space="preserve">&lt;1&gt;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следования пассажира-инвалида до места его размещения в транспортном средстве </w:t>
      </w:r>
      <w:hyperlink r:id="rId6" w:history="1">
        <w:r w:rsidRPr="0016517B">
          <w:rPr>
            <w:bCs/>
            <w:color w:val="0000FF"/>
            <w:szCs w:val="24"/>
          </w:rPr>
          <w:t>(ГОСТ Р 51090-</w:t>
        </w:r>
        <w:r w:rsidR="00521384" w:rsidRPr="00521384">
          <w:rPr>
            <w:bCs/>
            <w:color w:val="0000FF"/>
            <w:szCs w:val="24"/>
          </w:rPr>
          <w:t>2017</w:t>
        </w:r>
        <w:r w:rsidRPr="0016517B">
          <w:rPr>
            <w:bCs/>
            <w:color w:val="0000FF"/>
            <w:szCs w:val="24"/>
          </w:rPr>
          <w:t>)</w:t>
        </w:r>
      </w:hyperlink>
      <w:r w:rsidRPr="0016517B">
        <w:rPr>
          <w:bCs/>
          <w:szCs w:val="24"/>
        </w:rPr>
        <w:t>.</w:t>
      </w:r>
    </w:p>
    <w:p w14:paraId="3D3B47C4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63CF4AF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4</w:t>
      </w:r>
    </w:p>
    <w:p w14:paraId="0B83A62F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548B0CEC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Максимальный срок эксплуатации транспортных средств,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14:paraId="757BAE3F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878"/>
        <w:gridCol w:w="992"/>
        <w:gridCol w:w="1843"/>
      </w:tblGrid>
      <w:tr w:rsidR="007C1315" w:rsidRPr="0016517B" w14:paraId="5AB041DA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9209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№ п/п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3385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3D66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Максимальное количество баллов</w:t>
            </w:r>
          </w:p>
        </w:tc>
      </w:tr>
      <w:tr w:rsidR="007C1315" w:rsidRPr="0016517B" w14:paraId="1F6D5E8C" w14:textId="77777777" w:rsidTr="00A244D3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B333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rFonts w:eastAsia="Lucida Sans Unicode"/>
                <w:kern w:val="2"/>
                <w:szCs w:val="24"/>
                <w:lang w:eastAsia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754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Максимальный срок эксплуатации ТС,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3E6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BAAC37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rFonts w:eastAsia="Lucida Sans Unicode"/>
                <w:kern w:val="2"/>
                <w:szCs w:val="24"/>
                <w:lang w:eastAsia="en-US"/>
              </w:rPr>
              <w:t>20</w:t>
            </w:r>
          </w:p>
        </w:tc>
      </w:tr>
      <w:tr w:rsidR="007C1315" w:rsidRPr="0016517B" w14:paraId="251433F1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ECE9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E80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До 1 года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E8A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53CA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46F90E9A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69F0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74E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1 года до 3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B13D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4C3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71C50C74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0E46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59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3 лет до 5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36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32EB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0A78F8DD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A8FD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CA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5 лет до 7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D4DE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3D50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6BC3F0A7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DEBF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28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7 лет до 10лет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00E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169B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33CBE6F3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2749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5A8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B94" w14:textId="77777777" w:rsidR="007C1315" w:rsidRPr="0016517B" w:rsidRDefault="007C1315" w:rsidP="00A244D3">
            <w:pPr>
              <w:widowControl w:val="0"/>
              <w:tabs>
                <w:tab w:val="left" w:pos="2554"/>
              </w:tabs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C5D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5E31C27C" w14:textId="77777777" w:rsidTr="00A244D3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411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736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</w:p>
          <w:p w14:paraId="0B016D97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  <w:r w:rsidRPr="0016517B">
              <w:rPr>
                <w:szCs w:val="24"/>
              </w:rPr>
              <w:t>Балл по критерию рассчитывается по формуле:</w:t>
            </w:r>
          </w:p>
          <w:p w14:paraId="50D5EB75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9"/>
            </w:tblGrid>
            <w:tr w:rsidR="007C1315" w:rsidRPr="0016517B" w14:paraId="58E33BDE" w14:textId="77777777" w:rsidTr="00A244D3">
              <w:tc>
                <w:tcPr>
                  <w:tcW w:w="6639" w:type="dxa"/>
                  <w:shd w:val="clear" w:color="auto" w:fill="auto"/>
                </w:tcPr>
                <w:p w14:paraId="39B6CAC9" w14:textId="77777777" w:rsidR="007C1315" w:rsidRPr="0016517B" w:rsidRDefault="007C1315" w:rsidP="00A244D3">
                  <w:pPr>
                    <w:jc w:val="center"/>
                  </w:pPr>
                  <w:r w:rsidRPr="0016517B">
                    <w:lastRenderedPageBreak/>
                    <w:t xml:space="preserve">(ТС до 1 г. вкл.)×20 + (ТС свыше 1 г. до 3 лет вкл.)×15 + </w:t>
                  </w:r>
                </w:p>
                <w:p w14:paraId="348E4E59" w14:textId="77777777" w:rsidR="007C1315" w:rsidRPr="0016517B" w:rsidRDefault="007C1315" w:rsidP="00A244D3">
                  <w:pPr>
                    <w:jc w:val="center"/>
                  </w:pPr>
                  <w:r w:rsidRPr="0016517B">
                    <w:t xml:space="preserve">(ТС свыше 3 лет до 5 лет вкл.)×10 + (ТС свыше 5 лет до 7 лет вкл.)×5 </w:t>
                  </w:r>
                </w:p>
                <w:p w14:paraId="52607131" w14:textId="77777777" w:rsidR="007C1315" w:rsidRPr="0016517B" w:rsidRDefault="007C1315" w:rsidP="00A244D3">
                  <w:pPr>
                    <w:widowControl w:val="0"/>
                    <w:suppressAutoHyphens/>
                    <w:jc w:val="center"/>
                    <w:rPr>
                      <w:szCs w:val="24"/>
                    </w:rPr>
                  </w:pPr>
                  <w:r w:rsidRPr="0016517B">
                    <w:t>+ (ТС свыше 7 лет до 10 лет вкл.)×1</w:t>
                  </w:r>
                </w:p>
              </w:tc>
            </w:tr>
            <w:tr w:rsidR="007C1315" w:rsidRPr="0016517B" w14:paraId="65AE81AF" w14:textId="77777777" w:rsidTr="00A244D3">
              <w:tc>
                <w:tcPr>
                  <w:tcW w:w="6639" w:type="dxa"/>
                  <w:shd w:val="clear" w:color="auto" w:fill="auto"/>
                </w:tcPr>
                <w:p w14:paraId="207C900A" w14:textId="77777777" w:rsidR="007C1315" w:rsidRPr="0016517B" w:rsidRDefault="007C1315" w:rsidP="00A244D3">
                  <w:pPr>
                    <w:widowControl w:val="0"/>
                    <w:suppressAutoHyphens/>
                    <w:jc w:val="center"/>
                    <w:rPr>
                      <w:szCs w:val="24"/>
                    </w:rPr>
                  </w:pPr>
                  <w:r w:rsidRPr="0016517B">
                    <w:rPr>
                      <w:lang w:val="en-US"/>
                    </w:rPr>
                    <w:t>N</w:t>
                  </w:r>
                </w:p>
              </w:tc>
            </w:tr>
          </w:tbl>
          <w:p w14:paraId="72B1FD4C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  <w:p w14:paraId="314F4DF0" w14:textId="77777777" w:rsidR="007C1315" w:rsidRPr="0016517B" w:rsidRDefault="007C1315" w:rsidP="00A244D3">
            <w:pPr>
              <w:ind w:firstLine="242"/>
              <w:jc w:val="both"/>
            </w:pPr>
            <w:r w:rsidRPr="0016517B">
              <w:t>где (ТС до 1 г. вкл.) и т.д. – количество предлагаемых ТС с определенным сроком эксплуатации;</w:t>
            </w:r>
          </w:p>
          <w:p w14:paraId="4A6DB772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  <w:r w:rsidRPr="0016517B">
              <w:rPr>
                <w:lang w:val="en-US"/>
              </w:rPr>
              <w:t>N</w:t>
            </w:r>
            <w:r w:rsidRPr="0016517B">
              <w:t xml:space="preserve"> – количество необходимых ТС согласно конкурсной документации.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049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</w:tbl>
    <w:p w14:paraId="35FEF387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10D14BC7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В случае если участником конкурса не предоставлены сведения по рассматриваемому критерию оценки и сопоставления заявок на участие в конкурсе или предоставленные сведения не соответствуют требованиям конкурсной документации, то по данному критерию оценки и сопоставлению заявок присваивается 0 баллов.</w:t>
      </w:r>
    </w:p>
    <w:p w14:paraId="4854BA94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В случае если несколько заявок на участие в конкурсе набрали одинаковое общее количество баллов по всем критериям оценки и сопоставления заявок на участие в конкурсе, победителем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14:paraId="75869CD3" w14:textId="77777777" w:rsidR="00274FCF" w:rsidRDefault="00521384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11"/>
    <w:rsid w:val="00521384"/>
    <w:rsid w:val="005B2C11"/>
    <w:rsid w:val="00687774"/>
    <w:rsid w:val="00791606"/>
    <w:rsid w:val="007C1315"/>
    <w:rsid w:val="008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9FF"/>
  <w15:docId w15:val="{35D0C5CB-363E-4BF5-8853-7CF7487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1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E6319A40B2B6BA3F7945A2221F7265CDC06FC552EDEBB648107623E29D773137B2A033349FF754D5461mCK" TargetMode="External"/><Relationship Id="rId5" Type="http://schemas.openxmlformats.org/officeDocument/2006/relationships/hyperlink" Target="consultantplus://offline/ref=3B2E6319A40B2B6BA3F7945A2221F7265FDF03FE0679DCEA318F026A6E73C7775A2C2E1F3B57E077535715096Fm3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Свиридова Ирина Оттовна</cp:lastModifiedBy>
  <cp:revision>4</cp:revision>
  <dcterms:created xsi:type="dcterms:W3CDTF">2019-11-01T11:50:00Z</dcterms:created>
  <dcterms:modified xsi:type="dcterms:W3CDTF">2023-02-22T07:02:00Z</dcterms:modified>
</cp:coreProperties>
</file>