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DE" w:rsidRDefault="006623DE" w:rsidP="00B4061D">
      <w:pPr>
        <w:jc w:val="center"/>
        <w:rPr>
          <w:sz w:val="28"/>
        </w:rPr>
      </w:pPr>
    </w:p>
    <w:p w:rsidR="00B4061D" w:rsidRDefault="00B4061D" w:rsidP="00B4061D">
      <w:pPr>
        <w:jc w:val="center"/>
        <w:rPr>
          <w:sz w:val="28"/>
        </w:rPr>
      </w:pPr>
      <w:r>
        <w:rPr>
          <w:sz w:val="28"/>
        </w:rPr>
        <w:t>Проект постановления мэрии городского округа Тольятти</w:t>
      </w:r>
    </w:p>
    <w:p w:rsidR="00B4061D" w:rsidRDefault="00B4061D" w:rsidP="00B4061D">
      <w:pPr>
        <w:jc w:val="center"/>
        <w:rPr>
          <w:sz w:val="28"/>
        </w:rPr>
      </w:pPr>
      <w:r>
        <w:rPr>
          <w:sz w:val="28"/>
        </w:rPr>
        <w:t>________ №  _______</w:t>
      </w:r>
    </w:p>
    <w:p w:rsidR="00B4061D" w:rsidRPr="00B52DCE" w:rsidRDefault="00B4061D" w:rsidP="00B4061D">
      <w:pPr>
        <w:jc w:val="center"/>
        <w:rPr>
          <w:sz w:val="28"/>
          <w:szCs w:val="28"/>
        </w:rPr>
      </w:pPr>
    </w:p>
    <w:p w:rsidR="00B4061D" w:rsidRPr="00B52DCE" w:rsidRDefault="00B4061D" w:rsidP="00B4061D">
      <w:pPr>
        <w:jc w:val="center"/>
        <w:rPr>
          <w:sz w:val="28"/>
          <w:szCs w:val="28"/>
        </w:rPr>
      </w:pPr>
    </w:p>
    <w:p w:rsidR="00B4061D" w:rsidRDefault="00B4061D" w:rsidP="00031E56">
      <w:pPr>
        <w:jc w:val="center"/>
        <w:rPr>
          <w:sz w:val="28"/>
        </w:rPr>
      </w:pPr>
      <w:r>
        <w:rPr>
          <w:sz w:val="28"/>
        </w:rPr>
        <w:t xml:space="preserve">О внесении изменений в постановление мэрии городского округа Тольятти от </w:t>
      </w:r>
      <w:r w:rsidR="00FE7AA0">
        <w:rPr>
          <w:sz w:val="28"/>
        </w:rPr>
        <w:t>04</w:t>
      </w:r>
      <w:r>
        <w:rPr>
          <w:sz w:val="28"/>
        </w:rPr>
        <w:t>.09.201</w:t>
      </w:r>
      <w:r w:rsidR="00FE7AA0">
        <w:rPr>
          <w:sz w:val="28"/>
        </w:rPr>
        <w:t>4</w:t>
      </w:r>
      <w:r>
        <w:rPr>
          <w:sz w:val="28"/>
        </w:rPr>
        <w:t xml:space="preserve"> года №</w:t>
      </w:r>
      <w:r w:rsidR="00FE7AA0">
        <w:rPr>
          <w:sz w:val="28"/>
        </w:rPr>
        <w:t>3298-п/1</w:t>
      </w:r>
      <w:r>
        <w:rPr>
          <w:sz w:val="28"/>
        </w:rPr>
        <w:t xml:space="preserve"> «Об утверждении </w:t>
      </w:r>
      <w:r w:rsidR="00FE7AA0">
        <w:rPr>
          <w:sz w:val="28"/>
        </w:rPr>
        <w:t>административных регламентов предоставления муниципальных услуг: «Согласование размещения объектов дорожного сервиса, присоединяемых к автомобильным дорогам общего пользования местного значения городского округа Тольятти» и «Выдача технических условий на размещение объектов дорожного сервиса, присоединяемых к автомобильным дорогам общего пользования местного значения городского округа Тольятти»</w:t>
      </w:r>
      <w:r w:rsidR="006623DE">
        <w:rPr>
          <w:sz w:val="28"/>
        </w:rPr>
        <w:t>.</w:t>
      </w:r>
    </w:p>
    <w:p w:rsidR="006623DE" w:rsidRDefault="006623DE" w:rsidP="00031E56">
      <w:pPr>
        <w:jc w:val="center"/>
        <w:rPr>
          <w:sz w:val="28"/>
        </w:rPr>
      </w:pPr>
    </w:p>
    <w:p w:rsidR="00FE7AA0" w:rsidRPr="00FE7AA0" w:rsidRDefault="00B4061D" w:rsidP="00FE7AA0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6601A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FE7AA0" w:rsidRPr="00FE7AA0">
        <w:rPr>
          <w:rFonts w:ascii="Times New Roman" w:hAnsi="Times New Roman" w:cs="Times New Roman"/>
          <w:b w:val="0"/>
          <w:sz w:val="28"/>
          <w:szCs w:val="28"/>
        </w:rPr>
        <w:t>реализации постановления мэрии городского округа Тольятти от 20.08.2013 N 2610-п/1 "О переходе на предоставление в электронной форме муниципальных услуг и услуг, предоставляемых муниципальными учреждения</w:t>
      </w:r>
      <w:r w:rsidR="00FE7AA0">
        <w:rPr>
          <w:rFonts w:ascii="Times New Roman" w:hAnsi="Times New Roman" w:cs="Times New Roman"/>
          <w:b w:val="0"/>
          <w:sz w:val="28"/>
          <w:szCs w:val="28"/>
        </w:rPr>
        <w:t xml:space="preserve">ми городского округа Тольятти", </w:t>
      </w:r>
      <w:r w:rsidR="00FE7AA0" w:rsidRPr="00FE7AA0">
        <w:rPr>
          <w:rFonts w:ascii="Times New Roman" w:hAnsi="Times New Roman" w:cs="Times New Roman"/>
          <w:b w:val="0"/>
          <w:sz w:val="28"/>
          <w:szCs w:val="28"/>
        </w:rPr>
        <w:t>руководствуясь Уставом городского округа Тольятти, мэрия городского округа Тольятти ПОСТАНОВЛЯЕТ:</w:t>
      </w:r>
      <w:proofErr w:type="gramEnd"/>
    </w:p>
    <w:p w:rsidR="0066746A" w:rsidRDefault="0066746A" w:rsidP="005C247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5337" w:rsidRPr="00D25483" w:rsidRDefault="00E85337" w:rsidP="00D25483">
      <w:pPr>
        <w:pStyle w:val="Heading"/>
        <w:numPr>
          <w:ilvl w:val="0"/>
          <w:numId w:val="2"/>
        </w:numPr>
        <w:tabs>
          <w:tab w:val="clear" w:pos="1353"/>
        </w:tabs>
        <w:ind w:left="0" w:firstLine="851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85337">
        <w:rPr>
          <w:rFonts w:asciiTheme="minorHAnsi" w:hAnsiTheme="minorHAnsi" w:cstheme="minorHAnsi"/>
          <w:b w:val="0"/>
          <w:sz w:val="28"/>
          <w:szCs w:val="28"/>
        </w:rPr>
        <w:t xml:space="preserve">Внести в </w:t>
      </w:r>
      <w:r w:rsidR="00D25483" w:rsidRPr="00D25483">
        <w:rPr>
          <w:rFonts w:asciiTheme="minorHAnsi" w:hAnsiTheme="minorHAnsi" w:cstheme="minorHAnsi"/>
          <w:b w:val="0"/>
          <w:sz w:val="28"/>
          <w:szCs w:val="28"/>
        </w:rPr>
        <w:t>Постановление Мэрии городского округа Тольятти Самарской области от 04.09.2014 N 3298-п/1</w:t>
      </w:r>
      <w:r w:rsidR="00D25483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D25483" w:rsidRPr="00D25483">
        <w:rPr>
          <w:rFonts w:asciiTheme="minorHAnsi" w:hAnsiTheme="minorHAnsi" w:cstheme="minorHAnsi"/>
          <w:b w:val="0"/>
          <w:sz w:val="28"/>
          <w:szCs w:val="28"/>
        </w:rPr>
        <w:t xml:space="preserve">"Об утверждении административных регламентов предоставления муниципальных услуг: </w:t>
      </w:r>
      <w:proofErr w:type="gramStart"/>
      <w:r w:rsidR="00D25483" w:rsidRPr="00D25483">
        <w:rPr>
          <w:rFonts w:asciiTheme="minorHAnsi" w:hAnsiTheme="minorHAnsi" w:cstheme="minorHAnsi"/>
          <w:b w:val="0"/>
          <w:sz w:val="28"/>
          <w:szCs w:val="28"/>
        </w:rPr>
        <w:t>"Согласование размещения объектов дорожного сервиса, присоединяемых к автомобильным дорогам общего пользования местного значения городского округа Тольятти" и "Выдача технических условий на размещение объектов дорожного сервиса, присоединяемых к автомобильным дорогам общего пользования местного значения городского округа Тольятти"</w:t>
      </w:r>
      <w:r w:rsidR="00543FE9">
        <w:rPr>
          <w:rFonts w:asciiTheme="minorHAnsi" w:hAnsiTheme="minorHAnsi" w:cstheme="minorHAnsi"/>
          <w:b w:val="0"/>
          <w:sz w:val="28"/>
          <w:szCs w:val="28"/>
        </w:rPr>
        <w:t>, опубликованное в газете</w:t>
      </w:r>
      <w:r w:rsidR="004F77F6" w:rsidRPr="00D25483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D25483" w:rsidRPr="00D25483">
        <w:rPr>
          <w:rFonts w:asciiTheme="minorHAnsi" w:hAnsiTheme="minorHAnsi" w:cstheme="minorHAnsi"/>
          <w:b w:val="0"/>
          <w:sz w:val="28"/>
          <w:szCs w:val="28"/>
        </w:rPr>
        <w:t>"Городские ведомости", N 118(1716), 09.09.2014.</w:t>
      </w:r>
      <w:r w:rsidR="00543FE9">
        <w:rPr>
          <w:rFonts w:asciiTheme="minorHAnsi" w:hAnsiTheme="minorHAnsi" w:cstheme="minorHAnsi"/>
          <w:b w:val="0"/>
          <w:sz w:val="28"/>
          <w:szCs w:val="28"/>
        </w:rPr>
        <w:t>,</w:t>
      </w:r>
      <w:r w:rsidR="0066746A" w:rsidRPr="00D25483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D25483">
        <w:rPr>
          <w:rFonts w:asciiTheme="minorHAnsi" w:hAnsiTheme="minorHAnsi" w:cstheme="minorHAnsi"/>
          <w:b w:val="0"/>
          <w:sz w:val="28"/>
          <w:szCs w:val="28"/>
        </w:rPr>
        <w:t>следующие изменения:</w:t>
      </w:r>
      <w:proofErr w:type="gramEnd"/>
    </w:p>
    <w:p w:rsidR="00543FE9" w:rsidRPr="00543FE9" w:rsidRDefault="00D25483" w:rsidP="00D25483">
      <w:pPr>
        <w:pStyle w:val="Heading"/>
        <w:numPr>
          <w:ilvl w:val="1"/>
          <w:numId w:val="2"/>
        </w:numPr>
        <w:tabs>
          <w:tab w:val="clear" w:pos="1927"/>
        </w:tabs>
        <w:ind w:left="0" w:firstLine="851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gramStart"/>
      <w:r w:rsidRPr="00D25483">
        <w:rPr>
          <w:rFonts w:asciiTheme="minorHAnsi" w:hAnsiTheme="minorHAnsi" w:cstheme="minorHAnsi"/>
          <w:b w:val="0"/>
          <w:sz w:val="28"/>
          <w:szCs w:val="28"/>
        </w:rPr>
        <w:t>Изложить п. 2.17.1.</w:t>
      </w:r>
      <w:r w:rsidR="004D53D1">
        <w:rPr>
          <w:rFonts w:asciiTheme="minorHAnsi" w:hAnsiTheme="minorHAnsi" w:cstheme="minorHAnsi"/>
          <w:b w:val="0"/>
          <w:sz w:val="28"/>
          <w:szCs w:val="28"/>
        </w:rPr>
        <w:t xml:space="preserve"> в «Административном регламенте предоставления муниципальной услуги по согласованию размещения объектов дорожного сервиса, присоединяемых к автомобильным дорогам общего пользования местного значения городского округа Тольятти» и «Административном регламенте предоставления муниципальной услуги по выдаче технических условий на размещение объектов дорожного сервиса, присоединяемых к автомобильным дорогам общего пользования</w:t>
      </w:r>
      <w:r w:rsidR="00543FE9">
        <w:rPr>
          <w:rFonts w:asciiTheme="minorHAnsi" w:hAnsiTheme="minorHAnsi" w:cstheme="minorHAnsi"/>
          <w:b w:val="0"/>
          <w:sz w:val="28"/>
          <w:szCs w:val="28"/>
        </w:rPr>
        <w:t xml:space="preserve"> местного </w:t>
      </w:r>
      <w:r w:rsidR="00543FE9">
        <w:rPr>
          <w:rFonts w:asciiTheme="minorHAnsi" w:hAnsiTheme="minorHAnsi" w:cstheme="minorHAnsi"/>
          <w:b w:val="0"/>
          <w:sz w:val="28"/>
          <w:szCs w:val="28"/>
        </w:rPr>
        <w:lastRenderedPageBreak/>
        <w:t>значения городского округа Тольятти»,</w:t>
      </w:r>
      <w:r w:rsidRPr="00D25483">
        <w:rPr>
          <w:rFonts w:asciiTheme="minorHAnsi" w:hAnsiTheme="minorHAnsi" w:cstheme="minorHAnsi"/>
          <w:b w:val="0"/>
          <w:sz w:val="28"/>
          <w:szCs w:val="28"/>
        </w:rPr>
        <w:t xml:space="preserve"> в следующей редакции: </w:t>
      </w:r>
      <w:proofErr w:type="gramEnd"/>
    </w:p>
    <w:p w:rsidR="00D25483" w:rsidRDefault="00D25483" w:rsidP="00543FE9">
      <w:pPr>
        <w:pStyle w:val="Heading"/>
        <w:ind w:firstLine="851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gramStart"/>
      <w:r>
        <w:rPr>
          <w:rFonts w:asciiTheme="minorHAnsi" w:hAnsiTheme="minorHAnsi" w:cstheme="minorHAnsi"/>
          <w:b w:val="0"/>
          <w:sz w:val="28"/>
          <w:szCs w:val="28"/>
        </w:rPr>
        <w:t>«</w:t>
      </w:r>
      <w:r w:rsidRPr="00D25483">
        <w:rPr>
          <w:rFonts w:asciiTheme="minorHAnsi" w:hAnsiTheme="minorHAnsi" w:cstheme="minorHAnsi"/>
          <w:b w:val="0"/>
          <w:sz w:val="28"/>
          <w:szCs w:val="28"/>
        </w:rPr>
        <w:t xml:space="preserve">2.17.1 </w:t>
      </w:r>
      <w:r w:rsidRPr="00D25483">
        <w:rPr>
          <w:rFonts w:asciiTheme="majorHAnsi" w:hAnsiTheme="majorHAnsi" w:cstheme="majorHAnsi"/>
          <w:b w:val="0"/>
          <w:sz w:val="28"/>
          <w:szCs w:val="28"/>
        </w:rPr>
        <w:t xml:space="preserve">Информирование осуществляется в форме устных консультаций при личном обращении заявителя в </w:t>
      </w:r>
      <w:r w:rsidR="004D53D1">
        <w:rPr>
          <w:rFonts w:asciiTheme="majorHAnsi" w:hAnsiTheme="majorHAnsi" w:cstheme="majorHAnsi"/>
          <w:b w:val="0"/>
          <w:sz w:val="28"/>
          <w:szCs w:val="28"/>
        </w:rPr>
        <w:t xml:space="preserve">Департамент </w:t>
      </w:r>
      <w:r w:rsidRPr="00D25483">
        <w:rPr>
          <w:rFonts w:asciiTheme="majorHAnsi" w:hAnsiTheme="majorHAnsi" w:cstheme="majorHAnsi"/>
          <w:b w:val="0"/>
          <w:sz w:val="28"/>
          <w:szCs w:val="28"/>
        </w:rPr>
        <w:t>и МФЦ, либо посредством телефонной связи по телефонам, либо в форме письменных ответов на письменное обращение заявителя, а также путем размещения информации о правилах предоставления муниципальной услуги на информационных стендах в местах предоставления услуги или в информационно-телекоммуникационной сети «Интернет» на официальном портале мэрии городского округа Тольятти и</w:t>
      </w:r>
      <w:proofErr w:type="gramEnd"/>
      <w:r w:rsidRPr="00D25483">
        <w:rPr>
          <w:rFonts w:asciiTheme="majorHAnsi" w:hAnsiTheme="majorHAnsi" w:cstheme="majorHAnsi"/>
          <w:b w:val="0"/>
          <w:sz w:val="28"/>
          <w:szCs w:val="28"/>
        </w:rPr>
        <w:t xml:space="preserve"> на сайте МФЦ, а также через Един</w:t>
      </w:r>
      <w:r w:rsidR="004D53D1">
        <w:rPr>
          <w:rFonts w:asciiTheme="majorHAnsi" w:hAnsiTheme="majorHAnsi" w:cstheme="majorHAnsi"/>
          <w:b w:val="0"/>
          <w:sz w:val="28"/>
          <w:szCs w:val="28"/>
        </w:rPr>
        <w:t>ый Портал</w:t>
      </w:r>
      <w:r w:rsidRPr="00D25483">
        <w:rPr>
          <w:rFonts w:asciiTheme="majorHAnsi" w:hAnsiTheme="majorHAnsi" w:cstheme="majorHAnsi"/>
          <w:b w:val="0"/>
          <w:sz w:val="28"/>
          <w:szCs w:val="28"/>
        </w:rPr>
        <w:t xml:space="preserve"> государственных и муниципальных услуг (функций) (http://www.gosuslugi.ru) – (далее Единый портал) и Региональный портал государственных услуг Самарской области (https://pgu.samregion.ru) (далее – Региональный портал).</w:t>
      </w:r>
    </w:p>
    <w:p w:rsidR="00944A28" w:rsidRPr="00944A28" w:rsidRDefault="00944A28" w:rsidP="00944A28">
      <w:pPr>
        <w:pStyle w:val="Heading"/>
        <w:numPr>
          <w:ilvl w:val="0"/>
          <w:numId w:val="2"/>
        </w:numPr>
        <w:tabs>
          <w:tab w:val="clear" w:pos="1353"/>
        </w:tabs>
        <w:ind w:left="0" w:firstLine="851"/>
        <w:jc w:val="both"/>
        <w:rPr>
          <w:rFonts w:ascii="Times New Roman" w:hAnsi="Times New Roman" w:cs="Times New Roman"/>
          <w:b w:val="0"/>
          <w:sz w:val="28"/>
        </w:rPr>
      </w:pPr>
      <w:r w:rsidRPr="00944A28">
        <w:rPr>
          <w:rFonts w:ascii="Times New Roman" w:hAnsi="Times New Roman" w:cs="Times New Roman"/>
          <w:b w:val="0"/>
          <w:sz w:val="28"/>
        </w:rPr>
        <w:t>Управлению по оргработе и связям с общественностью мэрии городского округа Тольятти (Алексеев А.А.) опубликовать настоящее Постановление в газете "Городские ведомости" и разместить на официальном портале мэрии городского округа Тольятти в информационно-телекоммуникационной сети "Интернет".</w:t>
      </w:r>
    </w:p>
    <w:p w:rsidR="00944A28" w:rsidRPr="004D53D1" w:rsidRDefault="00944A28" w:rsidP="00944A28">
      <w:pPr>
        <w:pStyle w:val="Heading"/>
        <w:numPr>
          <w:ilvl w:val="0"/>
          <w:numId w:val="2"/>
        </w:numPr>
        <w:tabs>
          <w:tab w:val="clear" w:pos="1353"/>
        </w:tabs>
        <w:ind w:left="0" w:firstLine="851"/>
        <w:jc w:val="both"/>
        <w:rPr>
          <w:rFonts w:ascii="Times New Roman" w:hAnsi="Times New Roman" w:cs="Times New Roman"/>
          <w:b w:val="0"/>
          <w:sz w:val="28"/>
        </w:rPr>
      </w:pPr>
      <w:r w:rsidRPr="004D53D1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F4485D">
        <w:rPr>
          <w:rFonts w:ascii="Times New Roman" w:hAnsi="Times New Roman" w:cs="Times New Roman"/>
          <w:b w:val="0"/>
          <w:sz w:val="28"/>
          <w:szCs w:val="28"/>
        </w:rPr>
        <w:t>П</w:t>
      </w:r>
      <w:bookmarkStart w:id="0" w:name="_GoBack"/>
      <w:bookmarkEnd w:id="0"/>
      <w:r w:rsidRPr="004D53D1">
        <w:rPr>
          <w:rFonts w:ascii="Times New Roman" w:hAnsi="Times New Roman" w:cs="Times New Roman"/>
          <w:b w:val="0"/>
          <w:sz w:val="28"/>
          <w:szCs w:val="28"/>
        </w:rPr>
        <w:t>остановление вступает в силу со дня его официального опубликования</w:t>
      </w:r>
      <w:r w:rsidRPr="004D53D1">
        <w:rPr>
          <w:rFonts w:ascii="Times New Roman" w:hAnsi="Times New Roman" w:cs="Times New Roman"/>
          <w:b w:val="0"/>
          <w:sz w:val="28"/>
        </w:rPr>
        <w:t>.</w:t>
      </w:r>
    </w:p>
    <w:p w:rsidR="00944A28" w:rsidRPr="00944A28" w:rsidRDefault="00944A28" w:rsidP="00944A28">
      <w:pPr>
        <w:pStyle w:val="Heading"/>
        <w:numPr>
          <w:ilvl w:val="0"/>
          <w:numId w:val="2"/>
        </w:numPr>
        <w:tabs>
          <w:tab w:val="clear" w:pos="1353"/>
        </w:tabs>
        <w:ind w:left="0" w:firstLine="851"/>
        <w:jc w:val="both"/>
        <w:rPr>
          <w:rFonts w:ascii="Times New Roman" w:hAnsi="Times New Roman" w:cs="Times New Roman"/>
          <w:b w:val="0"/>
          <w:sz w:val="28"/>
        </w:rPr>
      </w:pPr>
      <w:proofErr w:type="gramStart"/>
      <w:r w:rsidRPr="00944A28">
        <w:rPr>
          <w:rFonts w:ascii="Times New Roman" w:hAnsi="Times New Roman" w:cs="Times New Roman"/>
          <w:b w:val="0"/>
          <w:sz w:val="28"/>
        </w:rPr>
        <w:t>Контроль за</w:t>
      </w:r>
      <w:proofErr w:type="gramEnd"/>
      <w:r w:rsidRPr="00944A28">
        <w:rPr>
          <w:rFonts w:ascii="Times New Roman" w:hAnsi="Times New Roman" w:cs="Times New Roman"/>
          <w:b w:val="0"/>
          <w:sz w:val="28"/>
        </w:rPr>
        <w:t xml:space="preserve"> исполнением настоящего Постановления возложить на заместителя мэра </w:t>
      </w:r>
      <w:proofErr w:type="spellStart"/>
      <w:r w:rsidRPr="00944A28">
        <w:rPr>
          <w:rFonts w:ascii="Times New Roman" w:hAnsi="Times New Roman" w:cs="Times New Roman"/>
          <w:b w:val="0"/>
          <w:sz w:val="28"/>
        </w:rPr>
        <w:t>Вилетника</w:t>
      </w:r>
      <w:proofErr w:type="spellEnd"/>
      <w:r w:rsidRPr="00944A28">
        <w:rPr>
          <w:rFonts w:ascii="Times New Roman" w:hAnsi="Times New Roman" w:cs="Times New Roman"/>
          <w:b w:val="0"/>
          <w:sz w:val="28"/>
        </w:rPr>
        <w:t xml:space="preserve"> Г.В.</w:t>
      </w:r>
    </w:p>
    <w:p w:rsidR="00AB2C37" w:rsidRDefault="00AB2C37" w:rsidP="00AB2C37">
      <w:pPr>
        <w:pStyle w:val="a4"/>
        <w:tabs>
          <w:tab w:val="num" w:pos="0"/>
        </w:tabs>
        <w:spacing w:line="360" w:lineRule="auto"/>
        <w:ind w:firstLine="1135"/>
        <w:jc w:val="both"/>
        <w:rPr>
          <w:b w:val="0"/>
          <w:sz w:val="28"/>
        </w:rPr>
      </w:pPr>
    </w:p>
    <w:p w:rsidR="00136C1D" w:rsidRDefault="00136C1D" w:rsidP="00AB2C37">
      <w:pPr>
        <w:pStyle w:val="a4"/>
        <w:tabs>
          <w:tab w:val="num" w:pos="0"/>
        </w:tabs>
        <w:spacing w:line="360" w:lineRule="auto"/>
        <w:ind w:firstLine="1135"/>
        <w:jc w:val="both"/>
        <w:rPr>
          <w:b w:val="0"/>
          <w:sz w:val="28"/>
        </w:rPr>
      </w:pPr>
    </w:p>
    <w:p w:rsidR="00136C1D" w:rsidRDefault="00136C1D" w:rsidP="00AB2C37">
      <w:pPr>
        <w:pStyle w:val="a4"/>
        <w:tabs>
          <w:tab w:val="num" w:pos="0"/>
        </w:tabs>
        <w:spacing w:line="360" w:lineRule="auto"/>
        <w:ind w:firstLine="1135"/>
        <w:jc w:val="both"/>
        <w:rPr>
          <w:b w:val="0"/>
          <w:sz w:val="28"/>
        </w:rPr>
      </w:pPr>
    </w:p>
    <w:p w:rsidR="008F7E4B" w:rsidRDefault="008F7E4B" w:rsidP="008F7E4B">
      <w:pPr>
        <w:pStyle w:val="a4"/>
        <w:spacing w:line="360" w:lineRule="auto"/>
        <w:jc w:val="both"/>
        <w:rPr>
          <w:b w:val="0"/>
          <w:sz w:val="28"/>
        </w:rPr>
      </w:pPr>
      <w:r>
        <w:rPr>
          <w:b w:val="0"/>
          <w:sz w:val="28"/>
        </w:rPr>
        <w:t xml:space="preserve">Мэр                                                                                                       </w:t>
      </w:r>
      <w:r w:rsidR="00BE729D">
        <w:rPr>
          <w:b w:val="0"/>
          <w:sz w:val="28"/>
        </w:rPr>
        <w:t>С.И.</w:t>
      </w:r>
      <w:r w:rsidR="00D642AA">
        <w:rPr>
          <w:b w:val="0"/>
          <w:sz w:val="28"/>
        </w:rPr>
        <w:t xml:space="preserve"> </w:t>
      </w:r>
      <w:r w:rsidR="00BE729D">
        <w:rPr>
          <w:b w:val="0"/>
          <w:sz w:val="28"/>
        </w:rPr>
        <w:t>Андреев</w:t>
      </w:r>
    </w:p>
    <w:p w:rsidR="00136C1D" w:rsidRDefault="00136C1D" w:rsidP="00111D42">
      <w:pPr>
        <w:spacing w:after="0"/>
        <w:contextualSpacing/>
        <w:rPr>
          <w:szCs w:val="24"/>
        </w:rPr>
      </w:pPr>
    </w:p>
    <w:p w:rsidR="00136C1D" w:rsidRDefault="00136C1D" w:rsidP="00111D42">
      <w:pPr>
        <w:spacing w:after="0"/>
        <w:contextualSpacing/>
        <w:rPr>
          <w:szCs w:val="24"/>
        </w:rPr>
      </w:pPr>
    </w:p>
    <w:p w:rsidR="00136C1D" w:rsidRDefault="00136C1D" w:rsidP="00111D42">
      <w:pPr>
        <w:spacing w:after="0"/>
        <w:contextualSpacing/>
        <w:rPr>
          <w:szCs w:val="24"/>
        </w:rPr>
      </w:pPr>
    </w:p>
    <w:p w:rsidR="00136C1D" w:rsidRDefault="00136C1D" w:rsidP="00111D42">
      <w:pPr>
        <w:spacing w:after="0"/>
        <w:contextualSpacing/>
        <w:rPr>
          <w:szCs w:val="24"/>
        </w:rPr>
      </w:pPr>
    </w:p>
    <w:p w:rsidR="00136C1D" w:rsidRDefault="00136C1D" w:rsidP="00111D42">
      <w:pPr>
        <w:spacing w:after="0"/>
        <w:contextualSpacing/>
        <w:rPr>
          <w:szCs w:val="24"/>
        </w:rPr>
      </w:pPr>
    </w:p>
    <w:p w:rsidR="00136C1D" w:rsidRDefault="00136C1D" w:rsidP="00111D42">
      <w:pPr>
        <w:spacing w:after="0"/>
        <w:contextualSpacing/>
        <w:rPr>
          <w:szCs w:val="24"/>
        </w:rPr>
      </w:pPr>
    </w:p>
    <w:p w:rsidR="00136C1D" w:rsidRDefault="00136C1D" w:rsidP="00111D42">
      <w:pPr>
        <w:spacing w:after="0"/>
        <w:contextualSpacing/>
        <w:rPr>
          <w:szCs w:val="24"/>
        </w:rPr>
      </w:pPr>
    </w:p>
    <w:p w:rsidR="00136C1D" w:rsidRDefault="00136C1D" w:rsidP="00111D42">
      <w:pPr>
        <w:spacing w:after="0"/>
        <w:contextualSpacing/>
        <w:rPr>
          <w:szCs w:val="24"/>
        </w:rPr>
      </w:pPr>
    </w:p>
    <w:p w:rsidR="00136C1D" w:rsidRDefault="00136C1D" w:rsidP="00111D42">
      <w:pPr>
        <w:spacing w:after="0"/>
        <w:contextualSpacing/>
        <w:rPr>
          <w:szCs w:val="24"/>
        </w:rPr>
      </w:pPr>
    </w:p>
    <w:p w:rsidR="008F7E4B" w:rsidRPr="003D05BC" w:rsidRDefault="003F7B2F" w:rsidP="00111D42">
      <w:pPr>
        <w:spacing w:after="0"/>
        <w:contextualSpacing/>
        <w:rPr>
          <w:szCs w:val="24"/>
        </w:rPr>
      </w:pPr>
      <w:r>
        <w:rPr>
          <w:szCs w:val="24"/>
        </w:rPr>
        <w:t>Баннов</w:t>
      </w:r>
      <w:r w:rsidR="008F7E4B">
        <w:rPr>
          <w:szCs w:val="24"/>
        </w:rPr>
        <w:t xml:space="preserve"> </w:t>
      </w:r>
      <w:r>
        <w:rPr>
          <w:szCs w:val="24"/>
        </w:rPr>
        <w:t xml:space="preserve">П.В. </w:t>
      </w:r>
      <w:r w:rsidR="007A65FB">
        <w:rPr>
          <w:szCs w:val="24"/>
        </w:rPr>
        <w:t>54</w:t>
      </w:r>
      <w:r w:rsidR="008F7E4B">
        <w:rPr>
          <w:szCs w:val="24"/>
        </w:rPr>
        <w:t xml:space="preserve"> </w:t>
      </w:r>
      <w:r w:rsidR="00D80ABE">
        <w:rPr>
          <w:szCs w:val="24"/>
        </w:rPr>
        <w:t>4</w:t>
      </w:r>
      <w:r>
        <w:rPr>
          <w:szCs w:val="24"/>
        </w:rPr>
        <w:t>2</w:t>
      </w:r>
      <w:r w:rsidR="008F7E4B">
        <w:rPr>
          <w:szCs w:val="24"/>
        </w:rPr>
        <w:t xml:space="preserve"> 62</w:t>
      </w:r>
    </w:p>
    <w:sectPr w:rsidR="008F7E4B" w:rsidRPr="003D05BC" w:rsidSect="00D52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71F99"/>
    <w:multiLevelType w:val="hybridMultilevel"/>
    <w:tmpl w:val="B2A862AA"/>
    <w:lvl w:ilvl="0" w:tplc="105E4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A1D63"/>
    <w:multiLevelType w:val="multilevel"/>
    <w:tmpl w:val="283628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2">
    <w:nsid w:val="24C4207A"/>
    <w:multiLevelType w:val="multilevel"/>
    <w:tmpl w:val="53BE1226"/>
    <w:lvl w:ilvl="0">
      <w:start w:val="1"/>
      <w:numFmt w:val="decimal"/>
      <w:lvlText w:val="%1"/>
      <w:lvlJc w:val="left"/>
      <w:pPr>
        <w:ind w:left="1230" w:hanging="1230"/>
      </w:pPr>
      <w:rPr>
        <w:rFonts w:cstheme="minorHAnsi" w:hint="default"/>
      </w:rPr>
    </w:lvl>
    <w:lvl w:ilvl="1">
      <w:start w:val="1"/>
      <w:numFmt w:val="decimal"/>
      <w:lvlText w:val="%1.%2"/>
      <w:lvlJc w:val="left"/>
      <w:pPr>
        <w:ind w:left="2013" w:hanging="123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2796" w:hanging="123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3579" w:hanging="123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4362" w:hanging="123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5355" w:hanging="144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6138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7281" w:hanging="180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8424" w:hanging="2160"/>
      </w:pPr>
      <w:rPr>
        <w:rFonts w:cstheme="minorHAnsi" w:hint="default"/>
      </w:rPr>
    </w:lvl>
  </w:abstractNum>
  <w:abstractNum w:abstractNumId="3">
    <w:nsid w:val="2EFD554C"/>
    <w:multiLevelType w:val="multilevel"/>
    <w:tmpl w:val="2C20114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1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8" w:hanging="2160"/>
      </w:pPr>
      <w:rPr>
        <w:rFonts w:hint="default"/>
      </w:rPr>
    </w:lvl>
  </w:abstractNum>
  <w:abstractNum w:abstractNumId="4">
    <w:nsid w:val="649906D4"/>
    <w:multiLevelType w:val="hybridMultilevel"/>
    <w:tmpl w:val="8996CACE"/>
    <w:lvl w:ilvl="0" w:tplc="E46217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67F457F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1927"/>
        </w:tabs>
        <w:ind w:left="1927" w:hanging="432"/>
      </w:pPr>
    </w:lvl>
    <w:lvl w:ilvl="2">
      <w:start w:val="1"/>
      <w:numFmt w:val="decimal"/>
      <w:lvlText w:val="%1.%2.%3."/>
      <w:lvlJc w:val="left"/>
      <w:pPr>
        <w:tabs>
          <w:tab w:val="num" w:pos="2575"/>
        </w:tabs>
        <w:ind w:left="2359" w:hanging="504"/>
      </w:pPr>
    </w:lvl>
    <w:lvl w:ilvl="3">
      <w:start w:val="1"/>
      <w:numFmt w:val="decimal"/>
      <w:lvlText w:val="%1.%2.%3.%4."/>
      <w:lvlJc w:val="left"/>
      <w:pPr>
        <w:tabs>
          <w:tab w:val="num" w:pos="2935"/>
        </w:tabs>
        <w:ind w:left="2863" w:hanging="648"/>
      </w:pPr>
    </w:lvl>
    <w:lvl w:ilvl="4">
      <w:start w:val="1"/>
      <w:numFmt w:val="decimal"/>
      <w:lvlText w:val="%1.%2.%3.%4.%5."/>
      <w:lvlJc w:val="left"/>
      <w:pPr>
        <w:tabs>
          <w:tab w:val="num" w:pos="3655"/>
        </w:tabs>
        <w:ind w:left="3367" w:hanging="792"/>
      </w:p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3871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35"/>
        </w:tabs>
        <w:ind w:left="437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95"/>
        </w:tabs>
        <w:ind w:left="487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815"/>
        </w:tabs>
        <w:ind w:left="5455" w:hanging="144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061D"/>
    <w:rsid w:val="00015880"/>
    <w:rsid w:val="00031E56"/>
    <w:rsid w:val="00074B00"/>
    <w:rsid w:val="00111D42"/>
    <w:rsid w:val="00125304"/>
    <w:rsid w:val="00136C1D"/>
    <w:rsid w:val="00142910"/>
    <w:rsid w:val="00161685"/>
    <w:rsid w:val="002007D9"/>
    <w:rsid w:val="002058A6"/>
    <w:rsid w:val="00260A7C"/>
    <w:rsid w:val="00284E37"/>
    <w:rsid w:val="00295725"/>
    <w:rsid w:val="00296309"/>
    <w:rsid w:val="002C0889"/>
    <w:rsid w:val="00316C4D"/>
    <w:rsid w:val="00344BE1"/>
    <w:rsid w:val="00394B6B"/>
    <w:rsid w:val="003A2D05"/>
    <w:rsid w:val="003A7C51"/>
    <w:rsid w:val="003F7B2F"/>
    <w:rsid w:val="00424E00"/>
    <w:rsid w:val="00443287"/>
    <w:rsid w:val="004657D7"/>
    <w:rsid w:val="0046685E"/>
    <w:rsid w:val="0048254E"/>
    <w:rsid w:val="00495C3A"/>
    <w:rsid w:val="004C71A4"/>
    <w:rsid w:val="004D53D1"/>
    <w:rsid w:val="004E26C5"/>
    <w:rsid w:val="004E3093"/>
    <w:rsid w:val="004E3ADD"/>
    <w:rsid w:val="004F77F6"/>
    <w:rsid w:val="00534F23"/>
    <w:rsid w:val="00543FE9"/>
    <w:rsid w:val="005707BD"/>
    <w:rsid w:val="00576CD1"/>
    <w:rsid w:val="005C1BBA"/>
    <w:rsid w:val="005C2470"/>
    <w:rsid w:val="006067B2"/>
    <w:rsid w:val="006462A3"/>
    <w:rsid w:val="006623DE"/>
    <w:rsid w:val="0066746A"/>
    <w:rsid w:val="00686F3A"/>
    <w:rsid w:val="006931F8"/>
    <w:rsid w:val="00695AF0"/>
    <w:rsid w:val="006B75B3"/>
    <w:rsid w:val="007203AD"/>
    <w:rsid w:val="00723506"/>
    <w:rsid w:val="00742482"/>
    <w:rsid w:val="00742AB8"/>
    <w:rsid w:val="00753EC9"/>
    <w:rsid w:val="00793756"/>
    <w:rsid w:val="007A65FB"/>
    <w:rsid w:val="007B50B4"/>
    <w:rsid w:val="007D5DCA"/>
    <w:rsid w:val="007F3255"/>
    <w:rsid w:val="00800B25"/>
    <w:rsid w:val="00815A7C"/>
    <w:rsid w:val="0083452C"/>
    <w:rsid w:val="008718E1"/>
    <w:rsid w:val="00886146"/>
    <w:rsid w:val="008B33C7"/>
    <w:rsid w:val="008D6905"/>
    <w:rsid w:val="008F4544"/>
    <w:rsid w:val="008F69DB"/>
    <w:rsid w:val="008F7E4B"/>
    <w:rsid w:val="00912082"/>
    <w:rsid w:val="00943587"/>
    <w:rsid w:val="00944A28"/>
    <w:rsid w:val="0099343B"/>
    <w:rsid w:val="009964C7"/>
    <w:rsid w:val="00A3165C"/>
    <w:rsid w:val="00A379A6"/>
    <w:rsid w:val="00A60472"/>
    <w:rsid w:val="00A80F94"/>
    <w:rsid w:val="00A96B94"/>
    <w:rsid w:val="00AB2C01"/>
    <w:rsid w:val="00AB2C37"/>
    <w:rsid w:val="00AF2512"/>
    <w:rsid w:val="00B00D42"/>
    <w:rsid w:val="00B17023"/>
    <w:rsid w:val="00B33E61"/>
    <w:rsid w:val="00B35E42"/>
    <w:rsid w:val="00B4061D"/>
    <w:rsid w:val="00B9661A"/>
    <w:rsid w:val="00BA0FB7"/>
    <w:rsid w:val="00BB40AB"/>
    <w:rsid w:val="00BB757A"/>
    <w:rsid w:val="00BD120E"/>
    <w:rsid w:val="00BE3F4C"/>
    <w:rsid w:val="00BE729D"/>
    <w:rsid w:val="00C33943"/>
    <w:rsid w:val="00C516AA"/>
    <w:rsid w:val="00C576AB"/>
    <w:rsid w:val="00C80312"/>
    <w:rsid w:val="00C855E2"/>
    <w:rsid w:val="00C868AA"/>
    <w:rsid w:val="00C93EB4"/>
    <w:rsid w:val="00CF2987"/>
    <w:rsid w:val="00CF780A"/>
    <w:rsid w:val="00D25483"/>
    <w:rsid w:val="00D25D6B"/>
    <w:rsid w:val="00D52063"/>
    <w:rsid w:val="00D642AA"/>
    <w:rsid w:val="00D64C70"/>
    <w:rsid w:val="00D80ABE"/>
    <w:rsid w:val="00D8634A"/>
    <w:rsid w:val="00DA70A8"/>
    <w:rsid w:val="00DB492A"/>
    <w:rsid w:val="00DE2092"/>
    <w:rsid w:val="00E07F07"/>
    <w:rsid w:val="00E312A4"/>
    <w:rsid w:val="00E6488E"/>
    <w:rsid w:val="00E660F9"/>
    <w:rsid w:val="00E7274F"/>
    <w:rsid w:val="00E77C40"/>
    <w:rsid w:val="00E85337"/>
    <w:rsid w:val="00EC4EB2"/>
    <w:rsid w:val="00EC79D7"/>
    <w:rsid w:val="00F4485D"/>
    <w:rsid w:val="00F51597"/>
    <w:rsid w:val="00F6241B"/>
    <w:rsid w:val="00F7042F"/>
    <w:rsid w:val="00F82E40"/>
    <w:rsid w:val="00FA72FC"/>
    <w:rsid w:val="00FB318F"/>
    <w:rsid w:val="00FE7AA0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4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8F7E4B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rsid w:val="008F7E4B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8F7E4B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3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C1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00D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8">
    <w:name w:val="Table Grid"/>
    <w:basedOn w:val="a1"/>
    <w:uiPriority w:val="59"/>
    <w:rsid w:val="00EC79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нов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04581-12C3-41FF-B366-AB5529BE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2015-04-16T12:46:00Z</cp:lastPrinted>
  <dcterms:created xsi:type="dcterms:W3CDTF">2015-04-15T07:11:00Z</dcterms:created>
  <dcterms:modified xsi:type="dcterms:W3CDTF">2015-04-16T13:04:00Z</dcterms:modified>
</cp:coreProperties>
</file>