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F2F" w:rsidRDefault="00547F2F" w:rsidP="00595DC5">
      <w:pPr>
        <w:spacing w:line="300" w:lineRule="auto"/>
        <w:ind w:firstLine="709"/>
        <w:jc w:val="center"/>
        <w:rPr>
          <w:b/>
          <w:bCs/>
        </w:rPr>
      </w:pPr>
      <w:r>
        <w:rPr>
          <w:b/>
          <w:bCs/>
        </w:rPr>
        <w:t>Протокол публичных слушаний</w:t>
      </w:r>
    </w:p>
    <w:p w:rsidR="00F01F0D" w:rsidRDefault="00F01F0D" w:rsidP="00687E3F">
      <w:pPr>
        <w:spacing w:line="300" w:lineRule="auto"/>
        <w:ind w:firstLine="709"/>
        <w:jc w:val="both"/>
        <w:rPr>
          <w:szCs w:val="28"/>
        </w:rPr>
      </w:pPr>
    </w:p>
    <w:p w:rsidR="00547F2F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BC2049">
        <w:rPr>
          <w:szCs w:val="28"/>
        </w:rPr>
        <w:t>«2</w:t>
      </w:r>
      <w:r w:rsidR="000C763C">
        <w:rPr>
          <w:szCs w:val="28"/>
        </w:rPr>
        <w:t>5</w:t>
      </w:r>
      <w:r w:rsidRPr="00BC2049">
        <w:rPr>
          <w:szCs w:val="28"/>
        </w:rPr>
        <w:t>» октября 201</w:t>
      </w:r>
      <w:r w:rsidR="006D0042">
        <w:rPr>
          <w:szCs w:val="28"/>
        </w:rPr>
        <w:t>9</w:t>
      </w:r>
      <w:r w:rsidRPr="00BC2049">
        <w:rPr>
          <w:szCs w:val="28"/>
        </w:rPr>
        <w:t>г.</w:t>
      </w:r>
    </w:p>
    <w:p w:rsidR="00C120F8" w:rsidRDefault="00C120F8" w:rsidP="00687E3F">
      <w:pPr>
        <w:spacing w:line="300" w:lineRule="auto"/>
        <w:ind w:firstLine="709"/>
        <w:rPr>
          <w:b/>
          <w:bCs/>
          <w:szCs w:val="28"/>
        </w:rPr>
      </w:pPr>
    </w:p>
    <w:p w:rsidR="00547F2F" w:rsidRPr="00404257" w:rsidRDefault="00547F2F" w:rsidP="00687E3F">
      <w:pPr>
        <w:spacing w:line="300" w:lineRule="auto"/>
        <w:ind w:firstLine="709"/>
        <w:rPr>
          <w:b/>
          <w:bCs/>
          <w:szCs w:val="28"/>
        </w:rPr>
      </w:pPr>
      <w:r w:rsidRPr="00404257">
        <w:rPr>
          <w:b/>
          <w:bCs/>
          <w:szCs w:val="28"/>
        </w:rPr>
        <w:t>Наименование вопроса, вынесенного на публичные слушания:</w:t>
      </w:r>
    </w:p>
    <w:p w:rsidR="00547F2F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9E73D1">
        <w:rPr>
          <w:bCs/>
          <w:szCs w:val="28"/>
        </w:rPr>
        <w:t>«Проект бюджета го</w:t>
      </w:r>
      <w:r w:rsidR="00D4289C">
        <w:rPr>
          <w:bCs/>
          <w:szCs w:val="28"/>
        </w:rPr>
        <w:t>родского округа Тольятти на 20</w:t>
      </w:r>
      <w:r w:rsidR="006D0042">
        <w:rPr>
          <w:bCs/>
          <w:szCs w:val="28"/>
        </w:rPr>
        <w:t>20</w:t>
      </w:r>
      <w:r w:rsidRPr="009E73D1">
        <w:rPr>
          <w:bCs/>
          <w:szCs w:val="28"/>
        </w:rPr>
        <w:t xml:space="preserve"> год и  плановый период 20</w:t>
      </w:r>
      <w:r w:rsidR="000E41F0">
        <w:rPr>
          <w:bCs/>
          <w:szCs w:val="28"/>
        </w:rPr>
        <w:t>2</w:t>
      </w:r>
      <w:r w:rsidR="006D0042">
        <w:rPr>
          <w:bCs/>
          <w:szCs w:val="28"/>
        </w:rPr>
        <w:t>1</w:t>
      </w:r>
      <w:r w:rsidR="00D4289C">
        <w:rPr>
          <w:bCs/>
          <w:szCs w:val="28"/>
        </w:rPr>
        <w:t xml:space="preserve"> и 20</w:t>
      </w:r>
      <w:r w:rsidR="00AE7927">
        <w:rPr>
          <w:bCs/>
          <w:szCs w:val="28"/>
        </w:rPr>
        <w:t>2</w:t>
      </w:r>
      <w:r w:rsidR="006D0042">
        <w:rPr>
          <w:bCs/>
          <w:szCs w:val="28"/>
        </w:rPr>
        <w:t>2</w:t>
      </w:r>
      <w:r w:rsidRPr="009E73D1">
        <w:rPr>
          <w:bCs/>
          <w:szCs w:val="28"/>
        </w:rPr>
        <w:t xml:space="preserve"> годов»</w:t>
      </w:r>
    </w:p>
    <w:p w:rsidR="00547F2F" w:rsidRPr="00410130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Время начала проведения публичных слушаний</w:t>
      </w:r>
      <w:r w:rsidRPr="00410130">
        <w:rPr>
          <w:b/>
          <w:bCs/>
          <w:szCs w:val="28"/>
        </w:rPr>
        <w:t xml:space="preserve">: </w:t>
      </w:r>
      <w:r w:rsidRPr="00410130">
        <w:rPr>
          <w:szCs w:val="28"/>
        </w:rPr>
        <w:t>18.</w:t>
      </w:r>
      <w:r w:rsidR="003C2738" w:rsidRPr="00410130">
        <w:rPr>
          <w:szCs w:val="28"/>
        </w:rPr>
        <w:t>0</w:t>
      </w:r>
      <w:r w:rsidR="00410130" w:rsidRPr="00410130">
        <w:rPr>
          <w:szCs w:val="28"/>
        </w:rPr>
        <w:t>0</w:t>
      </w:r>
      <w:r w:rsidRPr="00410130">
        <w:rPr>
          <w:szCs w:val="28"/>
        </w:rPr>
        <w:t xml:space="preserve"> </w:t>
      </w:r>
    </w:p>
    <w:p w:rsidR="006F3A0B" w:rsidRPr="0007229C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10130">
        <w:rPr>
          <w:b/>
          <w:bCs/>
          <w:szCs w:val="28"/>
        </w:rPr>
        <w:t xml:space="preserve">Время окончания проведения публичных </w:t>
      </w:r>
      <w:r w:rsidRPr="007C0E66">
        <w:rPr>
          <w:b/>
          <w:bCs/>
          <w:szCs w:val="28"/>
        </w:rPr>
        <w:t>слушаний</w:t>
      </w:r>
      <w:r w:rsidRPr="00EE69BA">
        <w:rPr>
          <w:b/>
          <w:bCs/>
          <w:szCs w:val="28"/>
        </w:rPr>
        <w:t xml:space="preserve">: </w:t>
      </w:r>
      <w:r w:rsidR="0007229C" w:rsidRPr="00EE69BA">
        <w:rPr>
          <w:bCs/>
          <w:szCs w:val="28"/>
        </w:rPr>
        <w:t>19.3</w:t>
      </w:r>
      <w:r w:rsidR="00EE69BA" w:rsidRPr="00EE69BA">
        <w:rPr>
          <w:bCs/>
          <w:szCs w:val="28"/>
        </w:rPr>
        <w:t>5</w:t>
      </w:r>
    </w:p>
    <w:p w:rsidR="00547F2F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Место проведения публичных слушаний: </w:t>
      </w:r>
      <w:r w:rsidRPr="00404257">
        <w:rPr>
          <w:bCs/>
          <w:szCs w:val="28"/>
        </w:rPr>
        <w:t>актовый зал</w:t>
      </w:r>
      <w:r w:rsidR="000C763C">
        <w:rPr>
          <w:bCs/>
          <w:szCs w:val="28"/>
        </w:rPr>
        <w:t xml:space="preserve"> </w:t>
      </w:r>
      <w:r w:rsidRPr="00404257">
        <w:rPr>
          <w:bCs/>
          <w:szCs w:val="28"/>
        </w:rPr>
        <w:t>по адресу: г</w:t>
      </w:r>
      <w:r w:rsidR="00F745D1">
        <w:rPr>
          <w:bCs/>
          <w:szCs w:val="28"/>
        </w:rPr>
        <w:t>.</w:t>
      </w:r>
      <w:r w:rsidRPr="00404257">
        <w:rPr>
          <w:bCs/>
          <w:szCs w:val="28"/>
        </w:rPr>
        <w:t xml:space="preserve"> Тольятти,</w:t>
      </w:r>
      <w:r w:rsidR="000C763C" w:rsidRPr="000C763C">
        <w:rPr>
          <w:bCs/>
          <w:szCs w:val="28"/>
        </w:rPr>
        <w:t xml:space="preserve"> </w:t>
      </w:r>
      <w:r w:rsidR="00FE5651">
        <w:rPr>
          <w:bCs/>
          <w:szCs w:val="28"/>
        </w:rPr>
        <w:t>ул. Бе</w:t>
      </w:r>
      <w:r w:rsidR="000C763C">
        <w:rPr>
          <w:bCs/>
          <w:szCs w:val="28"/>
        </w:rPr>
        <w:t>лору</w:t>
      </w:r>
      <w:r w:rsidR="00FE5651">
        <w:rPr>
          <w:bCs/>
          <w:szCs w:val="28"/>
        </w:rPr>
        <w:t>с</w:t>
      </w:r>
      <w:r w:rsidR="000C763C">
        <w:rPr>
          <w:bCs/>
          <w:szCs w:val="28"/>
        </w:rPr>
        <w:t>ская 33</w:t>
      </w:r>
      <w:r w:rsidR="00F01F0D">
        <w:rPr>
          <w:bCs/>
          <w:szCs w:val="28"/>
        </w:rPr>
        <w:t>,г</w:t>
      </w:r>
      <w:proofErr w:type="gramStart"/>
      <w:r w:rsidR="00F01F0D">
        <w:rPr>
          <w:bCs/>
          <w:szCs w:val="28"/>
        </w:rPr>
        <w:t>.Т</w:t>
      </w:r>
      <w:proofErr w:type="gramEnd"/>
      <w:r w:rsidR="00F01F0D">
        <w:rPr>
          <w:bCs/>
          <w:szCs w:val="28"/>
        </w:rPr>
        <w:t>ольятти.</w:t>
      </w:r>
    </w:p>
    <w:p w:rsidR="00547F2F" w:rsidRPr="006F3A0B" w:rsidRDefault="00547F2F" w:rsidP="00687E3F">
      <w:pPr>
        <w:spacing w:line="300" w:lineRule="auto"/>
        <w:ind w:firstLine="709"/>
        <w:jc w:val="both"/>
        <w:rPr>
          <w:b/>
          <w:bCs/>
          <w:szCs w:val="28"/>
        </w:rPr>
      </w:pPr>
      <w:r w:rsidRPr="006F3A0B">
        <w:rPr>
          <w:b/>
          <w:bCs/>
          <w:szCs w:val="28"/>
        </w:rPr>
        <w:t>Основания проведения публичных слушаний:</w:t>
      </w:r>
    </w:p>
    <w:p w:rsidR="00547F2F" w:rsidRDefault="00024E61" w:rsidP="00687E3F">
      <w:pPr>
        <w:spacing w:line="300" w:lineRule="auto"/>
        <w:ind w:firstLine="709"/>
        <w:jc w:val="both"/>
        <w:rPr>
          <w:szCs w:val="28"/>
        </w:rPr>
      </w:pPr>
      <w:r w:rsidRPr="006F3A0B">
        <w:rPr>
          <w:szCs w:val="28"/>
        </w:rPr>
        <w:t>П</w:t>
      </w:r>
      <w:r w:rsidR="00547F2F" w:rsidRPr="006F3A0B">
        <w:rPr>
          <w:szCs w:val="28"/>
        </w:rPr>
        <w:t xml:space="preserve">остановление </w:t>
      </w:r>
      <w:r w:rsidR="00AE7927" w:rsidRPr="006F3A0B">
        <w:rPr>
          <w:szCs w:val="28"/>
        </w:rPr>
        <w:t>администрации</w:t>
      </w:r>
      <w:r w:rsidR="00547F2F" w:rsidRPr="006F3A0B">
        <w:rPr>
          <w:szCs w:val="28"/>
        </w:rPr>
        <w:t xml:space="preserve"> городского округа Тольятти от </w:t>
      </w:r>
      <w:r w:rsidR="000C763C" w:rsidRPr="006F3A0B">
        <w:rPr>
          <w:szCs w:val="28"/>
        </w:rPr>
        <w:t>1</w:t>
      </w:r>
      <w:r w:rsidR="006D0042">
        <w:rPr>
          <w:szCs w:val="28"/>
        </w:rPr>
        <w:t>6</w:t>
      </w:r>
      <w:r w:rsidR="00D4289C" w:rsidRPr="006F3A0B">
        <w:rPr>
          <w:szCs w:val="28"/>
        </w:rPr>
        <w:t>.10.201</w:t>
      </w:r>
      <w:r w:rsidR="006D0042">
        <w:rPr>
          <w:szCs w:val="28"/>
        </w:rPr>
        <w:t>9</w:t>
      </w:r>
      <w:r w:rsidR="00547F2F" w:rsidRPr="006F3A0B">
        <w:rPr>
          <w:szCs w:val="28"/>
        </w:rPr>
        <w:t xml:space="preserve"> года № </w:t>
      </w:r>
      <w:r w:rsidR="006D0042">
        <w:rPr>
          <w:szCs w:val="28"/>
        </w:rPr>
        <w:t>275</w:t>
      </w:r>
      <w:r w:rsidR="006F3A0B" w:rsidRPr="006F3A0B">
        <w:rPr>
          <w:szCs w:val="28"/>
        </w:rPr>
        <w:t>8</w:t>
      </w:r>
      <w:r w:rsidR="00547F2F" w:rsidRPr="006F3A0B">
        <w:rPr>
          <w:szCs w:val="28"/>
        </w:rPr>
        <w:t xml:space="preserve"> </w:t>
      </w:r>
      <w:r w:rsidR="00C85EAA" w:rsidRPr="006F3A0B">
        <w:rPr>
          <w:szCs w:val="28"/>
        </w:rPr>
        <w:t>-</w:t>
      </w:r>
      <w:proofErr w:type="gramStart"/>
      <w:r w:rsidR="009522AC" w:rsidRPr="006F3A0B">
        <w:rPr>
          <w:szCs w:val="28"/>
        </w:rPr>
        <w:t>п</w:t>
      </w:r>
      <w:proofErr w:type="gramEnd"/>
      <w:r w:rsidR="00C85EAA" w:rsidRPr="006F3A0B">
        <w:rPr>
          <w:szCs w:val="28"/>
        </w:rPr>
        <w:t xml:space="preserve">/1 </w:t>
      </w:r>
      <w:r w:rsidR="00547F2F" w:rsidRPr="006F3A0B">
        <w:rPr>
          <w:szCs w:val="28"/>
        </w:rPr>
        <w:t>«О проведении публичных слушаний по проекту бюджета городского округа Тольятти на 20</w:t>
      </w:r>
      <w:r w:rsidR="006D0042">
        <w:rPr>
          <w:szCs w:val="28"/>
        </w:rPr>
        <w:t>20</w:t>
      </w:r>
      <w:r w:rsidR="00547F2F" w:rsidRPr="006F3A0B">
        <w:rPr>
          <w:szCs w:val="28"/>
        </w:rPr>
        <w:t xml:space="preserve"> год и  плановый период 20</w:t>
      </w:r>
      <w:r w:rsidR="00437A68" w:rsidRPr="006F3A0B">
        <w:rPr>
          <w:szCs w:val="28"/>
        </w:rPr>
        <w:t>2</w:t>
      </w:r>
      <w:r w:rsidR="006D0042">
        <w:rPr>
          <w:szCs w:val="28"/>
        </w:rPr>
        <w:t>1</w:t>
      </w:r>
      <w:r w:rsidR="00547F2F" w:rsidRPr="006F3A0B">
        <w:rPr>
          <w:szCs w:val="28"/>
        </w:rPr>
        <w:t xml:space="preserve"> и 20</w:t>
      </w:r>
      <w:r w:rsidR="00AE7927" w:rsidRPr="006F3A0B">
        <w:rPr>
          <w:szCs w:val="28"/>
        </w:rPr>
        <w:t>2</w:t>
      </w:r>
      <w:r w:rsidR="006D0042">
        <w:rPr>
          <w:szCs w:val="28"/>
        </w:rPr>
        <w:t>2</w:t>
      </w:r>
      <w:r w:rsidR="00547F2F" w:rsidRPr="006F3A0B">
        <w:rPr>
          <w:szCs w:val="28"/>
        </w:rPr>
        <w:t xml:space="preserve"> годов». (опубликовано в газете «Городские ведомости» от </w:t>
      </w:r>
      <w:r w:rsidR="00437A68" w:rsidRPr="006F3A0B">
        <w:rPr>
          <w:szCs w:val="28"/>
        </w:rPr>
        <w:t>1</w:t>
      </w:r>
      <w:r w:rsidR="006D0042">
        <w:rPr>
          <w:szCs w:val="28"/>
        </w:rPr>
        <w:t>8</w:t>
      </w:r>
      <w:r w:rsidR="00547F2F" w:rsidRPr="006F3A0B">
        <w:rPr>
          <w:szCs w:val="28"/>
        </w:rPr>
        <w:t>.10</w:t>
      </w:r>
      <w:r w:rsidR="00D4289C" w:rsidRPr="006F3A0B">
        <w:rPr>
          <w:szCs w:val="28"/>
        </w:rPr>
        <w:t>.201</w:t>
      </w:r>
      <w:r w:rsidR="00DB4074">
        <w:rPr>
          <w:szCs w:val="28"/>
        </w:rPr>
        <w:t>9</w:t>
      </w:r>
      <w:r w:rsidR="00547F2F" w:rsidRPr="006F3A0B">
        <w:rPr>
          <w:szCs w:val="28"/>
        </w:rPr>
        <w:t>г. №</w:t>
      </w:r>
      <w:r w:rsidR="00FE65BD" w:rsidRPr="006F3A0B">
        <w:rPr>
          <w:szCs w:val="28"/>
        </w:rPr>
        <w:t xml:space="preserve"> </w:t>
      </w:r>
      <w:r w:rsidR="006D0042">
        <w:rPr>
          <w:szCs w:val="28"/>
        </w:rPr>
        <w:t>7</w:t>
      </w:r>
      <w:r w:rsidR="006F3A0B" w:rsidRPr="006F3A0B">
        <w:rPr>
          <w:szCs w:val="28"/>
        </w:rPr>
        <w:t>8</w:t>
      </w:r>
      <w:r w:rsidR="00547F2F" w:rsidRPr="006F3A0B">
        <w:rPr>
          <w:szCs w:val="28"/>
        </w:rPr>
        <w:t>).</w:t>
      </w:r>
    </w:p>
    <w:p w:rsidR="004A2001" w:rsidRPr="009A4126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>Организатор проведения публичных слушаний:</w:t>
      </w:r>
      <w:r w:rsidRPr="00404257">
        <w:rPr>
          <w:szCs w:val="28"/>
        </w:rPr>
        <w:t xml:space="preserve"> Департамент финансов </w:t>
      </w:r>
      <w:r w:rsidR="00AE7927">
        <w:rPr>
          <w:szCs w:val="28"/>
        </w:rPr>
        <w:t>администрации</w:t>
      </w:r>
      <w:r w:rsidR="00AE7927" w:rsidRPr="00404257">
        <w:rPr>
          <w:szCs w:val="28"/>
        </w:rPr>
        <w:t xml:space="preserve"> </w:t>
      </w:r>
      <w:r w:rsidR="004A2001" w:rsidRPr="00C013C0">
        <w:rPr>
          <w:bCs/>
          <w:szCs w:val="28"/>
        </w:rPr>
        <w:t>городского округа Тольятти</w:t>
      </w:r>
      <w:r w:rsidR="004A2001" w:rsidRPr="009A4126">
        <w:rPr>
          <w:bCs/>
          <w:szCs w:val="28"/>
        </w:rPr>
        <w:t xml:space="preserve"> </w:t>
      </w:r>
    </w:p>
    <w:p w:rsidR="00547F2F" w:rsidRPr="009A4126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 xml:space="preserve">Председательствующий на публичных слушаниях: </w:t>
      </w:r>
      <w:r w:rsidR="006D0042">
        <w:rPr>
          <w:b/>
          <w:bCs/>
          <w:szCs w:val="28"/>
        </w:rPr>
        <w:t xml:space="preserve">Бузинный Алексей </w:t>
      </w:r>
      <w:r w:rsidR="006D0042" w:rsidRPr="004F76E8">
        <w:rPr>
          <w:b/>
          <w:bCs/>
          <w:szCs w:val="28"/>
        </w:rPr>
        <w:t>Юрьевич</w:t>
      </w:r>
      <w:r w:rsidR="00AE7927" w:rsidRPr="004F76E8">
        <w:rPr>
          <w:szCs w:val="28"/>
        </w:rPr>
        <w:t xml:space="preserve"> </w:t>
      </w:r>
      <w:r w:rsidR="00AE7927" w:rsidRPr="004F76E8">
        <w:rPr>
          <w:bCs/>
          <w:szCs w:val="28"/>
        </w:rPr>
        <w:t xml:space="preserve">– </w:t>
      </w:r>
      <w:r w:rsidR="006D0042" w:rsidRPr="004F76E8">
        <w:rPr>
          <w:bCs/>
          <w:szCs w:val="28"/>
        </w:rPr>
        <w:t>заместитель главы</w:t>
      </w:r>
      <w:r w:rsidR="004F76E8" w:rsidRPr="004F76E8">
        <w:rPr>
          <w:bCs/>
          <w:szCs w:val="28"/>
        </w:rPr>
        <w:t xml:space="preserve"> </w:t>
      </w:r>
      <w:r w:rsidR="006D0042" w:rsidRPr="004F76E8">
        <w:rPr>
          <w:bCs/>
          <w:szCs w:val="28"/>
        </w:rPr>
        <w:t xml:space="preserve">городского округа </w:t>
      </w:r>
      <w:r w:rsidR="004F76E8" w:rsidRPr="004F76E8">
        <w:rPr>
          <w:bCs/>
          <w:szCs w:val="28"/>
        </w:rPr>
        <w:t>Тольятти по финансам, экономике и развитию</w:t>
      </w:r>
      <w:r w:rsidRPr="009A4126">
        <w:rPr>
          <w:bCs/>
          <w:szCs w:val="28"/>
        </w:rPr>
        <w:t xml:space="preserve"> </w:t>
      </w:r>
    </w:p>
    <w:p w:rsidR="00547F2F" w:rsidRPr="00404257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404257">
        <w:rPr>
          <w:b/>
          <w:bCs/>
          <w:szCs w:val="28"/>
        </w:rPr>
        <w:t>Секретарь:</w:t>
      </w:r>
      <w:r w:rsidRPr="00404257">
        <w:rPr>
          <w:bCs/>
          <w:szCs w:val="28"/>
        </w:rPr>
        <w:t xml:space="preserve"> </w:t>
      </w:r>
      <w:r w:rsidR="009D5252">
        <w:rPr>
          <w:bCs/>
          <w:szCs w:val="28"/>
        </w:rPr>
        <w:t>Архипова</w:t>
      </w:r>
      <w:r w:rsidR="009D5252" w:rsidRPr="009D5252">
        <w:rPr>
          <w:bCs/>
          <w:szCs w:val="28"/>
        </w:rPr>
        <w:t xml:space="preserve"> </w:t>
      </w:r>
      <w:r w:rsidRPr="00404257">
        <w:rPr>
          <w:bCs/>
          <w:szCs w:val="28"/>
        </w:rPr>
        <w:t xml:space="preserve">Елена </w:t>
      </w:r>
      <w:r w:rsidR="009D5252">
        <w:rPr>
          <w:bCs/>
          <w:szCs w:val="28"/>
        </w:rPr>
        <w:t>Иннокентьевна</w:t>
      </w:r>
      <w:r w:rsidRPr="00404257">
        <w:rPr>
          <w:bCs/>
          <w:szCs w:val="28"/>
        </w:rPr>
        <w:t xml:space="preserve"> - начальник отдела сводного планирования бюджета департамента финансов </w:t>
      </w:r>
      <w:r w:rsidR="00AE7927">
        <w:rPr>
          <w:szCs w:val="28"/>
        </w:rPr>
        <w:t>администрации</w:t>
      </w:r>
      <w:r w:rsidR="00AE7927" w:rsidRPr="00404257">
        <w:rPr>
          <w:bCs/>
          <w:szCs w:val="28"/>
        </w:rPr>
        <w:t xml:space="preserve"> </w:t>
      </w:r>
      <w:r w:rsidRPr="00404257">
        <w:rPr>
          <w:bCs/>
          <w:szCs w:val="28"/>
        </w:rPr>
        <w:t xml:space="preserve"> городского округа Тольятти</w:t>
      </w:r>
    </w:p>
    <w:p w:rsidR="0007229C" w:rsidRPr="00F82A43" w:rsidRDefault="00547F2F" w:rsidP="00687E3F">
      <w:pPr>
        <w:spacing w:line="300" w:lineRule="auto"/>
        <w:ind w:firstLine="709"/>
        <w:jc w:val="both"/>
        <w:rPr>
          <w:bCs/>
          <w:szCs w:val="28"/>
        </w:rPr>
      </w:pPr>
      <w:r w:rsidRPr="00404257">
        <w:rPr>
          <w:b/>
          <w:bCs/>
          <w:szCs w:val="28"/>
        </w:rPr>
        <w:t>Количество зарегистрированных участников</w:t>
      </w:r>
      <w:r w:rsidRPr="007C0E66">
        <w:rPr>
          <w:bCs/>
          <w:szCs w:val="28"/>
        </w:rPr>
        <w:t>:</w:t>
      </w:r>
      <w:r w:rsidR="00410130" w:rsidRPr="007C0E66">
        <w:rPr>
          <w:bCs/>
          <w:szCs w:val="28"/>
        </w:rPr>
        <w:t xml:space="preserve"> </w:t>
      </w:r>
      <w:r w:rsidR="0007229C">
        <w:rPr>
          <w:b/>
          <w:bCs/>
          <w:szCs w:val="28"/>
        </w:rPr>
        <w:t xml:space="preserve">На начало слушания </w:t>
      </w:r>
      <w:r w:rsidR="0007229C" w:rsidRPr="006208DB">
        <w:rPr>
          <w:bCs/>
          <w:szCs w:val="28"/>
        </w:rPr>
        <w:t>на 18.00.</w:t>
      </w:r>
      <w:r w:rsidR="0007229C">
        <w:rPr>
          <w:b/>
          <w:bCs/>
          <w:szCs w:val="28"/>
        </w:rPr>
        <w:t xml:space="preserve"> </w:t>
      </w:r>
      <w:r w:rsidR="0007229C" w:rsidRPr="009973B3">
        <w:rPr>
          <w:bCs/>
          <w:szCs w:val="28"/>
        </w:rPr>
        <w:t>количество зарег</w:t>
      </w:r>
      <w:r w:rsidR="0007229C">
        <w:rPr>
          <w:bCs/>
          <w:szCs w:val="28"/>
        </w:rPr>
        <w:t>и</w:t>
      </w:r>
      <w:r w:rsidR="0007229C" w:rsidRPr="009973B3">
        <w:rPr>
          <w:bCs/>
          <w:szCs w:val="28"/>
        </w:rPr>
        <w:t>стрированных</w:t>
      </w:r>
      <w:r w:rsidR="0007229C">
        <w:rPr>
          <w:b/>
          <w:bCs/>
          <w:szCs w:val="28"/>
        </w:rPr>
        <w:t xml:space="preserve"> </w:t>
      </w:r>
      <w:r w:rsidR="0007229C" w:rsidRPr="00EE69BA">
        <w:rPr>
          <w:b/>
          <w:bCs/>
          <w:szCs w:val="28"/>
        </w:rPr>
        <w:t xml:space="preserve">- </w:t>
      </w:r>
      <w:r w:rsidR="00EE69BA" w:rsidRPr="00EE69BA">
        <w:rPr>
          <w:b/>
          <w:bCs/>
          <w:szCs w:val="28"/>
        </w:rPr>
        <w:t>191</w:t>
      </w:r>
      <w:r w:rsidR="0007229C" w:rsidRPr="00EE69BA">
        <w:rPr>
          <w:b/>
          <w:bCs/>
          <w:szCs w:val="28"/>
        </w:rPr>
        <w:t xml:space="preserve"> </w:t>
      </w:r>
      <w:r w:rsidR="0007229C" w:rsidRPr="00EE69BA">
        <w:rPr>
          <w:bCs/>
          <w:szCs w:val="28"/>
        </w:rPr>
        <w:t xml:space="preserve">человека, в ходе слушаний дополнительно зарегистрировалось </w:t>
      </w:r>
      <w:r w:rsidR="00EE69BA" w:rsidRPr="00EE69BA">
        <w:rPr>
          <w:bCs/>
          <w:szCs w:val="28"/>
        </w:rPr>
        <w:t>2</w:t>
      </w:r>
      <w:r w:rsidR="0007229C" w:rsidRPr="00EE69BA">
        <w:rPr>
          <w:bCs/>
          <w:szCs w:val="28"/>
        </w:rPr>
        <w:t>1 человек, на 18.</w:t>
      </w:r>
      <w:r w:rsidR="00EE69BA" w:rsidRPr="00EE69BA">
        <w:rPr>
          <w:bCs/>
          <w:szCs w:val="28"/>
        </w:rPr>
        <w:t>3</w:t>
      </w:r>
      <w:r w:rsidR="0007229C" w:rsidRPr="00EE69BA">
        <w:rPr>
          <w:bCs/>
          <w:szCs w:val="28"/>
        </w:rPr>
        <w:t xml:space="preserve">5 - </w:t>
      </w:r>
      <w:r w:rsidR="00EE69BA" w:rsidRPr="00EE69BA">
        <w:rPr>
          <w:b/>
          <w:bCs/>
          <w:szCs w:val="28"/>
        </w:rPr>
        <w:t>209</w:t>
      </w:r>
      <w:r w:rsidR="0007229C" w:rsidRPr="00EE69BA">
        <w:rPr>
          <w:bCs/>
          <w:szCs w:val="28"/>
        </w:rPr>
        <w:t xml:space="preserve"> участник</w:t>
      </w:r>
      <w:r w:rsidR="00254659">
        <w:rPr>
          <w:bCs/>
          <w:szCs w:val="28"/>
        </w:rPr>
        <w:t>ов</w:t>
      </w:r>
      <w:r w:rsidR="0007229C" w:rsidRPr="00EE69BA">
        <w:rPr>
          <w:bCs/>
          <w:szCs w:val="28"/>
        </w:rPr>
        <w:t xml:space="preserve">, с </w:t>
      </w:r>
      <w:r w:rsidR="00575DC5" w:rsidRPr="00EE69BA">
        <w:rPr>
          <w:bCs/>
          <w:szCs w:val="28"/>
        </w:rPr>
        <w:t>учетом</w:t>
      </w:r>
      <w:r w:rsidR="0007229C" w:rsidRPr="00EE69BA">
        <w:rPr>
          <w:bCs/>
          <w:szCs w:val="28"/>
        </w:rPr>
        <w:t xml:space="preserve"> </w:t>
      </w:r>
      <w:r w:rsidR="00EE69BA" w:rsidRPr="00EE69BA">
        <w:rPr>
          <w:bCs/>
          <w:szCs w:val="28"/>
        </w:rPr>
        <w:t xml:space="preserve">3 </w:t>
      </w:r>
      <w:r w:rsidR="0007229C" w:rsidRPr="00EE69BA">
        <w:rPr>
          <w:bCs/>
          <w:szCs w:val="28"/>
        </w:rPr>
        <w:t>ушедших</w:t>
      </w:r>
      <w:r w:rsidR="002C3E8B" w:rsidRPr="00EE69BA">
        <w:rPr>
          <w:bCs/>
          <w:szCs w:val="28"/>
        </w:rPr>
        <w:t>,</w:t>
      </w:r>
      <w:r w:rsidR="0007229C" w:rsidRPr="00EE69BA">
        <w:rPr>
          <w:bCs/>
          <w:szCs w:val="28"/>
        </w:rPr>
        <w:t xml:space="preserve"> в голосовании </w:t>
      </w:r>
      <w:r w:rsidR="00EE69BA" w:rsidRPr="00EE69BA">
        <w:rPr>
          <w:bCs/>
          <w:szCs w:val="28"/>
        </w:rPr>
        <w:t xml:space="preserve">за проект бюджета </w:t>
      </w:r>
      <w:r w:rsidR="0007229C" w:rsidRPr="00EE69BA">
        <w:rPr>
          <w:bCs/>
          <w:szCs w:val="28"/>
        </w:rPr>
        <w:t xml:space="preserve">приняло участие </w:t>
      </w:r>
      <w:r w:rsidR="00EE69BA" w:rsidRPr="00EE69BA">
        <w:rPr>
          <w:b/>
          <w:bCs/>
          <w:szCs w:val="28"/>
        </w:rPr>
        <w:t>209</w:t>
      </w:r>
      <w:r w:rsidR="0007229C" w:rsidRPr="00EE69BA">
        <w:rPr>
          <w:bCs/>
          <w:szCs w:val="28"/>
        </w:rPr>
        <w:t xml:space="preserve"> человек.</w:t>
      </w:r>
      <w:r w:rsidR="0076627A" w:rsidRPr="00EE69BA">
        <w:rPr>
          <w:bCs/>
          <w:szCs w:val="28"/>
        </w:rPr>
        <w:t xml:space="preserve"> Для выступления записалось </w:t>
      </w:r>
      <w:r w:rsidR="00EE69BA" w:rsidRPr="00EE69BA">
        <w:rPr>
          <w:b/>
          <w:bCs/>
          <w:szCs w:val="28"/>
        </w:rPr>
        <w:t>2</w:t>
      </w:r>
      <w:r w:rsidR="0076627A" w:rsidRPr="00EE69BA">
        <w:rPr>
          <w:b/>
          <w:bCs/>
          <w:szCs w:val="28"/>
        </w:rPr>
        <w:t xml:space="preserve"> </w:t>
      </w:r>
      <w:r w:rsidR="0076627A" w:rsidRPr="00EE69BA">
        <w:rPr>
          <w:bCs/>
          <w:szCs w:val="28"/>
        </w:rPr>
        <w:t>человека.</w:t>
      </w:r>
    </w:p>
    <w:p w:rsidR="008D6326" w:rsidRDefault="00547F2F" w:rsidP="008D6326">
      <w:pPr>
        <w:spacing w:line="300" w:lineRule="auto"/>
        <w:ind w:firstLine="709"/>
        <w:jc w:val="both"/>
        <w:rPr>
          <w:b/>
          <w:bCs/>
          <w:szCs w:val="28"/>
        </w:rPr>
      </w:pPr>
      <w:r w:rsidRPr="00CD66BC">
        <w:rPr>
          <w:b/>
          <w:bCs/>
          <w:szCs w:val="28"/>
        </w:rPr>
        <w:t>Вступительное слово председательствующего</w:t>
      </w:r>
      <w:r w:rsidR="00AE7927">
        <w:rPr>
          <w:b/>
          <w:bCs/>
          <w:szCs w:val="28"/>
        </w:rPr>
        <w:t xml:space="preserve"> </w:t>
      </w:r>
      <w:r w:rsidR="00EE69BA">
        <w:rPr>
          <w:b/>
          <w:bCs/>
          <w:szCs w:val="28"/>
        </w:rPr>
        <w:t>Бузинного А.Ю.</w:t>
      </w:r>
      <w:r w:rsidRPr="00CD66BC">
        <w:rPr>
          <w:b/>
          <w:bCs/>
          <w:szCs w:val="28"/>
        </w:rPr>
        <w:t>:</w:t>
      </w:r>
    </w:p>
    <w:p w:rsidR="008D6326" w:rsidRPr="008D6326" w:rsidRDefault="008D6326" w:rsidP="008D6326">
      <w:pPr>
        <w:spacing w:line="300" w:lineRule="auto"/>
        <w:ind w:firstLine="709"/>
        <w:jc w:val="both"/>
        <w:rPr>
          <w:bCs/>
          <w:szCs w:val="28"/>
        </w:rPr>
      </w:pPr>
      <w:r w:rsidRPr="008D6326">
        <w:rPr>
          <w:bCs/>
          <w:szCs w:val="28"/>
        </w:rPr>
        <w:t>Бюджет города сформирован впервые с профицитом.</w:t>
      </w:r>
    </w:p>
    <w:p w:rsidR="008D6326" w:rsidRPr="00A826C4" w:rsidRDefault="008D6326" w:rsidP="008D6326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Запланировано погашение бюджетного кредита, на что и будет направлен сформированный профицит. </w:t>
      </w:r>
    </w:p>
    <w:p w:rsidR="00A826C4" w:rsidRDefault="00A826C4" w:rsidP="00687E3F">
      <w:pPr>
        <w:spacing w:line="300" w:lineRule="auto"/>
        <w:ind w:firstLine="709"/>
        <w:jc w:val="both"/>
        <w:rPr>
          <w:bCs/>
          <w:szCs w:val="28"/>
        </w:rPr>
      </w:pPr>
      <w:r w:rsidRPr="00A826C4">
        <w:rPr>
          <w:bCs/>
          <w:szCs w:val="28"/>
        </w:rPr>
        <w:t>Хотелось бы отметить</w:t>
      </w:r>
      <w:r>
        <w:rPr>
          <w:bCs/>
          <w:szCs w:val="28"/>
        </w:rPr>
        <w:t>,</w:t>
      </w:r>
      <w:r w:rsidRPr="00A826C4">
        <w:rPr>
          <w:bCs/>
          <w:szCs w:val="28"/>
        </w:rPr>
        <w:t xml:space="preserve"> что бюджет города сохраняет свою социальную направленность</w:t>
      </w:r>
      <w:r w:rsidR="008D6326">
        <w:rPr>
          <w:bCs/>
          <w:szCs w:val="28"/>
        </w:rPr>
        <w:t>.</w:t>
      </w:r>
      <w:r w:rsidRPr="00A826C4">
        <w:rPr>
          <w:bCs/>
          <w:szCs w:val="28"/>
        </w:rPr>
        <w:t xml:space="preserve"> </w:t>
      </w:r>
    </w:p>
    <w:p w:rsidR="008D6326" w:rsidRDefault="0062302A" w:rsidP="008D6326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Нам не хватило средств</w:t>
      </w:r>
      <w:r w:rsidR="0072022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="008D6326">
        <w:rPr>
          <w:bCs/>
          <w:szCs w:val="28"/>
        </w:rPr>
        <w:t xml:space="preserve"> чтобы запланировать расходы на содержание ряда объектов, которые будут введены в этом году, содержание </w:t>
      </w:r>
      <w:r w:rsidR="0067432C">
        <w:rPr>
          <w:bCs/>
          <w:szCs w:val="28"/>
        </w:rPr>
        <w:t xml:space="preserve">благоустроенных </w:t>
      </w:r>
      <w:r w:rsidR="008D6326">
        <w:rPr>
          <w:bCs/>
          <w:szCs w:val="28"/>
        </w:rPr>
        <w:t>общественн</w:t>
      </w:r>
      <w:r w:rsidR="0067432C">
        <w:rPr>
          <w:bCs/>
          <w:szCs w:val="28"/>
        </w:rPr>
        <w:t>ых</w:t>
      </w:r>
      <w:r w:rsidR="008D6326">
        <w:rPr>
          <w:bCs/>
          <w:szCs w:val="28"/>
        </w:rPr>
        <w:t xml:space="preserve"> пространств.</w:t>
      </w:r>
      <w:r w:rsidR="008D6326" w:rsidRPr="008D6326">
        <w:rPr>
          <w:bCs/>
          <w:szCs w:val="28"/>
        </w:rPr>
        <w:t xml:space="preserve"> </w:t>
      </w:r>
      <w:r w:rsidR="008D6326">
        <w:rPr>
          <w:bCs/>
          <w:szCs w:val="28"/>
        </w:rPr>
        <w:t xml:space="preserve">Но мы рассчитываем, что в результате работы согласительной комиссии и </w:t>
      </w:r>
      <w:r w:rsidR="0067432C">
        <w:rPr>
          <w:bCs/>
          <w:szCs w:val="28"/>
        </w:rPr>
        <w:t xml:space="preserve">работы </w:t>
      </w:r>
      <w:r w:rsidR="0021600E">
        <w:rPr>
          <w:bCs/>
          <w:szCs w:val="28"/>
        </w:rPr>
        <w:t xml:space="preserve">с </w:t>
      </w:r>
      <w:r w:rsidR="008D6326">
        <w:rPr>
          <w:bCs/>
          <w:szCs w:val="28"/>
        </w:rPr>
        <w:t>Правительств</w:t>
      </w:r>
      <w:r w:rsidR="0021600E">
        <w:rPr>
          <w:bCs/>
          <w:szCs w:val="28"/>
        </w:rPr>
        <w:t>ом</w:t>
      </w:r>
      <w:r w:rsidR="008D6326">
        <w:rPr>
          <w:bCs/>
          <w:szCs w:val="28"/>
        </w:rPr>
        <w:t xml:space="preserve"> Самарской области нам удастся получить средства </w:t>
      </w:r>
      <w:proofErr w:type="gramStart"/>
      <w:r w:rsidR="008D6326">
        <w:rPr>
          <w:bCs/>
          <w:szCs w:val="28"/>
        </w:rPr>
        <w:t>на те</w:t>
      </w:r>
      <w:proofErr w:type="gramEnd"/>
      <w:r w:rsidR="008D6326">
        <w:rPr>
          <w:bCs/>
          <w:szCs w:val="28"/>
        </w:rPr>
        <w:t xml:space="preserve"> мероприятия, которые не вошли в расходную часть бюджета.</w:t>
      </w:r>
    </w:p>
    <w:p w:rsidR="008D6326" w:rsidRDefault="008D6326" w:rsidP="008D6326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О</w:t>
      </w:r>
      <w:r w:rsidR="0062302A">
        <w:rPr>
          <w:bCs/>
          <w:szCs w:val="28"/>
        </w:rPr>
        <w:t xml:space="preserve">громная потребность существует в </w:t>
      </w:r>
      <w:r>
        <w:rPr>
          <w:bCs/>
          <w:szCs w:val="28"/>
        </w:rPr>
        <w:t xml:space="preserve">проведении </w:t>
      </w:r>
      <w:r w:rsidR="0062302A">
        <w:rPr>
          <w:bCs/>
          <w:szCs w:val="28"/>
        </w:rPr>
        <w:t>ремонт</w:t>
      </w:r>
      <w:r>
        <w:rPr>
          <w:bCs/>
          <w:szCs w:val="28"/>
        </w:rPr>
        <w:t xml:space="preserve">ных работ на </w:t>
      </w:r>
      <w:r w:rsidR="0062302A">
        <w:rPr>
          <w:bCs/>
          <w:szCs w:val="28"/>
        </w:rPr>
        <w:t xml:space="preserve"> социальных объект</w:t>
      </w:r>
      <w:r>
        <w:rPr>
          <w:bCs/>
          <w:szCs w:val="28"/>
        </w:rPr>
        <w:t>ах</w:t>
      </w:r>
      <w:r w:rsidR="0062302A">
        <w:rPr>
          <w:bCs/>
          <w:szCs w:val="28"/>
        </w:rPr>
        <w:t>, учреждени</w:t>
      </w:r>
      <w:r w:rsidR="0021600E">
        <w:rPr>
          <w:bCs/>
          <w:szCs w:val="28"/>
        </w:rPr>
        <w:t>ях</w:t>
      </w:r>
      <w:r w:rsidR="0062302A">
        <w:rPr>
          <w:bCs/>
          <w:szCs w:val="28"/>
        </w:rPr>
        <w:t xml:space="preserve"> образования, физкультуры, </w:t>
      </w:r>
      <w:r>
        <w:rPr>
          <w:bCs/>
          <w:szCs w:val="28"/>
        </w:rPr>
        <w:t xml:space="preserve">на увеличение </w:t>
      </w:r>
      <w:r w:rsidR="0062302A">
        <w:rPr>
          <w:bCs/>
          <w:szCs w:val="28"/>
        </w:rPr>
        <w:t xml:space="preserve">средств на содержание территорий города, </w:t>
      </w:r>
      <w:r>
        <w:rPr>
          <w:bCs/>
          <w:szCs w:val="28"/>
        </w:rPr>
        <w:t xml:space="preserve">на то чтобы </w:t>
      </w:r>
      <w:r w:rsidR="0062302A">
        <w:rPr>
          <w:bCs/>
          <w:szCs w:val="28"/>
        </w:rPr>
        <w:t xml:space="preserve">приводить </w:t>
      </w:r>
      <w:r>
        <w:rPr>
          <w:bCs/>
          <w:szCs w:val="28"/>
        </w:rPr>
        <w:t xml:space="preserve">городские леса </w:t>
      </w:r>
      <w:r w:rsidR="0062302A">
        <w:rPr>
          <w:bCs/>
          <w:szCs w:val="28"/>
        </w:rPr>
        <w:t>в порядок, но в полной мере этих средств не достаточно</w:t>
      </w:r>
      <w:r>
        <w:rPr>
          <w:bCs/>
          <w:szCs w:val="28"/>
        </w:rPr>
        <w:t>.</w:t>
      </w:r>
    </w:p>
    <w:p w:rsidR="0062302A" w:rsidRDefault="00F01F0D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В бюджете предусмотрены средства на выполнение Указов Президента по повышению заработной платы работников бюджетной сферы, а так же не попадающих под действие данных Указов</w:t>
      </w:r>
      <w:r w:rsidR="009D3781">
        <w:rPr>
          <w:bCs/>
          <w:szCs w:val="28"/>
        </w:rPr>
        <w:t xml:space="preserve"> работников</w:t>
      </w:r>
      <w:bookmarkStart w:id="0" w:name="_GoBack"/>
      <w:bookmarkEnd w:id="0"/>
      <w:r>
        <w:rPr>
          <w:bCs/>
          <w:szCs w:val="28"/>
        </w:rPr>
        <w:t>.</w:t>
      </w:r>
    </w:p>
    <w:p w:rsidR="00F01F0D" w:rsidRDefault="00F01F0D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Данный проект бюджета обеспечивает решение всех взятых социальных обязательств, функционирование учреждений бюджетной сферы, оказание муниципальных услуг населению надлежащего качества.</w:t>
      </w: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D2112B">
        <w:rPr>
          <w:bCs/>
          <w:szCs w:val="28"/>
        </w:rPr>
        <w:t>Сегодня</w:t>
      </w:r>
      <w:r>
        <w:rPr>
          <w:bCs/>
          <w:szCs w:val="28"/>
        </w:rPr>
        <w:t xml:space="preserve"> мы </w:t>
      </w:r>
      <w:r w:rsidRPr="00A76E02">
        <w:rPr>
          <w:szCs w:val="28"/>
        </w:rPr>
        <w:t>провод</w:t>
      </w:r>
      <w:r>
        <w:rPr>
          <w:szCs w:val="28"/>
        </w:rPr>
        <w:t>им</w:t>
      </w:r>
      <w:r w:rsidRPr="00A76E02">
        <w:rPr>
          <w:szCs w:val="28"/>
        </w:rPr>
        <w:t xml:space="preserve"> публичные слушания по </w:t>
      </w:r>
      <w:r>
        <w:rPr>
          <w:szCs w:val="28"/>
        </w:rPr>
        <w:t xml:space="preserve">проекту </w:t>
      </w:r>
      <w:r w:rsidRPr="00A76E02">
        <w:rPr>
          <w:szCs w:val="28"/>
        </w:rPr>
        <w:t xml:space="preserve">бюджета городского округа </w:t>
      </w:r>
      <w:r>
        <w:rPr>
          <w:szCs w:val="28"/>
        </w:rPr>
        <w:t>Тольятти на  20</w:t>
      </w:r>
      <w:r w:rsidR="004F76E8">
        <w:rPr>
          <w:szCs w:val="28"/>
        </w:rPr>
        <w:t>20</w:t>
      </w:r>
      <w:r w:rsidRPr="00A76E02">
        <w:rPr>
          <w:szCs w:val="28"/>
        </w:rPr>
        <w:t xml:space="preserve"> год</w:t>
      </w:r>
      <w:r>
        <w:rPr>
          <w:szCs w:val="28"/>
        </w:rPr>
        <w:t xml:space="preserve"> и плановый период 20</w:t>
      </w:r>
      <w:r w:rsidR="00437A68">
        <w:rPr>
          <w:szCs w:val="28"/>
        </w:rPr>
        <w:t>2</w:t>
      </w:r>
      <w:r w:rsidR="004F76E8">
        <w:rPr>
          <w:szCs w:val="28"/>
        </w:rPr>
        <w:t>1</w:t>
      </w:r>
      <w:r>
        <w:rPr>
          <w:szCs w:val="28"/>
        </w:rPr>
        <w:t xml:space="preserve"> и 20</w:t>
      </w:r>
      <w:r w:rsidR="00AE7927">
        <w:rPr>
          <w:szCs w:val="28"/>
        </w:rPr>
        <w:t>2</w:t>
      </w:r>
      <w:r w:rsidR="004F76E8">
        <w:rPr>
          <w:szCs w:val="28"/>
        </w:rPr>
        <w:t>2</w:t>
      </w:r>
      <w:r>
        <w:rPr>
          <w:szCs w:val="28"/>
        </w:rPr>
        <w:t xml:space="preserve"> годов</w:t>
      </w:r>
      <w:r w:rsidRPr="00A76E02">
        <w:rPr>
          <w:szCs w:val="28"/>
        </w:rPr>
        <w:t>.</w:t>
      </w: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Данное мероприятие проводится </w:t>
      </w:r>
      <w:r w:rsidRPr="00A76E02">
        <w:rPr>
          <w:szCs w:val="28"/>
        </w:rPr>
        <w:t xml:space="preserve">в соответствии с Федеральным </w:t>
      </w:r>
      <w:r w:rsidR="00F745D1">
        <w:rPr>
          <w:szCs w:val="28"/>
        </w:rPr>
        <w:t>з</w:t>
      </w:r>
      <w:r w:rsidRPr="00A76E02">
        <w:rPr>
          <w:szCs w:val="28"/>
        </w:rPr>
        <w:t>аконом от 06.10.2003 года № 131-ФЗ «Об общих принципах организации местного самоуправления в Российской Федерации», Положением о публичных слушаниях в городском округе Тольятти, Уставом городского округа Тольятти</w:t>
      </w:r>
      <w:r>
        <w:rPr>
          <w:szCs w:val="28"/>
        </w:rPr>
        <w:t>.</w:t>
      </w:r>
    </w:p>
    <w:p w:rsidR="00547F2F" w:rsidRPr="00A76E02" w:rsidRDefault="00CF1B7E" w:rsidP="00687E3F">
      <w:pPr>
        <w:spacing w:line="300" w:lineRule="auto"/>
        <w:ind w:firstLine="709"/>
        <w:jc w:val="both"/>
        <w:rPr>
          <w:szCs w:val="28"/>
        </w:rPr>
      </w:pPr>
      <w:proofErr w:type="gramStart"/>
      <w:r w:rsidRPr="006F3A0B">
        <w:rPr>
          <w:szCs w:val="28"/>
        </w:rPr>
        <w:t xml:space="preserve">Постановление </w:t>
      </w:r>
      <w:r w:rsidR="00AE7927" w:rsidRPr="006F3A0B">
        <w:rPr>
          <w:szCs w:val="28"/>
        </w:rPr>
        <w:t xml:space="preserve">администрации </w:t>
      </w:r>
      <w:r w:rsidR="00547F2F" w:rsidRPr="006F3A0B">
        <w:rPr>
          <w:szCs w:val="28"/>
        </w:rPr>
        <w:t xml:space="preserve"> городского округа </w:t>
      </w:r>
      <w:r w:rsidR="00485BDE" w:rsidRPr="006F3A0B">
        <w:rPr>
          <w:szCs w:val="28"/>
        </w:rPr>
        <w:t>о</w:t>
      </w:r>
      <w:r w:rsidR="00547F2F" w:rsidRPr="006F3A0B">
        <w:rPr>
          <w:szCs w:val="28"/>
        </w:rPr>
        <w:t xml:space="preserve">т </w:t>
      </w:r>
      <w:r w:rsidR="000C763C" w:rsidRPr="006F3A0B">
        <w:rPr>
          <w:szCs w:val="28"/>
        </w:rPr>
        <w:t>1</w:t>
      </w:r>
      <w:r w:rsidR="004F76E8">
        <w:rPr>
          <w:szCs w:val="28"/>
        </w:rPr>
        <w:t>6</w:t>
      </w:r>
      <w:r w:rsidR="00547F2F" w:rsidRPr="006F3A0B">
        <w:rPr>
          <w:szCs w:val="28"/>
        </w:rPr>
        <w:t>.10.201</w:t>
      </w:r>
      <w:r w:rsidR="004F76E8">
        <w:rPr>
          <w:szCs w:val="28"/>
        </w:rPr>
        <w:t>9</w:t>
      </w:r>
      <w:r w:rsidR="00547F2F" w:rsidRPr="006F3A0B">
        <w:rPr>
          <w:szCs w:val="28"/>
        </w:rPr>
        <w:t xml:space="preserve"> года №</w:t>
      </w:r>
      <w:r w:rsidR="00FE65BD" w:rsidRPr="006F3A0B">
        <w:rPr>
          <w:szCs w:val="28"/>
        </w:rPr>
        <w:t xml:space="preserve"> </w:t>
      </w:r>
      <w:r w:rsidR="004F76E8">
        <w:rPr>
          <w:szCs w:val="28"/>
        </w:rPr>
        <w:t>2758</w:t>
      </w:r>
      <w:r w:rsidR="00547F2F" w:rsidRPr="006F3A0B">
        <w:rPr>
          <w:szCs w:val="28"/>
        </w:rPr>
        <w:t>-п/1 «О проведении публичных слушаний по проекту бюджета городского округа Тольятти на 20</w:t>
      </w:r>
      <w:r w:rsidR="004F76E8">
        <w:rPr>
          <w:szCs w:val="28"/>
        </w:rPr>
        <w:t>20</w:t>
      </w:r>
      <w:r w:rsidR="00547F2F" w:rsidRPr="006F3A0B">
        <w:rPr>
          <w:szCs w:val="28"/>
        </w:rPr>
        <w:t xml:space="preserve"> год и плановый период 20</w:t>
      </w:r>
      <w:r w:rsidR="00E97872" w:rsidRPr="006F3A0B">
        <w:rPr>
          <w:szCs w:val="28"/>
        </w:rPr>
        <w:t>2</w:t>
      </w:r>
      <w:r w:rsidR="004F76E8">
        <w:rPr>
          <w:szCs w:val="28"/>
        </w:rPr>
        <w:t>1</w:t>
      </w:r>
      <w:r w:rsidR="00547F2F" w:rsidRPr="006F3A0B">
        <w:rPr>
          <w:szCs w:val="28"/>
        </w:rPr>
        <w:t xml:space="preserve"> и 20</w:t>
      </w:r>
      <w:r w:rsidR="00AE7927" w:rsidRPr="006F3A0B">
        <w:rPr>
          <w:szCs w:val="28"/>
        </w:rPr>
        <w:t>2</w:t>
      </w:r>
      <w:r w:rsidR="004F76E8">
        <w:rPr>
          <w:szCs w:val="28"/>
        </w:rPr>
        <w:t>2</w:t>
      </w:r>
      <w:r w:rsidR="00547F2F" w:rsidRPr="006F3A0B">
        <w:rPr>
          <w:szCs w:val="28"/>
        </w:rPr>
        <w:t xml:space="preserve"> годов» и сам проект бюджета были официально опубликованы в газете «Городские ведомости» (№ </w:t>
      </w:r>
      <w:r w:rsidR="004F76E8">
        <w:rPr>
          <w:szCs w:val="28"/>
        </w:rPr>
        <w:t>7</w:t>
      </w:r>
      <w:r w:rsidR="006F3A0B" w:rsidRPr="006F3A0B">
        <w:rPr>
          <w:szCs w:val="28"/>
        </w:rPr>
        <w:t>8</w:t>
      </w:r>
      <w:r w:rsidR="00547F2F" w:rsidRPr="006F3A0B">
        <w:rPr>
          <w:szCs w:val="28"/>
        </w:rPr>
        <w:t xml:space="preserve">) от </w:t>
      </w:r>
      <w:r w:rsidR="00E97872" w:rsidRPr="006F3A0B">
        <w:rPr>
          <w:szCs w:val="28"/>
        </w:rPr>
        <w:t>1</w:t>
      </w:r>
      <w:r w:rsidR="004F76E8">
        <w:rPr>
          <w:szCs w:val="28"/>
        </w:rPr>
        <w:t>8</w:t>
      </w:r>
      <w:r w:rsidR="00FE65BD" w:rsidRPr="006F3A0B">
        <w:rPr>
          <w:szCs w:val="28"/>
        </w:rPr>
        <w:t xml:space="preserve"> </w:t>
      </w:r>
      <w:r w:rsidR="00547F2F" w:rsidRPr="006F3A0B">
        <w:rPr>
          <w:szCs w:val="28"/>
        </w:rPr>
        <w:t>октября</w:t>
      </w:r>
      <w:r w:rsidR="00547F2F" w:rsidRPr="00F52322">
        <w:rPr>
          <w:szCs w:val="28"/>
        </w:rPr>
        <w:t xml:space="preserve"> 201</w:t>
      </w:r>
      <w:r w:rsidR="004F76E8">
        <w:rPr>
          <w:szCs w:val="28"/>
        </w:rPr>
        <w:t>9</w:t>
      </w:r>
      <w:r w:rsidR="00547F2F" w:rsidRPr="00F52322">
        <w:rPr>
          <w:szCs w:val="28"/>
        </w:rPr>
        <w:t xml:space="preserve"> года и размещены</w:t>
      </w:r>
      <w:r w:rsidR="00547F2F" w:rsidRPr="00A76E02">
        <w:rPr>
          <w:szCs w:val="28"/>
        </w:rPr>
        <w:t xml:space="preserve"> на официальном портале </w:t>
      </w:r>
      <w:r w:rsidR="00AE7927">
        <w:rPr>
          <w:szCs w:val="28"/>
        </w:rPr>
        <w:t xml:space="preserve">администрации </w:t>
      </w:r>
      <w:r w:rsidR="00F745D1">
        <w:rPr>
          <w:szCs w:val="28"/>
        </w:rPr>
        <w:t>городского округа Тольятти</w:t>
      </w:r>
      <w:r w:rsidR="00547F2F" w:rsidRPr="00A76E02">
        <w:rPr>
          <w:szCs w:val="28"/>
        </w:rPr>
        <w:t>.</w:t>
      </w:r>
      <w:proofErr w:type="gramEnd"/>
    </w:p>
    <w:p w:rsidR="006F0A61" w:rsidRPr="00A76E02" w:rsidRDefault="006F0A61" w:rsidP="00687E3F">
      <w:pPr>
        <w:spacing w:line="300" w:lineRule="auto"/>
        <w:ind w:firstLine="709"/>
        <w:jc w:val="both"/>
        <w:rPr>
          <w:szCs w:val="28"/>
        </w:rPr>
      </w:pPr>
      <w:r w:rsidRPr="006F0A61">
        <w:rPr>
          <w:szCs w:val="28"/>
        </w:rPr>
        <w:t xml:space="preserve">По всем обращениям и </w:t>
      </w:r>
      <w:r w:rsidR="009522AC" w:rsidRPr="006F0A61">
        <w:rPr>
          <w:szCs w:val="28"/>
        </w:rPr>
        <w:t>вопросам,</w:t>
      </w:r>
      <w:r w:rsidRPr="006F0A61">
        <w:rPr>
          <w:szCs w:val="28"/>
        </w:rPr>
        <w:t xml:space="preserve"> направленным в письменном виде, организаторами буд</w:t>
      </w:r>
      <w:r>
        <w:rPr>
          <w:szCs w:val="28"/>
        </w:rPr>
        <w:t>у</w:t>
      </w:r>
      <w:r w:rsidRPr="006F0A61">
        <w:rPr>
          <w:szCs w:val="28"/>
        </w:rPr>
        <w:t xml:space="preserve">т подготовлены пояснения, с которыми жители смогут ознакомиться на сайте </w:t>
      </w:r>
      <w:r w:rsidR="00AE7927">
        <w:rPr>
          <w:szCs w:val="28"/>
        </w:rPr>
        <w:t>Администрации</w:t>
      </w:r>
      <w:r w:rsidR="00AE7927" w:rsidRPr="006F0A61">
        <w:rPr>
          <w:szCs w:val="28"/>
        </w:rPr>
        <w:t xml:space="preserve"> </w:t>
      </w:r>
      <w:r w:rsidRPr="006F0A61">
        <w:rPr>
          <w:szCs w:val="28"/>
        </w:rPr>
        <w:t xml:space="preserve">г.о. Тольятти </w:t>
      </w:r>
      <w:hyperlink r:id="rId9" w:history="1">
        <w:r w:rsidRPr="006F0A61">
          <w:rPr>
            <w:rStyle w:val="ab"/>
            <w:szCs w:val="28"/>
            <w:lang w:val="en-US"/>
          </w:rPr>
          <w:t>www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tgl</w:t>
        </w:r>
        <w:r w:rsidRPr="006F0A61">
          <w:rPr>
            <w:rStyle w:val="ab"/>
            <w:szCs w:val="28"/>
          </w:rPr>
          <w:t>.</w:t>
        </w:r>
        <w:r w:rsidRPr="006F0A61">
          <w:rPr>
            <w:rStyle w:val="ab"/>
            <w:szCs w:val="28"/>
            <w:lang w:val="en-US"/>
          </w:rPr>
          <w:t>ru</w:t>
        </w:r>
      </w:hyperlink>
      <w:r w:rsidRPr="006418B5">
        <w:rPr>
          <w:szCs w:val="28"/>
        </w:rPr>
        <w:t xml:space="preserve"> </w:t>
      </w:r>
    </w:p>
    <w:p w:rsidR="00F01F0D" w:rsidRDefault="00F01F0D" w:rsidP="00687E3F">
      <w:pPr>
        <w:spacing w:line="300" w:lineRule="auto"/>
        <w:ind w:firstLine="709"/>
        <w:jc w:val="both"/>
        <w:rPr>
          <w:szCs w:val="28"/>
        </w:rPr>
      </w:pPr>
    </w:p>
    <w:p w:rsidR="00547F2F" w:rsidRDefault="00F745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Предлагаю установить следующий регламент проведения публичных слушаний</w:t>
      </w:r>
      <w:r w:rsidR="00547F2F" w:rsidRPr="00A76E02">
        <w:rPr>
          <w:szCs w:val="28"/>
        </w:rPr>
        <w:t>:</w:t>
      </w:r>
    </w:p>
    <w:p w:rsidR="004850D1" w:rsidRPr="003C25C2" w:rsidRDefault="004850D1" w:rsidP="00687E3F">
      <w:pPr>
        <w:spacing w:line="300" w:lineRule="auto"/>
        <w:ind w:firstLine="709"/>
        <w:jc w:val="both"/>
        <w:rPr>
          <w:szCs w:val="28"/>
        </w:rPr>
      </w:pPr>
      <w:r w:rsidRPr="003C25C2">
        <w:rPr>
          <w:szCs w:val="28"/>
        </w:rPr>
        <w:t>Время для доклада – до 20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обсуждения вопросов к докладчику – до 30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выступления участников слушаний – до 10 минут,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Общее время для подведения итогов слушаний – до 20 минут.</w:t>
      </w:r>
    </w:p>
    <w:p w:rsidR="004850D1" w:rsidRDefault="004850D1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Время для одного выступающего – до 3 минут.</w:t>
      </w:r>
    </w:p>
    <w:p w:rsidR="00024E61" w:rsidRDefault="00024E61" w:rsidP="00687E3F">
      <w:pPr>
        <w:spacing w:line="300" w:lineRule="auto"/>
        <w:ind w:firstLine="709"/>
        <w:jc w:val="both"/>
        <w:rPr>
          <w:szCs w:val="28"/>
        </w:rPr>
      </w:pPr>
    </w:p>
    <w:p w:rsidR="00410130" w:rsidRDefault="00410130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Кто за данный регламент – прошу голосовать:</w:t>
      </w:r>
    </w:p>
    <w:p w:rsidR="00410130" w:rsidRPr="0007229C" w:rsidRDefault="007C0E66" w:rsidP="00687E3F">
      <w:pPr>
        <w:spacing w:line="300" w:lineRule="auto"/>
        <w:ind w:firstLine="709"/>
        <w:jc w:val="both"/>
        <w:rPr>
          <w:szCs w:val="28"/>
        </w:rPr>
      </w:pPr>
      <w:r w:rsidRPr="004850D1">
        <w:rPr>
          <w:szCs w:val="28"/>
        </w:rPr>
        <w:t xml:space="preserve">         </w:t>
      </w:r>
      <w:r w:rsidR="00410130" w:rsidRPr="0007229C">
        <w:rPr>
          <w:szCs w:val="28"/>
        </w:rPr>
        <w:t xml:space="preserve">«за» - </w:t>
      </w:r>
      <w:r w:rsidR="00EE69BA">
        <w:rPr>
          <w:szCs w:val="28"/>
        </w:rPr>
        <w:t>19</w:t>
      </w:r>
      <w:r w:rsidR="00037CBF">
        <w:rPr>
          <w:szCs w:val="28"/>
        </w:rPr>
        <w:t>0</w:t>
      </w:r>
      <w:r w:rsidR="004F76E8">
        <w:rPr>
          <w:szCs w:val="28"/>
        </w:rPr>
        <w:t>,</w:t>
      </w:r>
    </w:p>
    <w:p w:rsidR="00410130" w:rsidRPr="0007229C" w:rsidRDefault="00410130" w:rsidP="00687E3F">
      <w:pPr>
        <w:spacing w:line="300" w:lineRule="auto"/>
        <w:ind w:firstLine="709"/>
        <w:jc w:val="both"/>
        <w:rPr>
          <w:szCs w:val="28"/>
        </w:rPr>
      </w:pPr>
      <w:r w:rsidRPr="0007229C">
        <w:rPr>
          <w:color w:val="FF0000"/>
          <w:szCs w:val="28"/>
        </w:rPr>
        <w:tab/>
      </w:r>
      <w:r w:rsidRPr="0007229C">
        <w:rPr>
          <w:szCs w:val="28"/>
        </w:rPr>
        <w:t xml:space="preserve">«против» - </w:t>
      </w:r>
      <w:r w:rsidR="00EE69BA">
        <w:rPr>
          <w:szCs w:val="28"/>
        </w:rPr>
        <w:t>0</w:t>
      </w:r>
      <w:r w:rsidRPr="0007229C">
        <w:rPr>
          <w:szCs w:val="28"/>
        </w:rPr>
        <w:t>;</w:t>
      </w:r>
    </w:p>
    <w:p w:rsidR="00410130" w:rsidRPr="007C0E66" w:rsidRDefault="00410130" w:rsidP="00687E3F">
      <w:pPr>
        <w:spacing w:line="300" w:lineRule="auto"/>
        <w:ind w:firstLine="709"/>
        <w:jc w:val="both"/>
        <w:rPr>
          <w:szCs w:val="28"/>
        </w:rPr>
      </w:pPr>
      <w:r w:rsidRPr="0007229C">
        <w:rPr>
          <w:szCs w:val="28"/>
        </w:rPr>
        <w:tab/>
        <w:t>«воздержался» -</w:t>
      </w:r>
      <w:r w:rsidR="00D11C2E" w:rsidRPr="0007229C">
        <w:rPr>
          <w:szCs w:val="28"/>
        </w:rPr>
        <w:t xml:space="preserve"> </w:t>
      </w:r>
      <w:r w:rsidR="00EE69BA">
        <w:rPr>
          <w:szCs w:val="28"/>
        </w:rPr>
        <w:t>1.</w:t>
      </w:r>
    </w:p>
    <w:p w:rsidR="00410130" w:rsidRDefault="000302B8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547F2F" w:rsidRPr="00BE7B36" w:rsidRDefault="00547F2F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Проект бюджета </w:t>
      </w:r>
      <w:r w:rsidRPr="00BE7B36">
        <w:rPr>
          <w:szCs w:val="28"/>
        </w:rPr>
        <w:t xml:space="preserve">был рассмотрен на заседании Коллегии </w:t>
      </w:r>
      <w:r w:rsidR="00AE7927">
        <w:rPr>
          <w:szCs w:val="28"/>
        </w:rPr>
        <w:t>администрации</w:t>
      </w:r>
      <w:r w:rsidR="00AE7927" w:rsidRPr="00BE7B36">
        <w:rPr>
          <w:szCs w:val="28"/>
        </w:rPr>
        <w:t xml:space="preserve"> </w:t>
      </w:r>
      <w:r w:rsidRPr="00BE7B36">
        <w:rPr>
          <w:szCs w:val="28"/>
        </w:rPr>
        <w:t xml:space="preserve"> и одобрен для вынесения на публичные слушания.</w:t>
      </w:r>
    </w:p>
    <w:p w:rsidR="00547F2F" w:rsidRPr="00A76E02" w:rsidRDefault="00547F2F" w:rsidP="00687E3F">
      <w:pPr>
        <w:spacing w:line="300" w:lineRule="auto"/>
        <w:ind w:firstLine="709"/>
        <w:jc w:val="both"/>
        <w:rPr>
          <w:szCs w:val="28"/>
        </w:rPr>
      </w:pPr>
      <w:r w:rsidRPr="00A76E02">
        <w:rPr>
          <w:szCs w:val="28"/>
        </w:rPr>
        <w:t xml:space="preserve">В процессе проведения публичных слушаний будет </w:t>
      </w:r>
      <w:r>
        <w:rPr>
          <w:szCs w:val="28"/>
        </w:rPr>
        <w:t>вестись</w:t>
      </w:r>
      <w:r w:rsidRPr="00A76E02">
        <w:rPr>
          <w:szCs w:val="28"/>
        </w:rPr>
        <w:t xml:space="preserve"> официальный протокол, в котором будут отражены во</w:t>
      </w:r>
      <w:r>
        <w:rPr>
          <w:szCs w:val="28"/>
        </w:rPr>
        <w:t>просы, заданные участниками</w:t>
      </w:r>
      <w:r w:rsidR="00F745D1">
        <w:rPr>
          <w:szCs w:val="28"/>
        </w:rPr>
        <w:t xml:space="preserve"> и ответы на них, а также выступления и рекомендации участников слушаний.</w:t>
      </w:r>
    </w:p>
    <w:p w:rsidR="00547F2F" w:rsidRPr="006F0A61" w:rsidRDefault="00547F2F" w:rsidP="00687E3F">
      <w:pPr>
        <w:spacing w:line="300" w:lineRule="auto"/>
        <w:ind w:firstLine="709"/>
        <w:jc w:val="both"/>
        <w:rPr>
          <w:sz w:val="22"/>
          <w:szCs w:val="28"/>
        </w:rPr>
      </w:pPr>
    </w:p>
    <w:p w:rsidR="00547F2F" w:rsidRDefault="00E97872" w:rsidP="00687E3F">
      <w:pPr>
        <w:spacing w:line="300" w:lineRule="auto"/>
        <w:ind w:firstLine="709"/>
        <w:jc w:val="both"/>
        <w:rPr>
          <w:b/>
          <w:bCs/>
        </w:rPr>
      </w:pPr>
      <w:r>
        <w:rPr>
          <w:b/>
          <w:bCs/>
          <w:szCs w:val="28"/>
        </w:rPr>
        <w:t>Миронова Л.А</w:t>
      </w:r>
      <w:r w:rsidR="00FB0448">
        <w:rPr>
          <w:b/>
          <w:bCs/>
        </w:rPr>
        <w:t xml:space="preserve">. – </w:t>
      </w:r>
      <w:r w:rsidR="00FA7546" w:rsidRPr="00FA7546">
        <w:rPr>
          <w:bCs/>
        </w:rPr>
        <w:t>Д</w:t>
      </w:r>
      <w:r w:rsidR="00FB0448" w:rsidRPr="00FB0448">
        <w:rPr>
          <w:bCs/>
        </w:rPr>
        <w:t>оклад с презентацией.</w:t>
      </w:r>
    </w:p>
    <w:p w:rsidR="00870580" w:rsidRDefault="007851CF" w:rsidP="00687E3F">
      <w:pPr>
        <w:spacing w:line="300" w:lineRule="auto"/>
        <w:ind w:firstLine="709"/>
        <w:jc w:val="both"/>
        <w:rPr>
          <w:color w:val="000000"/>
          <w:szCs w:val="28"/>
        </w:rPr>
      </w:pPr>
      <w:r w:rsidRPr="0060230C">
        <w:rPr>
          <w:color w:val="000000"/>
          <w:szCs w:val="28"/>
        </w:rPr>
        <w:t xml:space="preserve">В докладе были </w:t>
      </w:r>
      <w:r w:rsidR="00F745D1" w:rsidRPr="0060230C">
        <w:rPr>
          <w:color w:val="000000"/>
          <w:szCs w:val="28"/>
        </w:rPr>
        <w:t>представлены</w:t>
      </w:r>
      <w:r w:rsidRPr="0060230C">
        <w:rPr>
          <w:color w:val="000000"/>
          <w:szCs w:val="28"/>
        </w:rPr>
        <w:t xml:space="preserve"> </w:t>
      </w:r>
      <w:r w:rsidR="00AD7686">
        <w:rPr>
          <w:color w:val="000000"/>
          <w:szCs w:val="28"/>
        </w:rPr>
        <w:t>основные принципы и подходы</w:t>
      </w:r>
      <w:r w:rsidR="00FB0EAF" w:rsidRPr="0060230C">
        <w:rPr>
          <w:color w:val="000000"/>
          <w:szCs w:val="28"/>
        </w:rPr>
        <w:t xml:space="preserve"> </w:t>
      </w:r>
      <w:r w:rsidR="00AD7686">
        <w:rPr>
          <w:color w:val="000000"/>
          <w:szCs w:val="28"/>
        </w:rPr>
        <w:t xml:space="preserve">к формированию проекта </w:t>
      </w:r>
      <w:r w:rsidR="00AD7686" w:rsidRPr="0060230C">
        <w:rPr>
          <w:color w:val="000000"/>
          <w:szCs w:val="28"/>
        </w:rPr>
        <w:t>бюджета на 20</w:t>
      </w:r>
      <w:r w:rsidR="004F76E8">
        <w:rPr>
          <w:color w:val="000000"/>
          <w:szCs w:val="28"/>
        </w:rPr>
        <w:t>20</w:t>
      </w:r>
      <w:r w:rsidR="00AD7686" w:rsidRPr="0060230C">
        <w:rPr>
          <w:color w:val="000000"/>
          <w:szCs w:val="28"/>
        </w:rPr>
        <w:t xml:space="preserve"> год и плановый период 20</w:t>
      </w:r>
      <w:r w:rsidR="00E97872">
        <w:rPr>
          <w:color w:val="000000"/>
          <w:szCs w:val="28"/>
        </w:rPr>
        <w:t>2</w:t>
      </w:r>
      <w:r w:rsidR="004F76E8">
        <w:rPr>
          <w:color w:val="000000"/>
          <w:szCs w:val="28"/>
        </w:rPr>
        <w:t>1</w:t>
      </w:r>
      <w:r w:rsidR="00AD7686" w:rsidRPr="0060230C">
        <w:rPr>
          <w:color w:val="000000"/>
          <w:szCs w:val="28"/>
        </w:rPr>
        <w:t xml:space="preserve"> и 20</w:t>
      </w:r>
      <w:r w:rsidR="004A2001">
        <w:rPr>
          <w:color w:val="000000"/>
          <w:szCs w:val="28"/>
        </w:rPr>
        <w:t>2</w:t>
      </w:r>
      <w:r w:rsidR="004F76E8">
        <w:rPr>
          <w:color w:val="000000"/>
          <w:szCs w:val="28"/>
        </w:rPr>
        <w:t>2</w:t>
      </w:r>
      <w:r w:rsidR="00AD7686" w:rsidRPr="0060230C">
        <w:rPr>
          <w:color w:val="000000"/>
          <w:szCs w:val="28"/>
        </w:rPr>
        <w:t xml:space="preserve"> годов,</w:t>
      </w:r>
      <w:r w:rsidRPr="0060230C">
        <w:rPr>
          <w:color w:val="000000"/>
          <w:szCs w:val="28"/>
        </w:rPr>
        <w:t xml:space="preserve"> основные параметры проекта бюджета на 20</w:t>
      </w:r>
      <w:r w:rsidR="004F76E8">
        <w:rPr>
          <w:color w:val="000000"/>
          <w:szCs w:val="28"/>
        </w:rPr>
        <w:t>20</w:t>
      </w:r>
      <w:r w:rsidRPr="0060230C">
        <w:rPr>
          <w:color w:val="000000"/>
          <w:szCs w:val="28"/>
        </w:rPr>
        <w:t xml:space="preserve"> год и плановый период 20</w:t>
      </w:r>
      <w:r w:rsidR="00E97872">
        <w:rPr>
          <w:color w:val="000000"/>
          <w:szCs w:val="28"/>
        </w:rPr>
        <w:t>2</w:t>
      </w:r>
      <w:r w:rsidR="004F76E8">
        <w:rPr>
          <w:color w:val="000000"/>
          <w:szCs w:val="28"/>
        </w:rPr>
        <w:t>1</w:t>
      </w:r>
      <w:r w:rsidRPr="0060230C">
        <w:rPr>
          <w:color w:val="000000"/>
          <w:szCs w:val="28"/>
        </w:rPr>
        <w:t xml:space="preserve"> и 20</w:t>
      </w:r>
      <w:r w:rsidR="004A2001">
        <w:rPr>
          <w:color w:val="000000"/>
          <w:szCs w:val="28"/>
        </w:rPr>
        <w:t>2</w:t>
      </w:r>
      <w:r w:rsidR="004F76E8">
        <w:rPr>
          <w:color w:val="000000"/>
          <w:szCs w:val="28"/>
        </w:rPr>
        <w:t>2</w:t>
      </w:r>
      <w:r w:rsidRPr="0060230C">
        <w:rPr>
          <w:color w:val="000000"/>
          <w:szCs w:val="28"/>
        </w:rPr>
        <w:t xml:space="preserve"> годов</w:t>
      </w:r>
      <w:r w:rsidR="00870580">
        <w:rPr>
          <w:color w:val="000000"/>
          <w:szCs w:val="28"/>
        </w:rPr>
        <w:t>.</w:t>
      </w:r>
      <w:r w:rsidR="00FB0EAF" w:rsidRPr="0060230C">
        <w:rPr>
          <w:color w:val="000000"/>
          <w:szCs w:val="28"/>
        </w:rPr>
        <w:t xml:space="preserve"> </w:t>
      </w:r>
    </w:p>
    <w:p w:rsidR="00EC53BE" w:rsidRPr="00660190" w:rsidRDefault="001069D1" w:rsidP="00EC53BE">
      <w:pPr>
        <w:autoSpaceDE w:val="0"/>
        <w:autoSpaceDN w:val="0"/>
        <w:adjustRightInd w:val="0"/>
        <w:spacing w:line="300" w:lineRule="auto"/>
        <w:ind w:firstLine="709"/>
        <w:jc w:val="both"/>
        <w:rPr>
          <w:szCs w:val="28"/>
        </w:rPr>
      </w:pPr>
      <w:r w:rsidRPr="006541CE">
        <w:rPr>
          <w:szCs w:val="28"/>
        </w:rPr>
        <w:t xml:space="preserve">В </w:t>
      </w:r>
      <w:r>
        <w:rPr>
          <w:szCs w:val="28"/>
        </w:rPr>
        <w:t xml:space="preserve">ходе доклада были </w:t>
      </w:r>
      <w:r w:rsidR="008D6326">
        <w:rPr>
          <w:color w:val="000000"/>
          <w:szCs w:val="28"/>
        </w:rPr>
        <w:t>кратко</w:t>
      </w:r>
      <w:r w:rsidR="008D6326">
        <w:rPr>
          <w:szCs w:val="28"/>
        </w:rPr>
        <w:t xml:space="preserve"> </w:t>
      </w:r>
      <w:r>
        <w:rPr>
          <w:szCs w:val="28"/>
        </w:rPr>
        <w:t xml:space="preserve">рассмотрены </w:t>
      </w:r>
      <w:r w:rsidRPr="006541CE">
        <w:rPr>
          <w:szCs w:val="28"/>
        </w:rPr>
        <w:t>итог</w:t>
      </w:r>
      <w:r>
        <w:rPr>
          <w:szCs w:val="28"/>
        </w:rPr>
        <w:t>и</w:t>
      </w:r>
      <w:r w:rsidRPr="006541CE">
        <w:rPr>
          <w:szCs w:val="28"/>
        </w:rPr>
        <w:t xml:space="preserve"> налоговой и </w:t>
      </w:r>
      <w:r w:rsidRPr="006541CE">
        <w:rPr>
          <w:bCs/>
          <w:szCs w:val="28"/>
        </w:rPr>
        <w:t>бюджетной политики в предыдущие периоды</w:t>
      </w:r>
      <w:r w:rsidR="00EC53BE">
        <w:rPr>
          <w:bCs/>
          <w:szCs w:val="28"/>
        </w:rPr>
        <w:t xml:space="preserve"> и основные направления налоговой политики</w:t>
      </w:r>
      <w:r w:rsidR="0021600E">
        <w:rPr>
          <w:bCs/>
          <w:szCs w:val="28"/>
        </w:rPr>
        <w:t xml:space="preserve"> и </w:t>
      </w:r>
      <w:r w:rsidR="0021600E" w:rsidRPr="006541CE">
        <w:rPr>
          <w:bCs/>
          <w:szCs w:val="28"/>
        </w:rPr>
        <w:t>бюджетной политики</w:t>
      </w:r>
      <w:r w:rsidR="0021600E">
        <w:rPr>
          <w:bCs/>
          <w:szCs w:val="28"/>
        </w:rPr>
        <w:t xml:space="preserve"> на предстоящие 3 года</w:t>
      </w:r>
      <w:r w:rsidR="00EC53BE">
        <w:rPr>
          <w:bCs/>
          <w:szCs w:val="28"/>
        </w:rPr>
        <w:t>,</w:t>
      </w:r>
      <w:r w:rsidR="00EC53BE" w:rsidRPr="00EC53BE">
        <w:rPr>
          <w:szCs w:val="28"/>
        </w:rPr>
        <w:t xml:space="preserve"> </w:t>
      </w:r>
      <w:r w:rsidR="0021600E">
        <w:rPr>
          <w:szCs w:val="28"/>
        </w:rPr>
        <w:t>выполнения</w:t>
      </w:r>
      <w:r w:rsidR="00EC53BE" w:rsidRPr="00660190">
        <w:rPr>
          <w:szCs w:val="28"/>
        </w:rPr>
        <w:t xml:space="preserve"> социальных обязательств городского округа и </w:t>
      </w:r>
      <w:r w:rsidR="0021600E">
        <w:rPr>
          <w:szCs w:val="28"/>
        </w:rPr>
        <w:t xml:space="preserve">обеспечение </w:t>
      </w:r>
      <w:r w:rsidR="00EC53BE" w:rsidRPr="00660190">
        <w:rPr>
          <w:szCs w:val="28"/>
        </w:rPr>
        <w:t xml:space="preserve">устойчивого функционирования городского хозяйства, сбалансированности бюджета. </w:t>
      </w:r>
    </w:p>
    <w:p w:rsidR="00FD0D99" w:rsidRDefault="002476BA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На 2020</w:t>
      </w:r>
      <w:r w:rsidR="00C930AA">
        <w:rPr>
          <w:bCs/>
          <w:szCs w:val="28"/>
        </w:rPr>
        <w:t xml:space="preserve"> </w:t>
      </w:r>
      <w:r>
        <w:rPr>
          <w:bCs/>
          <w:szCs w:val="28"/>
        </w:rPr>
        <w:t>год</w:t>
      </w:r>
      <w:r w:rsidR="00FD0D99">
        <w:rPr>
          <w:bCs/>
          <w:szCs w:val="28"/>
        </w:rPr>
        <w:t>:</w:t>
      </w:r>
    </w:p>
    <w:p w:rsidR="00270869" w:rsidRDefault="00FD0D99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</w:t>
      </w:r>
      <w:r w:rsidR="002476BA">
        <w:rPr>
          <w:bCs/>
          <w:szCs w:val="28"/>
        </w:rPr>
        <w:t xml:space="preserve"> собственные доходы-6</w:t>
      </w:r>
      <w:r>
        <w:rPr>
          <w:bCs/>
          <w:szCs w:val="28"/>
        </w:rPr>
        <w:t> </w:t>
      </w:r>
      <w:r w:rsidR="002476BA">
        <w:rPr>
          <w:bCs/>
          <w:szCs w:val="28"/>
        </w:rPr>
        <w:t>968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млн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</w:t>
      </w:r>
      <w:proofErr w:type="spellEnd"/>
      <w:r>
        <w:rPr>
          <w:bCs/>
          <w:szCs w:val="28"/>
        </w:rPr>
        <w:t>.</w:t>
      </w:r>
    </w:p>
    <w:p w:rsidR="00FD0D99" w:rsidRDefault="00FD0D99" w:rsidP="00FA2E9C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безвозмездные перечисления -675</w:t>
      </w:r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 (дотация на сбалансированность).</w:t>
      </w:r>
    </w:p>
    <w:p w:rsidR="002476BA" w:rsidRDefault="00FD0D99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- р</w:t>
      </w:r>
      <w:r w:rsidR="002476BA">
        <w:rPr>
          <w:bCs/>
          <w:szCs w:val="28"/>
        </w:rPr>
        <w:t xml:space="preserve">асходы </w:t>
      </w:r>
      <w:r>
        <w:rPr>
          <w:bCs/>
          <w:szCs w:val="28"/>
        </w:rPr>
        <w:t xml:space="preserve"> за счет собственных средств бюджета</w:t>
      </w:r>
      <w:r w:rsidR="00FA2E9C">
        <w:rPr>
          <w:bCs/>
          <w:szCs w:val="28"/>
        </w:rPr>
        <w:t xml:space="preserve"> </w:t>
      </w:r>
      <w:r>
        <w:rPr>
          <w:bCs/>
          <w:szCs w:val="28"/>
        </w:rPr>
        <w:t xml:space="preserve">- 7 595 </w:t>
      </w:r>
      <w:proofErr w:type="spellStart"/>
      <w:r>
        <w:rPr>
          <w:bCs/>
          <w:szCs w:val="28"/>
        </w:rPr>
        <w:t>млн</w:t>
      </w:r>
      <w:proofErr w:type="gramStart"/>
      <w:r>
        <w:rPr>
          <w:bCs/>
          <w:szCs w:val="28"/>
        </w:rPr>
        <w:t>.р</w:t>
      </w:r>
      <w:proofErr w:type="gramEnd"/>
      <w:r>
        <w:rPr>
          <w:bCs/>
          <w:szCs w:val="28"/>
        </w:rPr>
        <w:t>уб</w:t>
      </w:r>
      <w:proofErr w:type="spellEnd"/>
      <w:r>
        <w:rPr>
          <w:bCs/>
          <w:szCs w:val="28"/>
        </w:rPr>
        <w:t>.</w:t>
      </w:r>
    </w:p>
    <w:p w:rsidR="00FD0D99" w:rsidRDefault="00FD0D99" w:rsidP="00FD0D99">
      <w:pPr>
        <w:spacing w:line="300" w:lineRule="auto"/>
        <w:ind w:firstLine="709"/>
        <w:jc w:val="both"/>
        <w:rPr>
          <w:szCs w:val="28"/>
        </w:rPr>
      </w:pPr>
      <w:r w:rsidRPr="00E24DE8">
        <w:rPr>
          <w:szCs w:val="28"/>
        </w:rPr>
        <w:lastRenderedPageBreak/>
        <w:t xml:space="preserve">Бюджет на трехлетний период сформирован с профицитом. Профицит </w:t>
      </w:r>
      <w:r w:rsidRPr="00620766">
        <w:rPr>
          <w:szCs w:val="28"/>
        </w:rPr>
        <w:t>на 2020г.-</w:t>
      </w:r>
      <w:r>
        <w:rPr>
          <w:szCs w:val="28"/>
        </w:rPr>
        <w:t xml:space="preserve">48 </w:t>
      </w:r>
      <w:proofErr w:type="spellStart"/>
      <w:r>
        <w:rPr>
          <w:szCs w:val="28"/>
        </w:rPr>
        <w:t>млн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</w:t>
      </w:r>
      <w:proofErr w:type="spellEnd"/>
      <w:r>
        <w:rPr>
          <w:szCs w:val="28"/>
        </w:rPr>
        <w:t>. и он будет направлен на погашение бюджетного кредита.</w:t>
      </w:r>
    </w:p>
    <w:p w:rsidR="001069D1" w:rsidRPr="00EC53BE" w:rsidRDefault="001069D1" w:rsidP="00687E3F">
      <w:pPr>
        <w:spacing w:line="300" w:lineRule="auto"/>
        <w:ind w:firstLine="709"/>
        <w:jc w:val="both"/>
        <w:rPr>
          <w:szCs w:val="28"/>
        </w:rPr>
      </w:pPr>
      <w:r w:rsidRPr="00EC53BE">
        <w:rPr>
          <w:bCs/>
          <w:szCs w:val="28"/>
        </w:rPr>
        <w:t xml:space="preserve">Структура </w:t>
      </w:r>
      <w:r w:rsidRPr="00EC53BE">
        <w:rPr>
          <w:szCs w:val="28"/>
        </w:rPr>
        <w:t>собственных</w:t>
      </w:r>
      <w:r w:rsidRPr="00EC53BE">
        <w:rPr>
          <w:bCs/>
          <w:szCs w:val="28"/>
        </w:rPr>
        <w:t xml:space="preserve"> доходов бюджета городского округа Тольятти выглядит следующим образом </w:t>
      </w:r>
    </w:p>
    <w:p w:rsidR="00EC53BE" w:rsidRPr="00EC53BE" w:rsidRDefault="00EC53BE" w:rsidP="00EC53BE">
      <w:pPr>
        <w:spacing w:line="300" w:lineRule="auto"/>
        <w:ind w:firstLine="709"/>
        <w:jc w:val="both"/>
        <w:rPr>
          <w:szCs w:val="28"/>
        </w:rPr>
      </w:pPr>
      <w:r w:rsidRPr="00EC53BE">
        <w:rPr>
          <w:szCs w:val="28"/>
        </w:rPr>
        <w:t>Основные составляющие доходов:</w:t>
      </w:r>
    </w:p>
    <w:p w:rsidR="00EC53BE" w:rsidRPr="00EC53BE" w:rsidRDefault="00EC53BE" w:rsidP="00EC53BE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C53BE">
        <w:rPr>
          <w:rFonts w:ascii="Times New Roman" w:hAnsi="Times New Roman" w:cs="Times New Roman"/>
          <w:bCs/>
          <w:sz w:val="28"/>
          <w:szCs w:val="28"/>
        </w:rPr>
        <w:t>- налог на доходы физических лиц – 58,4%  (4 071 млн. руб.);</w:t>
      </w:r>
    </w:p>
    <w:p w:rsidR="00EC53BE" w:rsidRPr="00EC53BE" w:rsidRDefault="00EC53BE" w:rsidP="00EC53BE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C53BE">
        <w:rPr>
          <w:rFonts w:ascii="Times New Roman" w:hAnsi="Times New Roman" w:cs="Times New Roman"/>
          <w:bCs/>
          <w:sz w:val="28"/>
          <w:szCs w:val="28"/>
        </w:rPr>
        <w:t>- налоги на совокупный доход (УСН</w:t>
      </w:r>
      <w:proofErr w:type="gramStart"/>
      <w:r w:rsidRPr="00EC53BE">
        <w:rPr>
          <w:rFonts w:ascii="Times New Roman" w:hAnsi="Times New Roman" w:cs="Times New Roman"/>
          <w:bCs/>
          <w:sz w:val="28"/>
          <w:szCs w:val="28"/>
        </w:rPr>
        <w:t>,Е</w:t>
      </w:r>
      <w:proofErr w:type="gramEnd"/>
      <w:r w:rsidRPr="00EC53BE">
        <w:rPr>
          <w:rFonts w:ascii="Times New Roman" w:hAnsi="Times New Roman" w:cs="Times New Roman"/>
          <w:bCs/>
          <w:sz w:val="28"/>
          <w:szCs w:val="28"/>
        </w:rPr>
        <w:t>НВД, ЕСХН, патент)  – 5,2% (363 млн. руб.);</w:t>
      </w:r>
    </w:p>
    <w:p w:rsidR="00EC53BE" w:rsidRPr="00EC53BE" w:rsidRDefault="00EC53BE" w:rsidP="00EC53BE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C53BE">
        <w:rPr>
          <w:rFonts w:ascii="Times New Roman" w:hAnsi="Times New Roman" w:cs="Times New Roman"/>
          <w:bCs/>
          <w:sz w:val="28"/>
          <w:szCs w:val="28"/>
        </w:rPr>
        <w:t>- налог на имущество физических лиц – 9,2% (640 млн. руб.);</w:t>
      </w:r>
    </w:p>
    <w:p w:rsidR="00EC53BE" w:rsidRPr="00EC53BE" w:rsidRDefault="00EC53BE" w:rsidP="00EC53BE">
      <w:pPr>
        <w:pStyle w:val="2"/>
        <w:spacing w:after="0" w:line="30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EC53BE">
        <w:rPr>
          <w:rFonts w:ascii="Times New Roman" w:hAnsi="Times New Roman" w:cs="Times New Roman"/>
          <w:bCs/>
          <w:sz w:val="28"/>
          <w:szCs w:val="28"/>
        </w:rPr>
        <w:t>- земельный налог  – 12,1 % (841 млн. руб.);</w:t>
      </w:r>
    </w:p>
    <w:p w:rsidR="00EC53BE" w:rsidRPr="00EC53BE" w:rsidRDefault="00EC53BE" w:rsidP="00EC53BE">
      <w:pPr>
        <w:spacing w:line="300" w:lineRule="auto"/>
        <w:ind w:firstLine="709"/>
        <w:jc w:val="both"/>
        <w:rPr>
          <w:bCs/>
          <w:szCs w:val="28"/>
        </w:rPr>
      </w:pPr>
      <w:r w:rsidRPr="00EC53BE">
        <w:rPr>
          <w:bCs/>
          <w:szCs w:val="28"/>
        </w:rPr>
        <w:t>- доходы от использования имущества –8 % (555 млн. руб.).</w:t>
      </w:r>
    </w:p>
    <w:p w:rsidR="00FD0D99" w:rsidRPr="00620766" w:rsidRDefault="00FD0D99" w:rsidP="00FD0D99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66">
        <w:rPr>
          <w:rFonts w:ascii="Times New Roman" w:hAnsi="Times New Roman" w:cs="Times New Roman"/>
          <w:sz w:val="28"/>
          <w:szCs w:val="28"/>
        </w:rPr>
        <w:t>Средства вышестоящих бюджетов будут увеличивать расходы по мере поступления в бюджет городского округа.</w:t>
      </w:r>
    </w:p>
    <w:p w:rsidR="001069D1" w:rsidRPr="00620766" w:rsidRDefault="001069D1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766">
        <w:rPr>
          <w:rFonts w:ascii="Times New Roman" w:hAnsi="Times New Roman" w:cs="Times New Roman"/>
          <w:sz w:val="28"/>
          <w:szCs w:val="28"/>
        </w:rPr>
        <w:t>При формировании бюджетных ассигнований городского округа Тольятти на 20</w:t>
      </w:r>
      <w:r w:rsidR="00620766" w:rsidRPr="00620766">
        <w:rPr>
          <w:rFonts w:ascii="Times New Roman" w:hAnsi="Times New Roman" w:cs="Times New Roman"/>
          <w:sz w:val="28"/>
          <w:szCs w:val="28"/>
        </w:rPr>
        <w:t>20</w:t>
      </w:r>
      <w:r w:rsidRPr="0062076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20766" w:rsidRPr="00620766">
        <w:rPr>
          <w:rFonts w:ascii="Times New Roman" w:hAnsi="Times New Roman" w:cs="Times New Roman"/>
          <w:sz w:val="28"/>
          <w:szCs w:val="28"/>
        </w:rPr>
        <w:t>1</w:t>
      </w:r>
      <w:r w:rsidRPr="00620766">
        <w:rPr>
          <w:rFonts w:ascii="Times New Roman" w:hAnsi="Times New Roman" w:cs="Times New Roman"/>
          <w:sz w:val="28"/>
          <w:szCs w:val="28"/>
        </w:rPr>
        <w:t xml:space="preserve"> и 202</w:t>
      </w:r>
      <w:r w:rsidR="00620766" w:rsidRPr="00620766">
        <w:rPr>
          <w:rFonts w:ascii="Times New Roman" w:hAnsi="Times New Roman" w:cs="Times New Roman"/>
          <w:sz w:val="28"/>
          <w:szCs w:val="28"/>
        </w:rPr>
        <w:t>2</w:t>
      </w:r>
      <w:r w:rsidRPr="00620766">
        <w:rPr>
          <w:rFonts w:ascii="Times New Roman" w:hAnsi="Times New Roman" w:cs="Times New Roman"/>
          <w:sz w:val="28"/>
          <w:szCs w:val="28"/>
        </w:rPr>
        <w:t xml:space="preserve"> годов сохранена социальная направленность. </w:t>
      </w:r>
    </w:p>
    <w:p w:rsidR="00620766" w:rsidRPr="00247BCF" w:rsidRDefault="00620766" w:rsidP="00620766">
      <w:pPr>
        <w:spacing w:line="300" w:lineRule="auto"/>
        <w:ind w:firstLine="709"/>
        <w:jc w:val="both"/>
        <w:rPr>
          <w:szCs w:val="28"/>
        </w:rPr>
      </w:pPr>
      <w:r w:rsidRPr="007B0C04">
        <w:rPr>
          <w:szCs w:val="28"/>
        </w:rPr>
        <w:t xml:space="preserve">Расходы 2020 года на социальную сферу планируются в сумме 3 978 млн. руб. или 52% собственных расходов бюджета, из них на «Образование»  – более трети  всех расходов (43%);   на сферу ЖКХ –  784 </w:t>
      </w:r>
      <w:r>
        <w:rPr>
          <w:szCs w:val="28"/>
        </w:rPr>
        <w:t>млн</w:t>
      </w:r>
      <w:r w:rsidRPr="007B0C04">
        <w:rPr>
          <w:szCs w:val="28"/>
        </w:rPr>
        <w:t>. руб. или 10%</w:t>
      </w:r>
      <w:r w:rsidR="0021600E">
        <w:rPr>
          <w:szCs w:val="28"/>
        </w:rPr>
        <w:t>.</w:t>
      </w:r>
      <w:r w:rsidRPr="007B0C04">
        <w:rPr>
          <w:szCs w:val="28"/>
        </w:rPr>
        <w:t xml:space="preserve">  </w:t>
      </w:r>
    </w:p>
    <w:p w:rsidR="00B82D6E" w:rsidRDefault="00B82D6E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Представлена разбивка расходов по ведомственной структуре расходов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1600E">
        <w:rPr>
          <w:rFonts w:ascii="Times New Roman" w:hAnsi="Times New Roman" w:cs="Times New Roman"/>
          <w:color w:val="000000"/>
          <w:sz w:val="28"/>
          <w:szCs w:val="28"/>
        </w:rPr>
        <w:t xml:space="preserve">выделены средства 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>на повышение заработной платы</w:t>
      </w:r>
      <w:r w:rsidR="002476BA">
        <w:rPr>
          <w:rFonts w:ascii="Times New Roman" w:hAnsi="Times New Roman" w:cs="Times New Roman"/>
          <w:color w:val="000000"/>
          <w:sz w:val="28"/>
          <w:szCs w:val="28"/>
        </w:rPr>
        <w:t xml:space="preserve"> работникам бюджетной сферы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, выполнение </w:t>
      </w:r>
      <w:r w:rsidR="002476B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казов </w:t>
      </w:r>
      <w:r w:rsidR="002476B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>резидента</w:t>
      </w:r>
      <w:r w:rsidR="0021600E">
        <w:rPr>
          <w:rFonts w:ascii="Times New Roman" w:hAnsi="Times New Roman" w:cs="Times New Roman"/>
          <w:color w:val="000000"/>
          <w:sz w:val="28"/>
          <w:szCs w:val="28"/>
        </w:rPr>
        <w:t>, на обеспечение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C49FF">
        <w:rPr>
          <w:rFonts w:ascii="Times New Roman" w:hAnsi="Times New Roman" w:cs="Times New Roman"/>
          <w:color w:val="000000"/>
          <w:sz w:val="28"/>
          <w:szCs w:val="28"/>
        </w:rPr>
        <w:t>софинансировани</w:t>
      </w:r>
      <w:r w:rsidR="0021600E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00E">
        <w:rPr>
          <w:rFonts w:ascii="Times New Roman" w:hAnsi="Times New Roman" w:cs="Times New Roman"/>
          <w:color w:val="000000"/>
          <w:sz w:val="28"/>
          <w:szCs w:val="28"/>
        </w:rPr>
        <w:t>предусмотрено более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 16</w:t>
      </w:r>
      <w:r w:rsidR="002476B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Start"/>
      <w:r w:rsidR="005C49F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5C49FF">
        <w:rPr>
          <w:rFonts w:ascii="Times New Roman" w:hAnsi="Times New Roman" w:cs="Times New Roman"/>
          <w:color w:val="000000"/>
          <w:sz w:val="28"/>
          <w:szCs w:val="28"/>
        </w:rPr>
        <w:t xml:space="preserve">уб.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766" w:rsidRDefault="00620766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0766">
        <w:rPr>
          <w:rFonts w:ascii="Times New Roman" w:hAnsi="Times New Roman" w:cs="Times New Roman"/>
          <w:color w:val="000000"/>
          <w:sz w:val="28"/>
          <w:szCs w:val="28"/>
        </w:rPr>
        <w:t>Анализируя расходы за 3-х летний период так же стоит отметить общий</w:t>
      </w:r>
      <w:proofErr w:type="gramEnd"/>
      <w:r w:rsidRPr="00620766">
        <w:rPr>
          <w:rFonts w:ascii="Times New Roman" w:hAnsi="Times New Roman" w:cs="Times New Roman"/>
          <w:color w:val="000000"/>
          <w:sz w:val="28"/>
          <w:szCs w:val="28"/>
        </w:rPr>
        <w:t xml:space="preserve"> рост расходов на выполнение муниципально</w:t>
      </w:r>
      <w:r w:rsidR="00B10205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620766">
        <w:rPr>
          <w:rFonts w:ascii="Times New Roman" w:hAnsi="Times New Roman" w:cs="Times New Roman"/>
          <w:color w:val="000000"/>
          <w:sz w:val="28"/>
          <w:szCs w:val="28"/>
        </w:rPr>
        <w:t xml:space="preserve"> задани</w:t>
      </w:r>
      <w:r w:rsidR="00B1020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620766">
        <w:rPr>
          <w:rFonts w:ascii="Times New Roman" w:hAnsi="Times New Roman" w:cs="Times New Roman"/>
          <w:color w:val="000000"/>
          <w:sz w:val="28"/>
          <w:szCs w:val="28"/>
        </w:rPr>
        <w:t xml:space="preserve"> по ГРБС</w:t>
      </w:r>
      <w:r w:rsidR="005C4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766" w:rsidRDefault="00620766" w:rsidP="00687E3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0205" w:rsidRPr="0060167E" w:rsidRDefault="00B10205" w:rsidP="00B10205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81F">
        <w:rPr>
          <w:rFonts w:ascii="Times New Roman" w:hAnsi="Times New Roman" w:cs="Times New Roman"/>
          <w:sz w:val="28"/>
          <w:szCs w:val="28"/>
        </w:rPr>
        <w:t>Из общих расходов, предусмотренных в проекте бюджета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581F">
        <w:rPr>
          <w:rFonts w:ascii="Times New Roman" w:hAnsi="Times New Roman" w:cs="Times New Roman"/>
          <w:sz w:val="28"/>
          <w:szCs w:val="28"/>
        </w:rPr>
        <w:t xml:space="preserve"> год,  </w:t>
      </w:r>
      <w:r w:rsidRPr="0060167E">
        <w:rPr>
          <w:rFonts w:ascii="Times New Roman" w:hAnsi="Times New Roman" w:cs="Times New Roman"/>
          <w:sz w:val="28"/>
          <w:szCs w:val="28"/>
        </w:rPr>
        <w:t>расходы в рамках реализации 27 программ составили 6 9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60167E">
        <w:rPr>
          <w:rFonts w:ascii="Times New Roman" w:hAnsi="Times New Roman" w:cs="Times New Roman"/>
          <w:sz w:val="28"/>
          <w:szCs w:val="28"/>
        </w:rPr>
        <w:t xml:space="preserve"> млн. руб. или 91,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167E">
        <w:rPr>
          <w:rFonts w:ascii="Times New Roman" w:hAnsi="Times New Roman" w:cs="Times New Roman"/>
          <w:sz w:val="28"/>
          <w:szCs w:val="28"/>
        </w:rPr>
        <w:t xml:space="preserve">% от собственных расходов бюджета. Данный показатель выше уровня </w:t>
      </w:r>
      <w:r w:rsidRPr="009F7FF3">
        <w:rPr>
          <w:rFonts w:ascii="Times New Roman" w:hAnsi="Times New Roman" w:cs="Times New Roman"/>
          <w:sz w:val="28"/>
          <w:szCs w:val="28"/>
        </w:rPr>
        <w:t>2019 года (90,1%).</w:t>
      </w:r>
      <w:r w:rsidRPr="0060167E">
        <w:rPr>
          <w:rFonts w:ascii="Times New Roman" w:hAnsi="Times New Roman" w:cs="Times New Roman"/>
          <w:sz w:val="28"/>
          <w:szCs w:val="28"/>
        </w:rPr>
        <w:t xml:space="preserve"> </w:t>
      </w:r>
      <w:r w:rsidR="002476BA">
        <w:rPr>
          <w:rFonts w:ascii="Times New Roman" w:hAnsi="Times New Roman" w:cs="Times New Roman"/>
          <w:sz w:val="28"/>
          <w:szCs w:val="28"/>
        </w:rPr>
        <w:t>Часть программ заканчивает свое действие в текущем году, но в</w:t>
      </w:r>
      <w:r w:rsidR="005C49FF">
        <w:rPr>
          <w:rFonts w:ascii="Times New Roman" w:hAnsi="Times New Roman" w:cs="Times New Roman"/>
          <w:sz w:val="28"/>
          <w:szCs w:val="28"/>
        </w:rPr>
        <w:t xml:space="preserve"> 2021 году отрасль </w:t>
      </w:r>
      <w:r w:rsidR="002476BA">
        <w:rPr>
          <w:rFonts w:ascii="Times New Roman" w:hAnsi="Times New Roman" w:cs="Times New Roman"/>
          <w:sz w:val="28"/>
          <w:szCs w:val="28"/>
        </w:rPr>
        <w:t>утвердит новую программу и соотношение программных расходов выр</w:t>
      </w:r>
      <w:r w:rsidR="00FD0D99">
        <w:rPr>
          <w:rFonts w:ascii="Times New Roman" w:hAnsi="Times New Roman" w:cs="Times New Roman"/>
          <w:sz w:val="28"/>
          <w:szCs w:val="28"/>
        </w:rPr>
        <w:t>а</w:t>
      </w:r>
      <w:r w:rsidR="002476BA">
        <w:rPr>
          <w:rFonts w:ascii="Times New Roman" w:hAnsi="Times New Roman" w:cs="Times New Roman"/>
          <w:sz w:val="28"/>
          <w:szCs w:val="28"/>
        </w:rPr>
        <w:t>стет.</w:t>
      </w:r>
      <w:r w:rsidRPr="006016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FE0" w:rsidRPr="000640BC" w:rsidRDefault="00007FE0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  <w:highlight w:val="yellow"/>
        </w:rPr>
      </w:pPr>
    </w:p>
    <w:p w:rsidR="001069D1" w:rsidRPr="00620766" w:rsidRDefault="00007FE0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  <w:r w:rsidRPr="00620766">
        <w:rPr>
          <w:sz w:val="28"/>
          <w:szCs w:val="28"/>
        </w:rPr>
        <w:t xml:space="preserve">В ходе доклада были определены </w:t>
      </w:r>
      <w:r w:rsidR="00FD0D99">
        <w:rPr>
          <w:sz w:val="28"/>
          <w:szCs w:val="28"/>
        </w:rPr>
        <w:t>приоритетные мероприятия на 2020год, такие как: подготовка празднования 75-годов</w:t>
      </w:r>
      <w:r w:rsidR="0067432C">
        <w:rPr>
          <w:sz w:val="28"/>
          <w:szCs w:val="28"/>
        </w:rPr>
        <w:t>щ</w:t>
      </w:r>
      <w:r w:rsidR="00FD0D99">
        <w:rPr>
          <w:sz w:val="28"/>
          <w:szCs w:val="28"/>
        </w:rPr>
        <w:t xml:space="preserve">ины Победы в </w:t>
      </w:r>
      <w:r w:rsidR="00FD0D99">
        <w:rPr>
          <w:sz w:val="28"/>
          <w:szCs w:val="28"/>
        </w:rPr>
        <w:lastRenderedPageBreak/>
        <w:t>Великой Отечественной войне</w:t>
      </w:r>
      <w:r w:rsidRPr="00620766">
        <w:rPr>
          <w:sz w:val="28"/>
          <w:szCs w:val="28"/>
        </w:rPr>
        <w:t xml:space="preserve">, </w:t>
      </w:r>
      <w:r w:rsidR="00FD0D99">
        <w:rPr>
          <w:sz w:val="28"/>
          <w:szCs w:val="28"/>
        </w:rPr>
        <w:t>50-летие выпуска первого автомобиля</w:t>
      </w:r>
      <w:r w:rsidR="009A7D34">
        <w:rPr>
          <w:sz w:val="28"/>
          <w:szCs w:val="28"/>
        </w:rPr>
        <w:t xml:space="preserve"> ВАЗ</w:t>
      </w:r>
      <w:r w:rsidR="00FD0D99">
        <w:rPr>
          <w:sz w:val="28"/>
          <w:szCs w:val="28"/>
        </w:rPr>
        <w:t xml:space="preserve">, направления </w:t>
      </w:r>
      <w:r w:rsidRPr="00620766">
        <w:rPr>
          <w:sz w:val="28"/>
          <w:szCs w:val="28"/>
        </w:rPr>
        <w:t>реализаци</w:t>
      </w:r>
      <w:r w:rsidR="00FD0D99">
        <w:rPr>
          <w:sz w:val="28"/>
          <w:szCs w:val="28"/>
        </w:rPr>
        <w:t>и</w:t>
      </w:r>
      <w:r w:rsidRPr="00620766">
        <w:rPr>
          <w:sz w:val="28"/>
          <w:szCs w:val="28"/>
        </w:rPr>
        <w:t xml:space="preserve"> </w:t>
      </w:r>
      <w:r w:rsidR="00FD0D99" w:rsidRPr="00620766">
        <w:rPr>
          <w:sz w:val="28"/>
          <w:szCs w:val="28"/>
        </w:rPr>
        <w:t>среднесрочны</w:t>
      </w:r>
      <w:r w:rsidR="00FD0D99">
        <w:rPr>
          <w:sz w:val="28"/>
          <w:szCs w:val="28"/>
        </w:rPr>
        <w:t>х</w:t>
      </w:r>
      <w:r w:rsidR="00FD0D99" w:rsidRPr="00620766">
        <w:rPr>
          <w:sz w:val="28"/>
          <w:szCs w:val="28"/>
        </w:rPr>
        <w:t xml:space="preserve"> приоритетны</w:t>
      </w:r>
      <w:r w:rsidR="00FD0D99">
        <w:rPr>
          <w:sz w:val="28"/>
          <w:szCs w:val="28"/>
        </w:rPr>
        <w:t>х</w:t>
      </w:r>
      <w:r w:rsidR="00FD0D99" w:rsidRPr="00620766">
        <w:rPr>
          <w:sz w:val="28"/>
          <w:szCs w:val="28"/>
        </w:rPr>
        <w:t xml:space="preserve"> мероприяти</w:t>
      </w:r>
      <w:r w:rsidR="00FD0D99">
        <w:rPr>
          <w:sz w:val="28"/>
          <w:szCs w:val="28"/>
        </w:rPr>
        <w:t xml:space="preserve">й </w:t>
      </w:r>
      <w:r w:rsidRPr="00620766">
        <w:rPr>
          <w:sz w:val="28"/>
          <w:szCs w:val="28"/>
        </w:rPr>
        <w:t>которы</w:t>
      </w:r>
      <w:r w:rsidR="00FD0D99">
        <w:rPr>
          <w:sz w:val="28"/>
          <w:szCs w:val="28"/>
        </w:rPr>
        <w:t>е</w:t>
      </w:r>
      <w:r w:rsidRPr="00620766">
        <w:rPr>
          <w:sz w:val="28"/>
          <w:szCs w:val="28"/>
        </w:rPr>
        <w:t xml:space="preserve"> планируется обеспечить в социальной сфере, в сфере жилищно-коммунального хозяйства, в сфере транспорта.</w:t>
      </w:r>
    </w:p>
    <w:p w:rsidR="00626868" w:rsidRDefault="00626868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sz w:val="28"/>
          <w:szCs w:val="28"/>
        </w:rPr>
      </w:pPr>
    </w:p>
    <w:p w:rsidR="00626868" w:rsidRPr="00813886" w:rsidRDefault="00626868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2020 году предусмотрены средства на реализацию национальных  </w:t>
      </w:r>
      <w:r w:rsidRPr="008E5B74">
        <w:rPr>
          <w:bCs/>
          <w:sz w:val="28"/>
          <w:szCs w:val="28"/>
        </w:rPr>
        <w:t>проектов</w:t>
      </w:r>
      <w:r>
        <w:rPr>
          <w:bCs/>
          <w:sz w:val="28"/>
          <w:szCs w:val="28"/>
        </w:rPr>
        <w:t xml:space="preserve"> </w:t>
      </w:r>
      <w:r w:rsidRPr="00813886">
        <w:rPr>
          <w:bCs/>
          <w:sz w:val="28"/>
          <w:szCs w:val="28"/>
        </w:rPr>
        <w:t>на общую сумму 56млн</w:t>
      </w:r>
      <w:proofErr w:type="gramStart"/>
      <w:r w:rsidRPr="00813886">
        <w:rPr>
          <w:bCs/>
          <w:sz w:val="28"/>
          <w:szCs w:val="28"/>
        </w:rPr>
        <w:t>.р</w:t>
      </w:r>
      <w:proofErr w:type="gramEnd"/>
      <w:r w:rsidRPr="00813886">
        <w:rPr>
          <w:bCs/>
          <w:sz w:val="28"/>
          <w:szCs w:val="28"/>
        </w:rPr>
        <w:t xml:space="preserve">уб., что позволит привлечь средства вышестоящих бюджетов в размере 1 102,2 </w:t>
      </w:r>
      <w:proofErr w:type="spellStart"/>
      <w:r w:rsidRPr="00813886">
        <w:rPr>
          <w:bCs/>
          <w:sz w:val="28"/>
          <w:szCs w:val="28"/>
        </w:rPr>
        <w:t>млн.руб</w:t>
      </w:r>
      <w:proofErr w:type="spellEnd"/>
      <w:r w:rsidRPr="00813886">
        <w:rPr>
          <w:bCs/>
          <w:sz w:val="28"/>
          <w:szCs w:val="28"/>
        </w:rPr>
        <w:t>.</w:t>
      </w:r>
    </w:p>
    <w:p w:rsidR="00007FE0" w:rsidRPr="000640BC" w:rsidRDefault="00626868" w:rsidP="00687E3F">
      <w:pPr>
        <w:pStyle w:val="ac"/>
        <w:spacing w:before="0" w:beforeAutospacing="0" w:after="0" w:afterAutospacing="0" w:line="300" w:lineRule="auto"/>
        <w:ind w:firstLine="709"/>
        <w:jc w:val="both"/>
        <w:rPr>
          <w:color w:val="FF0000"/>
          <w:sz w:val="28"/>
          <w:szCs w:val="28"/>
          <w:highlight w:val="yellow"/>
        </w:rPr>
      </w:pPr>
      <w:r>
        <w:rPr>
          <w:color w:val="FF0000"/>
          <w:sz w:val="28"/>
          <w:szCs w:val="28"/>
          <w:highlight w:val="yellow"/>
        </w:rPr>
        <w:t xml:space="preserve"> </w:t>
      </w:r>
    </w:p>
    <w:p w:rsidR="00007FE0" w:rsidRPr="00626868" w:rsidRDefault="00007FE0" w:rsidP="00687E3F">
      <w:pPr>
        <w:spacing w:line="300" w:lineRule="auto"/>
        <w:ind w:firstLine="709"/>
        <w:jc w:val="both"/>
        <w:rPr>
          <w:szCs w:val="28"/>
        </w:rPr>
      </w:pPr>
      <w:r w:rsidRPr="00626868">
        <w:rPr>
          <w:szCs w:val="28"/>
        </w:rPr>
        <w:t>Бюджет города носит социальную направленность, общая сумма расходов на социальную поддержку граждан, социальных организаций в 20</w:t>
      </w:r>
      <w:r w:rsidR="00626868" w:rsidRPr="00626868">
        <w:rPr>
          <w:szCs w:val="28"/>
        </w:rPr>
        <w:t>20</w:t>
      </w:r>
      <w:r w:rsidRPr="00626868">
        <w:rPr>
          <w:szCs w:val="28"/>
        </w:rPr>
        <w:t>г. составляет 6</w:t>
      </w:r>
      <w:r w:rsidR="00626868" w:rsidRPr="00626868">
        <w:rPr>
          <w:szCs w:val="28"/>
        </w:rPr>
        <w:t>05</w:t>
      </w:r>
      <w:r w:rsidRPr="00626868">
        <w:rPr>
          <w:szCs w:val="28"/>
        </w:rPr>
        <w:t>,8 млн. руб.</w:t>
      </w:r>
    </w:p>
    <w:p w:rsidR="007B4072" w:rsidRPr="000640BC" w:rsidRDefault="007B4072" w:rsidP="00687E3F">
      <w:pPr>
        <w:spacing w:line="300" w:lineRule="auto"/>
        <w:ind w:firstLine="709"/>
        <w:jc w:val="both"/>
        <w:rPr>
          <w:szCs w:val="28"/>
          <w:highlight w:val="yellow"/>
        </w:rPr>
      </w:pPr>
    </w:p>
    <w:p w:rsidR="00226971" w:rsidRPr="00D467A5" w:rsidRDefault="00007FE0" w:rsidP="00D467A5">
      <w:pPr>
        <w:spacing w:line="300" w:lineRule="auto"/>
        <w:ind w:firstLine="709"/>
        <w:jc w:val="both"/>
        <w:rPr>
          <w:color w:val="FF0000"/>
          <w:szCs w:val="28"/>
          <w:highlight w:val="yellow"/>
        </w:rPr>
      </w:pPr>
      <w:r w:rsidRPr="00D467A5">
        <w:rPr>
          <w:szCs w:val="28"/>
        </w:rPr>
        <w:t>Расходы бюджета на капитальный ремонт, разработку проектно - сметн</w:t>
      </w:r>
      <w:r w:rsidR="00930881" w:rsidRPr="00D467A5">
        <w:rPr>
          <w:szCs w:val="28"/>
        </w:rPr>
        <w:t>ой</w:t>
      </w:r>
      <w:r w:rsidRPr="00D467A5">
        <w:rPr>
          <w:szCs w:val="28"/>
        </w:rPr>
        <w:t xml:space="preserve"> докуме</w:t>
      </w:r>
      <w:r w:rsidR="00930881" w:rsidRPr="00D467A5">
        <w:rPr>
          <w:szCs w:val="28"/>
        </w:rPr>
        <w:t>нтации в 20</w:t>
      </w:r>
      <w:r w:rsidR="00D467A5" w:rsidRPr="00D467A5">
        <w:rPr>
          <w:szCs w:val="28"/>
        </w:rPr>
        <w:t>20</w:t>
      </w:r>
      <w:r w:rsidR="00930881" w:rsidRPr="00D467A5">
        <w:rPr>
          <w:szCs w:val="28"/>
        </w:rPr>
        <w:t xml:space="preserve"> году предусмотрены в сумме </w:t>
      </w:r>
      <w:r w:rsidRPr="00D467A5">
        <w:rPr>
          <w:szCs w:val="28"/>
        </w:rPr>
        <w:t>5</w:t>
      </w:r>
      <w:r w:rsidR="00D467A5" w:rsidRPr="00D467A5">
        <w:rPr>
          <w:szCs w:val="28"/>
        </w:rPr>
        <w:t>9</w:t>
      </w:r>
      <w:r w:rsidRPr="00D467A5">
        <w:rPr>
          <w:szCs w:val="28"/>
        </w:rPr>
        <w:t>,</w:t>
      </w:r>
      <w:r w:rsidR="00D467A5" w:rsidRPr="00D467A5">
        <w:rPr>
          <w:szCs w:val="28"/>
        </w:rPr>
        <w:t>2</w:t>
      </w:r>
      <w:r w:rsidRPr="00D467A5">
        <w:rPr>
          <w:szCs w:val="28"/>
        </w:rPr>
        <w:t xml:space="preserve"> млн. руб.</w:t>
      </w:r>
      <w:r w:rsidR="007B4072" w:rsidRPr="00D467A5">
        <w:rPr>
          <w:szCs w:val="28"/>
        </w:rPr>
        <w:t>, в том числе</w:t>
      </w:r>
      <w:r w:rsidR="00D467A5">
        <w:rPr>
          <w:szCs w:val="28"/>
        </w:rPr>
        <w:t>:</w:t>
      </w:r>
      <w:r w:rsidR="007B4072" w:rsidRPr="00D467A5">
        <w:rPr>
          <w:szCs w:val="28"/>
        </w:rPr>
        <w:t xml:space="preserve"> </w:t>
      </w:r>
      <w:r w:rsidR="00D467A5" w:rsidRPr="00D467A5">
        <w:rPr>
          <w:szCs w:val="28"/>
        </w:rPr>
        <w:t>н</w:t>
      </w:r>
      <w:r w:rsidR="00226971" w:rsidRPr="00D467A5">
        <w:rPr>
          <w:szCs w:val="28"/>
        </w:rPr>
        <w:t>а</w:t>
      </w:r>
      <w:r w:rsidR="00226971" w:rsidRPr="006952F4">
        <w:rPr>
          <w:szCs w:val="28"/>
        </w:rPr>
        <w:t xml:space="preserve"> капитальный ремонт кровли в 12-ти зданиях  образовательных </w:t>
      </w:r>
      <w:r w:rsidR="00226971" w:rsidRPr="00D467A5">
        <w:rPr>
          <w:szCs w:val="28"/>
        </w:rPr>
        <w:t xml:space="preserve">учреждений (школы, сады), 2 СДЮСШОР, ДТ Колесо, </w:t>
      </w:r>
      <w:r w:rsidR="00226971" w:rsidRPr="00D467A5">
        <w:rPr>
          <w:color w:val="000000"/>
          <w:kern w:val="24"/>
          <w:szCs w:val="28"/>
        </w:rPr>
        <w:t xml:space="preserve">Тольяттинская консерватория, 2 школы искусств, ДДК, парковый комплекс </w:t>
      </w:r>
      <w:proofErr w:type="spellStart"/>
      <w:r w:rsidR="00226971" w:rsidRPr="00D467A5">
        <w:rPr>
          <w:color w:val="000000"/>
          <w:kern w:val="24"/>
          <w:szCs w:val="28"/>
        </w:rPr>
        <w:t>им</w:t>
      </w:r>
      <w:proofErr w:type="gramStart"/>
      <w:r w:rsidR="00226971" w:rsidRPr="00D467A5">
        <w:rPr>
          <w:color w:val="000000"/>
          <w:kern w:val="24"/>
          <w:szCs w:val="28"/>
        </w:rPr>
        <w:t>.С</w:t>
      </w:r>
      <w:proofErr w:type="gramEnd"/>
      <w:r w:rsidR="00226971" w:rsidRPr="00D467A5">
        <w:rPr>
          <w:color w:val="000000"/>
          <w:kern w:val="24"/>
          <w:szCs w:val="28"/>
        </w:rPr>
        <w:t>ахарова</w:t>
      </w:r>
      <w:proofErr w:type="spellEnd"/>
      <w:r w:rsidR="00226971" w:rsidRPr="00D467A5">
        <w:rPr>
          <w:szCs w:val="28"/>
        </w:rPr>
        <w:t xml:space="preserve"> предусмотрено 30,4 млн. руб.</w:t>
      </w:r>
      <w:r w:rsidR="00D467A5" w:rsidRPr="00D467A5">
        <w:rPr>
          <w:szCs w:val="28"/>
        </w:rPr>
        <w:t>,</w:t>
      </w:r>
      <w:r w:rsidR="00226971" w:rsidRPr="00D467A5">
        <w:rPr>
          <w:szCs w:val="28"/>
        </w:rPr>
        <w:t xml:space="preserve">. </w:t>
      </w:r>
      <w:r w:rsidR="00D467A5" w:rsidRPr="00D467A5">
        <w:rPr>
          <w:szCs w:val="28"/>
        </w:rPr>
        <w:t>н</w:t>
      </w:r>
      <w:r w:rsidR="00226971" w:rsidRPr="00D467A5">
        <w:rPr>
          <w:szCs w:val="28"/>
        </w:rPr>
        <w:t xml:space="preserve">а </w:t>
      </w:r>
      <w:r w:rsidR="00226971" w:rsidRPr="00D467A5">
        <w:rPr>
          <w:color w:val="000000"/>
          <w:kern w:val="24"/>
          <w:szCs w:val="28"/>
        </w:rPr>
        <w:t>Строительство физкультурно-спортивного комплекса для МБУ «Акробат»</w:t>
      </w:r>
      <w:r w:rsidR="00226971" w:rsidRPr="00D467A5">
        <w:rPr>
          <w:szCs w:val="28"/>
        </w:rPr>
        <w:t xml:space="preserve">- 4,6 </w:t>
      </w:r>
      <w:proofErr w:type="spellStart"/>
      <w:r w:rsidR="00226971" w:rsidRPr="00D467A5">
        <w:rPr>
          <w:szCs w:val="28"/>
        </w:rPr>
        <w:t>млн.руб</w:t>
      </w:r>
      <w:proofErr w:type="spellEnd"/>
      <w:r w:rsidR="00226971" w:rsidRPr="00D467A5">
        <w:rPr>
          <w:szCs w:val="28"/>
        </w:rPr>
        <w:t>.</w:t>
      </w:r>
      <w:r w:rsidR="00D467A5" w:rsidRPr="00D467A5">
        <w:rPr>
          <w:szCs w:val="28"/>
        </w:rPr>
        <w:t>,</w:t>
      </w:r>
      <w:r w:rsidR="00226971" w:rsidRPr="00D467A5">
        <w:rPr>
          <w:szCs w:val="28"/>
        </w:rPr>
        <w:t xml:space="preserve"> </w:t>
      </w:r>
      <w:r w:rsidR="00D467A5" w:rsidRPr="00D467A5">
        <w:rPr>
          <w:szCs w:val="28"/>
        </w:rPr>
        <w:t>н</w:t>
      </w:r>
      <w:r w:rsidR="00226971" w:rsidRPr="00D467A5">
        <w:rPr>
          <w:szCs w:val="28"/>
        </w:rPr>
        <w:t xml:space="preserve">а </w:t>
      </w:r>
      <w:r w:rsidR="00226971" w:rsidRPr="00D467A5">
        <w:rPr>
          <w:color w:val="000000"/>
          <w:kern w:val="24"/>
          <w:szCs w:val="28"/>
        </w:rPr>
        <w:t xml:space="preserve">Строительство и реконструкцию школ </w:t>
      </w:r>
      <w:r w:rsidR="00226971" w:rsidRPr="00D467A5">
        <w:rPr>
          <w:szCs w:val="28"/>
        </w:rPr>
        <w:t>-23,3 млн. руб.</w:t>
      </w:r>
      <w:r w:rsidR="00D467A5" w:rsidRPr="00D467A5">
        <w:rPr>
          <w:szCs w:val="28"/>
        </w:rPr>
        <w:t>, на</w:t>
      </w:r>
      <w:r w:rsidR="00226971" w:rsidRPr="00D467A5">
        <w:rPr>
          <w:szCs w:val="28"/>
        </w:rPr>
        <w:t xml:space="preserve"> </w:t>
      </w:r>
      <w:r w:rsidR="00D467A5" w:rsidRPr="00D467A5">
        <w:rPr>
          <w:szCs w:val="28"/>
        </w:rPr>
        <w:t>к</w:t>
      </w:r>
      <w:r w:rsidR="00226971" w:rsidRPr="00D467A5">
        <w:rPr>
          <w:color w:val="000000"/>
          <w:kern w:val="24"/>
          <w:szCs w:val="28"/>
        </w:rPr>
        <w:t>апитальный ремонт здания (Школа искусств «Форте»)</w:t>
      </w:r>
      <w:r w:rsidR="00226971" w:rsidRPr="00D467A5">
        <w:rPr>
          <w:szCs w:val="28"/>
        </w:rPr>
        <w:t xml:space="preserve">- 0,9 млн. руб. </w:t>
      </w:r>
    </w:p>
    <w:p w:rsidR="007361CD" w:rsidRDefault="007361CD" w:rsidP="007361CD">
      <w:pPr>
        <w:spacing w:line="300" w:lineRule="auto"/>
        <w:ind w:firstLine="709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7B4072" w:rsidRDefault="007361CD" w:rsidP="007361CD">
      <w:pPr>
        <w:spacing w:line="300" w:lineRule="auto"/>
        <w:ind w:firstLine="709"/>
        <w:jc w:val="both"/>
        <w:rPr>
          <w:color w:val="000000" w:themeColor="text1"/>
          <w:szCs w:val="28"/>
        </w:rPr>
      </w:pPr>
      <w:r w:rsidRPr="007361CD">
        <w:rPr>
          <w:rFonts w:eastAsia="Times New Roman"/>
          <w:color w:val="000000" w:themeColor="text1"/>
          <w:szCs w:val="28"/>
          <w:lang w:eastAsia="ru-RU"/>
        </w:rPr>
        <w:t xml:space="preserve">В проекте бюджета предусмотрены мероприятия по ремонту и строительству дорог, расходы на уровне не ниже 2019 года, продолжены будут работы </w:t>
      </w:r>
      <w:r w:rsidRPr="007361CD">
        <w:rPr>
          <w:color w:val="000000" w:themeColor="text1"/>
          <w:szCs w:val="28"/>
        </w:rPr>
        <w:t>по ремонту дворовых территорий многоквартирных домов</w:t>
      </w:r>
      <w:r w:rsidR="00030B2C">
        <w:rPr>
          <w:color w:val="000000" w:themeColor="text1"/>
          <w:szCs w:val="28"/>
        </w:rPr>
        <w:t>.</w:t>
      </w:r>
    </w:p>
    <w:p w:rsidR="007361CD" w:rsidRDefault="007361CD" w:rsidP="0058749A">
      <w:pPr>
        <w:pStyle w:val="a7"/>
        <w:spacing w:after="0" w:line="300" w:lineRule="auto"/>
        <w:ind w:firstLine="709"/>
        <w:jc w:val="both"/>
        <w:rPr>
          <w:sz w:val="28"/>
          <w:szCs w:val="28"/>
        </w:rPr>
      </w:pPr>
    </w:p>
    <w:p w:rsidR="0067432C" w:rsidRDefault="0058749A" w:rsidP="0058749A">
      <w:pPr>
        <w:pStyle w:val="a7"/>
        <w:spacing w:after="0" w:line="300" w:lineRule="auto"/>
        <w:ind w:firstLine="709"/>
        <w:jc w:val="both"/>
        <w:rPr>
          <w:sz w:val="28"/>
          <w:szCs w:val="28"/>
        </w:rPr>
      </w:pPr>
      <w:r w:rsidRPr="0009664E">
        <w:rPr>
          <w:sz w:val="28"/>
          <w:szCs w:val="28"/>
        </w:rPr>
        <w:t>Бюджет городского округа Тольятти на 2020 год и плановый период 2021 и 2022 годов сформирован с профицитом, что позволит снизить долговую нагрузку с 86,5 % на 01.01.2020 года до 73,5% на 01.01.2023 года</w:t>
      </w:r>
      <w:r w:rsidR="0067432C">
        <w:rPr>
          <w:sz w:val="28"/>
          <w:szCs w:val="28"/>
        </w:rPr>
        <w:t>.</w:t>
      </w:r>
    </w:p>
    <w:p w:rsidR="0058749A" w:rsidRPr="0009664E" w:rsidRDefault="0058749A" w:rsidP="0058749A">
      <w:pPr>
        <w:pStyle w:val="a7"/>
        <w:spacing w:after="0" w:line="300" w:lineRule="auto"/>
        <w:ind w:firstLine="709"/>
        <w:jc w:val="both"/>
        <w:rPr>
          <w:color w:val="000000"/>
          <w:sz w:val="28"/>
          <w:szCs w:val="28"/>
        </w:rPr>
      </w:pPr>
      <w:r w:rsidRPr="0009664E">
        <w:rPr>
          <w:sz w:val="28"/>
          <w:szCs w:val="28"/>
        </w:rPr>
        <w:t xml:space="preserve"> </w:t>
      </w:r>
    </w:p>
    <w:p w:rsidR="0058749A" w:rsidRPr="0009664E" w:rsidRDefault="0058749A" w:rsidP="0058749A">
      <w:pPr>
        <w:spacing w:line="300" w:lineRule="auto"/>
        <w:ind w:firstLine="709"/>
        <w:jc w:val="both"/>
        <w:rPr>
          <w:color w:val="000000"/>
          <w:szCs w:val="28"/>
        </w:rPr>
      </w:pPr>
      <w:r w:rsidRPr="0009664E">
        <w:rPr>
          <w:color w:val="000000"/>
          <w:szCs w:val="28"/>
        </w:rPr>
        <w:t xml:space="preserve">На конец 2020 года размер муниципального долга прогнозируется в сумме 5 876 </w:t>
      </w:r>
      <w:proofErr w:type="spellStart"/>
      <w:r w:rsidRPr="0009664E">
        <w:rPr>
          <w:color w:val="000000"/>
          <w:szCs w:val="28"/>
        </w:rPr>
        <w:t>млн</w:t>
      </w:r>
      <w:proofErr w:type="gramStart"/>
      <w:r w:rsidRPr="0009664E">
        <w:rPr>
          <w:color w:val="000000"/>
          <w:szCs w:val="28"/>
        </w:rPr>
        <w:t>.р</w:t>
      </w:r>
      <w:proofErr w:type="gramEnd"/>
      <w:r w:rsidRPr="0009664E">
        <w:rPr>
          <w:color w:val="000000"/>
          <w:szCs w:val="28"/>
        </w:rPr>
        <w:t>уб</w:t>
      </w:r>
      <w:proofErr w:type="spellEnd"/>
      <w:r w:rsidRPr="0009664E">
        <w:rPr>
          <w:color w:val="000000"/>
          <w:szCs w:val="28"/>
        </w:rPr>
        <w:t xml:space="preserve">., в 2021 и 2022 годах  - в сумме 5 716 млн. руб. и 5 546 </w:t>
      </w:r>
      <w:proofErr w:type="spellStart"/>
      <w:r w:rsidRPr="0009664E">
        <w:rPr>
          <w:color w:val="000000"/>
          <w:szCs w:val="28"/>
        </w:rPr>
        <w:t>млн.руб</w:t>
      </w:r>
      <w:proofErr w:type="spellEnd"/>
      <w:r w:rsidRPr="0009664E">
        <w:rPr>
          <w:color w:val="000000"/>
          <w:szCs w:val="28"/>
        </w:rPr>
        <w:t xml:space="preserve">., соответственно. </w:t>
      </w:r>
    </w:p>
    <w:p w:rsidR="0058749A" w:rsidRPr="007C07CD" w:rsidRDefault="00270869" w:rsidP="00022A67">
      <w:pPr>
        <w:spacing w:line="300" w:lineRule="auto"/>
        <w:ind w:firstLine="709"/>
        <w:jc w:val="both"/>
        <w:rPr>
          <w:szCs w:val="28"/>
        </w:rPr>
      </w:pPr>
      <w:proofErr w:type="gramStart"/>
      <w:r w:rsidRPr="0058749A">
        <w:rPr>
          <w:color w:val="000000"/>
          <w:szCs w:val="28"/>
        </w:rPr>
        <w:t>В ходе доклад</w:t>
      </w:r>
      <w:r w:rsidR="00133278">
        <w:rPr>
          <w:color w:val="000000"/>
          <w:szCs w:val="28"/>
        </w:rPr>
        <w:t>а</w:t>
      </w:r>
      <w:r w:rsidRPr="0058749A">
        <w:rPr>
          <w:color w:val="000000"/>
          <w:szCs w:val="28"/>
        </w:rPr>
        <w:t xml:space="preserve"> были изложены </w:t>
      </w:r>
      <w:r w:rsidR="0058749A">
        <w:rPr>
          <w:color w:val="000000"/>
          <w:szCs w:val="28"/>
        </w:rPr>
        <w:t>п</w:t>
      </w:r>
      <w:r w:rsidR="0058749A">
        <w:rPr>
          <w:szCs w:val="28"/>
        </w:rPr>
        <w:t xml:space="preserve">редложения </w:t>
      </w:r>
      <w:r w:rsidR="0058749A" w:rsidRPr="007C07CD">
        <w:rPr>
          <w:szCs w:val="28"/>
        </w:rPr>
        <w:t xml:space="preserve"> по снижению долговой нагрузки на бюджет городского округа Тольятти</w:t>
      </w:r>
      <w:r w:rsidR="00133278">
        <w:rPr>
          <w:szCs w:val="28"/>
        </w:rPr>
        <w:t>,</w:t>
      </w:r>
      <w:r w:rsidR="0058749A">
        <w:rPr>
          <w:szCs w:val="28"/>
        </w:rPr>
        <w:t xml:space="preserve"> </w:t>
      </w:r>
      <w:r w:rsidRPr="0058749A">
        <w:rPr>
          <w:color w:val="000000"/>
          <w:szCs w:val="28"/>
        </w:rPr>
        <w:t xml:space="preserve">проводимые </w:t>
      </w:r>
      <w:r w:rsidR="0080720F" w:rsidRPr="0058749A">
        <w:rPr>
          <w:color w:val="000000"/>
          <w:szCs w:val="28"/>
        </w:rPr>
        <w:lastRenderedPageBreak/>
        <w:t xml:space="preserve">администрацией городского округа </w:t>
      </w:r>
      <w:r w:rsidRPr="0058749A">
        <w:rPr>
          <w:color w:val="000000"/>
          <w:szCs w:val="28"/>
        </w:rPr>
        <w:t>(</w:t>
      </w:r>
      <w:r w:rsidR="0058749A" w:rsidRPr="0058749A">
        <w:rPr>
          <w:color w:val="000000"/>
          <w:szCs w:val="28"/>
        </w:rPr>
        <w:t>е</w:t>
      </w:r>
      <w:r w:rsidR="0058749A" w:rsidRPr="0058749A">
        <w:rPr>
          <w:szCs w:val="28"/>
        </w:rPr>
        <w:t>жегодное</w:t>
      </w:r>
      <w:r w:rsidR="0058749A" w:rsidRPr="007C07CD">
        <w:rPr>
          <w:szCs w:val="28"/>
        </w:rPr>
        <w:t xml:space="preserve"> предоставление бюджетного кредита (ставка 1/8 ключевой ЦБ) городскому округу Тольятти в размере 90% от уровня долга на срок до 1 финансового года (возврат не позднее 25 декабря)</w:t>
      </w:r>
      <w:r w:rsidR="00022A67">
        <w:rPr>
          <w:szCs w:val="28"/>
        </w:rPr>
        <w:t>.</w:t>
      </w:r>
      <w:r w:rsidR="0058749A" w:rsidRPr="007C07CD">
        <w:rPr>
          <w:szCs w:val="28"/>
        </w:rPr>
        <w:t xml:space="preserve"> </w:t>
      </w:r>
      <w:proofErr w:type="gramEnd"/>
    </w:p>
    <w:p w:rsidR="0058749A" w:rsidRPr="007C07CD" w:rsidRDefault="0058749A" w:rsidP="0058749A">
      <w:pPr>
        <w:spacing w:line="300" w:lineRule="auto"/>
        <w:ind w:firstLine="709"/>
        <w:jc w:val="both"/>
        <w:rPr>
          <w:szCs w:val="28"/>
        </w:rPr>
      </w:pPr>
      <w:r w:rsidRPr="007C07CD">
        <w:rPr>
          <w:szCs w:val="28"/>
        </w:rPr>
        <w:t>Данная мера позволит в первые три года получать ежегодную экономию расходов на обслуживание муниципального долга свыше 300 млн. руб. (при средней ставке кредитования 8%) и направлять их на снижение уровня долга в части коммерческих кредитов.</w:t>
      </w:r>
    </w:p>
    <w:p w:rsidR="0058749A" w:rsidRPr="007C07CD" w:rsidRDefault="0058749A" w:rsidP="0058749A">
      <w:pPr>
        <w:spacing w:line="300" w:lineRule="auto"/>
        <w:ind w:firstLine="709"/>
        <w:jc w:val="both"/>
        <w:rPr>
          <w:szCs w:val="28"/>
        </w:rPr>
      </w:pPr>
      <w:r w:rsidRPr="007C07CD">
        <w:rPr>
          <w:szCs w:val="28"/>
        </w:rPr>
        <w:t xml:space="preserve">Таким образом, уже к 2028 </w:t>
      </w:r>
      <w:proofErr w:type="gramStart"/>
      <w:r w:rsidRPr="007C07CD">
        <w:rPr>
          <w:szCs w:val="28"/>
        </w:rPr>
        <w:t>году</w:t>
      </w:r>
      <w:proofErr w:type="gramEnd"/>
      <w:r w:rsidRPr="007C07CD">
        <w:rPr>
          <w:szCs w:val="28"/>
        </w:rPr>
        <w:t xml:space="preserve"> возможно будет снижение муниципального долга до уровня менее 50% (к прогнозным значениям доходов на 2022 год).</w:t>
      </w:r>
    </w:p>
    <w:p w:rsidR="0058749A" w:rsidRPr="007C07CD" w:rsidRDefault="0058749A" w:rsidP="0058749A">
      <w:pPr>
        <w:spacing w:line="300" w:lineRule="auto"/>
        <w:ind w:firstLine="709"/>
        <w:jc w:val="both"/>
        <w:rPr>
          <w:szCs w:val="28"/>
        </w:rPr>
      </w:pPr>
    </w:p>
    <w:p w:rsidR="00270869" w:rsidRPr="0058749A" w:rsidRDefault="005A5224" w:rsidP="00687E3F">
      <w:pPr>
        <w:spacing w:line="300" w:lineRule="auto"/>
        <w:ind w:firstLine="709"/>
        <w:jc w:val="both"/>
        <w:rPr>
          <w:szCs w:val="28"/>
        </w:rPr>
      </w:pPr>
      <w:r w:rsidRPr="0058749A">
        <w:rPr>
          <w:bCs/>
          <w:szCs w:val="28"/>
        </w:rPr>
        <w:t>Озвучены предполагаемые поступления из вышестоящих бюджетов</w:t>
      </w:r>
      <w:r w:rsidR="00270869" w:rsidRPr="0058749A">
        <w:rPr>
          <w:szCs w:val="28"/>
        </w:rPr>
        <w:t xml:space="preserve"> с учетом предусмотренного софинансирования в </w:t>
      </w:r>
      <w:r w:rsidR="002D50A1" w:rsidRPr="0058749A">
        <w:rPr>
          <w:szCs w:val="28"/>
        </w:rPr>
        <w:t>п</w:t>
      </w:r>
      <w:r w:rsidR="00270869" w:rsidRPr="0058749A">
        <w:rPr>
          <w:szCs w:val="28"/>
        </w:rPr>
        <w:t>роекте бюджета 20</w:t>
      </w:r>
      <w:r w:rsidR="0058749A" w:rsidRPr="0058749A">
        <w:rPr>
          <w:szCs w:val="28"/>
        </w:rPr>
        <w:t>20</w:t>
      </w:r>
      <w:r w:rsidR="00270869" w:rsidRPr="0058749A">
        <w:rPr>
          <w:szCs w:val="28"/>
        </w:rPr>
        <w:t xml:space="preserve"> года.</w:t>
      </w:r>
    </w:p>
    <w:p w:rsidR="002113BE" w:rsidRDefault="002113B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DDB" w:rsidRDefault="00E9787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872"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 w:rsidR="003F09FB">
        <w:rPr>
          <w:rFonts w:ascii="Times New Roman" w:hAnsi="Times New Roman" w:cs="Times New Roman"/>
          <w:sz w:val="28"/>
          <w:szCs w:val="28"/>
        </w:rPr>
        <w:t>–</w:t>
      </w:r>
      <w:r w:rsidR="00DF055E">
        <w:rPr>
          <w:rFonts w:ascii="Times New Roman" w:hAnsi="Times New Roman" w:cs="Times New Roman"/>
          <w:sz w:val="28"/>
          <w:szCs w:val="28"/>
        </w:rPr>
        <w:t xml:space="preserve"> </w:t>
      </w:r>
      <w:r w:rsidR="00026CAE">
        <w:rPr>
          <w:rFonts w:ascii="Times New Roman" w:hAnsi="Times New Roman" w:cs="Times New Roman"/>
          <w:sz w:val="28"/>
          <w:szCs w:val="28"/>
        </w:rPr>
        <w:t>Доклад закончен.</w:t>
      </w:r>
      <w:r w:rsidR="003F0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2001">
        <w:rPr>
          <w:rFonts w:ascii="Times New Roman" w:hAnsi="Times New Roman" w:cs="Times New Roman"/>
          <w:sz w:val="28"/>
          <w:szCs w:val="28"/>
        </w:rPr>
        <w:t>Готов</w:t>
      </w:r>
      <w:r w:rsidR="000972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2001">
        <w:rPr>
          <w:rFonts w:ascii="Times New Roman" w:hAnsi="Times New Roman" w:cs="Times New Roman"/>
          <w:sz w:val="28"/>
          <w:szCs w:val="28"/>
        </w:rPr>
        <w:t xml:space="preserve"> ответить на в</w:t>
      </w:r>
      <w:r w:rsidR="003F09FB">
        <w:rPr>
          <w:rFonts w:ascii="Times New Roman" w:hAnsi="Times New Roman" w:cs="Times New Roman"/>
          <w:sz w:val="28"/>
          <w:szCs w:val="28"/>
        </w:rPr>
        <w:t>опросы</w:t>
      </w:r>
      <w:r w:rsidR="00B37279">
        <w:rPr>
          <w:rFonts w:ascii="Times New Roman" w:hAnsi="Times New Roman" w:cs="Times New Roman"/>
          <w:sz w:val="28"/>
          <w:szCs w:val="28"/>
        </w:rPr>
        <w:t>.</w:t>
      </w:r>
    </w:p>
    <w:p w:rsidR="002113BE" w:rsidRPr="002113BE" w:rsidRDefault="002113BE" w:rsidP="002113BE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</w:t>
      </w:r>
      <w:proofErr w:type="gramEnd"/>
      <w:r w:rsidRPr="00A826C4">
        <w:rPr>
          <w:rFonts w:ascii="Times New Roman" w:hAnsi="Times New Roman" w:cs="Times New Roman"/>
          <w:b/>
          <w:bCs/>
          <w:sz w:val="28"/>
          <w:szCs w:val="28"/>
        </w:rPr>
        <w:t xml:space="preserve">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113BE">
        <w:rPr>
          <w:rFonts w:ascii="Times New Roman" w:hAnsi="Times New Roman" w:cs="Times New Roman"/>
          <w:bCs/>
          <w:sz w:val="28"/>
          <w:szCs w:val="28"/>
        </w:rPr>
        <w:t>предлагаю перейти к вопросам, а затем перейти к выступлениям.</w:t>
      </w:r>
    </w:p>
    <w:p w:rsidR="00024E61" w:rsidRDefault="00024E6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0B2C" w:rsidRPr="00030B2C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алинин</w:t>
      </w:r>
      <w:r w:rsidR="00030B2C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/>
          <w:sz w:val="28"/>
          <w:szCs w:val="28"/>
        </w:rPr>
        <w:t xml:space="preserve"> -.</w:t>
      </w:r>
      <w:r w:rsidR="00030B2C" w:rsidRPr="00030B2C">
        <w:rPr>
          <w:rFonts w:ascii="Times New Roman" w:hAnsi="Times New Roman" w:cs="Times New Roman"/>
          <w:sz w:val="28"/>
          <w:szCs w:val="28"/>
        </w:rPr>
        <w:t xml:space="preserve">Ассоциация профсоюзных организаций </w:t>
      </w:r>
      <w:proofErr w:type="spellStart"/>
      <w:r w:rsidR="00030B2C" w:rsidRPr="00030B2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30B2C" w:rsidRPr="00030B2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030B2C" w:rsidRPr="00030B2C">
        <w:rPr>
          <w:rFonts w:ascii="Times New Roman" w:hAnsi="Times New Roman" w:cs="Times New Roman"/>
          <w:sz w:val="28"/>
          <w:szCs w:val="28"/>
        </w:rPr>
        <w:t>ольятти</w:t>
      </w:r>
      <w:proofErr w:type="spellEnd"/>
    </w:p>
    <w:p w:rsidR="00A826C4" w:rsidRPr="00A826C4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C4">
        <w:rPr>
          <w:rFonts w:ascii="Times New Roman" w:hAnsi="Times New Roman" w:cs="Times New Roman"/>
          <w:sz w:val="28"/>
          <w:szCs w:val="28"/>
        </w:rPr>
        <w:t>3 млн. руб</w:t>
      </w:r>
      <w:r w:rsidR="002113BE">
        <w:rPr>
          <w:rFonts w:ascii="Times New Roman" w:hAnsi="Times New Roman" w:cs="Times New Roman"/>
          <w:sz w:val="28"/>
          <w:szCs w:val="28"/>
        </w:rPr>
        <w:t>.</w:t>
      </w:r>
      <w:r w:rsidRPr="00A826C4">
        <w:rPr>
          <w:rFonts w:ascii="Times New Roman" w:hAnsi="Times New Roman" w:cs="Times New Roman"/>
          <w:sz w:val="28"/>
          <w:szCs w:val="28"/>
        </w:rPr>
        <w:t xml:space="preserve"> на оздоровление работников муниципальных о</w:t>
      </w:r>
      <w:r w:rsidR="002113BE">
        <w:rPr>
          <w:rFonts w:ascii="Times New Roman" w:hAnsi="Times New Roman" w:cs="Times New Roman"/>
          <w:sz w:val="28"/>
          <w:szCs w:val="28"/>
        </w:rPr>
        <w:t>рганизаций</w:t>
      </w:r>
      <w:r w:rsidR="00112A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AC9"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 w:rsidR="00112AC9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Pr="00A826C4">
        <w:rPr>
          <w:rFonts w:ascii="Times New Roman" w:hAnsi="Times New Roman" w:cs="Times New Roman"/>
          <w:sz w:val="28"/>
          <w:szCs w:val="28"/>
        </w:rPr>
        <w:t>?</w:t>
      </w:r>
    </w:p>
    <w:p w:rsidR="00A826C4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A826C4">
        <w:rPr>
          <w:rFonts w:ascii="Times New Roman" w:hAnsi="Times New Roman" w:cs="Times New Roman"/>
          <w:bCs/>
          <w:sz w:val="28"/>
          <w:szCs w:val="28"/>
        </w:rPr>
        <w:t>средства предусмотрены в муниципальном задании учреждений</w:t>
      </w:r>
      <w:r w:rsidR="005C0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090E22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r w:rsidR="00090E22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090E2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90E22" w:rsidRPr="00090E22">
        <w:rPr>
          <w:rFonts w:ascii="Times New Roman" w:hAnsi="Times New Roman" w:cs="Times New Roman"/>
          <w:sz w:val="28"/>
          <w:szCs w:val="28"/>
        </w:rPr>
        <w:t>депутат ДУМЫ городс</w:t>
      </w:r>
      <w:r w:rsidR="00090E22">
        <w:rPr>
          <w:rFonts w:ascii="Times New Roman" w:hAnsi="Times New Roman" w:cs="Times New Roman"/>
          <w:sz w:val="28"/>
          <w:szCs w:val="28"/>
        </w:rPr>
        <w:t>кого округа Тольятти.</w:t>
      </w:r>
    </w:p>
    <w:p w:rsidR="00A826C4" w:rsidRDefault="00090E2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E22">
        <w:rPr>
          <w:rFonts w:ascii="Times New Roman" w:hAnsi="Times New Roman" w:cs="Times New Roman"/>
          <w:sz w:val="28"/>
          <w:szCs w:val="28"/>
        </w:rPr>
        <w:t>П</w:t>
      </w:r>
      <w:r w:rsidR="00A826C4" w:rsidRPr="00090E22">
        <w:rPr>
          <w:rFonts w:ascii="Times New Roman" w:hAnsi="Times New Roman" w:cs="Times New Roman"/>
          <w:sz w:val="28"/>
          <w:szCs w:val="28"/>
        </w:rPr>
        <w:t>р</w:t>
      </w:r>
      <w:r w:rsidR="00A826C4" w:rsidRPr="00A826C4">
        <w:rPr>
          <w:rFonts w:ascii="Times New Roman" w:hAnsi="Times New Roman" w:cs="Times New Roman"/>
          <w:sz w:val="28"/>
          <w:szCs w:val="28"/>
        </w:rPr>
        <w:t>ошу озвучить сумму средств</w:t>
      </w:r>
      <w:r w:rsidR="00A826C4">
        <w:rPr>
          <w:rFonts w:ascii="Times New Roman" w:hAnsi="Times New Roman" w:cs="Times New Roman"/>
          <w:sz w:val="28"/>
          <w:szCs w:val="28"/>
        </w:rPr>
        <w:t>, предусмотренную по внутриквартальным</w:t>
      </w:r>
      <w:r w:rsidR="002113BE">
        <w:rPr>
          <w:rFonts w:ascii="Times New Roman" w:hAnsi="Times New Roman" w:cs="Times New Roman"/>
          <w:sz w:val="28"/>
          <w:szCs w:val="28"/>
        </w:rPr>
        <w:t xml:space="preserve"> дорогам</w:t>
      </w:r>
      <w:r w:rsidR="00A826C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826C4" w:rsidRPr="00A826C4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сумма</w:t>
      </w:r>
      <w:proofErr w:type="gramEnd"/>
      <w:r w:rsidR="002113BE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113BE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="002113BE">
        <w:rPr>
          <w:rFonts w:ascii="Times New Roman" w:hAnsi="Times New Roman" w:cs="Times New Roman"/>
          <w:sz w:val="28"/>
          <w:szCs w:val="28"/>
        </w:rPr>
        <w:t xml:space="preserve"> часть идет </w:t>
      </w:r>
      <w:r>
        <w:rPr>
          <w:rFonts w:ascii="Times New Roman" w:hAnsi="Times New Roman" w:cs="Times New Roman"/>
          <w:sz w:val="28"/>
          <w:szCs w:val="28"/>
        </w:rPr>
        <w:t>за счет вышестоящих средств?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94A" w:rsidRDefault="00A826C4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113BE" w:rsidRPr="002113BE">
        <w:rPr>
          <w:rFonts w:ascii="Times New Roman" w:hAnsi="Times New Roman" w:cs="Times New Roman"/>
          <w:bCs/>
          <w:sz w:val="28"/>
          <w:szCs w:val="28"/>
        </w:rPr>
        <w:t xml:space="preserve">у нас сегодня бюджет представлен </w:t>
      </w:r>
      <w:r w:rsidR="002113BE">
        <w:rPr>
          <w:rFonts w:ascii="Times New Roman" w:hAnsi="Times New Roman" w:cs="Times New Roman"/>
          <w:bCs/>
          <w:sz w:val="28"/>
          <w:szCs w:val="28"/>
        </w:rPr>
        <w:t xml:space="preserve">только за счет </w:t>
      </w:r>
      <w:r w:rsidR="00001024">
        <w:rPr>
          <w:rFonts w:ascii="Times New Roman" w:hAnsi="Times New Roman" w:cs="Times New Roman"/>
          <w:bCs/>
          <w:sz w:val="28"/>
          <w:szCs w:val="28"/>
        </w:rPr>
        <w:t xml:space="preserve">собственных </w:t>
      </w:r>
      <w:r w:rsidR="002113BE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001024">
        <w:rPr>
          <w:rFonts w:ascii="Times New Roman" w:hAnsi="Times New Roman" w:cs="Times New Roman"/>
          <w:bCs/>
          <w:sz w:val="28"/>
          <w:szCs w:val="28"/>
        </w:rPr>
        <w:t>,</w:t>
      </w:r>
      <w:r w:rsidR="002113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453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2113BE">
        <w:rPr>
          <w:rFonts w:ascii="Times New Roman" w:hAnsi="Times New Roman" w:cs="Times New Roman"/>
          <w:bCs/>
          <w:sz w:val="28"/>
          <w:szCs w:val="28"/>
        </w:rPr>
        <w:t xml:space="preserve">мы предусмотрели со своей стороны долю </w:t>
      </w:r>
      <w:proofErr w:type="spellStart"/>
      <w:r w:rsidR="002113BE"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 w:rsidR="002113BE">
        <w:rPr>
          <w:rFonts w:ascii="Times New Roman" w:hAnsi="Times New Roman" w:cs="Times New Roman"/>
          <w:bCs/>
          <w:sz w:val="28"/>
          <w:szCs w:val="28"/>
        </w:rPr>
        <w:t xml:space="preserve"> на проведение 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капитальных и текущих </w:t>
      </w:r>
      <w:r w:rsidR="002113BE">
        <w:rPr>
          <w:rFonts w:ascii="Times New Roman" w:hAnsi="Times New Roman" w:cs="Times New Roman"/>
          <w:bCs/>
          <w:sz w:val="28"/>
          <w:szCs w:val="28"/>
        </w:rPr>
        <w:t>ремонт</w:t>
      </w:r>
      <w:r w:rsidR="007404CE">
        <w:rPr>
          <w:rFonts w:ascii="Times New Roman" w:hAnsi="Times New Roman" w:cs="Times New Roman"/>
          <w:bCs/>
          <w:sz w:val="28"/>
          <w:szCs w:val="28"/>
        </w:rPr>
        <w:t>ов</w:t>
      </w:r>
      <w:r w:rsidR="002113BE">
        <w:rPr>
          <w:rFonts w:ascii="Times New Roman" w:hAnsi="Times New Roman" w:cs="Times New Roman"/>
          <w:bCs/>
          <w:sz w:val="28"/>
          <w:szCs w:val="28"/>
        </w:rPr>
        <w:t xml:space="preserve"> внутриквартальных </w:t>
      </w:r>
      <w:r w:rsidR="00001024">
        <w:rPr>
          <w:rFonts w:ascii="Times New Roman" w:hAnsi="Times New Roman" w:cs="Times New Roman"/>
          <w:bCs/>
          <w:sz w:val="28"/>
          <w:szCs w:val="28"/>
        </w:rPr>
        <w:t xml:space="preserve">дорог 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и дорог общего пользования. До нас не доведена цифра со стороны вышестоящих бюджетов. </w:t>
      </w:r>
    </w:p>
    <w:p w:rsidR="000A794A" w:rsidRDefault="00FF548D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Порядка 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550 </w:t>
      </w:r>
      <w:proofErr w:type="spellStart"/>
      <w:r w:rsidR="007404CE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="007404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7404CE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0A794A">
        <w:rPr>
          <w:rFonts w:ascii="Times New Roman" w:hAnsi="Times New Roman" w:cs="Times New Roman"/>
          <w:bCs/>
          <w:sz w:val="28"/>
          <w:szCs w:val="28"/>
        </w:rPr>
        <w:t>.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 на капитальный ремонт и 150 </w:t>
      </w:r>
      <w:proofErr w:type="spellStart"/>
      <w:r w:rsidR="000A794A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0A79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на строительство </w:t>
      </w:r>
      <w:r w:rsidR="000A794A">
        <w:rPr>
          <w:rFonts w:ascii="Times New Roman" w:hAnsi="Times New Roman" w:cs="Times New Roman"/>
          <w:bCs/>
          <w:sz w:val="28"/>
          <w:szCs w:val="28"/>
        </w:rPr>
        <w:t xml:space="preserve">ул. Офицерской, то есть 700 </w:t>
      </w:r>
      <w:proofErr w:type="spellStart"/>
      <w:r w:rsidR="000A794A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="000A794A">
        <w:rPr>
          <w:rFonts w:ascii="Times New Roman" w:hAnsi="Times New Roman" w:cs="Times New Roman"/>
          <w:bCs/>
          <w:sz w:val="28"/>
          <w:szCs w:val="28"/>
        </w:rPr>
        <w:t>.-</w:t>
      </w:r>
      <w:r w:rsidR="00DB4B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794A">
        <w:rPr>
          <w:rFonts w:ascii="Times New Roman" w:hAnsi="Times New Roman" w:cs="Times New Roman"/>
          <w:bCs/>
          <w:sz w:val="28"/>
          <w:szCs w:val="28"/>
        </w:rPr>
        <w:t>это</w:t>
      </w:r>
      <w:r w:rsidR="00DB4BA5">
        <w:rPr>
          <w:rFonts w:ascii="Times New Roman" w:hAnsi="Times New Roman" w:cs="Times New Roman"/>
          <w:bCs/>
          <w:sz w:val="28"/>
          <w:szCs w:val="28"/>
        </w:rPr>
        <w:t xml:space="preserve"> на магистральные </w:t>
      </w:r>
      <w:r w:rsidR="00DB4BA5">
        <w:rPr>
          <w:rFonts w:ascii="Times New Roman" w:hAnsi="Times New Roman" w:cs="Times New Roman"/>
          <w:bCs/>
          <w:sz w:val="28"/>
          <w:szCs w:val="28"/>
        </w:rPr>
        <w:lastRenderedPageBreak/>
        <w:t>дороги.</w:t>
      </w:r>
      <w:r w:rsidR="000A79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BA5">
        <w:rPr>
          <w:rFonts w:ascii="Times New Roman" w:hAnsi="Times New Roman" w:cs="Times New Roman"/>
          <w:bCs/>
          <w:sz w:val="28"/>
          <w:szCs w:val="28"/>
        </w:rPr>
        <w:t>М</w:t>
      </w:r>
      <w:r w:rsidR="000A794A">
        <w:rPr>
          <w:rFonts w:ascii="Times New Roman" w:hAnsi="Times New Roman" w:cs="Times New Roman"/>
          <w:bCs/>
          <w:sz w:val="28"/>
          <w:szCs w:val="28"/>
        </w:rPr>
        <w:t>ы ра</w:t>
      </w:r>
      <w:r w:rsidR="00DB4BA5">
        <w:rPr>
          <w:rFonts w:ascii="Times New Roman" w:hAnsi="Times New Roman" w:cs="Times New Roman"/>
          <w:bCs/>
          <w:sz w:val="28"/>
          <w:szCs w:val="28"/>
        </w:rPr>
        <w:t>с</w:t>
      </w:r>
      <w:r w:rsidR="000A794A">
        <w:rPr>
          <w:rFonts w:ascii="Times New Roman" w:hAnsi="Times New Roman" w:cs="Times New Roman"/>
          <w:bCs/>
          <w:sz w:val="28"/>
          <w:szCs w:val="28"/>
        </w:rPr>
        <w:t>считываем на сумму порядка 1 млрд. руб.</w:t>
      </w:r>
      <w:r w:rsidR="00DB4BA5">
        <w:rPr>
          <w:rFonts w:ascii="Times New Roman" w:hAnsi="Times New Roman" w:cs="Times New Roman"/>
          <w:bCs/>
          <w:sz w:val="28"/>
          <w:szCs w:val="28"/>
        </w:rPr>
        <w:t>,</w:t>
      </w:r>
      <w:r w:rsidR="000A794A">
        <w:rPr>
          <w:rFonts w:ascii="Times New Roman" w:hAnsi="Times New Roman" w:cs="Times New Roman"/>
          <w:bCs/>
          <w:sz w:val="28"/>
          <w:szCs w:val="28"/>
        </w:rPr>
        <w:t xml:space="preserve"> по оставшейся части в 300 </w:t>
      </w:r>
      <w:proofErr w:type="spellStart"/>
      <w:r w:rsidR="000A794A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="000A794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0A794A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0A79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B4BA5">
        <w:rPr>
          <w:rFonts w:ascii="Times New Roman" w:hAnsi="Times New Roman" w:cs="Times New Roman"/>
          <w:bCs/>
          <w:sz w:val="28"/>
          <w:szCs w:val="28"/>
        </w:rPr>
        <w:t xml:space="preserve">на внутриквартальные территории </w:t>
      </w:r>
      <w:r w:rsidR="000A794A">
        <w:rPr>
          <w:rFonts w:ascii="Times New Roman" w:hAnsi="Times New Roman" w:cs="Times New Roman"/>
          <w:bCs/>
          <w:sz w:val="28"/>
          <w:szCs w:val="28"/>
        </w:rPr>
        <w:t>ведется работа.</w:t>
      </w:r>
      <w:r w:rsidR="007404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04CE" w:rsidRPr="002113BE" w:rsidRDefault="00DB4BA5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доли предусмотрели, это</w:t>
      </w:r>
      <w:r w:rsidR="000A794A">
        <w:rPr>
          <w:rFonts w:ascii="Times New Roman" w:hAnsi="Times New Roman" w:cs="Times New Roman"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,4 </w:t>
      </w:r>
      <w:proofErr w:type="spellStart"/>
      <w:r w:rsidR="000A794A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="000A794A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0A794A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0A794A">
        <w:rPr>
          <w:rFonts w:ascii="Times New Roman" w:hAnsi="Times New Roman" w:cs="Times New Roman"/>
          <w:bCs/>
          <w:sz w:val="28"/>
          <w:szCs w:val="28"/>
        </w:rPr>
        <w:t>. на ремонт дворовых территорий - средства городского бюджета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0A79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972F7" w:rsidRPr="000972F7" w:rsidRDefault="000972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F96" w:rsidRPr="000972F7">
        <w:rPr>
          <w:rFonts w:ascii="Times New Roman" w:hAnsi="Times New Roman" w:cs="Times New Roman"/>
          <w:b/>
          <w:sz w:val="28"/>
          <w:szCs w:val="28"/>
        </w:rPr>
        <w:t>–</w:t>
      </w:r>
      <w:r w:rsidR="00535F96">
        <w:rPr>
          <w:rFonts w:ascii="Times New Roman" w:hAnsi="Times New Roman" w:cs="Times New Roman"/>
          <w:sz w:val="28"/>
          <w:szCs w:val="28"/>
        </w:rPr>
        <w:t xml:space="preserve"> </w:t>
      </w:r>
      <w:r w:rsidR="00D24EDD">
        <w:rPr>
          <w:rFonts w:ascii="Times New Roman" w:hAnsi="Times New Roman" w:cs="Times New Roman"/>
          <w:sz w:val="28"/>
          <w:szCs w:val="28"/>
        </w:rPr>
        <w:t>П</w:t>
      </w:r>
      <w:r w:rsidRPr="000972F7">
        <w:rPr>
          <w:rFonts w:ascii="Times New Roman" w:hAnsi="Times New Roman" w:cs="Times New Roman"/>
          <w:sz w:val="28"/>
          <w:szCs w:val="28"/>
        </w:rPr>
        <w:t>редседатель комиссии по бюджету и экономической политике Думы г</w:t>
      </w:r>
      <w:r w:rsidR="0080720F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Pr="000972F7">
        <w:rPr>
          <w:rFonts w:ascii="Times New Roman" w:hAnsi="Times New Roman" w:cs="Times New Roman"/>
          <w:sz w:val="28"/>
          <w:szCs w:val="28"/>
        </w:rPr>
        <w:t>о</w:t>
      </w:r>
      <w:r w:rsidR="0080720F"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4F76E8" w:rsidRDefault="000972F7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004B13">
        <w:rPr>
          <w:rFonts w:ascii="Times New Roman" w:hAnsi="Times New Roman" w:cs="Times New Roman"/>
          <w:sz w:val="28"/>
          <w:szCs w:val="28"/>
        </w:rPr>
        <w:t xml:space="preserve">по </w:t>
      </w:r>
      <w:r w:rsidR="00DB4BA5">
        <w:rPr>
          <w:rFonts w:ascii="Times New Roman" w:hAnsi="Times New Roman" w:cs="Times New Roman"/>
          <w:sz w:val="28"/>
          <w:szCs w:val="28"/>
        </w:rPr>
        <w:t xml:space="preserve">доле расходов на обслуживание по </w:t>
      </w:r>
      <w:r w:rsidR="00004B13">
        <w:rPr>
          <w:rFonts w:ascii="Times New Roman" w:hAnsi="Times New Roman" w:cs="Times New Roman"/>
          <w:sz w:val="28"/>
          <w:szCs w:val="28"/>
        </w:rPr>
        <w:t>муниципальному долгу? Какие цифры в газете и в докладе разные на 2020 год.</w:t>
      </w:r>
    </w:p>
    <w:p w:rsidR="00004B13" w:rsidRDefault="00004B13" w:rsidP="00004B1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004B13">
        <w:rPr>
          <w:rFonts w:ascii="Times New Roman" w:hAnsi="Times New Roman" w:cs="Times New Roman"/>
          <w:bCs/>
          <w:sz w:val="28"/>
          <w:szCs w:val="28"/>
        </w:rPr>
        <w:t>расходы на обслуживание муниципального долга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1024" w:rsidRPr="00001024">
        <w:rPr>
          <w:rFonts w:ascii="Times New Roman" w:hAnsi="Times New Roman" w:cs="Times New Roman"/>
          <w:bCs/>
          <w:sz w:val="28"/>
          <w:szCs w:val="28"/>
        </w:rPr>
        <w:t>предусмотрены в сумме</w:t>
      </w:r>
      <w:r w:rsidRPr="005E4F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507">
        <w:rPr>
          <w:rFonts w:ascii="Times New Roman" w:hAnsi="Times New Roman" w:cs="Times New Roman"/>
          <w:bCs/>
          <w:sz w:val="28"/>
          <w:szCs w:val="28"/>
        </w:rPr>
        <w:t xml:space="preserve">504 </w:t>
      </w:r>
      <w:proofErr w:type="spellStart"/>
      <w:r w:rsidRPr="00331507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331507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331507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Pr="00331507">
        <w:rPr>
          <w:rFonts w:ascii="Times New Roman" w:hAnsi="Times New Roman" w:cs="Times New Roman"/>
          <w:bCs/>
          <w:sz w:val="28"/>
          <w:szCs w:val="28"/>
        </w:rPr>
        <w:t>.-</w:t>
      </w:r>
      <w:r w:rsidR="00DB4BA5" w:rsidRPr="003315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1507">
        <w:rPr>
          <w:rFonts w:ascii="Times New Roman" w:hAnsi="Times New Roman" w:cs="Times New Roman"/>
          <w:bCs/>
          <w:sz w:val="28"/>
          <w:szCs w:val="28"/>
        </w:rPr>
        <w:t xml:space="preserve">указаны цифры на 01.01.2020года, то есть это данные за 2019 год и 476 </w:t>
      </w:r>
      <w:proofErr w:type="spellStart"/>
      <w:r w:rsidRPr="00331507">
        <w:rPr>
          <w:rFonts w:ascii="Times New Roman" w:hAnsi="Times New Roman" w:cs="Times New Roman"/>
          <w:bCs/>
          <w:sz w:val="28"/>
          <w:szCs w:val="28"/>
        </w:rPr>
        <w:t>млн.руб</w:t>
      </w:r>
      <w:proofErr w:type="spellEnd"/>
      <w:r w:rsidRPr="00331507">
        <w:rPr>
          <w:rFonts w:ascii="Times New Roman" w:hAnsi="Times New Roman" w:cs="Times New Roman"/>
          <w:bCs/>
          <w:sz w:val="28"/>
          <w:szCs w:val="28"/>
        </w:rPr>
        <w:t>. на 01.01.2021</w:t>
      </w:r>
      <w:r w:rsidRPr="00004B13">
        <w:rPr>
          <w:rFonts w:ascii="Times New Roman" w:hAnsi="Times New Roman" w:cs="Times New Roman"/>
          <w:bCs/>
          <w:sz w:val="28"/>
          <w:szCs w:val="28"/>
        </w:rPr>
        <w:t xml:space="preserve"> года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4B13">
        <w:rPr>
          <w:rFonts w:ascii="Times New Roman" w:hAnsi="Times New Roman" w:cs="Times New Roman"/>
          <w:bCs/>
          <w:sz w:val="28"/>
          <w:szCs w:val="28"/>
        </w:rPr>
        <w:t xml:space="preserve">это на 2020год. </w:t>
      </w:r>
    </w:p>
    <w:p w:rsidR="00DB4BA5" w:rsidRDefault="00DB4BA5" w:rsidP="003C25F8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Высокие проценты по выплате кредитов указывают на то, что </w:t>
      </w:r>
      <w:r w:rsidR="00E11FB5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не предполагается замещение бюджетных кредитов на коммерческие и не предполагается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бюджетная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перекредитовка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11FB5" w:rsidRDefault="00E11FB5" w:rsidP="003C25F8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Мы исходим из тех документов, которые у нас действуют на настоящий момент, и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сходя из заключенных контрактов </w:t>
      </w:r>
      <w:r>
        <w:rPr>
          <w:rFonts w:ascii="Times New Roman" w:hAnsi="Times New Roman" w:cs="Times New Roman"/>
          <w:bCs/>
          <w:sz w:val="28"/>
          <w:szCs w:val="28"/>
        </w:rPr>
        <w:t>на привлечение заемных средств</w:t>
      </w:r>
      <w:r w:rsidR="00EC6FE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нам 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>необходимо предусм</w:t>
      </w:r>
      <w:r>
        <w:rPr>
          <w:rFonts w:ascii="Times New Roman" w:hAnsi="Times New Roman" w:cs="Times New Roman"/>
          <w:bCs/>
          <w:sz w:val="28"/>
          <w:szCs w:val="28"/>
        </w:rPr>
        <w:t>отреть в бюджете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 457 млн</w:t>
      </w:r>
      <w:proofErr w:type="gramStart"/>
      <w:r w:rsidR="003C25F8" w:rsidRPr="003C25F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уб. </w:t>
      </w:r>
    </w:p>
    <w:p w:rsidR="003C25F8" w:rsidRPr="003C25F8" w:rsidRDefault="00E11FB5" w:rsidP="003C25F8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Подготовлено обращение со стороны </w:t>
      </w:r>
      <w:r w:rsidR="00001024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епутатов Думы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ольятти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 возможност</w:t>
      </w:r>
      <w:r w:rsidR="00001024">
        <w:rPr>
          <w:rFonts w:ascii="Times New Roman" w:hAnsi="Times New Roman" w:cs="Times New Roman"/>
          <w:bCs/>
          <w:sz w:val="28"/>
          <w:szCs w:val="28"/>
        </w:rPr>
        <w:t>и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 замещения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г.Тольятти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коммерческих </w:t>
      </w:r>
      <w:r w:rsidR="00001024">
        <w:rPr>
          <w:rFonts w:ascii="Times New Roman" w:hAnsi="Times New Roman" w:cs="Times New Roman"/>
          <w:bCs/>
          <w:sz w:val="28"/>
          <w:szCs w:val="28"/>
        </w:rPr>
        <w:t xml:space="preserve">кредитов 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>бюджетными кредитами,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таким образом после принятия такого документы 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 xml:space="preserve">высвободившиеся средства </w:t>
      </w:r>
      <w:r>
        <w:rPr>
          <w:rFonts w:ascii="Times New Roman" w:hAnsi="Times New Roman" w:cs="Times New Roman"/>
          <w:bCs/>
          <w:sz w:val="28"/>
          <w:szCs w:val="28"/>
        </w:rPr>
        <w:t>будут направлены н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>а погашение муниципального долга.</w:t>
      </w:r>
    </w:p>
    <w:p w:rsidR="000A6C6F" w:rsidRDefault="00004B1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4B13">
        <w:rPr>
          <w:rFonts w:ascii="Times New Roman" w:hAnsi="Times New Roman" w:cs="Times New Roman"/>
          <w:sz w:val="28"/>
          <w:szCs w:val="28"/>
        </w:rPr>
        <w:t xml:space="preserve">вопрос по молодым семьям, </w:t>
      </w:r>
      <w:r w:rsidR="00E11FB5">
        <w:rPr>
          <w:rFonts w:ascii="Times New Roman" w:hAnsi="Times New Roman" w:cs="Times New Roman"/>
          <w:sz w:val="28"/>
          <w:szCs w:val="28"/>
        </w:rPr>
        <w:t xml:space="preserve">за счет средств города и средств вышестоящих бюджетов, </w:t>
      </w:r>
      <w:r w:rsidRPr="00004B13">
        <w:rPr>
          <w:rFonts w:ascii="Times New Roman" w:hAnsi="Times New Roman" w:cs="Times New Roman"/>
          <w:sz w:val="28"/>
          <w:szCs w:val="28"/>
        </w:rPr>
        <w:t>какое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семей будет обеспечено в 2020 году.</w:t>
      </w:r>
    </w:p>
    <w:p w:rsidR="00620878" w:rsidRDefault="00004B13" w:rsidP="00004B1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>сумма средств из вышестоящих бюджетов нам станет известна только в 2020 году</w:t>
      </w:r>
      <w:r w:rsidR="00E11FB5">
        <w:rPr>
          <w:rFonts w:ascii="Times New Roman" w:hAnsi="Times New Roman" w:cs="Times New Roman"/>
          <w:bCs/>
          <w:sz w:val="28"/>
          <w:szCs w:val="28"/>
        </w:rPr>
        <w:t xml:space="preserve"> после распределения средств между субъ</w:t>
      </w:r>
      <w:r w:rsidR="00620878">
        <w:rPr>
          <w:rFonts w:ascii="Times New Roman" w:hAnsi="Times New Roman" w:cs="Times New Roman"/>
          <w:bCs/>
          <w:sz w:val="28"/>
          <w:szCs w:val="28"/>
        </w:rPr>
        <w:t>ектами</w:t>
      </w:r>
      <w:r w:rsidR="003C25F8" w:rsidRPr="003C25F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620878">
        <w:rPr>
          <w:rFonts w:ascii="Times New Roman" w:hAnsi="Times New Roman" w:cs="Times New Roman"/>
          <w:bCs/>
          <w:sz w:val="28"/>
          <w:szCs w:val="28"/>
        </w:rPr>
        <w:t xml:space="preserve"> И тогда мы точно </w:t>
      </w:r>
      <w:proofErr w:type="gramStart"/>
      <w:r w:rsidR="00620878">
        <w:rPr>
          <w:rFonts w:ascii="Times New Roman" w:hAnsi="Times New Roman" w:cs="Times New Roman"/>
          <w:bCs/>
          <w:sz w:val="28"/>
          <w:szCs w:val="28"/>
        </w:rPr>
        <w:t>сможем ответить какое количество семей будет</w:t>
      </w:r>
      <w:proofErr w:type="gramEnd"/>
      <w:r w:rsidR="00620878">
        <w:rPr>
          <w:rFonts w:ascii="Times New Roman" w:hAnsi="Times New Roman" w:cs="Times New Roman"/>
          <w:bCs/>
          <w:sz w:val="28"/>
          <w:szCs w:val="28"/>
        </w:rPr>
        <w:t xml:space="preserve"> обеспечено.</w:t>
      </w:r>
    </w:p>
    <w:p w:rsidR="00004B13" w:rsidRDefault="003C25F8" w:rsidP="00004B1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5F8">
        <w:rPr>
          <w:rFonts w:ascii="Times New Roman" w:hAnsi="Times New Roman" w:cs="Times New Roman"/>
          <w:bCs/>
          <w:sz w:val="28"/>
          <w:szCs w:val="28"/>
        </w:rPr>
        <w:t>Доля городского бюджета составляет 40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5F8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Pr="003C25F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3C25F8">
        <w:rPr>
          <w:rFonts w:ascii="Times New Roman" w:hAnsi="Times New Roman" w:cs="Times New Roman"/>
          <w:bCs/>
          <w:sz w:val="28"/>
          <w:szCs w:val="28"/>
        </w:rPr>
        <w:t>уб.</w:t>
      </w:r>
      <w:r>
        <w:rPr>
          <w:rFonts w:ascii="Times New Roman" w:hAnsi="Times New Roman" w:cs="Times New Roman"/>
          <w:bCs/>
          <w:sz w:val="28"/>
          <w:szCs w:val="28"/>
        </w:rPr>
        <w:t xml:space="preserve"> Ориентировочно</w:t>
      </w:r>
      <w:r w:rsidRPr="003C2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878">
        <w:rPr>
          <w:rFonts w:ascii="Times New Roman" w:hAnsi="Times New Roman" w:cs="Times New Roman"/>
          <w:bCs/>
          <w:sz w:val="28"/>
          <w:szCs w:val="28"/>
        </w:rPr>
        <w:t xml:space="preserve">из расчета порядка </w:t>
      </w:r>
      <w:r>
        <w:rPr>
          <w:rFonts w:ascii="Times New Roman" w:hAnsi="Times New Roman" w:cs="Times New Roman"/>
          <w:bCs/>
          <w:sz w:val="28"/>
          <w:szCs w:val="28"/>
        </w:rPr>
        <w:t>208 семей будет обеспечено</w:t>
      </w:r>
      <w:r w:rsidR="00037CB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исходя из доли софинансирования местного бюджета.</w:t>
      </w:r>
    </w:p>
    <w:p w:rsidR="00620878" w:rsidRDefault="003C25F8" w:rsidP="00004B1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Мы </w:t>
      </w:r>
      <w:r w:rsidR="00620878">
        <w:rPr>
          <w:rFonts w:ascii="Times New Roman" w:hAnsi="Times New Roman" w:cs="Times New Roman"/>
          <w:bCs/>
          <w:sz w:val="28"/>
          <w:szCs w:val="28"/>
        </w:rPr>
        <w:t>продолжаем проводить работу в направлении того, что бы доля софинансирования со стороны местного бюджета была уменьшена.</w:t>
      </w:r>
    </w:p>
    <w:p w:rsidR="003C25F8" w:rsidRPr="003C25F8" w:rsidRDefault="00620878" w:rsidP="00004B13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Готовятся поправки о </w:t>
      </w:r>
      <w:r w:rsidR="003C25F8">
        <w:rPr>
          <w:rFonts w:ascii="Times New Roman" w:hAnsi="Times New Roman" w:cs="Times New Roman"/>
          <w:bCs/>
          <w:sz w:val="28"/>
          <w:szCs w:val="28"/>
        </w:rPr>
        <w:t>выдел</w:t>
      </w:r>
      <w:r w:rsidR="00001024">
        <w:rPr>
          <w:rFonts w:ascii="Times New Roman" w:hAnsi="Times New Roman" w:cs="Times New Roman"/>
          <w:bCs/>
          <w:sz w:val="28"/>
          <w:szCs w:val="28"/>
        </w:rPr>
        <w:t>ении</w:t>
      </w:r>
      <w:r w:rsidR="003C25F8">
        <w:rPr>
          <w:rFonts w:ascii="Times New Roman" w:hAnsi="Times New Roman" w:cs="Times New Roman"/>
          <w:bCs/>
          <w:sz w:val="28"/>
          <w:szCs w:val="28"/>
        </w:rPr>
        <w:t xml:space="preserve"> из очереди </w:t>
      </w:r>
      <w:r>
        <w:rPr>
          <w:rFonts w:ascii="Times New Roman" w:hAnsi="Times New Roman" w:cs="Times New Roman"/>
          <w:bCs/>
          <w:sz w:val="28"/>
          <w:szCs w:val="28"/>
        </w:rPr>
        <w:t>семей</w:t>
      </w:r>
      <w:r w:rsidR="005B445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которые имеют </w:t>
      </w:r>
      <w:r w:rsidR="00001024">
        <w:rPr>
          <w:rFonts w:ascii="Times New Roman" w:hAnsi="Times New Roman" w:cs="Times New Roman"/>
          <w:bCs/>
          <w:sz w:val="28"/>
          <w:szCs w:val="28"/>
        </w:rPr>
        <w:t>более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3-х детей. Получается</w:t>
      </w:r>
      <w:r w:rsidR="00EC6FE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что субсидий в основном хватает только на многодетные семьи. </w:t>
      </w:r>
      <w:r w:rsidR="003C25F8">
        <w:rPr>
          <w:rFonts w:ascii="Times New Roman" w:hAnsi="Times New Roman" w:cs="Times New Roman"/>
          <w:bCs/>
          <w:sz w:val="28"/>
          <w:szCs w:val="28"/>
        </w:rPr>
        <w:t>Очередь очень медленно движется</w:t>
      </w:r>
      <w:r w:rsidR="00001024">
        <w:rPr>
          <w:rFonts w:ascii="Times New Roman" w:hAnsi="Times New Roman" w:cs="Times New Roman"/>
          <w:bCs/>
          <w:sz w:val="28"/>
          <w:szCs w:val="28"/>
        </w:rPr>
        <w:t>.</w:t>
      </w:r>
    </w:p>
    <w:p w:rsidR="00004B13" w:rsidRPr="00004B13" w:rsidRDefault="003C25F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F8">
        <w:rPr>
          <w:rFonts w:ascii="Times New Roman" w:hAnsi="Times New Roman" w:cs="Times New Roman"/>
          <w:b/>
          <w:sz w:val="28"/>
          <w:szCs w:val="28"/>
        </w:rPr>
        <w:t>Королева М</w:t>
      </w:r>
      <w:r>
        <w:rPr>
          <w:rFonts w:ascii="Times New Roman" w:hAnsi="Times New Roman" w:cs="Times New Roman"/>
          <w:sz w:val="28"/>
          <w:szCs w:val="28"/>
        </w:rPr>
        <w:t>. –  Инициативная группа по молодым семьям.</w:t>
      </w:r>
    </w:p>
    <w:p w:rsidR="00620878" w:rsidRDefault="003C25F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25F8">
        <w:rPr>
          <w:rFonts w:ascii="Times New Roman" w:hAnsi="Times New Roman" w:cs="Times New Roman"/>
          <w:bCs/>
          <w:sz w:val="28"/>
          <w:szCs w:val="28"/>
        </w:rPr>
        <w:t>Мы считаем,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5F8">
        <w:rPr>
          <w:rFonts w:ascii="Times New Roman" w:hAnsi="Times New Roman" w:cs="Times New Roman"/>
          <w:bCs/>
          <w:sz w:val="28"/>
          <w:szCs w:val="28"/>
        </w:rPr>
        <w:t xml:space="preserve">что сумма в бюджете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обеспечение жильем </w:t>
      </w:r>
      <w:r w:rsidRPr="003C25F8">
        <w:rPr>
          <w:rFonts w:ascii="Times New Roman" w:hAnsi="Times New Roman" w:cs="Times New Roman"/>
          <w:bCs/>
          <w:sz w:val="28"/>
          <w:szCs w:val="28"/>
        </w:rPr>
        <w:t>молоды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C25F8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3C25F8">
        <w:rPr>
          <w:rFonts w:ascii="Times New Roman" w:hAnsi="Times New Roman" w:cs="Times New Roman"/>
          <w:bCs/>
          <w:sz w:val="28"/>
          <w:szCs w:val="28"/>
        </w:rPr>
        <w:t xml:space="preserve"> очень мала,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25F8">
        <w:rPr>
          <w:rFonts w:ascii="Times New Roman" w:hAnsi="Times New Roman" w:cs="Times New Roman"/>
          <w:bCs/>
          <w:sz w:val="28"/>
          <w:szCs w:val="28"/>
        </w:rPr>
        <w:t>мы против такой суммы</w:t>
      </w:r>
      <w:r>
        <w:rPr>
          <w:rFonts w:ascii="Times New Roman" w:hAnsi="Times New Roman" w:cs="Times New Roman"/>
          <w:bCs/>
          <w:sz w:val="28"/>
          <w:szCs w:val="28"/>
        </w:rPr>
        <w:t>. 5,5 тыс. стоит в очереди</w:t>
      </w:r>
      <w:r w:rsidR="0062087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0878" w:rsidRPr="003C25F8" w:rsidRDefault="0062087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 году -126 млн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уб, на 2019 104 млн.руб., на 2020 -40млн.руб.</w:t>
      </w:r>
      <w:r w:rsidR="00234E48">
        <w:rPr>
          <w:rFonts w:ascii="Times New Roman" w:hAnsi="Times New Roman" w:cs="Times New Roman"/>
          <w:bCs/>
          <w:sz w:val="28"/>
          <w:szCs w:val="28"/>
        </w:rPr>
        <w:t xml:space="preserve">-это </w:t>
      </w:r>
      <w:r>
        <w:rPr>
          <w:rFonts w:ascii="Times New Roman" w:hAnsi="Times New Roman" w:cs="Times New Roman"/>
          <w:bCs/>
          <w:sz w:val="28"/>
          <w:szCs w:val="28"/>
        </w:rPr>
        <w:t>не очень много.</w:t>
      </w:r>
      <w:r w:rsidR="00234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6FEA">
        <w:rPr>
          <w:rFonts w:ascii="Times New Roman" w:hAnsi="Times New Roman" w:cs="Times New Roman"/>
          <w:bCs/>
          <w:sz w:val="28"/>
          <w:szCs w:val="28"/>
        </w:rPr>
        <w:t>Н</w:t>
      </w:r>
      <w:r w:rsidR="00234E48">
        <w:rPr>
          <w:rFonts w:ascii="Times New Roman" w:hAnsi="Times New Roman" w:cs="Times New Roman"/>
          <w:bCs/>
          <w:sz w:val="28"/>
          <w:szCs w:val="28"/>
        </w:rPr>
        <w:t>аблюдается те</w:t>
      </w:r>
      <w:r>
        <w:rPr>
          <w:rFonts w:ascii="Times New Roman" w:hAnsi="Times New Roman" w:cs="Times New Roman"/>
          <w:bCs/>
          <w:sz w:val="28"/>
          <w:szCs w:val="28"/>
        </w:rPr>
        <w:t>нденция снижения</w:t>
      </w:r>
      <w:r w:rsidR="00EC6FEA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ли скорректированы эти суммы. </w:t>
      </w:r>
    </w:p>
    <w:p w:rsidR="00234E48" w:rsidRPr="00234E48" w:rsidRDefault="003C25F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34E48" w:rsidRPr="00234E48">
        <w:rPr>
          <w:rFonts w:ascii="Times New Roman" w:hAnsi="Times New Roman" w:cs="Times New Roman"/>
          <w:bCs/>
          <w:sz w:val="28"/>
          <w:szCs w:val="28"/>
        </w:rPr>
        <w:t>мы говорим только о доле городского бюджета в 40млн.руб и будут добавлены средства вышестоящих бюджетов после распределения.</w:t>
      </w:r>
      <w:r w:rsidR="00234E48">
        <w:rPr>
          <w:rFonts w:ascii="Times New Roman" w:hAnsi="Times New Roman" w:cs="Times New Roman"/>
          <w:bCs/>
          <w:sz w:val="28"/>
          <w:szCs w:val="28"/>
        </w:rPr>
        <w:t xml:space="preserve"> Если посмотреть план на 2019 год</w:t>
      </w:r>
      <w:r w:rsidR="00001024">
        <w:rPr>
          <w:rFonts w:ascii="Times New Roman" w:hAnsi="Times New Roman" w:cs="Times New Roman"/>
          <w:bCs/>
          <w:sz w:val="28"/>
          <w:szCs w:val="28"/>
        </w:rPr>
        <w:t>,</w:t>
      </w:r>
      <w:r w:rsidR="00234E48">
        <w:rPr>
          <w:rFonts w:ascii="Times New Roman" w:hAnsi="Times New Roman" w:cs="Times New Roman"/>
          <w:bCs/>
          <w:sz w:val="28"/>
          <w:szCs w:val="28"/>
        </w:rPr>
        <w:t xml:space="preserve"> мы за счет  бюджетов всех уровней получили 235 </w:t>
      </w:r>
      <w:proofErr w:type="spellStart"/>
      <w:r w:rsidR="00234E48">
        <w:rPr>
          <w:rFonts w:ascii="Times New Roman" w:hAnsi="Times New Roman" w:cs="Times New Roman"/>
          <w:bCs/>
          <w:sz w:val="28"/>
          <w:szCs w:val="28"/>
        </w:rPr>
        <w:t>млн</w:t>
      </w:r>
      <w:proofErr w:type="gramStart"/>
      <w:r w:rsidR="00234E48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234E48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234E48">
        <w:rPr>
          <w:rFonts w:ascii="Times New Roman" w:hAnsi="Times New Roman" w:cs="Times New Roman"/>
          <w:bCs/>
          <w:sz w:val="28"/>
          <w:szCs w:val="28"/>
        </w:rPr>
        <w:t xml:space="preserve">. и это позволило обеспечить жильем порядка  225 семей. </w:t>
      </w:r>
    </w:p>
    <w:p w:rsidR="00234E48" w:rsidRDefault="00234E4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5F8">
        <w:rPr>
          <w:rFonts w:ascii="Times New Roman" w:hAnsi="Times New Roman" w:cs="Times New Roman"/>
          <w:b/>
          <w:sz w:val="28"/>
          <w:szCs w:val="28"/>
        </w:rPr>
        <w:t>Королева М</w:t>
      </w:r>
      <w:r>
        <w:rPr>
          <w:rFonts w:ascii="Times New Roman" w:hAnsi="Times New Roman" w:cs="Times New Roman"/>
          <w:sz w:val="28"/>
          <w:szCs w:val="28"/>
        </w:rPr>
        <w:t xml:space="preserve">. – в 2018 году был бюджет меньше, чем в 2019 и 2020годах, а средств за счет местного бюджеты было выделено больше? </w:t>
      </w:r>
    </w:p>
    <w:p w:rsidR="003C25F8" w:rsidRDefault="00234E4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вы знаете</w:t>
      </w:r>
      <w:r w:rsidR="007B77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наряду с наращиванием расходов со стороны муниципалитета и области </w:t>
      </w:r>
      <w:r w:rsidR="00E51E9B" w:rsidRPr="00E51E9B">
        <w:rPr>
          <w:rFonts w:ascii="Times New Roman" w:hAnsi="Times New Roman" w:cs="Times New Roman"/>
          <w:bCs/>
          <w:sz w:val="28"/>
          <w:szCs w:val="28"/>
        </w:rPr>
        <w:t xml:space="preserve">происходит снижение доли </w:t>
      </w:r>
      <w:r w:rsidR="00E51E9B">
        <w:rPr>
          <w:rFonts w:ascii="Times New Roman" w:hAnsi="Times New Roman" w:cs="Times New Roman"/>
          <w:bCs/>
          <w:sz w:val="28"/>
          <w:szCs w:val="28"/>
        </w:rPr>
        <w:t>федерального бюджета</w:t>
      </w:r>
      <w:r w:rsidR="008D2D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1E9B">
        <w:rPr>
          <w:rFonts w:ascii="Times New Roman" w:hAnsi="Times New Roman" w:cs="Times New Roman"/>
          <w:bCs/>
          <w:sz w:val="28"/>
          <w:szCs w:val="28"/>
        </w:rPr>
        <w:t>и поэтому ведется работа</w:t>
      </w:r>
      <w:r w:rsidR="00670FC7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2D99">
        <w:rPr>
          <w:rFonts w:ascii="Times New Roman" w:hAnsi="Times New Roman" w:cs="Times New Roman"/>
          <w:bCs/>
          <w:sz w:val="28"/>
          <w:szCs w:val="28"/>
        </w:rPr>
        <w:t>что бы для моногородов устанавливалась доля софинансирования не более 5%.</w:t>
      </w:r>
    </w:p>
    <w:p w:rsidR="008D2D99" w:rsidRDefault="008D2D99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Предлагается разделить очередь на многодетных и не</w:t>
      </w:r>
      <w:r w:rsidR="00EC6FE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многодетных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 молоды</w:t>
      </w:r>
      <w:r w:rsidR="00037CBF">
        <w:rPr>
          <w:rFonts w:ascii="Times New Roman" w:hAnsi="Times New Roman" w:cs="Times New Roman"/>
          <w:bCs/>
          <w:sz w:val="28"/>
          <w:szCs w:val="28"/>
        </w:rPr>
        <w:t>х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037CBF">
        <w:rPr>
          <w:rFonts w:ascii="Times New Roman" w:hAnsi="Times New Roman" w:cs="Times New Roman"/>
          <w:bCs/>
          <w:sz w:val="28"/>
          <w:szCs w:val="28"/>
        </w:rPr>
        <w:t>ей</w:t>
      </w:r>
      <w:r w:rsidR="007B77C5">
        <w:rPr>
          <w:rFonts w:ascii="Times New Roman" w:hAnsi="Times New Roman" w:cs="Times New Roman"/>
          <w:bCs/>
          <w:sz w:val="28"/>
          <w:szCs w:val="28"/>
        </w:rPr>
        <w:t>. Принято решение о поддержке</w:t>
      </w:r>
      <w:r w:rsidR="00234E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36-летних 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670FC7">
        <w:rPr>
          <w:rFonts w:ascii="Times New Roman" w:hAnsi="Times New Roman" w:cs="Times New Roman"/>
          <w:bCs/>
          <w:sz w:val="28"/>
          <w:szCs w:val="28"/>
        </w:rPr>
        <w:t xml:space="preserve">финансировать 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счет субсидий. Комплекс мер должен позволить 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нам с вами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решить вопрос по </w:t>
      </w:r>
      <w:r w:rsidR="007B77C5">
        <w:rPr>
          <w:rFonts w:ascii="Times New Roman" w:hAnsi="Times New Roman" w:cs="Times New Roman"/>
          <w:bCs/>
          <w:sz w:val="28"/>
          <w:szCs w:val="28"/>
        </w:rPr>
        <w:t>предоставлению субсидий большему количеству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сем</w:t>
      </w:r>
      <w:r w:rsidR="007B77C5">
        <w:rPr>
          <w:rFonts w:ascii="Times New Roman" w:hAnsi="Times New Roman" w:cs="Times New Roman"/>
          <w:bCs/>
          <w:sz w:val="28"/>
          <w:szCs w:val="28"/>
        </w:rPr>
        <w:t>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D2D99" w:rsidRPr="00E51E9B" w:rsidRDefault="008D2D99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Мы должны учитывать интересы и других категорий, (ветераны, инвалиды</w:t>
      </w:r>
      <w:r w:rsidR="007B77C5">
        <w:rPr>
          <w:rFonts w:ascii="Times New Roman" w:hAnsi="Times New Roman" w:cs="Times New Roman"/>
          <w:bCs/>
          <w:sz w:val="28"/>
          <w:szCs w:val="28"/>
        </w:rPr>
        <w:t xml:space="preserve">, людей с ограниченными возможностями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прочие категории) при формировании проекта бюджета. </w:t>
      </w:r>
    </w:p>
    <w:p w:rsidR="00E62EA1" w:rsidRDefault="00E62EA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67A" w:rsidRDefault="00E62EA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Сотникова О.В.</w:t>
      </w:r>
      <w:r w:rsidR="0051667A">
        <w:rPr>
          <w:rFonts w:ascii="Times New Roman" w:hAnsi="Times New Roman" w:cs="Times New Roman"/>
          <w:sz w:val="28"/>
          <w:szCs w:val="28"/>
        </w:rPr>
        <w:t xml:space="preserve"> – </w:t>
      </w:r>
      <w:r w:rsidRPr="00E62EA1">
        <w:rPr>
          <w:rFonts w:ascii="Times New Roman" w:hAnsi="Times New Roman" w:cs="Times New Roman"/>
          <w:color w:val="333333"/>
          <w:sz w:val="28"/>
          <w:szCs w:val="28"/>
        </w:rPr>
        <w:t>заместитель председателя Думы г.о. Тольятти</w:t>
      </w:r>
      <w:r w:rsidR="0051667A" w:rsidRPr="00E62EA1">
        <w:rPr>
          <w:rFonts w:ascii="Times New Roman" w:hAnsi="Times New Roman" w:cs="Times New Roman"/>
          <w:sz w:val="28"/>
          <w:szCs w:val="28"/>
        </w:rPr>
        <w:t>.</w:t>
      </w:r>
    </w:p>
    <w:p w:rsidR="00E62EA1" w:rsidRPr="00E62EA1" w:rsidRDefault="00E62EA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по дополнительному образованию. Какая разница плана</w:t>
      </w:r>
      <w:r w:rsidR="00332788">
        <w:rPr>
          <w:rFonts w:ascii="Times New Roman" w:hAnsi="Times New Roman" w:cs="Times New Roman"/>
          <w:sz w:val="28"/>
          <w:szCs w:val="28"/>
        </w:rPr>
        <w:t xml:space="preserve"> 2019 и 2020году по дополнительному образованию и по муниципальному заданию по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62EA1" w:rsidRDefault="00332788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Миронова Л.А.</w:t>
      </w:r>
      <w:r w:rsidR="00E62EA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E62EA1" w:rsidRPr="00E62EA1">
        <w:rPr>
          <w:rFonts w:ascii="Times New Roman" w:hAnsi="Times New Roman" w:cs="Times New Roman"/>
          <w:bCs/>
          <w:sz w:val="28"/>
          <w:szCs w:val="28"/>
        </w:rPr>
        <w:t xml:space="preserve">по всем муниципальным заданиям рост в 2020 году. </w:t>
      </w:r>
      <w:r w:rsidR="00EC6FEA">
        <w:rPr>
          <w:rFonts w:ascii="Times New Roman" w:hAnsi="Times New Roman" w:cs="Times New Roman"/>
          <w:bCs/>
          <w:sz w:val="28"/>
          <w:szCs w:val="28"/>
        </w:rPr>
        <w:t>О</w:t>
      </w:r>
      <w:r w:rsidR="00E62EA1" w:rsidRPr="00E62EA1">
        <w:rPr>
          <w:rFonts w:ascii="Times New Roman" w:hAnsi="Times New Roman" w:cs="Times New Roman"/>
          <w:bCs/>
          <w:sz w:val="28"/>
          <w:szCs w:val="28"/>
        </w:rPr>
        <w:t>тдельно цифр по дополнительному образованию нет.</w:t>
      </w:r>
    </w:p>
    <w:p w:rsidR="00E62EA1" w:rsidRDefault="00E62EA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A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Попов И.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В этом году планируется к </w:t>
      </w:r>
      <w:r w:rsidR="00332788">
        <w:rPr>
          <w:rFonts w:ascii="Times New Roman" w:hAnsi="Times New Roman" w:cs="Times New Roman"/>
          <w:sz w:val="28"/>
          <w:szCs w:val="28"/>
        </w:rPr>
        <w:t>вводу в эксплуатацию  И</w:t>
      </w:r>
      <w:r>
        <w:rPr>
          <w:rFonts w:ascii="Times New Roman" w:hAnsi="Times New Roman" w:cs="Times New Roman"/>
          <w:sz w:val="28"/>
          <w:szCs w:val="28"/>
        </w:rPr>
        <w:t>тальянский сквер, Буферная зона</w:t>
      </w:r>
      <w:r w:rsidR="00332788">
        <w:rPr>
          <w:rFonts w:ascii="Times New Roman" w:hAnsi="Times New Roman" w:cs="Times New Roman"/>
          <w:sz w:val="28"/>
          <w:szCs w:val="28"/>
        </w:rPr>
        <w:t xml:space="preserve"> и мы не предусмотрели средства на их содержание,</w:t>
      </w:r>
      <w:r w:rsidR="00F52181">
        <w:rPr>
          <w:rFonts w:ascii="Times New Roman" w:hAnsi="Times New Roman" w:cs="Times New Roman"/>
          <w:sz w:val="28"/>
          <w:szCs w:val="28"/>
        </w:rPr>
        <w:t xml:space="preserve"> </w:t>
      </w:r>
      <w:r w:rsidR="00037CBF">
        <w:rPr>
          <w:rFonts w:ascii="Times New Roman" w:hAnsi="Times New Roman" w:cs="Times New Roman"/>
          <w:sz w:val="28"/>
          <w:szCs w:val="28"/>
        </w:rPr>
        <w:t xml:space="preserve">есть в </w:t>
      </w:r>
      <w:r w:rsidR="00332788">
        <w:rPr>
          <w:rFonts w:ascii="Times New Roman" w:hAnsi="Times New Roman" w:cs="Times New Roman"/>
          <w:sz w:val="28"/>
          <w:szCs w:val="28"/>
        </w:rPr>
        <w:t>13 Приложении к бюджету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2788">
        <w:rPr>
          <w:rFonts w:ascii="Times New Roman" w:hAnsi="Times New Roman" w:cs="Times New Roman"/>
          <w:sz w:val="28"/>
          <w:szCs w:val="28"/>
        </w:rPr>
        <w:t xml:space="preserve"> Почему?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EA1" w:rsidRDefault="00E62EA1" w:rsidP="00E62EA1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согласен,</w:t>
      </w:r>
      <w:r w:rsidR="005E0980">
        <w:rPr>
          <w:rFonts w:ascii="Times New Roman" w:hAnsi="Times New Roman" w:cs="Times New Roman"/>
          <w:sz w:val="28"/>
          <w:szCs w:val="28"/>
        </w:rPr>
        <w:t xml:space="preserve"> 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>часть расходов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 xml:space="preserve"> не вошла в тело бюджет</w:t>
      </w:r>
      <w:r w:rsidR="00037CBF">
        <w:rPr>
          <w:rFonts w:ascii="Times New Roman" w:hAnsi="Times New Roman" w:cs="Times New Roman"/>
          <w:sz w:val="28"/>
          <w:szCs w:val="28"/>
        </w:rPr>
        <w:t>а</w:t>
      </w:r>
      <w:r w:rsidR="005E0980">
        <w:rPr>
          <w:rFonts w:ascii="Times New Roman" w:hAnsi="Times New Roman" w:cs="Times New Roman"/>
          <w:sz w:val="28"/>
          <w:szCs w:val="28"/>
        </w:rPr>
        <w:t xml:space="preserve">, это ряд 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>спортивных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 xml:space="preserve"> 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>объектов</w:t>
      </w:r>
      <w:r w:rsidR="00A028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00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ФОК «Союз», </w:t>
      </w:r>
      <w:r w:rsidR="0022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ФОК </w:t>
      </w:r>
      <w:r w:rsidR="0022001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«Акробат»,</w:t>
      </w:r>
      <w:r w:rsidR="005E0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ФОК</w:t>
      </w:r>
      <w:r w:rsidR="00220018">
        <w:rPr>
          <w:rFonts w:ascii="Times New Roman" w:hAnsi="Times New Roman" w:cs="Times New Roman"/>
          <w:sz w:val="28"/>
          <w:szCs w:val="28"/>
        </w:rPr>
        <w:t xml:space="preserve"> </w:t>
      </w:r>
      <w:r w:rsidR="005E098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Певческое поле</w:t>
      </w:r>
      <w:r w:rsidR="005E098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содержание территорий общего пользования</w:t>
      </w:r>
      <w:r w:rsidR="005E098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Итальянский сквер, Буферная зона</w:t>
      </w:r>
      <w:r w:rsidR="005E0980">
        <w:rPr>
          <w:rFonts w:ascii="Times New Roman" w:hAnsi="Times New Roman" w:cs="Times New Roman"/>
          <w:sz w:val="28"/>
          <w:szCs w:val="28"/>
        </w:rPr>
        <w:t>, бульвар Гая</w:t>
      </w:r>
      <w:r>
        <w:rPr>
          <w:rFonts w:ascii="Times New Roman" w:hAnsi="Times New Roman" w:cs="Times New Roman"/>
          <w:sz w:val="28"/>
          <w:szCs w:val="28"/>
        </w:rPr>
        <w:t>. Где взять средства</w:t>
      </w:r>
      <w:r w:rsidR="005E0980">
        <w:rPr>
          <w:rFonts w:ascii="Times New Roman" w:hAnsi="Times New Roman" w:cs="Times New Roman"/>
          <w:sz w:val="28"/>
          <w:szCs w:val="28"/>
        </w:rPr>
        <w:t xml:space="preserve"> и предусмотреть расходы на содержание этих объектов </w:t>
      </w:r>
      <w:r>
        <w:rPr>
          <w:rFonts w:ascii="Times New Roman" w:hAnsi="Times New Roman" w:cs="Times New Roman"/>
          <w:sz w:val="28"/>
          <w:szCs w:val="28"/>
        </w:rPr>
        <w:t>мы будем решать на согласительной комиссии.</w:t>
      </w:r>
      <w:r w:rsidR="005E0980">
        <w:rPr>
          <w:rFonts w:ascii="Times New Roman" w:hAnsi="Times New Roman" w:cs="Times New Roman"/>
          <w:sz w:val="28"/>
          <w:szCs w:val="28"/>
        </w:rPr>
        <w:t xml:space="preserve"> У нас есть предложения, где взять эти средства и мы предлагаем обсудить это сначала с депутатами  и принять решение.</w:t>
      </w:r>
    </w:p>
    <w:p w:rsidR="00921EC1" w:rsidRPr="000972F7" w:rsidRDefault="00A02863" w:rsidP="00921EC1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A1">
        <w:rPr>
          <w:rFonts w:ascii="Times New Roman" w:hAnsi="Times New Roman" w:cs="Times New Roman"/>
          <w:b/>
          <w:bCs/>
          <w:sz w:val="28"/>
          <w:szCs w:val="28"/>
        </w:rPr>
        <w:t>Попов И.</w:t>
      </w:r>
      <w:r w:rsidR="00921EC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1EC1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921EC1" w:rsidRPr="000972F7">
        <w:rPr>
          <w:rFonts w:ascii="Times New Roman" w:hAnsi="Times New Roman" w:cs="Times New Roman"/>
          <w:sz w:val="28"/>
          <w:szCs w:val="28"/>
        </w:rPr>
        <w:t>Думы г</w:t>
      </w:r>
      <w:r w:rsidR="00921EC1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921EC1" w:rsidRPr="000972F7">
        <w:rPr>
          <w:rFonts w:ascii="Times New Roman" w:hAnsi="Times New Roman" w:cs="Times New Roman"/>
          <w:sz w:val="28"/>
          <w:szCs w:val="28"/>
        </w:rPr>
        <w:t>о</w:t>
      </w:r>
      <w:r w:rsidR="00921EC1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921EC1"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</w:p>
    <w:p w:rsidR="00E62EA1" w:rsidRDefault="00921EC1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02863">
        <w:rPr>
          <w:rFonts w:ascii="Times New Roman" w:hAnsi="Times New Roman" w:cs="Times New Roman"/>
          <w:sz w:val="28"/>
          <w:szCs w:val="28"/>
        </w:rPr>
        <w:t xml:space="preserve">а 60млн.руб идет рост расходов на образование, что будет с </w:t>
      </w:r>
      <w:r w:rsidR="00332788">
        <w:rPr>
          <w:rFonts w:ascii="Times New Roman" w:hAnsi="Times New Roman" w:cs="Times New Roman"/>
          <w:sz w:val="28"/>
          <w:szCs w:val="28"/>
        </w:rPr>
        <w:t xml:space="preserve">уменьшением </w:t>
      </w:r>
      <w:r w:rsidR="00A02863">
        <w:rPr>
          <w:rFonts w:ascii="Times New Roman" w:hAnsi="Times New Roman" w:cs="Times New Roman"/>
          <w:sz w:val="28"/>
          <w:szCs w:val="28"/>
        </w:rPr>
        <w:t>«мыльн</w:t>
      </w:r>
      <w:r w:rsidR="00332788">
        <w:rPr>
          <w:rFonts w:ascii="Times New Roman" w:hAnsi="Times New Roman" w:cs="Times New Roman"/>
          <w:sz w:val="28"/>
          <w:szCs w:val="28"/>
        </w:rPr>
        <w:t>ого</w:t>
      </w:r>
      <w:r w:rsidR="00A02863">
        <w:rPr>
          <w:rFonts w:ascii="Times New Roman" w:hAnsi="Times New Roman" w:cs="Times New Roman"/>
          <w:sz w:val="28"/>
          <w:szCs w:val="28"/>
        </w:rPr>
        <w:t xml:space="preserve"> </w:t>
      </w:r>
      <w:r w:rsidR="00332788">
        <w:rPr>
          <w:rFonts w:ascii="Times New Roman" w:hAnsi="Times New Roman" w:cs="Times New Roman"/>
          <w:sz w:val="28"/>
          <w:szCs w:val="28"/>
        </w:rPr>
        <w:t>побора</w:t>
      </w:r>
      <w:r w:rsidR="00A02863">
        <w:rPr>
          <w:rFonts w:ascii="Times New Roman" w:hAnsi="Times New Roman" w:cs="Times New Roman"/>
          <w:sz w:val="28"/>
          <w:szCs w:val="28"/>
        </w:rPr>
        <w:t>»?</w:t>
      </w:r>
    </w:p>
    <w:p w:rsidR="00E62EA1" w:rsidRP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62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863">
        <w:rPr>
          <w:rFonts w:ascii="Times New Roman" w:hAnsi="Times New Roman" w:cs="Times New Roman"/>
          <w:bCs/>
          <w:sz w:val="28"/>
          <w:szCs w:val="28"/>
        </w:rPr>
        <w:t xml:space="preserve">в муниципальном задании учреждений образования идет рост и на заработную плату и на содержание самих учреждений. </w:t>
      </w:r>
      <w:r w:rsidR="005E0980">
        <w:rPr>
          <w:rFonts w:ascii="Times New Roman" w:hAnsi="Times New Roman" w:cs="Times New Roman"/>
          <w:bCs/>
          <w:sz w:val="28"/>
          <w:szCs w:val="28"/>
        </w:rPr>
        <w:t xml:space="preserve">Что касается </w:t>
      </w:r>
      <w:r w:rsidR="005E0980" w:rsidRPr="00A02863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E0980">
        <w:rPr>
          <w:rFonts w:ascii="Times New Roman" w:hAnsi="Times New Roman" w:cs="Times New Roman"/>
          <w:bCs/>
          <w:sz w:val="28"/>
          <w:szCs w:val="28"/>
        </w:rPr>
        <w:t>а</w:t>
      </w:r>
      <w:r w:rsidR="005E0980" w:rsidRPr="00A02863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E0980">
        <w:rPr>
          <w:rFonts w:ascii="Times New Roman" w:hAnsi="Times New Roman" w:cs="Times New Roman"/>
          <w:bCs/>
          <w:sz w:val="28"/>
          <w:szCs w:val="28"/>
        </w:rPr>
        <w:t>а, то Постановление</w:t>
      </w:r>
      <w:r w:rsidR="0064514F">
        <w:rPr>
          <w:rFonts w:ascii="Times New Roman" w:hAnsi="Times New Roman" w:cs="Times New Roman"/>
          <w:bCs/>
          <w:sz w:val="28"/>
          <w:szCs w:val="28"/>
        </w:rPr>
        <w:t>,</w:t>
      </w:r>
      <w:r w:rsidR="005E0980">
        <w:rPr>
          <w:rFonts w:ascii="Times New Roman" w:hAnsi="Times New Roman" w:cs="Times New Roman"/>
          <w:bCs/>
          <w:sz w:val="28"/>
          <w:szCs w:val="28"/>
        </w:rPr>
        <w:t xml:space="preserve"> принятое в городе</w:t>
      </w:r>
      <w:r w:rsidR="00112AC9">
        <w:rPr>
          <w:rFonts w:ascii="Times New Roman" w:hAnsi="Times New Roman" w:cs="Times New Roman"/>
          <w:bCs/>
          <w:sz w:val="28"/>
          <w:szCs w:val="28"/>
        </w:rPr>
        <w:t>,</w:t>
      </w:r>
      <w:r w:rsidR="005E0980">
        <w:rPr>
          <w:rFonts w:ascii="Times New Roman" w:hAnsi="Times New Roman" w:cs="Times New Roman"/>
          <w:bCs/>
          <w:sz w:val="28"/>
          <w:szCs w:val="28"/>
        </w:rPr>
        <w:t xml:space="preserve"> будет действовать и в него не </w:t>
      </w:r>
      <w:r w:rsidRPr="00A02863">
        <w:rPr>
          <w:rFonts w:ascii="Times New Roman" w:hAnsi="Times New Roman" w:cs="Times New Roman"/>
          <w:bCs/>
          <w:sz w:val="28"/>
          <w:szCs w:val="28"/>
        </w:rPr>
        <w:t xml:space="preserve"> планируется вносить</w:t>
      </w:r>
      <w:r w:rsidR="005E0980">
        <w:rPr>
          <w:rFonts w:ascii="Times New Roman" w:hAnsi="Times New Roman" w:cs="Times New Roman"/>
          <w:bCs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A028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EA1">
        <w:rPr>
          <w:rFonts w:ascii="Times New Roman" w:hAnsi="Times New Roman" w:cs="Times New Roman"/>
          <w:b/>
          <w:bCs/>
          <w:sz w:val="28"/>
          <w:szCs w:val="28"/>
        </w:rPr>
        <w:t>Попов И.</w:t>
      </w:r>
      <w:r w:rsidR="00921EC1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вопрос по молодым семьям,</w:t>
      </w:r>
      <w:r w:rsidR="00332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недостаточность средств в бюджете. Будет ли увеличиваться доля софинансирования при получении средст</w:t>
      </w:r>
      <w:r w:rsidR="003327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из вышестоящих бюджетов?</w:t>
      </w:r>
    </w:p>
    <w:p w:rsidR="00A02863" w:rsidRP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4514F">
        <w:rPr>
          <w:rFonts w:ascii="Times New Roman" w:hAnsi="Times New Roman" w:cs="Times New Roman"/>
          <w:sz w:val="28"/>
          <w:szCs w:val="28"/>
        </w:rPr>
        <w:t>мы исходим из того, что доля будет снижаться и нам средств запланированных хватит. В случае если областной и федеральный бюджет выделят больше средств, чем предусмотрено в бюджете</w:t>
      </w:r>
      <w:r w:rsidR="00763DFF">
        <w:rPr>
          <w:rFonts w:ascii="Times New Roman" w:hAnsi="Times New Roman" w:cs="Times New Roman"/>
          <w:sz w:val="28"/>
          <w:szCs w:val="28"/>
        </w:rPr>
        <w:t>,</w:t>
      </w:r>
      <w:r w:rsidR="0064514F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ы будем изыскивать возможность для обеспечения доли софинансирования. Такие резервы у нас есть. Это экономия по конкурсам, по процентам по займам. В процессе исполнения бюджета в течени</w:t>
      </w:r>
      <w:r w:rsidR="0064514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появляются и другие источники.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863">
        <w:rPr>
          <w:rFonts w:ascii="Times New Roman" w:hAnsi="Times New Roman" w:cs="Times New Roman"/>
          <w:bCs/>
          <w:sz w:val="28"/>
          <w:szCs w:val="28"/>
        </w:rPr>
        <w:t xml:space="preserve">Давайте поставим себе задачу </w:t>
      </w:r>
      <w:r>
        <w:rPr>
          <w:rFonts w:ascii="Times New Roman" w:hAnsi="Times New Roman" w:cs="Times New Roman"/>
          <w:bCs/>
          <w:sz w:val="28"/>
          <w:szCs w:val="28"/>
        </w:rPr>
        <w:t>совместно решать данный вопрос.</w:t>
      </w:r>
    </w:p>
    <w:p w:rsid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2F7">
        <w:rPr>
          <w:rFonts w:ascii="Times New Roman" w:hAnsi="Times New Roman" w:cs="Times New Roman"/>
          <w:b/>
          <w:sz w:val="28"/>
          <w:szCs w:val="28"/>
        </w:rPr>
        <w:t>Краснов В.П.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Вопрос по неравности </w:t>
      </w:r>
      <w:r w:rsidR="00217026">
        <w:rPr>
          <w:rFonts w:ascii="Times New Roman" w:hAnsi="Times New Roman" w:cs="Times New Roman"/>
          <w:sz w:val="28"/>
          <w:szCs w:val="28"/>
        </w:rPr>
        <w:t xml:space="preserve">компенсации </w:t>
      </w:r>
      <w:r>
        <w:rPr>
          <w:rFonts w:ascii="Times New Roman" w:hAnsi="Times New Roman" w:cs="Times New Roman"/>
          <w:sz w:val="28"/>
          <w:szCs w:val="28"/>
        </w:rPr>
        <w:t xml:space="preserve">оплаты детям –инвалидам в Автозаводском районе, родители вынуждены самостоятельно оплачивать </w:t>
      </w:r>
      <w:r w:rsidR="00217026">
        <w:rPr>
          <w:rFonts w:ascii="Times New Roman" w:hAnsi="Times New Roman" w:cs="Times New Roman"/>
          <w:sz w:val="28"/>
          <w:szCs w:val="28"/>
        </w:rPr>
        <w:t>содержание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63">
        <w:rPr>
          <w:rFonts w:ascii="Times New Roman" w:hAnsi="Times New Roman" w:cs="Times New Roman"/>
          <w:b/>
          <w:sz w:val="28"/>
          <w:szCs w:val="28"/>
        </w:rPr>
        <w:t>Лебедева Л.М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972F7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руководитель департамента образования</w:t>
      </w:r>
      <w:r w:rsidR="00217026">
        <w:rPr>
          <w:rFonts w:ascii="Times New Roman" w:hAnsi="Times New Roman" w:cs="Times New Roman"/>
          <w:sz w:val="28"/>
          <w:szCs w:val="28"/>
        </w:rPr>
        <w:t>.</w:t>
      </w:r>
    </w:p>
    <w:p w:rsidR="00A02863" w:rsidRDefault="00A02863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идет о негосударственных образовательных учреждени</w:t>
      </w:r>
      <w:r w:rsidR="00217026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17026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 ДО «Планета детства»</w:t>
      </w:r>
      <w:r w:rsidR="00090E22">
        <w:rPr>
          <w:rFonts w:ascii="Times New Roman" w:hAnsi="Times New Roman" w:cs="Times New Roman"/>
          <w:sz w:val="28"/>
          <w:szCs w:val="28"/>
        </w:rPr>
        <w:t xml:space="preserve">. Прямая обязанность муниципалитета </w:t>
      </w:r>
      <w:r w:rsidR="00217026">
        <w:rPr>
          <w:rFonts w:ascii="Times New Roman" w:hAnsi="Times New Roman" w:cs="Times New Roman"/>
          <w:sz w:val="28"/>
          <w:szCs w:val="28"/>
        </w:rPr>
        <w:t xml:space="preserve">субсидировать расходы родителей на содержание детей в </w:t>
      </w:r>
      <w:r w:rsidR="00090E22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090E22">
        <w:rPr>
          <w:rFonts w:ascii="Times New Roman" w:hAnsi="Times New Roman" w:cs="Times New Roman"/>
          <w:sz w:val="28"/>
          <w:szCs w:val="28"/>
        </w:rPr>
        <w:lastRenderedPageBreak/>
        <w:t>дошкольных учреждений, а по негосударственным –</w:t>
      </w:r>
      <w:r w:rsidR="00921EC1">
        <w:rPr>
          <w:rFonts w:ascii="Times New Roman" w:hAnsi="Times New Roman" w:cs="Times New Roman"/>
          <w:sz w:val="28"/>
          <w:szCs w:val="28"/>
        </w:rPr>
        <w:t xml:space="preserve"> </w:t>
      </w:r>
      <w:r w:rsidR="00090E22">
        <w:rPr>
          <w:rFonts w:ascii="Times New Roman" w:hAnsi="Times New Roman" w:cs="Times New Roman"/>
          <w:sz w:val="28"/>
          <w:szCs w:val="28"/>
        </w:rPr>
        <w:t>это наше право</w:t>
      </w:r>
      <w:r w:rsidR="00546217">
        <w:rPr>
          <w:rFonts w:ascii="Times New Roman" w:hAnsi="Times New Roman" w:cs="Times New Roman"/>
          <w:sz w:val="28"/>
          <w:szCs w:val="28"/>
        </w:rPr>
        <w:t xml:space="preserve"> оказывать такую поддержку</w:t>
      </w:r>
      <w:r w:rsidR="00090E22">
        <w:rPr>
          <w:rFonts w:ascii="Times New Roman" w:hAnsi="Times New Roman" w:cs="Times New Roman"/>
          <w:sz w:val="28"/>
          <w:szCs w:val="28"/>
        </w:rPr>
        <w:t>, а не обязанность.</w:t>
      </w:r>
    </w:p>
    <w:p w:rsidR="00090E22" w:rsidRDefault="00090E2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21EC1">
        <w:rPr>
          <w:rFonts w:ascii="Times New Roman" w:hAnsi="Times New Roman" w:cs="Times New Roman"/>
          <w:sz w:val="28"/>
          <w:szCs w:val="28"/>
        </w:rPr>
        <w:t xml:space="preserve">хочу отметить, что у нас в </w:t>
      </w:r>
      <w:r w:rsidR="00546217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921EC1">
        <w:rPr>
          <w:rFonts w:ascii="Times New Roman" w:hAnsi="Times New Roman" w:cs="Times New Roman"/>
          <w:sz w:val="28"/>
          <w:szCs w:val="28"/>
        </w:rPr>
        <w:t>город</w:t>
      </w:r>
      <w:r w:rsidR="00546217">
        <w:rPr>
          <w:rFonts w:ascii="Times New Roman" w:hAnsi="Times New Roman" w:cs="Times New Roman"/>
          <w:sz w:val="28"/>
          <w:szCs w:val="28"/>
        </w:rPr>
        <w:t xml:space="preserve">а обеспечены </w:t>
      </w:r>
      <w:r>
        <w:rPr>
          <w:rFonts w:ascii="Times New Roman" w:hAnsi="Times New Roman" w:cs="Times New Roman"/>
          <w:sz w:val="28"/>
          <w:szCs w:val="28"/>
        </w:rPr>
        <w:t>равные возможности</w:t>
      </w:r>
      <w:r w:rsidR="00546217">
        <w:rPr>
          <w:rFonts w:ascii="Times New Roman" w:hAnsi="Times New Roman" w:cs="Times New Roman"/>
          <w:sz w:val="28"/>
          <w:szCs w:val="28"/>
        </w:rPr>
        <w:t xml:space="preserve"> для содержания детей всех родителей  в муниципальных дошкольных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не делим детей по районам</w:t>
      </w:r>
      <w:r w:rsidR="00546217">
        <w:rPr>
          <w:rFonts w:ascii="Times New Roman" w:hAnsi="Times New Roman" w:cs="Times New Roman"/>
          <w:sz w:val="28"/>
          <w:szCs w:val="28"/>
        </w:rPr>
        <w:t>, это предусмотрено в муниципальных заданиях и обеспечено бюджетными средствами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671" w:rsidRDefault="00090E22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Кубасов А.</w:t>
      </w:r>
      <w:r w:rsidR="00921E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7767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помо</w:t>
      </w:r>
      <w:r w:rsidR="00455F8E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 xml:space="preserve">ник депутата </w:t>
      </w:r>
      <w:r w:rsidR="00921EC1" w:rsidRPr="000972F7">
        <w:rPr>
          <w:rFonts w:ascii="Times New Roman" w:hAnsi="Times New Roman" w:cs="Times New Roman"/>
          <w:sz w:val="28"/>
          <w:szCs w:val="28"/>
        </w:rPr>
        <w:t>Думы г</w:t>
      </w:r>
      <w:r w:rsidR="00921EC1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921EC1" w:rsidRPr="000972F7">
        <w:rPr>
          <w:rFonts w:ascii="Times New Roman" w:hAnsi="Times New Roman" w:cs="Times New Roman"/>
          <w:sz w:val="28"/>
          <w:szCs w:val="28"/>
        </w:rPr>
        <w:t>о</w:t>
      </w:r>
      <w:r w:rsidR="00921EC1">
        <w:rPr>
          <w:rFonts w:ascii="Times New Roman" w:hAnsi="Times New Roman" w:cs="Times New Roman"/>
          <w:sz w:val="28"/>
          <w:szCs w:val="28"/>
        </w:rPr>
        <w:t xml:space="preserve">круга </w:t>
      </w:r>
      <w:r w:rsidR="00921EC1" w:rsidRPr="000972F7">
        <w:rPr>
          <w:rFonts w:ascii="Times New Roman" w:hAnsi="Times New Roman" w:cs="Times New Roman"/>
          <w:sz w:val="28"/>
          <w:szCs w:val="28"/>
        </w:rPr>
        <w:t xml:space="preserve"> Тольятти</w:t>
      </w:r>
      <w:r w:rsid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Погож</w:t>
      </w:r>
      <w:r w:rsidR="00921EC1">
        <w:rPr>
          <w:rFonts w:ascii="Times New Roman" w:hAnsi="Times New Roman" w:cs="Times New Roman"/>
          <w:sz w:val="28"/>
          <w:szCs w:val="28"/>
        </w:rPr>
        <w:t>ева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F34" w:rsidRDefault="00455F8E" w:rsidP="006A5F34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вопросо</w:t>
      </w:r>
      <w:r w:rsidR="00FF54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 экологии </w:t>
      </w:r>
      <w:r w:rsidR="006A5F34">
        <w:rPr>
          <w:rFonts w:ascii="Times New Roman" w:hAnsi="Times New Roman" w:cs="Times New Roman"/>
          <w:sz w:val="28"/>
          <w:szCs w:val="28"/>
        </w:rPr>
        <w:t>предусмотрели</w:t>
      </w:r>
      <w:r>
        <w:rPr>
          <w:rFonts w:ascii="Times New Roman" w:hAnsi="Times New Roman" w:cs="Times New Roman"/>
          <w:sz w:val="28"/>
          <w:szCs w:val="28"/>
        </w:rPr>
        <w:t xml:space="preserve"> 400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r w:rsidRPr="005E4F93">
        <w:rPr>
          <w:rFonts w:ascii="Times New Roman" w:hAnsi="Times New Roman" w:cs="Times New Roman"/>
          <w:sz w:val="28"/>
          <w:szCs w:val="28"/>
        </w:rPr>
        <w:t>?</w:t>
      </w:r>
      <w:r w:rsidR="006A5F34" w:rsidRPr="005E4F93">
        <w:rPr>
          <w:rFonts w:ascii="Times New Roman" w:hAnsi="Times New Roman" w:cs="Times New Roman"/>
          <w:sz w:val="28"/>
          <w:szCs w:val="28"/>
        </w:rPr>
        <w:t xml:space="preserve"> Какие средства предусмотрены в бюджете на расходы на экологию?</w:t>
      </w:r>
    </w:p>
    <w:p w:rsidR="006A5F34" w:rsidRDefault="00455F8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F34">
        <w:rPr>
          <w:rFonts w:ascii="Times New Roman" w:hAnsi="Times New Roman" w:cs="Times New Roman"/>
          <w:b/>
          <w:sz w:val="28"/>
          <w:szCs w:val="28"/>
        </w:rPr>
        <w:t>Миронова Л.А.</w:t>
      </w:r>
      <w:r>
        <w:rPr>
          <w:rFonts w:ascii="Times New Roman" w:hAnsi="Times New Roman" w:cs="Times New Roman"/>
          <w:sz w:val="28"/>
          <w:szCs w:val="28"/>
        </w:rPr>
        <w:t xml:space="preserve"> – 400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5F34">
        <w:rPr>
          <w:rFonts w:ascii="Times New Roman" w:hAnsi="Times New Roman" w:cs="Times New Roman"/>
          <w:sz w:val="28"/>
          <w:szCs w:val="28"/>
        </w:rPr>
        <w:t xml:space="preserve">это часть </w:t>
      </w:r>
      <w:proofErr w:type="spellStart"/>
      <w:r w:rsidR="006A5F34">
        <w:rPr>
          <w:rFonts w:ascii="Times New Roman" w:hAnsi="Times New Roman" w:cs="Times New Roman"/>
          <w:sz w:val="28"/>
          <w:szCs w:val="28"/>
        </w:rPr>
        <w:t>софинансировани</w:t>
      </w:r>
      <w:r w:rsidR="00AE32EA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A5F34">
        <w:rPr>
          <w:rFonts w:ascii="Times New Roman" w:hAnsi="Times New Roman" w:cs="Times New Roman"/>
          <w:sz w:val="28"/>
          <w:szCs w:val="28"/>
        </w:rPr>
        <w:t xml:space="preserve"> под национальный проект - </w:t>
      </w:r>
      <w:r>
        <w:rPr>
          <w:rFonts w:ascii="Times New Roman" w:hAnsi="Times New Roman" w:cs="Times New Roman"/>
          <w:sz w:val="28"/>
          <w:szCs w:val="28"/>
        </w:rPr>
        <w:t>это рекультивация</w:t>
      </w:r>
      <w:r w:rsidR="006A5F34" w:rsidRPr="006A5F34">
        <w:rPr>
          <w:rFonts w:ascii="Times New Roman" w:hAnsi="Times New Roman" w:cs="Times New Roman"/>
          <w:sz w:val="28"/>
          <w:szCs w:val="28"/>
        </w:rPr>
        <w:t xml:space="preserve"> </w:t>
      </w:r>
      <w:r w:rsidR="006A5F34">
        <w:rPr>
          <w:rFonts w:ascii="Times New Roman" w:hAnsi="Times New Roman" w:cs="Times New Roman"/>
          <w:sz w:val="28"/>
          <w:szCs w:val="28"/>
        </w:rPr>
        <w:t xml:space="preserve">свалок напротив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F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F34" w:rsidRPr="006A5F34">
        <w:rPr>
          <w:rFonts w:ascii="Times New Roman" w:hAnsi="Times New Roman" w:cs="Times New Roman"/>
          <w:sz w:val="28"/>
          <w:szCs w:val="28"/>
        </w:rPr>
        <w:t>-</w:t>
      </w:r>
      <w:r w:rsidR="006A5F3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A5F34" w:rsidRPr="006A5F34">
        <w:rPr>
          <w:rFonts w:ascii="Times New Roman" w:hAnsi="Times New Roman" w:cs="Times New Roman"/>
          <w:sz w:val="28"/>
          <w:szCs w:val="28"/>
        </w:rPr>
        <w:t xml:space="preserve"> </w:t>
      </w:r>
      <w:r w:rsidR="00DE6F52">
        <w:rPr>
          <w:rFonts w:ascii="Times New Roman" w:hAnsi="Times New Roman" w:cs="Times New Roman"/>
          <w:sz w:val="28"/>
          <w:szCs w:val="28"/>
        </w:rPr>
        <w:t xml:space="preserve">вставок </w:t>
      </w:r>
      <w:r w:rsidR="006A5F34">
        <w:rPr>
          <w:rFonts w:ascii="Times New Roman" w:hAnsi="Times New Roman" w:cs="Times New Roman"/>
          <w:sz w:val="28"/>
          <w:szCs w:val="28"/>
        </w:rPr>
        <w:t>ПАО</w:t>
      </w:r>
      <w:r w:rsidR="006A5F34" w:rsidRPr="006A5F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Автоваз</w:t>
      </w:r>
      <w:proofErr w:type="spellEnd"/>
      <w:r w:rsidR="006A5F34">
        <w:rPr>
          <w:rFonts w:ascii="Times New Roman" w:hAnsi="Times New Roman" w:cs="Times New Roman"/>
          <w:sz w:val="28"/>
          <w:szCs w:val="28"/>
        </w:rPr>
        <w:t xml:space="preserve"> и южнее </w:t>
      </w:r>
      <w:proofErr w:type="spellStart"/>
      <w:r w:rsidR="006A5F34">
        <w:rPr>
          <w:rFonts w:ascii="Times New Roman" w:hAnsi="Times New Roman" w:cs="Times New Roman"/>
          <w:sz w:val="28"/>
          <w:szCs w:val="28"/>
        </w:rPr>
        <w:t>АвтоВазАгрегат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A5F34">
        <w:rPr>
          <w:rFonts w:ascii="Times New Roman" w:hAnsi="Times New Roman" w:cs="Times New Roman"/>
          <w:sz w:val="28"/>
          <w:szCs w:val="28"/>
        </w:rPr>
        <w:t xml:space="preserve"> Проблемы экологии гораздо шире, это и создание МКУ лесничества, приобретение лаборатории в 2019 году, ее содержание предусмотрено в </w:t>
      </w:r>
      <w:r w:rsidR="00037CBF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="006A5F34">
        <w:rPr>
          <w:rFonts w:ascii="Times New Roman" w:hAnsi="Times New Roman" w:cs="Times New Roman"/>
          <w:sz w:val="28"/>
          <w:szCs w:val="28"/>
        </w:rPr>
        <w:t>бюджет</w:t>
      </w:r>
      <w:r w:rsidR="00037CBF">
        <w:rPr>
          <w:rFonts w:ascii="Times New Roman" w:hAnsi="Times New Roman" w:cs="Times New Roman"/>
          <w:sz w:val="28"/>
          <w:szCs w:val="28"/>
        </w:rPr>
        <w:t>а</w:t>
      </w:r>
      <w:r w:rsidR="006A5F34">
        <w:rPr>
          <w:rFonts w:ascii="Times New Roman" w:hAnsi="Times New Roman" w:cs="Times New Roman"/>
          <w:sz w:val="28"/>
          <w:szCs w:val="28"/>
        </w:rPr>
        <w:t xml:space="preserve"> на 2020год.</w:t>
      </w:r>
    </w:p>
    <w:p w:rsid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Николаева Е.И.</w:t>
      </w:r>
      <w:r w:rsidR="00921EC1" w:rsidRPr="00921EC1">
        <w:rPr>
          <w:rFonts w:ascii="Times New Roman" w:hAnsi="Times New Roman" w:cs="Times New Roman"/>
          <w:sz w:val="28"/>
          <w:szCs w:val="28"/>
        </w:rPr>
        <w:t xml:space="preserve"> </w:t>
      </w:r>
      <w:r w:rsidR="00921EC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r w:rsidR="00896712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жилищно-коммунальн</w:t>
      </w:r>
      <w:r w:rsidR="00896712">
        <w:rPr>
          <w:rFonts w:ascii="Times New Roman" w:hAnsi="Times New Roman" w:cs="Times New Roman"/>
          <w:sz w:val="28"/>
          <w:szCs w:val="28"/>
        </w:rPr>
        <w:t>ой сферы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4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</w:t>
      </w:r>
      <w:r w:rsidR="00896712">
        <w:rPr>
          <w:rFonts w:ascii="Times New Roman" w:hAnsi="Times New Roman" w:cs="Times New Roman"/>
          <w:sz w:val="28"/>
          <w:szCs w:val="28"/>
        </w:rPr>
        <w:t xml:space="preserve"> и бюджетных инвестиций.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5D42AA">
        <w:rPr>
          <w:rFonts w:ascii="Times New Roman" w:hAnsi="Times New Roman" w:cs="Times New Roman"/>
          <w:sz w:val="28"/>
          <w:szCs w:val="28"/>
        </w:rPr>
        <w:t xml:space="preserve"> </w:t>
      </w:r>
      <w:r w:rsidR="00921EC1">
        <w:rPr>
          <w:rFonts w:ascii="Times New Roman" w:hAnsi="Times New Roman" w:cs="Times New Roman"/>
          <w:sz w:val="28"/>
          <w:szCs w:val="28"/>
        </w:rPr>
        <w:t xml:space="preserve">млн.руб. </w:t>
      </w:r>
      <w:r w:rsidR="00896712">
        <w:rPr>
          <w:rFonts w:ascii="Times New Roman" w:hAnsi="Times New Roman" w:cs="Times New Roman"/>
          <w:sz w:val="28"/>
          <w:szCs w:val="28"/>
        </w:rPr>
        <w:t xml:space="preserve">на 2020год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предусмотрено в рамках </w:t>
      </w:r>
      <w:r w:rsidR="00896712">
        <w:rPr>
          <w:rFonts w:ascii="Times New Roman" w:hAnsi="Times New Roman" w:cs="Times New Roman"/>
          <w:sz w:val="28"/>
          <w:szCs w:val="28"/>
        </w:rPr>
        <w:t>м</w:t>
      </w:r>
      <w:r w:rsidR="00896712" w:rsidRPr="00896712">
        <w:rPr>
          <w:rFonts w:ascii="Times New Roman" w:hAnsi="Times New Roman" w:cs="Times New Roman"/>
          <w:sz w:val="28"/>
          <w:szCs w:val="28"/>
        </w:rPr>
        <w:t>униципальн</w:t>
      </w:r>
      <w:r w:rsidR="006A5F34">
        <w:rPr>
          <w:rFonts w:ascii="Times New Roman" w:hAnsi="Times New Roman" w:cs="Times New Roman"/>
          <w:sz w:val="28"/>
          <w:szCs w:val="28"/>
        </w:rPr>
        <w:t>ой</w:t>
      </w:r>
      <w:r w:rsidR="00896712" w:rsidRPr="0089671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96712">
        <w:rPr>
          <w:rFonts w:ascii="Times New Roman" w:hAnsi="Times New Roman" w:cs="Times New Roman"/>
          <w:sz w:val="28"/>
          <w:szCs w:val="28"/>
        </w:rPr>
        <w:t>ы</w:t>
      </w:r>
      <w:r w:rsidR="00896712" w:rsidRPr="00896712">
        <w:rPr>
          <w:rFonts w:ascii="Times New Roman" w:hAnsi="Times New Roman" w:cs="Times New Roman"/>
          <w:sz w:val="28"/>
          <w:szCs w:val="28"/>
        </w:rPr>
        <w:t xml:space="preserve"> «Охрана окружающей среды на территории городского округа Тольятти на 2017-2021 годы»</w:t>
      </w:r>
      <w:r w:rsidR="008967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FE" w:rsidRDefault="006A5F34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5FE">
        <w:rPr>
          <w:rFonts w:ascii="Times New Roman" w:hAnsi="Times New Roman" w:cs="Times New Roman"/>
          <w:b/>
          <w:bCs/>
          <w:sz w:val="28"/>
          <w:szCs w:val="28"/>
        </w:rPr>
        <w:t>Не представилс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745FE" w:rsidRPr="003745FE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3745FE" w:rsidRPr="003745FE">
        <w:rPr>
          <w:rFonts w:ascii="Times New Roman" w:hAnsi="Times New Roman" w:cs="Times New Roman"/>
          <w:bCs/>
          <w:sz w:val="28"/>
          <w:szCs w:val="28"/>
        </w:rPr>
        <w:t>Общественное движение «Тольятти,</w:t>
      </w:r>
      <w:r w:rsidR="00F5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45FE" w:rsidRPr="003745FE">
        <w:rPr>
          <w:rFonts w:ascii="Times New Roman" w:hAnsi="Times New Roman" w:cs="Times New Roman"/>
          <w:bCs/>
          <w:sz w:val="28"/>
          <w:szCs w:val="28"/>
        </w:rPr>
        <w:t>Дыши!»</w:t>
      </w:r>
    </w:p>
    <w:p w:rsidR="003745FE" w:rsidRP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Деньги от вырубки </w:t>
      </w:r>
      <w:r w:rsidR="006A5F34">
        <w:rPr>
          <w:rFonts w:ascii="Times New Roman" w:hAnsi="Times New Roman" w:cs="Times New Roman"/>
          <w:bCs/>
          <w:sz w:val="28"/>
          <w:szCs w:val="28"/>
        </w:rPr>
        <w:t>зеленых насаждений в черте города и от выдачи порубочных б</w:t>
      </w:r>
      <w:r w:rsidR="0093223E">
        <w:rPr>
          <w:rFonts w:ascii="Times New Roman" w:hAnsi="Times New Roman" w:cs="Times New Roman"/>
          <w:bCs/>
          <w:sz w:val="28"/>
          <w:szCs w:val="28"/>
        </w:rPr>
        <w:t>и</w:t>
      </w:r>
      <w:r w:rsidR="006A5F34">
        <w:rPr>
          <w:rFonts w:ascii="Times New Roman" w:hAnsi="Times New Roman" w:cs="Times New Roman"/>
          <w:bCs/>
          <w:sz w:val="28"/>
          <w:szCs w:val="28"/>
        </w:rPr>
        <w:t xml:space="preserve">летов на вырубку </w:t>
      </w:r>
      <w:r>
        <w:rPr>
          <w:rFonts w:ascii="Times New Roman" w:hAnsi="Times New Roman" w:cs="Times New Roman"/>
          <w:bCs/>
          <w:sz w:val="28"/>
          <w:szCs w:val="28"/>
        </w:rPr>
        <w:t>лесов. Какая статья дохода</w:t>
      </w:r>
      <w:r w:rsidR="0093223E">
        <w:rPr>
          <w:rFonts w:ascii="Times New Roman" w:hAnsi="Times New Roman" w:cs="Times New Roman"/>
          <w:bCs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bCs/>
          <w:sz w:val="28"/>
          <w:szCs w:val="28"/>
        </w:rPr>
        <w:t>?</w:t>
      </w:r>
    </w:p>
    <w:p w:rsidR="003745FE" w:rsidRP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FE">
        <w:rPr>
          <w:rFonts w:ascii="Times New Roman" w:hAnsi="Times New Roman" w:cs="Times New Roman"/>
          <w:b/>
          <w:sz w:val="28"/>
          <w:szCs w:val="28"/>
        </w:rPr>
        <w:t>Миронова Л.А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A5F34">
        <w:rPr>
          <w:rFonts w:ascii="Times New Roman" w:hAnsi="Times New Roman" w:cs="Times New Roman"/>
          <w:sz w:val="28"/>
          <w:szCs w:val="28"/>
        </w:rPr>
        <w:t>статья дохода-с</w:t>
      </w:r>
      <w:r>
        <w:rPr>
          <w:rFonts w:ascii="Times New Roman" w:hAnsi="Times New Roman" w:cs="Times New Roman"/>
          <w:sz w:val="28"/>
          <w:szCs w:val="28"/>
        </w:rPr>
        <w:t>нос зеленых насаждений</w:t>
      </w:r>
      <w:r w:rsidR="006A5F34">
        <w:rPr>
          <w:rFonts w:ascii="Times New Roman" w:hAnsi="Times New Roman" w:cs="Times New Roman"/>
          <w:sz w:val="28"/>
          <w:szCs w:val="28"/>
        </w:rPr>
        <w:t>, отражена в приложении в д</w:t>
      </w:r>
      <w:r w:rsidR="00037CBF">
        <w:rPr>
          <w:rFonts w:ascii="Times New Roman" w:hAnsi="Times New Roman" w:cs="Times New Roman"/>
          <w:sz w:val="28"/>
          <w:szCs w:val="28"/>
        </w:rPr>
        <w:t>о</w:t>
      </w:r>
      <w:r w:rsidR="006A5F34">
        <w:rPr>
          <w:rFonts w:ascii="Times New Roman" w:hAnsi="Times New Roman" w:cs="Times New Roman"/>
          <w:sz w:val="28"/>
          <w:szCs w:val="28"/>
        </w:rPr>
        <w:t xml:space="preserve">ходной части бюджета. </w:t>
      </w:r>
      <w:r w:rsidR="00037CBF">
        <w:rPr>
          <w:rFonts w:ascii="Times New Roman" w:hAnsi="Times New Roman" w:cs="Times New Roman"/>
          <w:sz w:val="28"/>
          <w:szCs w:val="28"/>
        </w:rPr>
        <w:t>З</w:t>
      </w:r>
      <w:r w:rsidR="006A5F34">
        <w:rPr>
          <w:rFonts w:ascii="Times New Roman" w:hAnsi="Times New Roman" w:cs="Times New Roman"/>
          <w:sz w:val="28"/>
          <w:szCs w:val="28"/>
        </w:rPr>
        <w:t>а снос зеленых насаждений мы запланировали</w:t>
      </w:r>
      <w:r>
        <w:rPr>
          <w:rFonts w:ascii="Times New Roman" w:hAnsi="Times New Roman" w:cs="Times New Roman"/>
          <w:sz w:val="28"/>
          <w:szCs w:val="28"/>
        </w:rPr>
        <w:t xml:space="preserve"> 4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3745FE" w:rsidRP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5FE">
        <w:rPr>
          <w:rFonts w:ascii="Times New Roman" w:hAnsi="Times New Roman" w:cs="Times New Roman"/>
          <w:b/>
          <w:bCs/>
          <w:sz w:val="28"/>
          <w:szCs w:val="28"/>
        </w:rPr>
        <w:t>Не представилс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5FE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3745FE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6A5F34">
        <w:rPr>
          <w:rFonts w:ascii="Times New Roman" w:hAnsi="Times New Roman" w:cs="Times New Roman"/>
          <w:bCs/>
          <w:sz w:val="28"/>
          <w:szCs w:val="28"/>
        </w:rPr>
        <w:t xml:space="preserve">каждое </w:t>
      </w:r>
      <w:r w:rsidRPr="003745FE">
        <w:rPr>
          <w:rFonts w:ascii="Times New Roman" w:hAnsi="Times New Roman" w:cs="Times New Roman"/>
          <w:bCs/>
          <w:sz w:val="28"/>
          <w:szCs w:val="28"/>
        </w:rPr>
        <w:t xml:space="preserve">срубленное дерево </w:t>
      </w:r>
      <w:r w:rsidR="006A5F34">
        <w:rPr>
          <w:rFonts w:ascii="Times New Roman" w:hAnsi="Times New Roman" w:cs="Times New Roman"/>
          <w:bCs/>
          <w:sz w:val="28"/>
          <w:szCs w:val="28"/>
        </w:rPr>
        <w:t>компенсация составля</w:t>
      </w:r>
      <w:r w:rsidR="0093223E">
        <w:rPr>
          <w:rFonts w:ascii="Times New Roman" w:hAnsi="Times New Roman" w:cs="Times New Roman"/>
          <w:bCs/>
          <w:sz w:val="28"/>
          <w:szCs w:val="28"/>
        </w:rPr>
        <w:t>ет</w:t>
      </w:r>
      <w:r w:rsidRPr="003745FE">
        <w:rPr>
          <w:rFonts w:ascii="Times New Roman" w:hAnsi="Times New Roman" w:cs="Times New Roman"/>
          <w:bCs/>
          <w:sz w:val="28"/>
          <w:szCs w:val="28"/>
        </w:rPr>
        <w:t xml:space="preserve"> 42 ты</w:t>
      </w:r>
      <w:r w:rsidR="0093223E">
        <w:rPr>
          <w:rFonts w:ascii="Times New Roman" w:hAnsi="Times New Roman" w:cs="Times New Roman"/>
          <w:bCs/>
          <w:sz w:val="28"/>
          <w:szCs w:val="28"/>
        </w:rPr>
        <w:t>с</w:t>
      </w:r>
      <w:r w:rsidRPr="003745FE">
        <w:rPr>
          <w:rFonts w:ascii="Times New Roman" w:hAnsi="Times New Roman" w:cs="Times New Roman"/>
          <w:bCs/>
          <w:sz w:val="28"/>
          <w:szCs w:val="28"/>
        </w:rPr>
        <w:t>.руб.</w:t>
      </w:r>
      <w:r w:rsidR="0093223E">
        <w:rPr>
          <w:rFonts w:ascii="Times New Roman" w:hAnsi="Times New Roman" w:cs="Times New Roman"/>
          <w:bCs/>
          <w:sz w:val="28"/>
          <w:szCs w:val="28"/>
        </w:rPr>
        <w:t xml:space="preserve"> за 1 единицу?</w:t>
      </w:r>
    </w:p>
    <w:p w:rsidR="0093223E" w:rsidRDefault="0093223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FE">
        <w:rPr>
          <w:rFonts w:ascii="Times New Roman" w:hAnsi="Times New Roman" w:cs="Times New Roman"/>
          <w:b/>
          <w:sz w:val="28"/>
          <w:szCs w:val="28"/>
        </w:rPr>
        <w:t>Миронова Л.А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данной статье мы говорим о цене порубочного билета. Вы вероятно говорите о подрядчике, который осуществляет вырубку в лесу или  про ул. Механизаторов.</w:t>
      </w:r>
    </w:p>
    <w:p w:rsidR="0093223E" w:rsidRDefault="0093223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5FE">
        <w:rPr>
          <w:rFonts w:ascii="Times New Roman" w:hAnsi="Times New Roman" w:cs="Times New Roman"/>
          <w:b/>
          <w:bCs/>
          <w:sz w:val="28"/>
          <w:szCs w:val="28"/>
        </w:rPr>
        <w:t>Не представилс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5FE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3E">
        <w:rPr>
          <w:rFonts w:ascii="Times New Roman" w:hAnsi="Times New Roman" w:cs="Times New Roman"/>
          <w:bCs/>
          <w:sz w:val="28"/>
          <w:szCs w:val="28"/>
        </w:rPr>
        <w:t>я по конкретному факту 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223E">
        <w:rPr>
          <w:rFonts w:ascii="Times New Roman" w:hAnsi="Times New Roman" w:cs="Times New Roman"/>
          <w:bCs/>
          <w:sz w:val="28"/>
          <w:szCs w:val="28"/>
        </w:rPr>
        <w:t xml:space="preserve">было вырублено 53 </w:t>
      </w:r>
      <w:r>
        <w:rPr>
          <w:rFonts w:ascii="Times New Roman" w:hAnsi="Times New Roman" w:cs="Times New Roman"/>
          <w:bCs/>
          <w:sz w:val="28"/>
          <w:szCs w:val="28"/>
        </w:rPr>
        <w:t>един</w:t>
      </w:r>
      <w:r w:rsidR="00F52181">
        <w:rPr>
          <w:rFonts w:ascii="Times New Roman" w:hAnsi="Times New Roman" w:cs="Times New Roman"/>
          <w:bCs/>
          <w:sz w:val="28"/>
          <w:szCs w:val="28"/>
        </w:rPr>
        <w:t>иц</w:t>
      </w:r>
      <w:r>
        <w:rPr>
          <w:rFonts w:ascii="Times New Roman" w:hAnsi="Times New Roman" w:cs="Times New Roman"/>
          <w:bCs/>
          <w:sz w:val="28"/>
          <w:szCs w:val="28"/>
        </w:rPr>
        <w:t xml:space="preserve">ы тополей </w:t>
      </w:r>
      <w:r w:rsidRPr="0093223E">
        <w:rPr>
          <w:rFonts w:ascii="Times New Roman" w:hAnsi="Times New Roman" w:cs="Times New Roman"/>
          <w:bCs/>
          <w:sz w:val="28"/>
          <w:szCs w:val="28"/>
        </w:rPr>
        <w:t xml:space="preserve"> и очищена территория </w:t>
      </w:r>
      <w:r>
        <w:rPr>
          <w:rFonts w:ascii="Times New Roman" w:hAnsi="Times New Roman" w:cs="Times New Roman"/>
          <w:bCs/>
          <w:sz w:val="28"/>
          <w:szCs w:val="28"/>
        </w:rPr>
        <w:t>возле торгового центра</w:t>
      </w:r>
    </w:p>
    <w:p w:rsidR="0093223E" w:rsidRPr="0093223E" w:rsidRDefault="0093223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5FE">
        <w:rPr>
          <w:rFonts w:ascii="Times New Roman" w:hAnsi="Times New Roman" w:cs="Times New Roman"/>
          <w:b/>
          <w:sz w:val="28"/>
          <w:szCs w:val="28"/>
        </w:rPr>
        <w:t>Миронова Л.А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21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да</w:t>
      </w:r>
      <w:r w:rsidR="000540A6">
        <w:rPr>
          <w:rFonts w:ascii="Times New Roman" w:hAnsi="Times New Roman" w:cs="Times New Roman"/>
          <w:sz w:val="28"/>
          <w:szCs w:val="28"/>
        </w:rPr>
        <w:t>, это правда</w:t>
      </w:r>
      <w:r w:rsidR="00F52181">
        <w:rPr>
          <w:rFonts w:ascii="Times New Roman" w:hAnsi="Times New Roman" w:cs="Times New Roman"/>
          <w:sz w:val="28"/>
          <w:szCs w:val="28"/>
        </w:rPr>
        <w:t>,</w:t>
      </w:r>
      <w:r w:rsidR="000540A6">
        <w:rPr>
          <w:rFonts w:ascii="Times New Roman" w:hAnsi="Times New Roman" w:cs="Times New Roman"/>
          <w:sz w:val="28"/>
          <w:szCs w:val="28"/>
        </w:rPr>
        <w:t xml:space="preserve"> на 2019 год мы ожидаем 6млн</w:t>
      </w:r>
      <w:proofErr w:type="gramStart"/>
      <w:r w:rsidR="000540A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40A6">
        <w:rPr>
          <w:rFonts w:ascii="Times New Roman" w:hAnsi="Times New Roman" w:cs="Times New Roman"/>
          <w:sz w:val="28"/>
          <w:szCs w:val="28"/>
        </w:rPr>
        <w:t xml:space="preserve">уб., по ул. Юбилейной мы получили средства. </w:t>
      </w:r>
    </w:p>
    <w:p w:rsid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826C4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Бузинный</w:t>
      </w:r>
      <w:proofErr w:type="gramEnd"/>
      <w:r w:rsidRPr="00A826C4">
        <w:rPr>
          <w:rFonts w:ascii="Times New Roman" w:hAnsi="Times New Roman" w:cs="Times New Roman"/>
          <w:b/>
          <w:bCs/>
          <w:sz w:val="28"/>
          <w:szCs w:val="28"/>
        </w:rPr>
        <w:t xml:space="preserve">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мы планируем средства исходя из заявок и среднестатистической информации. В 2019 году факт больше чем план</w:t>
      </w:r>
      <w:r w:rsidR="000540A6">
        <w:rPr>
          <w:rFonts w:ascii="Times New Roman" w:hAnsi="Times New Roman" w:cs="Times New Roman"/>
          <w:sz w:val="28"/>
          <w:szCs w:val="28"/>
        </w:rPr>
        <w:t xml:space="preserve"> за счет порубочных билетов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4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45FE">
        <w:rPr>
          <w:rFonts w:ascii="Times New Roman" w:hAnsi="Times New Roman" w:cs="Times New Roman"/>
          <w:b/>
          <w:bCs/>
          <w:sz w:val="28"/>
          <w:szCs w:val="28"/>
        </w:rPr>
        <w:t>Не представилс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745FE">
        <w:rPr>
          <w:rFonts w:ascii="Times New Roman" w:hAnsi="Times New Roman" w:cs="Times New Roman"/>
          <w:bCs/>
          <w:sz w:val="28"/>
          <w:szCs w:val="28"/>
        </w:rPr>
        <w:t>Общественное движение «Тольятти,</w:t>
      </w:r>
      <w:r w:rsidR="00F521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45FE">
        <w:rPr>
          <w:rFonts w:ascii="Times New Roman" w:hAnsi="Times New Roman" w:cs="Times New Roman"/>
          <w:bCs/>
          <w:sz w:val="28"/>
          <w:szCs w:val="28"/>
        </w:rPr>
        <w:t>Дыши!»</w:t>
      </w:r>
    </w:p>
    <w:p w:rsidR="003745FE" w:rsidRP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45FE">
        <w:rPr>
          <w:rFonts w:ascii="Times New Roman" w:hAnsi="Times New Roman" w:cs="Times New Roman"/>
          <w:bCs/>
          <w:sz w:val="28"/>
          <w:szCs w:val="28"/>
        </w:rPr>
        <w:t>Это не целевые средства?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 не считаете экологию особо важной темой?</w:t>
      </w:r>
    </w:p>
    <w:p w:rsidR="003745FE" w:rsidRDefault="003745FE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6C4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  <w:r w:rsidRPr="00E6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540A6">
        <w:rPr>
          <w:rFonts w:ascii="Times New Roman" w:hAnsi="Times New Roman" w:cs="Times New Roman"/>
          <w:sz w:val="28"/>
          <w:szCs w:val="28"/>
        </w:rPr>
        <w:t xml:space="preserve">нет средств, которые в бюджете помечены, все средства налоговых и неналоговых поступлений </w:t>
      </w:r>
      <w:r>
        <w:rPr>
          <w:rFonts w:ascii="Times New Roman" w:hAnsi="Times New Roman" w:cs="Times New Roman"/>
          <w:sz w:val="28"/>
          <w:szCs w:val="28"/>
        </w:rPr>
        <w:t>поступают в бюджет города.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должны проводить разные мероприятия-это и посадка леса, </w:t>
      </w:r>
      <w:r w:rsidR="006D37C3">
        <w:rPr>
          <w:rFonts w:ascii="Times New Roman" w:hAnsi="Times New Roman" w:cs="Times New Roman"/>
          <w:sz w:val="28"/>
          <w:szCs w:val="28"/>
        </w:rPr>
        <w:t xml:space="preserve">за счет средств и сил </w:t>
      </w:r>
      <w:r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5D42AA">
        <w:rPr>
          <w:rFonts w:ascii="Times New Roman" w:hAnsi="Times New Roman" w:cs="Times New Roman"/>
          <w:sz w:val="28"/>
          <w:szCs w:val="28"/>
        </w:rPr>
        <w:t>и всех его жителей и предприятий.</w:t>
      </w:r>
      <w:r w:rsidR="006D37C3">
        <w:rPr>
          <w:rFonts w:ascii="Times New Roman" w:hAnsi="Times New Roman" w:cs="Times New Roman"/>
          <w:sz w:val="28"/>
          <w:szCs w:val="28"/>
        </w:rPr>
        <w:t xml:space="preserve"> Мы предусмотрели в бюджете города на экологи</w:t>
      </w:r>
      <w:r w:rsidR="00037CBF">
        <w:rPr>
          <w:rFonts w:ascii="Times New Roman" w:hAnsi="Times New Roman" w:cs="Times New Roman"/>
          <w:sz w:val="28"/>
          <w:szCs w:val="28"/>
        </w:rPr>
        <w:t>ю</w:t>
      </w:r>
      <w:r w:rsidR="006D37C3">
        <w:rPr>
          <w:rFonts w:ascii="Times New Roman" w:hAnsi="Times New Roman" w:cs="Times New Roman"/>
          <w:sz w:val="28"/>
          <w:szCs w:val="28"/>
        </w:rPr>
        <w:t xml:space="preserve"> более 37 </w:t>
      </w:r>
      <w:proofErr w:type="spellStart"/>
      <w:r w:rsidR="006D37C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D37C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D37C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D37C3">
        <w:rPr>
          <w:rFonts w:ascii="Times New Roman" w:hAnsi="Times New Roman" w:cs="Times New Roman"/>
          <w:sz w:val="28"/>
          <w:szCs w:val="28"/>
        </w:rPr>
        <w:t>.</w:t>
      </w:r>
    </w:p>
    <w:p w:rsidR="005D42AA" w:rsidRPr="003745FE" w:rsidRDefault="005D42AA" w:rsidP="00687E3F">
      <w:pPr>
        <w:pStyle w:val="af2"/>
        <w:spacing w:line="30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97872" w:rsidRPr="00A432CC" w:rsidRDefault="008C3CAA" w:rsidP="00687E3F">
      <w:pPr>
        <w:pStyle w:val="af2"/>
        <w:spacing w:line="300" w:lineRule="auto"/>
        <w:ind w:firstLine="709"/>
        <w:jc w:val="both"/>
        <w:rPr>
          <w:szCs w:val="28"/>
        </w:rPr>
      </w:pPr>
      <w:r w:rsidRPr="00343CF5">
        <w:rPr>
          <w:rFonts w:ascii="Times New Roman" w:hAnsi="Times New Roman" w:cs="Times New Roman"/>
          <w:b/>
          <w:sz w:val="28"/>
          <w:szCs w:val="28"/>
        </w:rPr>
        <w:t>Выступления</w:t>
      </w:r>
      <w:r w:rsidR="009522AC" w:rsidRPr="00343CF5">
        <w:rPr>
          <w:rFonts w:ascii="Times New Roman" w:hAnsi="Times New Roman" w:cs="Times New Roman"/>
          <w:sz w:val="28"/>
          <w:szCs w:val="28"/>
        </w:rPr>
        <w:t>:</w:t>
      </w:r>
      <w:r w:rsidR="002C0835" w:rsidRPr="00343CF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58E7" w:rsidRDefault="000161F7" w:rsidP="00687E3F">
      <w:pPr>
        <w:spacing w:line="300" w:lineRule="auto"/>
        <w:ind w:firstLine="709"/>
        <w:jc w:val="both"/>
        <w:rPr>
          <w:szCs w:val="28"/>
        </w:rPr>
      </w:pPr>
      <w:r>
        <w:rPr>
          <w:szCs w:val="28"/>
        </w:rPr>
        <w:t>1</w:t>
      </w:r>
      <w:r w:rsidR="00A61D74">
        <w:rPr>
          <w:szCs w:val="28"/>
        </w:rPr>
        <w:t>.</w:t>
      </w:r>
      <w:r w:rsidR="001358E7">
        <w:rPr>
          <w:szCs w:val="28"/>
        </w:rPr>
        <w:t xml:space="preserve"> </w:t>
      </w:r>
      <w:r w:rsidRPr="00151F1E">
        <w:rPr>
          <w:b/>
          <w:szCs w:val="28"/>
        </w:rPr>
        <w:t>Ветчинина В.В</w:t>
      </w:r>
      <w:r>
        <w:rPr>
          <w:szCs w:val="28"/>
        </w:rPr>
        <w:t>.</w:t>
      </w:r>
      <w:r w:rsidR="00157FD7" w:rsidRPr="00157FD7">
        <w:rPr>
          <w:szCs w:val="28"/>
        </w:rPr>
        <w:t xml:space="preserve"> </w:t>
      </w:r>
      <w:r w:rsidR="00157FD7">
        <w:rPr>
          <w:szCs w:val="28"/>
        </w:rPr>
        <w:t xml:space="preserve">- </w:t>
      </w:r>
      <w:r w:rsidR="00151F1E" w:rsidRPr="001E188D">
        <w:rPr>
          <w:bCs/>
          <w:szCs w:val="28"/>
        </w:rPr>
        <w:t>по проекту строительства автомагистрали в Комсомольском районе от ул.Громовой по ул.Механизаторов</w:t>
      </w:r>
    </w:p>
    <w:p w:rsidR="00151F1E" w:rsidRDefault="00151F1E" w:rsidP="00687E3F">
      <w:pPr>
        <w:spacing w:line="30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Тольятти в черте города находится лес</w:t>
      </w:r>
      <w:r w:rsidR="00941741">
        <w:rPr>
          <w:rFonts w:eastAsia="Times New Roman"/>
          <w:szCs w:val="28"/>
        </w:rPr>
        <w:t xml:space="preserve"> пл. 7979га</w:t>
      </w:r>
      <w:r>
        <w:rPr>
          <w:rFonts w:eastAsia="Times New Roman"/>
          <w:szCs w:val="28"/>
        </w:rPr>
        <w:t>. В 2010 году значительная часть леса сгорела, идет медленное восстановление леса. Многие жители гуляют на этом участке, катаются велосипедисты, жители сами ухаживают за лесом. Лес планируется вырубить для строительства дороги</w:t>
      </w:r>
      <w:r w:rsidR="00941741">
        <w:rPr>
          <w:rFonts w:eastAsia="Times New Roman"/>
          <w:szCs w:val="28"/>
        </w:rPr>
        <w:t>, объясняя тем, что дорога снимет пробку на параллельной улице и уменьшит транзит транспорта внутри квартал</w:t>
      </w:r>
      <w:r>
        <w:rPr>
          <w:rFonts w:eastAsia="Times New Roman"/>
          <w:szCs w:val="28"/>
        </w:rPr>
        <w:t>.</w:t>
      </w:r>
      <w:r w:rsidR="00941741">
        <w:rPr>
          <w:rFonts w:eastAsia="Times New Roman"/>
          <w:szCs w:val="28"/>
        </w:rPr>
        <w:t xml:space="preserve"> П</w:t>
      </w:r>
      <w:r>
        <w:rPr>
          <w:rFonts w:eastAsia="Times New Roman"/>
          <w:szCs w:val="28"/>
        </w:rPr>
        <w:t>ротив строительства выступили жители на публичных слушаниях 23.12.2017г. результаты 256</w:t>
      </w:r>
      <w:r w:rsidR="00941741">
        <w:rPr>
          <w:rFonts w:eastAsia="Times New Roman"/>
          <w:szCs w:val="28"/>
        </w:rPr>
        <w:t xml:space="preserve"> «против</w:t>
      </w:r>
      <w:r>
        <w:rPr>
          <w:rFonts w:eastAsia="Times New Roman"/>
          <w:szCs w:val="28"/>
        </w:rPr>
        <w:t>»,19</w:t>
      </w:r>
      <w:r w:rsidR="00941741">
        <w:rPr>
          <w:rFonts w:eastAsia="Times New Roman"/>
          <w:szCs w:val="28"/>
        </w:rPr>
        <w:t xml:space="preserve"> «</w:t>
      </w:r>
      <w:r>
        <w:rPr>
          <w:rFonts w:eastAsia="Times New Roman"/>
          <w:szCs w:val="28"/>
        </w:rPr>
        <w:t>за»</w:t>
      </w:r>
      <w:r w:rsidR="00941741">
        <w:rPr>
          <w:rFonts w:eastAsia="Times New Roman"/>
          <w:szCs w:val="28"/>
        </w:rPr>
        <w:t>, поэтому не рекомендовано принимать проект.</w:t>
      </w:r>
      <w:r w:rsidR="00A06C89">
        <w:rPr>
          <w:rFonts w:eastAsia="Times New Roman"/>
          <w:szCs w:val="28"/>
        </w:rPr>
        <w:t xml:space="preserve"> Жители квартала выступаю</w:t>
      </w:r>
      <w:r w:rsidR="00AE32EA">
        <w:rPr>
          <w:rFonts w:eastAsia="Times New Roman"/>
          <w:szCs w:val="28"/>
        </w:rPr>
        <w:t>т</w:t>
      </w:r>
      <w:r w:rsidR="00A06C89">
        <w:rPr>
          <w:rFonts w:eastAsia="Times New Roman"/>
          <w:szCs w:val="28"/>
        </w:rPr>
        <w:t xml:space="preserve"> против строительства, чтобы сохранить любимый лес, кроме того это не решит «проблему» - поскольку ее фактически нет, небольшие задержки движения и то в час пик, внутри квартала ездят сами жители, а сложность – из </w:t>
      </w:r>
      <w:proofErr w:type="gramStart"/>
      <w:r w:rsidR="00A06C89">
        <w:rPr>
          <w:rFonts w:eastAsia="Times New Roman"/>
          <w:szCs w:val="28"/>
        </w:rPr>
        <w:t>за</w:t>
      </w:r>
      <w:proofErr w:type="gramEnd"/>
      <w:r w:rsidR="00A06C89">
        <w:rPr>
          <w:rFonts w:eastAsia="Times New Roman"/>
          <w:szCs w:val="28"/>
        </w:rPr>
        <w:t xml:space="preserve"> запаркованных автомобилей. Все три участка</w:t>
      </w:r>
      <w:r w:rsidR="00F52181">
        <w:rPr>
          <w:rFonts w:eastAsia="Times New Roman"/>
          <w:szCs w:val="28"/>
        </w:rPr>
        <w:t>,</w:t>
      </w:r>
      <w:r w:rsidR="00A06C89">
        <w:rPr>
          <w:rFonts w:eastAsia="Times New Roman"/>
          <w:szCs w:val="28"/>
        </w:rPr>
        <w:t xml:space="preserve"> о которых идет речь, несмотря на то</w:t>
      </w:r>
      <w:r w:rsidR="00F52181">
        <w:rPr>
          <w:rFonts w:eastAsia="Times New Roman"/>
          <w:szCs w:val="28"/>
        </w:rPr>
        <w:t>,</w:t>
      </w:r>
      <w:r w:rsidR="00A06C89">
        <w:rPr>
          <w:rFonts w:eastAsia="Times New Roman"/>
          <w:szCs w:val="28"/>
        </w:rPr>
        <w:t xml:space="preserve"> что они юридически не входят в границы леса, в реальности заняты лесом и по материалам таксации до 1996 года так же входили в состав лесного фонда.</w:t>
      </w:r>
    </w:p>
    <w:p w:rsidR="00A432CC" w:rsidRDefault="00151F1E" w:rsidP="00687E3F">
      <w:pPr>
        <w:spacing w:line="30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Прошу включить</w:t>
      </w:r>
      <w:r w:rsidR="00157FD7">
        <w:rPr>
          <w:rFonts w:eastAsia="Times New Roman"/>
          <w:szCs w:val="28"/>
        </w:rPr>
        <w:t xml:space="preserve"> в протокол</w:t>
      </w:r>
      <w:r>
        <w:rPr>
          <w:rFonts w:eastAsia="Times New Roman"/>
          <w:szCs w:val="28"/>
        </w:rPr>
        <w:t xml:space="preserve"> рекомендации </w:t>
      </w:r>
      <w:r w:rsidR="00A06C89">
        <w:rPr>
          <w:rFonts w:eastAsia="Times New Roman"/>
          <w:szCs w:val="28"/>
        </w:rPr>
        <w:t xml:space="preserve">по сохранению леса и против </w:t>
      </w:r>
      <w:r>
        <w:rPr>
          <w:rFonts w:eastAsia="Times New Roman"/>
          <w:szCs w:val="28"/>
        </w:rPr>
        <w:t>вырубк</w:t>
      </w:r>
      <w:r w:rsidR="00A06C89">
        <w:rPr>
          <w:rFonts w:eastAsia="Times New Roman"/>
          <w:szCs w:val="28"/>
        </w:rPr>
        <w:t>и</w:t>
      </w:r>
      <w:r>
        <w:rPr>
          <w:rFonts w:eastAsia="Times New Roman"/>
          <w:szCs w:val="28"/>
        </w:rPr>
        <w:t xml:space="preserve"> леса для строительства дороги</w:t>
      </w:r>
      <w:r w:rsidR="00A06C89">
        <w:rPr>
          <w:rFonts w:eastAsia="Times New Roman"/>
          <w:szCs w:val="28"/>
        </w:rPr>
        <w:t>, исключить данный пункт из проекта бюджета на 2020год</w:t>
      </w:r>
      <w:r w:rsidR="00A432CC" w:rsidRPr="00A432CC">
        <w:rPr>
          <w:rFonts w:eastAsia="Times New Roman"/>
          <w:szCs w:val="28"/>
        </w:rPr>
        <w:t xml:space="preserve">.  </w:t>
      </w:r>
    </w:p>
    <w:p w:rsidR="00EE7714" w:rsidRPr="00A432CC" w:rsidRDefault="00EE7714" w:rsidP="00687E3F">
      <w:pPr>
        <w:spacing w:line="300" w:lineRule="auto"/>
        <w:ind w:firstLine="709"/>
        <w:jc w:val="both"/>
        <w:rPr>
          <w:rFonts w:eastAsia="Times New Roman"/>
          <w:szCs w:val="28"/>
        </w:rPr>
      </w:pPr>
    </w:p>
    <w:p w:rsidR="004F76E8" w:rsidRPr="00F52181" w:rsidRDefault="00EE7714" w:rsidP="00687E3F">
      <w:pPr>
        <w:spacing w:line="300" w:lineRule="auto"/>
        <w:ind w:firstLine="709"/>
        <w:jc w:val="both"/>
        <w:rPr>
          <w:bCs/>
          <w:szCs w:val="28"/>
        </w:rPr>
      </w:pPr>
      <w:r w:rsidRPr="00EE7714">
        <w:rPr>
          <w:bCs/>
          <w:szCs w:val="28"/>
        </w:rPr>
        <w:t>2.</w:t>
      </w:r>
      <w:r>
        <w:rPr>
          <w:b/>
          <w:bCs/>
          <w:szCs w:val="28"/>
        </w:rPr>
        <w:t xml:space="preserve"> Баринов А.В. – </w:t>
      </w:r>
      <w:r w:rsidRPr="00F52181">
        <w:rPr>
          <w:bCs/>
          <w:szCs w:val="28"/>
        </w:rPr>
        <w:t>Общественное движение «Тольятти,</w:t>
      </w:r>
      <w:r w:rsidR="00F52181" w:rsidRPr="00F52181">
        <w:rPr>
          <w:bCs/>
          <w:szCs w:val="28"/>
        </w:rPr>
        <w:t xml:space="preserve"> </w:t>
      </w:r>
      <w:r w:rsidRPr="00F52181">
        <w:rPr>
          <w:bCs/>
          <w:szCs w:val="28"/>
        </w:rPr>
        <w:t>Дыши!»</w:t>
      </w:r>
    </w:p>
    <w:p w:rsidR="00D41921" w:rsidRDefault="00D41921" w:rsidP="00A1186F">
      <w:pPr>
        <w:spacing w:line="30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П</w:t>
      </w:r>
      <w:r w:rsidRPr="00400EE0">
        <w:rPr>
          <w:color w:val="000000" w:themeColor="text1"/>
          <w:szCs w:val="28"/>
        </w:rPr>
        <w:t xml:space="preserve">редприятия </w:t>
      </w:r>
      <w:proofErr w:type="spellStart"/>
      <w:r w:rsidRPr="00400EE0">
        <w:rPr>
          <w:color w:val="000000" w:themeColor="text1"/>
          <w:szCs w:val="28"/>
        </w:rPr>
        <w:t>химпрома</w:t>
      </w:r>
      <w:proofErr w:type="spellEnd"/>
      <w:r w:rsidRPr="00400EE0">
        <w:rPr>
          <w:color w:val="000000" w:themeColor="text1"/>
          <w:szCs w:val="28"/>
        </w:rPr>
        <w:t xml:space="preserve"> рапортуют </w:t>
      </w:r>
      <w:r>
        <w:rPr>
          <w:color w:val="000000" w:themeColor="text1"/>
          <w:szCs w:val="28"/>
        </w:rPr>
        <w:t xml:space="preserve">нам </w:t>
      </w:r>
      <w:r w:rsidRPr="00400EE0">
        <w:rPr>
          <w:color w:val="000000" w:themeColor="text1"/>
          <w:szCs w:val="28"/>
        </w:rPr>
        <w:t xml:space="preserve">о неимоверной </w:t>
      </w:r>
      <w:proofErr w:type="spellStart"/>
      <w:r w:rsidRPr="00400EE0">
        <w:rPr>
          <w:color w:val="000000" w:themeColor="text1"/>
          <w:szCs w:val="28"/>
        </w:rPr>
        <w:t>экологичности</w:t>
      </w:r>
      <w:proofErr w:type="spellEnd"/>
      <w:r w:rsidRPr="00400EE0">
        <w:rPr>
          <w:color w:val="000000" w:themeColor="text1"/>
          <w:szCs w:val="28"/>
        </w:rPr>
        <w:t xml:space="preserve"> и безопасности своих производств, получают и с гордостью выкладывают в СМИ свои награды и премии в области экологии</w:t>
      </w:r>
      <w:r>
        <w:rPr>
          <w:color w:val="000000" w:themeColor="text1"/>
          <w:szCs w:val="28"/>
        </w:rPr>
        <w:t xml:space="preserve">. </w:t>
      </w:r>
    </w:p>
    <w:p w:rsidR="00A1186F" w:rsidRPr="00400EE0" w:rsidRDefault="00A1186F" w:rsidP="00A1186F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Так же, судя по указанным цифрам бюджета, </w:t>
      </w:r>
      <w:r w:rsidRPr="00400EE0">
        <w:rPr>
          <w:color w:val="000000" w:themeColor="text1"/>
          <w:szCs w:val="28"/>
        </w:rPr>
        <w:t>не менее «замечательно», что представители администрации не видят наличия острой экологической проблемы (в частности проблемы выбросов) в городе, не видят  аном</w:t>
      </w:r>
      <w:r>
        <w:rPr>
          <w:color w:val="000000" w:themeColor="text1"/>
          <w:szCs w:val="28"/>
        </w:rPr>
        <w:t xml:space="preserve">альной заболеваемости горожан и, видимо, </w:t>
      </w:r>
      <w:r w:rsidRPr="00400EE0">
        <w:rPr>
          <w:color w:val="000000" w:themeColor="text1"/>
          <w:szCs w:val="28"/>
        </w:rPr>
        <w:t xml:space="preserve">не связывают эту заболеваемость с экологией. </w:t>
      </w:r>
    </w:p>
    <w:p w:rsidR="00A1186F" w:rsidRDefault="00A1186F" w:rsidP="00A1186F">
      <w:pPr>
        <w:spacing w:line="300" w:lineRule="auto"/>
        <w:ind w:firstLine="709"/>
        <w:jc w:val="both"/>
        <w:rPr>
          <w:color w:val="000000" w:themeColor="text1"/>
          <w:szCs w:val="28"/>
        </w:rPr>
      </w:pPr>
      <w:r w:rsidRPr="005E465C">
        <w:rPr>
          <w:color w:val="000000" w:themeColor="text1"/>
          <w:szCs w:val="28"/>
        </w:rPr>
        <w:t xml:space="preserve">Экологическая проблема в городе есть. Как и проблема </w:t>
      </w:r>
      <w:r w:rsidRPr="00400EE0">
        <w:rPr>
          <w:color w:val="000000" w:themeColor="text1"/>
          <w:szCs w:val="28"/>
        </w:rPr>
        <w:t>очень высокой заболеваемости. И проблемы эти стоят очень остро. И их взаимосвязь, не будем лукавить, тоже очевидна всем профессионалам, хоть это им и не разрешено озвучивать в СМИ, чтобы не сеять панику.</w:t>
      </w:r>
    </w:p>
    <w:p w:rsidR="00EE7714" w:rsidRDefault="00A1186F" w:rsidP="00687E3F">
      <w:pPr>
        <w:spacing w:line="300" w:lineRule="auto"/>
        <w:ind w:firstLine="709"/>
        <w:jc w:val="both"/>
        <w:rPr>
          <w:szCs w:val="28"/>
        </w:rPr>
      </w:pPr>
      <w:r>
        <w:rPr>
          <w:b/>
          <w:bCs/>
          <w:szCs w:val="28"/>
        </w:rPr>
        <w:t>Бузинный</w:t>
      </w:r>
      <w:r w:rsidRPr="00E9787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А.Ю.</w:t>
      </w:r>
      <w:r w:rsidRPr="004A2001">
        <w:rPr>
          <w:b/>
          <w:bCs/>
          <w:szCs w:val="28"/>
        </w:rPr>
        <w:t xml:space="preserve"> </w:t>
      </w:r>
      <w:r w:rsidRPr="004A2001">
        <w:rPr>
          <w:szCs w:val="28"/>
        </w:rPr>
        <w:t>–</w:t>
      </w:r>
      <w:r>
        <w:rPr>
          <w:szCs w:val="28"/>
        </w:rPr>
        <w:t xml:space="preserve"> согласен, надо увеличивать расходы на экологию и предпринимать меры по посадке леса. В этом году приобретается экологическая лаборатория и в </w:t>
      </w:r>
      <w:r w:rsidR="00037CBF">
        <w:rPr>
          <w:szCs w:val="28"/>
        </w:rPr>
        <w:t xml:space="preserve">проекте </w:t>
      </w:r>
      <w:r>
        <w:rPr>
          <w:szCs w:val="28"/>
        </w:rPr>
        <w:t>бюджет</w:t>
      </w:r>
      <w:r w:rsidR="00037CBF">
        <w:rPr>
          <w:szCs w:val="28"/>
        </w:rPr>
        <w:t>а</w:t>
      </w:r>
      <w:r>
        <w:rPr>
          <w:szCs w:val="28"/>
        </w:rPr>
        <w:t xml:space="preserve"> заложены средства на ее содержание.</w:t>
      </w:r>
      <w:r w:rsidR="00C717B2">
        <w:rPr>
          <w:szCs w:val="28"/>
        </w:rPr>
        <w:t xml:space="preserve"> На согласительной комиссии будет </w:t>
      </w:r>
      <w:proofErr w:type="gramStart"/>
      <w:r w:rsidR="00C717B2">
        <w:rPr>
          <w:szCs w:val="28"/>
        </w:rPr>
        <w:t>обсуждать вопрос по увеличению средств на экологию и продолжена</w:t>
      </w:r>
      <w:proofErr w:type="gramEnd"/>
      <w:r w:rsidR="00C717B2">
        <w:rPr>
          <w:szCs w:val="28"/>
        </w:rPr>
        <w:t xml:space="preserve"> работа с депутатами областной Думы.</w:t>
      </w:r>
    </w:p>
    <w:p w:rsidR="00C717B2" w:rsidRDefault="00C717B2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620CD7" w:rsidRDefault="008D4467" w:rsidP="00687E3F">
      <w:pPr>
        <w:spacing w:line="300" w:lineRule="auto"/>
        <w:ind w:firstLine="709"/>
        <w:jc w:val="both"/>
        <w:rPr>
          <w:szCs w:val="28"/>
        </w:rPr>
      </w:pPr>
      <w:proofErr w:type="gramStart"/>
      <w:r>
        <w:rPr>
          <w:b/>
          <w:bCs/>
          <w:szCs w:val="28"/>
        </w:rPr>
        <w:t>Бузинны</w:t>
      </w:r>
      <w:r w:rsidR="00EE7714">
        <w:rPr>
          <w:b/>
          <w:bCs/>
          <w:szCs w:val="28"/>
        </w:rPr>
        <w:t>й</w:t>
      </w:r>
      <w:r w:rsidR="00E97872" w:rsidRPr="00E9787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А.Ю.</w:t>
      </w:r>
      <w:r w:rsidR="00620CD7" w:rsidRPr="004A2001">
        <w:rPr>
          <w:b/>
          <w:bCs/>
          <w:szCs w:val="28"/>
        </w:rPr>
        <w:t xml:space="preserve"> </w:t>
      </w:r>
      <w:r w:rsidR="00620CD7" w:rsidRPr="004A2001">
        <w:rPr>
          <w:szCs w:val="28"/>
        </w:rPr>
        <w:t>–</w:t>
      </w:r>
      <w:r w:rsidR="00EE7714">
        <w:rPr>
          <w:szCs w:val="28"/>
        </w:rPr>
        <w:t xml:space="preserve"> мы учтем предложения</w:t>
      </w:r>
      <w:r w:rsidR="005E164F">
        <w:rPr>
          <w:szCs w:val="28"/>
        </w:rPr>
        <w:t>,</w:t>
      </w:r>
      <w:r w:rsidR="00687E3F">
        <w:rPr>
          <w:szCs w:val="28"/>
        </w:rPr>
        <w:t xml:space="preserve"> поступившие в ходе публичных слушаний</w:t>
      </w:r>
      <w:r w:rsidR="00EE7714">
        <w:rPr>
          <w:szCs w:val="28"/>
        </w:rPr>
        <w:t xml:space="preserve"> и включим</w:t>
      </w:r>
      <w:r w:rsidR="005E164F">
        <w:rPr>
          <w:szCs w:val="28"/>
        </w:rPr>
        <w:t xml:space="preserve"> в протокол</w:t>
      </w:r>
      <w:r w:rsidR="00EE7714">
        <w:rPr>
          <w:szCs w:val="28"/>
        </w:rPr>
        <w:t xml:space="preserve"> для обсуждения на согласительной комиссии</w:t>
      </w:r>
      <w:r w:rsidR="00620CD7" w:rsidRPr="00620CD7">
        <w:rPr>
          <w:szCs w:val="28"/>
        </w:rPr>
        <w:t xml:space="preserve">. </w:t>
      </w:r>
      <w:proofErr w:type="gramEnd"/>
    </w:p>
    <w:p w:rsidR="00620CD7" w:rsidRDefault="00620CD7" w:rsidP="00687E3F">
      <w:pPr>
        <w:spacing w:line="300" w:lineRule="auto"/>
        <w:ind w:firstLine="709"/>
        <w:jc w:val="both"/>
        <w:rPr>
          <w:b/>
          <w:szCs w:val="28"/>
        </w:rPr>
      </w:pPr>
      <w:r w:rsidRPr="004A2001">
        <w:rPr>
          <w:szCs w:val="28"/>
        </w:rPr>
        <w:t>Предлагаю перейти к голосованию.</w:t>
      </w:r>
      <w:r>
        <w:rPr>
          <w:b/>
          <w:szCs w:val="28"/>
        </w:rPr>
        <w:t xml:space="preserve"> </w:t>
      </w:r>
    </w:p>
    <w:p w:rsidR="00B95878" w:rsidRDefault="00B95878" w:rsidP="00687E3F">
      <w:pPr>
        <w:spacing w:line="300" w:lineRule="auto"/>
        <w:ind w:firstLine="709"/>
        <w:jc w:val="both"/>
        <w:rPr>
          <w:b/>
          <w:szCs w:val="28"/>
        </w:rPr>
      </w:pPr>
    </w:p>
    <w:p w:rsidR="00C04413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F92DD1">
        <w:rPr>
          <w:b/>
          <w:szCs w:val="28"/>
        </w:rPr>
        <w:t xml:space="preserve">Голосование </w:t>
      </w:r>
      <w:r w:rsidR="00AA6E0B">
        <w:rPr>
          <w:b/>
          <w:szCs w:val="28"/>
        </w:rPr>
        <w:t xml:space="preserve">в целях выявления мнения участников публичных слушаний </w:t>
      </w:r>
      <w:r w:rsidRPr="00F92DD1">
        <w:rPr>
          <w:b/>
          <w:szCs w:val="28"/>
        </w:rPr>
        <w:t xml:space="preserve">по вопросу, вынесенному на публичные слушания: </w:t>
      </w:r>
      <w:r w:rsidRPr="00F92DD1">
        <w:rPr>
          <w:szCs w:val="28"/>
        </w:rPr>
        <w:t>по проекту бюджета городского округа Тольятти на 20</w:t>
      </w:r>
      <w:r w:rsidR="004F76E8">
        <w:rPr>
          <w:szCs w:val="28"/>
        </w:rPr>
        <w:t>20</w:t>
      </w:r>
      <w:r w:rsidRPr="00F92DD1">
        <w:rPr>
          <w:szCs w:val="28"/>
        </w:rPr>
        <w:t xml:space="preserve"> год и плановый период 20</w:t>
      </w:r>
      <w:r w:rsidR="00E97872">
        <w:rPr>
          <w:szCs w:val="28"/>
        </w:rPr>
        <w:t>2</w:t>
      </w:r>
      <w:r w:rsidR="004F76E8">
        <w:rPr>
          <w:szCs w:val="28"/>
        </w:rPr>
        <w:t>1</w:t>
      </w:r>
      <w:r w:rsidRPr="00F92DD1">
        <w:rPr>
          <w:szCs w:val="28"/>
        </w:rPr>
        <w:t xml:space="preserve"> и 20</w:t>
      </w:r>
      <w:r w:rsidR="004A2001">
        <w:rPr>
          <w:szCs w:val="28"/>
        </w:rPr>
        <w:t>2</w:t>
      </w:r>
      <w:r w:rsidR="004F76E8">
        <w:rPr>
          <w:szCs w:val="28"/>
        </w:rPr>
        <w:t>2</w:t>
      </w:r>
      <w:r w:rsidRPr="00F92DD1">
        <w:rPr>
          <w:szCs w:val="28"/>
        </w:rPr>
        <w:t xml:space="preserve"> годов</w:t>
      </w:r>
      <w:r w:rsidR="003E3D9E">
        <w:rPr>
          <w:szCs w:val="28"/>
        </w:rPr>
        <w:t xml:space="preserve">, с учетом </w:t>
      </w:r>
      <w:r w:rsidR="00EE69BA">
        <w:rPr>
          <w:szCs w:val="28"/>
        </w:rPr>
        <w:t>рекомендаций и рассмотрения вопросов на согласительной комиссии</w:t>
      </w:r>
      <w:r w:rsidRPr="00F92DD1">
        <w:rPr>
          <w:szCs w:val="28"/>
        </w:rPr>
        <w:t>:</w:t>
      </w:r>
    </w:p>
    <w:p w:rsidR="00C04413" w:rsidRPr="00147196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«за» - </w:t>
      </w:r>
      <w:r w:rsidR="00EE7714">
        <w:rPr>
          <w:szCs w:val="28"/>
        </w:rPr>
        <w:t>198</w:t>
      </w:r>
      <w:proofErr w:type="gramStart"/>
      <w:r w:rsidR="004F76E8">
        <w:rPr>
          <w:szCs w:val="28"/>
        </w:rPr>
        <w:t xml:space="preserve"> </w:t>
      </w:r>
      <w:r w:rsidRPr="00147196">
        <w:rPr>
          <w:szCs w:val="28"/>
        </w:rPr>
        <w:t>;</w:t>
      </w:r>
      <w:proofErr w:type="gramEnd"/>
    </w:p>
    <w:p w:rsidR="00C04413" w:rsidRPr="00147196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«против» - </w:t>
      </w:r>
      <w:r w:rsidR="00EE7714">
        <w:rPr>
          <w:szCs w:val="28"/>
        </w:rPr>
        <w:t>4</w:t>
      </w:r>
      <w:r w:rsidRPr="00147196">
        <w:rPr>
          <w:szCs w:val="28"/>
        </w:rPr>
        <w:t>;</w:t>
      </w:r>
    </w:p>
    <w:p w:rsidR="00C04413" w:rsidRDefault="00C04413" w:rsidP="00687E3F">
      <w:pPr>
        <w:spacing w:line="300" w:lineRule="auto"/>
        <w:ind w:firstLine="709"/>
        <w:jc w:val="both"/>
        <w:rPr>
          <w:szCs w:val="28"/>
        </w:rPr>
      </w:pPr>
      <w:r w:rsidRPr="00147196">
        <w:rPr>
          <w:szCs w:val="28"/>
        </w:rPr>
        <w:t xml:space="preserve">«воздержался» - </w:t>
      </w:r>
      <w:r w:rsidR="00EE7714">
        <w:rPr>
          <w:szCs w:val="28"/>
        </w:rPr>
        <w:t>7.</w:t>
      </w:r>
    </w:p>
    <w:p w:rsidR="00EE7714" w:rsidRPr="00E86816" w:rsidRDefault="00EE7714" w:rsidP="00687E3F">
      <w:pPr>
        <w:spacing w:line="300" w:lineRule="auto"/>
        <w:ind w:firstLine="709"/>
        <w:jc w:val="both"/>
        <w:rPr>
          <w:szCs w:val="28"/>
        </w:rPr>
      </w:pPr>
    </w:p>
    <w:p w:rsidR="00C120F8" w:rsidRDefault="00C120F8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C120F8" w:rsidRDefault="00C120F8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547F2F" w:rsidRPr="00EE31AB" w:rsidRDefault="00547F2F" w:rsidP="00687E3F">
      <w:pPr>
        <w:spacing w:line="300" w:lineRule="auto"/>
        <w:ind w:firstLine="709"/>
        <w:jc w:val="both"/>
        <w:rPr>
          <w:b/>
          <w:bCs/>
          <w:szCs w:val="28"/>
        </w:rPr>
      </w:pPr>
      <w:r w:rsidRPr="00EE31AB">
        <w:rPr>
          <w:b/>
          <w:bCs/>
          <w:szCs w:val="28"/>
        </w:rPr>
        <w:lastRenderedPageBreak/>
        <w:t xml:space="preserve">Результаты </w:t>
      </w:r>
      <w:r w:rsidR="00832E88">
        <w:rPr>
          <w:b/>
          <w:bCs/>
          <w:szCs w:val="28"/>
        </w:rPr>
        <w:t xml:space="preserve">публичных </w:t>
      </w:r>
      <w:r w:rsidRPr="00EE31AB">
        <w:rPr>
          <w:b/>
          <w:bCs/>
          <w:szCs w:val="28"/>
        </w:rPr>
        <w:t>слушаний:</w:t>
      </w:r>
    </w:p>
    <w:p w:rsidR="00712434" w:rsidRPr="005329C6" w:rsidRDefault="00712434" w:rsidP="00687E3F">
      <w:pPr>
        <w:spacing w:line="300" w:lineRule="auto"/>
        <w:ind w:firstLine="709"/>
        <w:jc w:val="both"/>
        <w:rPr>
          <w:szCs w:val="28"/>
        </w:rPr>
      </w:pPr>
      <w:r w:rsidRPr="00824EAE">
        <w:rPr>
          <w:szCs w:val="28"/>
        </w:rPr>
        <w:t xml:space="preserve">Проект </w:t>
      </w:r>
      <w:r>
        <w:rPr>
          <w:szCs w:val="28"/>
        </w:rPr>
        <w:t>бюджета городского округа Тольятти</w:t>
      </w:r>
      <w:r w:rsidRPr="00510013">
        <w:rPr>
          <w:szCs w:val="28"/>
        </w:rPr>
        <w:t xml:space="preserve"> </w:t>
      </w:r>
      <w:r w:rsidRPr="009E73D1">
        <w:rPr>
          <w:szCs w:val="28"/>
        </w:rPr>
        <w:t>на 20</w:t>
      </w:r>
      <w:r w:rsidR="004F76E8">
        <w:rPr>
          <w:szCs w:val="28"/>
        </w:rPr>
        <w:t>20</w:t>
      </w:r>
      <w:r w:rsidRPr="009E73D1">
        <w:rPr>
          <w:szCs w:val="28"/>
        </w:rPr>
        <w:t xml:space="preserve"> год и плановый период 20</w:t>
      </w:r>
      <w:r>
        <w:rPr>
          <w:szCs w:val="28"/>
        </w:rPr>
        <w:t>2</w:t>
      </w:r>
      <w:r w:rsidR="004F76E8">
        <w:rPr>
          <w:szCs w:val="28"/>
        </w:rPr>
        <w:t>1</w:t>
      </w:r>
      <w:r w:rsidRPr="009E73D1">
        <w:rPr>
          <w:szCs w:val="28"/>
        </w:rPr>
        <w:t xml:space="preserve"> и 20</w:t>
      </w:r>
      <w:r>
        <w:rPr>
          <w:szCs w:val="28"/>
        </w:rPr>
        <w:t>2</w:t>
      </w:r>
      <w:r w:rsidR="004F76E8">
        <w:rPr>
          <w:szCs w:val="28"/>
        </w:rPr>
        <w:t>2</w:t>
      </w:r>
      <w:r w:rsidRPr="009E73D1">
        <w:rPr>
          <w:szCs w:val="28"/>
        </w:rPr>
        <w:t xml:space="preserve"> годов</w:t>
      </w:r>
      <w:r>
        <w:rPr>
          <w:szCs w:val="28"/>
        </w:rPr>
        <w:t>, вынесенный на публичные слушания,</w:t>
      </w:r>
      <w:r w:rsidRPr="00BF4B9B">
        <w:rPr>
          <w:szCs w:val="28"/>
        </w:rPr>
        <w:t xml:space="preserve"> </w:t>
      </w:r>
      <w:r>
        <w:rPr>
          <w:szCs w:val="28"/>
        </w:rPr>
        <w:t xml:space="preserve">с </w:t>
      </w:r>
      <w:r w:rsidR="00EE69BA">
        <w:rPr>
          <w:szCs w:val="28"/>
        </w:rPr>
        <w:t>учетом рекомендаций и рассмотрения вопросов на согласительной комиссии</w:t>
      </w:r>
      <w:r w:rsidRPr="00F82A43">
        <w:rPr>
          <w:szCs w:val="28"/>
        </w:rPr>
        <w:t>, поступивши</w:t>
      </w:r>
      <w:r w:rsidR="00EE7714">
        <w:rPr>
          <w:szCs w:val="28"/>
        </w:rPr>
        <w:t>ми</w:t>
      </w:r>
      <w:r w:rsidRPr="00F82A43">
        <w:rPr>
          <w:szCs w:val="28"/>
        </w:rPr>
        <w:t xml:space="preserve"> от участников публичных слушаний, </w:t>
      </w:r>
      <w:r>
        <w:rPr>
          <w:szCs w:val="28"/>
        </w:rPr>
        <w:t xml:space="preserve">включенными </w:t>
      </w:r>
      <w:r w:rsidRPr="00F82A43">
        <w:rPr>
          <w:szCs w:val="28"/>
        </w:rPr>
        <w:t xml:space="preserve">в </w:t>
      </w:r>
      <w:r w:rsidR="00EE7714">
        <w:rPr>
          <w:szCs w:val="28"/>
        </w:rPr>
        <w:t>п</w:t>
      </w:r>
      <w:r w:rsidRPr="00F82A43">
        <w:rPr>
          <w:szCs w:val="28"/>
        </w:rPr>
        <w:t>ротокол публичных слушаний</w:t>
      </w:r>
      <w:r>
        <w:rPr>
          <w:szCs w:val="28"/>
        </w:rPr>
        <w:t>,</w:t>
      </w:r>
      <w:r w:rsidRPr="00F82A43">
        <w:rPr>
          <w:szCs w:val="28"/>
        </w:rPr>
        <w:t xml:space="preserve"> </w:t>
      </w:r>
      <w:r>
        <w:rPr>
          <w:szCs w:val="28"/>
        </w:rPr>
        <w:t>одобрен участниками публичных слушаний.</w:t>
      </w:r>
    </w:p>
    <w:p w:rsidR="00712434" w:rsidRDefault="00712434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D11C2E" w:rsidRDefault="00D11C2E" w:rsidP="00687E3F">
      <w:pPr>
        <w:spacing w:line="300" w:lineRule="auto"/>
        <w:ind w:firstLine="709"/>
        <w:jc w:val="both"/>
        <w:rPr>
          <w:bCs/>
          <w:szCs w:val="28"/>
        </w:rPr>
      </w:pPr>
      <w:r w:rsidRPr="0043345B">
        <w:rPr>
          <w:bCs/>
          <w:szCs w:val="28"/>
        </w:rPr>
        <w:t>Результаты публичных</w:t>
      </w:r>
      <w:r w:rsidR="00712434">
        <w:rPr>
          <w:bCs/>
          <w:szCs w:val="28"/>
        </w:rPr>
        <w:t xml:space="preserve"> </w:t>
      </w:r>
      <w:r w:rsidR="00712434" w:rsidRPr="0043345B">
        <w:rPr>
          <w:bCs/>
          <w:szCs w:val="28"/>
        </w:rPr>
        <w:t xml:space="preserve">слушаний </w:t>
      </w:r>
      <w:r w:rsidR="00712434">
        <w:rPr>
          <w:bCs/>
          <w:szCs w:val="28"/>
        </w:rPr>
        <w:t xml:space="preserve">и мотивированное обоснование принятого решения </w:t>
      </w:r>
      <w:r w:rsidRPr="0043345B">
        <w:rPr>
          <w:bCs/>
          <w:szCs w:val="28"/>
        </w:rPr>
        <w:t xml:space="preserve"> будут опубликованы в газете «Городские ведомости» и размещены в сети Интернет на </w:t>
      </w:r>
      <w:r>
        <w:rPr>
          <w:bCs/>
          <w:szCs w:val="28"/>
        </w:rPr>
        <w:t xml:space="preserve">официальном </w:t>
      </w:r>
      <w:r w:rsidRPr="0043345B">
        <w:rPr>
          <w:bCs/>
          <w:szCs w:val="28"/>
        </w:rPr>
        <w:t xml:space="preserve">сайте </w:t>
      </w:r>
      <w:r w:rsidR="008B01A5">
        <w:rPr>
          <w:bCs/>
          <w:szCs w:val="28"/>
        </w:rPr>
        <w:t>администрации</w:t>
      </w:r>
      <w:r w:rsidRPr="0043345B">
        <w:rPr>
          <w:bCs/>
          <w:szCs w:val="28"/>
        </w:rPr>
        <w:t xml:space="preserve"> городского округа Тольятти. </w:t>
      </w:r>
    </w:p>
    <w:p w:rsidR="00D11C2E" w:rsidRDefault="00D11C2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FD" w:rsidRDefault="00857FFD" w:rsidP="00687E3F">
      <w:pPr>
        <w:spacing w:line="300" w:lineRule="auto"/>
        <w:ind w:firstLine="709"/>
        <w:jc w:val="both"/>
        <w:rPr>
          <w:bCs/>
          <w:szCs w:val="28"/>
        </w:rPr>
      </w:pPr>
      <w:r w:rsidRPr="00287128">
        <w:rPr>
          <w:bCs/>
          <w:szCs w:val="28"/>
        </w:rPr>
        <w:t xml:space="preserve">К протоколу приложены </w:t>
      </w:r>
      <w:r>
        <w:rPr>
          <w:bCs/>
          <w:szCs w:val="28"/>
        </w:rPr>
        <w:t xml:space="preserve">следующие письменные </w:t>
      </w:r>
      <w:r w:rsidR="00EE7714">
        <w:rPr>
          <w:bCs/>
          <w:szCs w:val="28"/>
        </w:rPr>
        <w:t xml:space="preserve">выступления - </w:t>
      </w:r>
      <w:r>
        <w:rPr>
          <w:bCs/>
          <w:szCs w:val="28"/>
        </w:rPr>
        <w:t>предложения и замечания от участников публичных слушаний:</w:t>
      </w:r>
    </w:p>
    <w:p w:rsidR="00CE3B15" w:rsidRPr="001E188D" w:rsidRDefault="00CE3B15" w:rsidP="00687E3F">
      <w:pPr>
        <w:spacing w:line="300" w:lineRule="auto"/>
        <w:ind w:firstLine="709"/>
        <w:jc w:val="both"/>
        <w:rPr>
          <w:bCs/>
          <w:szCs w:val="28"/>
        </w:rPr>
      </w:pPr>
      <w:r w:rsidRPr="001E188D">
        <w:rPr>
          <w:bCs/>
          <w:szCs w:val="28"/>
        </w:rPr>
        <w:t xml:space="preserve">1. </w:t>
      </w:r>
      <w:r w:rsidR="003F48E8" w:rsidRPr="001E188D">
        <w:rPr>
          <w:bCs/>
          <w:szCs w:val="28"/>
        </w:rPr>
        <w:t xml:space="preserve">Вх. № </w:t>
      </w:r>
      <w:r w:rsidR="0007229C" w:rsidRPr="001E188D">
        <w:rPr>
          <w:bCs/>
          <w:szCs w:val="28"/>
        </w:rPr>
        <w:t>1</w:t>
      </w:r>
      <w:r w:rsidRPr="001E188D">
        <w:rPr>
          <w:bCs/>
          <w:szCs w:val="28"/>
        </w:rPr>
        <w:t xml:space="preserve"> от </w:t>
      </w:r>
      <w:r w:rsidR="0007229C" w:rsidRPr="001E188D">
        <w:rPr>
          <w:bCs/>
          <w:szCs w:val="28"/>
        </w:rPr>
        <w:t>25.10.201</w:t>
      </w:r>
      <w:r w:rsidR="00EE69BA" w:rsidRPr="001E188D">
        <w:rPr>
          <w:bCs/>
          <w:szCs w:val="28"/>
        </w:rPr>
        <w:t>9</w:t>
      </w:r>
      <w:r w:rsidR="00B62004" w:rsidRPr="001E188D">
        <w:rPr>
          <w:bCs/>
          <w:szCs w:val="28"/>
        </w:rPr>
        <w:t xml:space="preserve"> </w:t>
      </w:r>
      <w:r w:rsidR="00EE69BA" w:rsidRPr="001E188D">
        <w:rPr>
          <w:bCs/>
          <w:szCs w:val="28"/>
        </w:rPr>
        <w:t>–</w:t>
      </w:r>
      <w:r w:rsidR="00B62004" w:rsidRPr="001E188D">
        <w:rPr>
          <w:bCs/>
          <w:szCs w:val="28"/>
        </w:rPr>
        <w:t xml:space="preserve"> </w:t>
      </w:r>
      <w:r w:rsidR="00EE69BA" w:rsidRPr="001E188D">
        <w:rPr>
          <w:bCs/>
          <w:szCs w:val="28"/>
        </w:rPr>
        <w:t xml:space="preserve">выступление от инициативной группы жителей по проекту строительства автомагистрали в Комсомольском районе от </w:t>
      </w:r>
      <w:proofErr w:type="spellStart"/>
      <w:r w:rsidR="00EE69BA" w:rsidRPr="001E188D">
        <w:rPr>
          <w:bCs/>
          <w:szCs w:val="28"/>
        </w:rPr>
        <w:t>ул</w:t>
      </w:r>
      <w:proofErr w:type="gramStart"/>
      <w:r w:rsidR="00EE69BA" w:rsidRPr="001E188D">
        <w:rPr>
          <w:bCs/>
          <w:szCs w:val="28"/>
        </w:rPr>
        <w:t>.Г</w:t>
      </w:r>
      <w:proofErr w:type="gramEnd"/>
      <w:r w:rsidR="00EE69BA" w:rsidRPr="001E188D">
        <w:rPr>
          <w:bCs/>
          <w:szCs w:val="28"/>
        </w:rPr>
        <w:t>ромовой</w:t>
      </w:r>
      <w:proofErr w:type="spellEnd"/>
      <w:r w:rsidR="00EE69BA" w:rsidRPr="001E188D">
        <w:rPr>
          <w:bCs/>
          <w:szCs w:val="28"/>
        </w:rPr>
        <w:t xml:space="preserve"> </w:t>
      </w:r>
      <w:r w:rsidR="001E188D" w:rsidRPr="001E188D">
        <w:rPr>
          <w:bCs/>
          <w:szCs w:val="28"/>
        </w:rPr>
        <w:t xml:space="preserve">по </w:t>
      </w:r>
      <w:proofErr w:type="spellStart"/>
      <w:r w:rsidR="001E188D" w:rsidRPr="001E188D">
        <w:rPr>
          <w:bCs/>
          <w:szCs w:val="28"/>
        </w:rPr>
        <w:t>ул.Механизаторов</w:t>
      </w:r>
      <w:proofErr w:type="spellEnd"/>
      <w:r w:rsidR="000161F7">
        <w:rPr>
          <w:bCs/>
          <w:szCs w:val="28"/>
        </w:rPr>
        <w:t xml:space="preserve"> на 2л.в 1экз.</w:t>
      </w:r>
    </w:p>
    <w:p w:rsidR="003F48E8" w:rsidRDefault="002F5FBC" w:rsidP="00687E3F">
      <w:pPr>
        <w:spacing w:line="30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A162F3">
        <w:rPr>
          <w:bCs/>
          <w:szCs w:val="28"/>
        </w:rPr>
        <w:t>В</w:t>
      </w:r>
      <w:r>
        <w:rPr>
          <w:bCs/>
          <w:szCs w:val="28"/>
        </w:rPr>
        <w:t>х.№2 от 25.10.2019</w:t>
      </w:r>
      <w:r w:rsidR="00CE3B15" w:rsidRPr="001E188D">
        <w:rPr>
          <w:bCs/>
          <w:szCs w:val="28"/>
        </w:rPr>
        <w:t xml:space="preserve"> </w:t>
      </w:r>
      <w:r w:rsidRPr="001E188D">
        <w:rPr>
          <w:bCs/>
          <w:szCs w:val="28"/>
        </w:rPr>
        <w:t xml:space="preserve"> –</w:t>
      </w:r>
      <w:r>
        <w:rPr>
          <w:bCs/>
          <w:szCs w:val="28"/>
        </w:rPr>
        <w:t xml:space="preserve"> выступление от Общественного движения «Тольятти,</w:t>
      </w:r>
      <w:r w:rsidR="00A162F3">
        <w:rPr>
          <w:bCs/>
          <w:szCs w:val="28"/>
        </w:rPr>
        <w:t xml:space="preserve"> </w:t>
      </w:r>
      <w:r>
        <w:rPr>
          <w:bCs/>
          <w:szCs w:val="28"/>
        </w:rPr>
        <w:t>Дыши!»</w:t>
      </w:r>
      <w:r w:rsidR="00AE32EA">
        <w:rPr>
          <w:bCs/>
          <w:szCs w:val="28"/>
        </w:rPr>
        <w:t xml:space="preserve"> </w:t>
      </w:r>
      <w:r w:rsidR="000161F7">
        <w:rPr>
          <w:bCs/>
          <w:szCs w:val="28"/>
        </w:rPr>
        <w:t>на 3л</w:t>
      </w:r>
      <w:proofErr w:type="gramStart"/>
      <w:r w:rsidR="000161F7">
        <w:rPr>
          <w:bCs/>
          <w:szCs w:val="28"/>
        </w:rPr>
        <w:t>.в</w:t>
      </w:r>
      <w:proofErr w:type="gramEnd"/>
      <w:r w:rsidR="000161F7">
        <w:rPr>
          <w:bCs/>
          <w:szCs w:val="28"/>
        </w:rPr>
        <w:t xml:space="preserve"> 1экз.</w:t>
      </w:r>
    </w:p>
    <w:p w:rsidR="00AC6C3A" w:rsidRPr="003F48E8" w:rsidRDefault="00AC6C3A" w:rsidP="00687E3F">
      <w:pPr>
        <w:spacing w:line="300" w:lineRule="auto"/>
        <w:ind w:firstLine="709"/>
        <w:jc w:val="both"/>
        <w:rPr>
          <w:bCs/>
          <w:szCs w:val="28"/>
        </w:rPr>
      </w:pPr>
    </w:p>
    <w:p w:rsidR="00D11C2E" w:rsidRPr="00B84BB4" w:rsidRDefault="00D11C2E" w:rsidP="00687E3F">
      <w:pPr>
        <w:pStyle w:val="ConsPlusNormal"/>
        <w:widowControl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0C5" w:rsidRDefault="003A30C5" w:rsidP="00687E3F">
      <w:pPr>
        <w:spacing w:line="300" w:lineRule="auto"/>
        <w:ind w:firstLine="709"/>
        <w:jc w:val="both"/>
        <w:rPr>
          <w:b/>
          <w:bCs/>
          <w:szCs w:val="28"/>
        </w:rPr>
      </w:pPr>
    </w:p>
    <w:p w:rsidR="00E97872" w:rsidRDefault="00CB1166" w:rsidP="00687E3F">
      <w:pPr>
        <w:pStyle w:val="ConsPlusNormal"/>
        <w:widowControl/>
        <w:spacing w:line="300" w:lineRule="auto"/>
        <w:ind w:firstLine="709"/>
        <w:jc w:val="both"/>
        <w:rPr>
          <w:b/>
          <w:szCs w:val="28"/>
        </w:rPr>
      </w:pPr>
      <w:r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Председательствующий: </w:t>
      </w:r>
      <w:r w:rsidR="00595DC5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3083C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95DC5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83C" w:rsidRPr="008B01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4F76E8">
        <w:rPr>
          <w:rFonts w:ascii="Times New Roman" w:hAnsi="Times New Roman" w:cs="Times New Roman"/>
          <w:b/>
          <w:bCs/>
          <w:sz w:val="28"/>
          <w:szCs w:val="28"/>
        </w:rPr>
        <w:t>Бузинный А.Ю.</w:t>
      </w:r>
    </w:p>
    <w:sectPr w:rsidR="00E97872" w:rsidSect="00F01F0D">
      <w:footerReference w:type="default" r:id="rId10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EA" w:rsidRDefault="00EC6FEA" w:rsidP="00180700">
      <w:pPr>
        <w:spacing w:line="240" w:lineRule="auto"/>
      </w:pPr>
      <w:r>
        <w:separator/>
      </w:r>
    </w:p>
  </w:endnote>
  <w:endnote w:type="continuationSeparator" w:id="0">
    <w:p w:rsidR="00EC6FEA" w:rsidRDefault="00EC6FEA" w:rsidP="001807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357417"/>
      <w:docPartObj>
        <w:docPartGallery w:val="Page Numbers (Bottom of Page)"/>
        <w:docPartUnique/>
      </w:docPartObj>
    </w:sdtPr>
    <w:sdtEndPr/>
    <w:sdtContent>
      <w:p w:rsidR="00EC6FEA" w:rsidRDefault="00EC6FE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7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6FEA" w:rsidRDefault="00EC6F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EA" w:rsidRDefault="00EC6FEA" w:rsidP="00180700">
      <w:pPr>
        <w:spacing w:line="240" w:lineRule="auto"/>
      </w:pPr>
      <w:r>
        <w:separator/>
      </w:r>
    </w:p>
  </w:footnote>
  <w:footnote w:type="continuationSeparator" w:id="0">
    <w:p w:rsidR="00EC6FEA" w:rsidRDefault="00EC6FEA" w:rsidP="001807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E77BAE"/>
    <w:multiLevelType w:val="hybridMultilevel"/>
    <w:tmpl w:val="9A3ED3FC"/>
    <w:lvl w:ilvl="0" w:tplc="1054AF8E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F45CE"/>
    <w:multiLevelType w:val="hybridMultilevel"/>
    <w:tmpl w:val="808266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86F5B"/>
    <w:multiLevelType w:val="hybridMultilevel"/>
    <w:tmpl w:val="ACE07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8601C"/>
    <w:multiLevelType w:val="hybridMultilevel"/>
    <w:tmpl w:val="0A8E482E"/>
    <w:lvl w:ilvl="0" w:tplc="5CA8143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85687C"/>
    <w:multiLevelType w:val="hybridMultilevel"/>
    <w:tmpl w:val="6C3E1AA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111D30"/>
    <w:multiLevelType w:val="hybridMultilevel"/>
    <w:tmpl w:val="71761E80"/>
    <w:lvl w:ilvl="0" w:tplc="70329B9A">
      <w:start w:val="1"/>
      <w:numFmt w:val="decimal"/>
      <w:lvlText w:val="%1.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8753B"/>
    <w:multiLevelType w:val="hybridMultilevel"/>
    <w:tmpl w:val="9A0C27D8"/>
    <w:lvl w:ilvl="0" w:tplc="13087504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11D3D"/>
    <w:multiLevelType w:val="hybridMultilevel"/>
    <w:tmpl w:val="7BE6A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3D2"/>
    <w:multiLevelType w:val="hybridMultilevel"/>
    <w:tmpl w:val="20FCE324"/>
    <w:lvl w:ilvl="0" w:tplc="6236479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7812A0E"/>
    <w:multiLevelType w:val="hybridMultilevel"/>
    <w:tmpl w:val="130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03471C"/>
    <w:multiLevelType w:val="hybridMultilevel"/>
    <w:tmpl w:val="5F62CB20"/>
    <w:lvl w:ilvl="0" w:tplc="DF46094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157E7"/>
    <w:multiLevelType w:val="hybridMultilevel"/>
    <w:tmpl w:val="13AE39A8"/>
    <w:lvl w:ilvl="0" w:tplc="D0666B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D5568C"/>
    <w:multiLevelType w:val="hybridMultilevel"/>
    <w:tmpl w:val="0F50F7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A89729C"/>
    <w:multiLevelType w:val="hybridMultilevel"/>
    <w:tmpl w:val="20ACE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24627"/>
    <w:multiLevelType w:val="hybridMultilevel"/>
    <w:tmpl w:val="D9760274"/>
    <w:lvl w:ilvl="0" w:tplc="0F0488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E43E62"/>
    <w:multiLevelType w:val="hybridMultilevel"/>
    <w:tmpl w:val="9E5A5626"/>
    <w:lvl w:ilvl="0" w:tplc="C5AE6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050094"/>
    <w:multiLevelType w:val="hybridMultilevel"/>
    <w:tmpl w:val="D5ACD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C1775"/>
    <w:multiLevelType w:val="hybridMultilevel"/>
    <w:tmpl w:val="E5743456"/>
    <w:lvl w:ilvl="0" w:tplc="3D8C7E66">
      <w:start w:val="1"/>
      <w:numFmt w:val="decimal"/>
      <w:lvlText w:val="%1."/>
      <w:lvlJc w:val="left"/>
      <w:pPr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9"/>
  </w:num>
  <w:num w:numId="9">
    <w:abstractNumId w:val="3"/>
  </w:num>
  <w:num w:numId="10">
    <w:abstractNumId w:val="10"/>
  </w:num>
  <w:num w:numId="11">
    <w:abstractNumId w:val="7"/>
  </w:num>
  <w:num w:numId="12">
    <w:abstractNumId w:val="18"/>
  </w:num>
  <w:num w:numId="13">
    <w:abstractNumId w:val="12"/>
  </w:num>
  <w:num w:numId="14">
    <w:abstractNumId w:val="0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3254"/>
    <w:rsid w:val="00000C69"/>
    <w:rsid w:val="00001024"/>
    <w:rsid w:val="00004B13"/>
    <w:rsid w:val="0000711C"/>
    <w:rsid w:val="00007FE0"/>
    <w:rsid w:val="00011547"/>
    <w:rsid w:val="000161F7"/>
    <w:rsid w:val="000210C9"/>
    <w:rsid w:val="00022A67"/>
    <w:rsid w:val="00023511"/>
    <w:rsid w:val="00024E61"/>
    <w:rsid w:val="00026BF6"/>
    <w:rsid w:val="00026CAE"/>
    <w:rsid w:val="000302B8"/>
    <w:rsid w:val="00030B2C"/>
    <w:rsid w:val="000322B1"/>
    <w:rsid w:val="0003372A"/>
    <w:rsid w:val="00033802"/>
    <w:rsid w:val="00034707"/>
    <w:rsid w:val="00037CBF"/>
    <w:rsid w:val="00042A7D"/>
    <w:rsid w:val="00044F1F"/>
    <w:rsid w:val="000540A6"/>
    <w:rsid w:val="000559A6"/>
    <w:rsid w:val="00056A0F"/>
    <w:rsid w:val="00062D3C"/>
    <w:rsid w:val="000637F6"/>
    <w:rsid w:val="000640BC"/>
    <w:rsid w:val="0006732F"/>
    <w:rsid w:val="0007229C"/>
    <w:rsid w:val="00076590"/>
    <w:rsid w:val="000838B2"/>
    <w:rsid w:val="00090E22"/>
    <w:rsid w:val="00094654"/>
    <w:rsid w:val="00096084"/>
    <w:rsid w:val="000972F7"/>
    <w:rsid w:val="000A6C6F"/>
    <w:rsid w:val="000A6DC9"/>
    <w:rsid w:val="000A794A"/>
    <w:rsid w:val="000B646D"/>
    <w:rsid w:val="000C188C"/>
    <w:rsid w:val="000C3A34"/>
    <w:rsid w:val="000C44A0"/>
    <w:rsid w:val="000C763C"/>
    <w:rsid w:val="000C7B98"/>
    <w:rsid w:val="000D5723"/>
    <w:rsid w:val="000E41F0"/>
    <w:rsid w:val="000F1924"/>
    <w:rsid w:val="00104BE5"/>
    <w:rsid w:val="001069D1"/>
    <w:rsid w:val="00110EF0"/>
    <w:rsid w:val="00111422"/>
    <w:rsid w:val="00112AC9"/>
    <w:rsid w:val="00125B5B"/>
    <w:rsid w:val="00132DA0"/>
    <w:rsid w:val="00133278"/>
    <w:rsid w:val="001358E7"/>
    <w:rsid w:val="00135974"/>
    <w:rsid w:val="00140D94"/>
    <w:rsid w:val="00147196"/>
    <w:rsid w:val="00151075"/>
    <w:rsid w:val="001517D9"/>
    <w:rsid w:val="00151F1E"/>
    <w:rsid w:val="00157FD7"/>
    <w:rsid w:val="0017249B"/>
    <w:rsid w:val="00173501"/>
    <w:rsid w:val="001739E3"/>
    <w:rsid w:val="00175EE5"/>
    <w:rsid w:val="00176F18"/>
    <w:rsid w:val="00180700"/>
    <w:rsid w:val="001810A1"/>
    <w:rsid w:val="00186BD4"/>
    <w:rsid w:val="00187BC8"/>
    <w:rsid w:val="00197B75"/>
    <w:rsid w:val="001A2A3D"/>
    <w:rsid w:val="001A2C3F"/>
    <w:rsid w:val="001A5DCB"/>
    <w:rsid w:val="001A5F55"/>
    <w:rsid w:val="001B041C"/>
    <w:rsid w:val="001C14D0"/>
    <w:rsid w:val="001C1F83"/>
    <w:rsid w:val="001C469F"/>
    <w:rsid w:val="001D0A5C"/>
    <w:rsid w:val="001D3253"/>
    <w:rsid w:val="001D3FAA"/>
    <w:rsid w:val="001E188D"/>
    <w:rsid w:val="001E4C37"/>
    <w:rsid w:val="001F2740"/>
    <w:rsid w:val="001F4CC8"/>
    <w:rsid w:val="001F739F"/>
    <w:rsid w:val="002024BE"/>
    <w:rsid w:val="002113BE"/>
    <w:rsid w:val="00214333"/>
    <w:rsid w:val="00215D45"/>
    <w:rsid w:val="0021600E"/>
    <w:rsid w:val="00217026"/>
    <w:rsid w:val="00217078"/>
    <w:rsid w:val="002172F5"/>
    <w:rsid w:val="00220018"/>
    <w:rsid w:val="002214FA"/>
    <w:rsid w:val="002253E6"/>
    <w:rsid w:val="00226971"/>
    <w:rsid w:val="002302E7"/>
    <w:rsid w:val="00234E48"/>
    <w:rsid w:val="002365D8"/>
    <w:rsid w:val="00236FB1"/>
    <w:rsid w:val="00237AAC"/>
    <w:rsid w:val="00240397"/>
    <w:rsid w:val="00241B6E"/>
    <w:rsid w:val="00244D8E"/>
    <w:rsid w:val="00245744"/>
    <w:rsid w:val="002476BA"/>
    <w:rsid w:val="00251196"/>
    <w:rsid w:val="00253BBC"/>
    <w:rsid w:val="00253C44"/>
    <w:rsid w:val="002543CD"/>
    <w:rsid w:val="00254659"/>
    <w:rsid w:val="00256BDA"/>
    <w:rsid w:val="00265927"/>
    <w:rsid w:val="002674EA"/>
    <w:rsid w:val="0026794E"/>
    <w:rsid w:val="00270869"/>
    <w:rsid w:val="002818A5"/>
    <w:rsid w:val="00282587"/>
    <w:rsid w:val="00285FA1"/>
    <w:rsid w:val="00287128"/>
    <w:rsid w:val="002B2F49"/>
    <w:rsid w:val="002C0835"/>
    <w:rsid w:val="002C1B8E"/>
    <w:rsid w:val="002C1EAB"/>
    <w:rsid w:val="002C3E8B"/>
    <w:rsid w:val="002C66AE"/>
    <w:rsid w:val="002D0B6A"/>
    <w:rsid w:val="002D2C87"/>
    <w:rsid w:val="002D4C09"/>
    <w:rsid w:val="002D50A1"/>
    <w:rsid w:val="002E5AD2"/>
    <w:rsid w:val="002E6000"/>
    <w:rsid w:val="002E75D0"/>
    <w:rsid w:val="002F2A2B"/>
    <w:rsid w:val="002F361C"/>
    <w:rsid w:val="002F5FBC"/>
    <w:rsid w:val="00302B8E"/>
    <w:rsid w:val="0030786E"/>
    <w:rsid w:val="0031257E"/>
    <w:rsid w:val="00312C6E"/>
    <w:rsid w:val="00315898"/>
    <w:rsid w:val="0032202D"/>
    <w:rsid w:val="003221A6"/>
    <w:rsid w:val="00330420"/>
    <w:rsid w:val="00331507"/>
    <w:rsid w:val="00332788"/>
    <w:rsid w:val="00335BBC"/>
    <w:rsid w:val="003428BA"/>
    <w:rsid w:val="00343CF5"/>
    <w:rsid w:val="0034791E"/>
    <w:rsid w:val="0035528C"/>
    <w:rsid w:val="003642E7"/>
    <w:rsid w:val="00367CED"/>
    <w:rsid w:val="003745FE"/>
    <w:rsid w:val="00375F7F"/>
    <w:rsid w:val="00381CF8"/>
    <w:rsid w:val="003820B7"/>
    <w:rsid w:val="00386BA9"/>
    <w:rsid w:val="003964D8"/>
    <w:rsid w:val="003A30C5"/>
    <w:rsid w:val="003B1988"/>
    <w:rsid w:val="003B24F2"/>
    <w:rsid w:val="003B3D97"/>
    <w:rsid w:val="003B447C"/>
    <w:rsid w:val="003B678C"/>
    <w:rsid w:val="003B7DDB"/>
    <w:rsid w:val="003C2230"/>
    <w:rsid w:val="003C25F8"/>
    <w:rsid w:val="003C2738"/>
    <w:rsid w:val="003D0CA1"/>
    <w:rsid w:val="003D391F"/>
    <w:rsid w:val="003D3A69"/>
    <w:rsid w:val="003D6002"/>
    <w:rsid w:val="003E1C69"/>
    <w:rsid w:val="003E3D9E"/>
    <w:rsid w:val="003F079D"/>
    <w:rsid w:val="003F09FB"/>
    <w:rsid w:val="003F48E8"/>
    <w:rsid w:val="00400A4F"/>
    <w:rsid w:val="00404C8F"/>
    <w:rsid w:val="00406284"/>
    <w:rsid w:val="00410130"/>
    <w:rsid w:val="00420DCB"/>
    <w:rsid w:val="00424C14"/>
    <w:rsid w:val="00427830"/>
    <w:rsid w:val="0043345B"/>
    <w:rsid w:val="00433B32"/>
    <w:rsid w:val="00437A68"/>
    <w:rsid w:val="004415F1"/>
    <w:rsid w:val="004456ED"/>
    <w:rsid w:val="00450545"/>
    <w:rsid w:val="00451E41"/>
    <w:rsid w:val="00453B39"/>
    <w:rsid w:val="004550D9"/>
    <w:rsid w:val="00455F8E"/>
    <w:rsid w:val="0046178B"/>
    <w:rsid w:val="0046241B"/>
    <w:rsid w:val="00472764"/>
    <w:rsid w:val="004730CF"/>
    <w:rsid w:val="00481C4E"/>
    <w:rsid w:val="004850D1"/>
    <w:rsid w:val="00485BDE"/>
    <w:rsid w:val="00491525"/>
    <w:rsid w:val="00495672"/>
    <w:rsid w:val="004A2001"/>
    <w:rsid w:val="004A4FB3"/>
    <w:rsid w:val="004A6A35"/>
    <w:rsid w:val="004B5004"/>
    <w:rsid w:val="004B55BD"/>
    <w:rsid w:val="004C0F35"/>
    <w:rsid w:val="004D0B5F"/>
    <w:rsid w:val="004D3948"/>
    <w:rsid w:val="004D5974"/>
    <w:rsid w:val="004F314E"/>
    <w:rsid w:val="004F76E8"/>
    <w:rsid w:val="0051667A"/>
    <w:rsid w:val="005249B7"/>
    <w:rsid w:val="0053120F"/>
    <w:rsid w:val="00531D8B"/>
    <w:rsid w:val="00532EB1"/>
    <w:rsid w:val="00535185"/>
    <w:rsid w:val="00535F96"/>
    <w:rsid w:val="005427A1"/>
    <w:rsid w:val="005453EA"/>
    <w:rsid w:val="0054552D"/>
    <w:rsid w:val="00546217"/>
    <w:rsid w:val="00546EB6"/>
    <w:rsid w:val="00547F2F"/>
    <w:rsid w:val="0055155E"/>
    <w:rsid w:val="0055475B"/>
    <w:rsid w:val="00575DC5"/>
    <w:rsid w:val="00577880"/>
    <w:rsid w:val="0058749A"/>
    <w:rsid w:val="00595DC5"/>
    <w:rsid w:val="00596DAA"/>
    <w:rsid w:val="005A08D5"/>
    <w:rsid w:val="005A3455"/>
    <w:rsid w:val="005A5224"/>
    <w:rsid w:val="005B3227"/>
    <w:rsid w:val="005B3C7D"/>
    <w:rsid w:val="005B3D0A"/>
    <w:rsid w:val="005B4453"/>
    <w:rsid w:val="005C07CE"/>
    <w:rsid w:val="005C49FF"/>
    <w:rsid w:val="005D1076"/>
    <w:rsid w:val="005D1EC5"/>
    <w:rsid w:val="005D3D9D"/>
    <w:rsid w:val="005D42AA"/>
    <w:rsid w:val="005D673D"/>
    <w:rsid w:val="005D6988"/>
    <w:rsid w:val="005D75C7"/>
    <w:rsid w:val="005E0980"/>
    <w:rsid w:val="005E164F"/>
    <w:rsid w:val="005E16D1"/>
    <w:rsid w:val="005E26B8"/>
    <w:rsid w:val="005E4F93"/>
    <w:rsid w:val="005E5FC0"/>
    <w:rsid w:val="005F194D"/>
    <w:rsid w:val="0060230C"/>
    <w:rsid w:val="00602BE7"/>
    <w:rsid w:val="00603B04"/>
    <w:rsid w:val="0061238D"/>
    <w:rsid w:val="00616EB4"/>
    <w:rsid w:val="00620766"/>
    <w:rsid w:val="00620878"/>
    <w:rsid w:val="00620CD7"/>
    <w:rsid w:val="0062302A"/>
    <w:rsid w:val="0062403A"/>
    <w:rsid w:val="006245E2"/>
    <w:rsid w:val="00626868"/>
    <w:rsid w:val="006335B0"/>
    <w:rsid w:val="00636201"/>
    <w:rsid w:val="0064514F"/>
    <w:rsid w:val="00645E3F"/>
    <w:rsid w:val="00647671"/>
    <w:rsid w:val="006535DC"/>
    <w:rsid w:val="00654932"/>
    <w:rsid w:val="006556ED"/>
    <w:rsid w:val="006566F9"/>
    <w:rsid w:val="0066667E"/>
    <w:rsid w:val="00670FC7"/>
    <w:rsid w:val="0067432C"/>
    <w:rsid w:val="00674CB5"/>
    <w:rsid w:val="006755A9"/>
    <w:rsid w:val="00684366"/>
    <w:rsid w:val="00687E3F"/>
    <w:rsid w:val="006959CC"/>
    <w:rsid w:val="006A3A6A"/>
    <w:rsid w:val="006A5854"/>
    <w:rsid w:val="006A5F34"/>
    <w:rsid w:val="006B5BC5"/>
    <w:rsid w:val="006D0042"/>
    <w:rsid w:val="006D03B5"/>
    <w:rsid w:val="006D37C3"/>
    <w:rsid w:val="006D5BB8"/>
    <w:rsid w:val="006E37F9"/>
    <w:rsid w:val="006F0A61"/>
    <w:rsid w:val="006F24F2"/>
    <w:rsid w:val="006F3A0B"/>
    <w:rsid w:val="006F536F"/>
    <w:rsid w:val="00702F6E"/>
    <w:rsid w:val="0070506C"/>
    <w:rsid w:val="00706D53"/>
    <w:rsid w:val="0070779F"/>
    <w:rsid w:val="00712434"/>
    <w:rsid w:val="0071655B"/>
    <w:rsid w:val="00720224"/>
    <w:rsid w:val="00720F27"/>
    <w:rsid w:val="007227B4"/>
    <w:rsid w:val="00723ED0"/>
    <w:rsid w:val="007334E9"/>
    <w:rsid w:val="007361CD"/>
    <w:rsid w:val="007401F3"/>
    <w:rsid w:val="007404CE"/>
    <w:rsid w:val="00741A1D"/>
    <w:rsid w:val="00743CBE"/>
    <w:rsid w:val="00747732"/>
    <w:rsid w:val="00750214"/>
    <w:rsid w:val="00750E74"/>
    <w:rsid w:val="00752837"/>
    <w:rsid w:val="00756A06"/>
    <w:rsid w:val="00761A50"/>
    <w:rsid w:val="00763DFF"/>
    <w:rsid w:val="0076627A"/>
    <w:rsid w:val="00782FFD"/>
    <w:rsid w:val="007851CF"/>
    <w:rsid w:val="007945DF"/>
    <w:rsid w:val="007A03BE"/>
    <w:rsid w:val="007A3577"/>
    <w:rsid w:val="007A6E9D"/>
    <w:rsid w:val="007B0AA0"/>
    <w:rsid w:val="007B4072"/>
    <w:rsid w:val="007B77C5"/>
    <w:rsid w:val="007C07B7"/>
    <w:rsid w:val="007C0E66"/>
    <w:rsid w:val="007C1171"/>
    <w:rsid w:val="007C622B"/>
    <w:rsid w:val="007D39EF"/>
    <w:rsid w:val="007F0334"/>
    <w:rsid w:val="007F1998"/>
    <w:rsid w:val="007F335D"/>
    <w:rsid w:val="007F46A9"/>
    <w:rsid w:val="007F6148"/>
    <w:rsid w:val="007F73F8"/>
    <w:rsid w:val="007F7580"/>
    <w:rsid w:val="0080720F"/>
    <w:rsid w:val="00811D70"/>
    <w:rsid w:val="00813850"/>
    <w:rsid w:val="00813886"/>
    <w:rsid w:val="008247C5"/>
    <w:rsid w:val="008314AC"/>
    <w:rsid w:val="00832E88"/>
    <w:rsid w:val="0083504D"/>
    <w:rsid w:val="00844CF4"/>
    <w:rsid w:val="00844FE8"/>
    <w:rsid w:val="008453DA"/>
    <w:rsid w:val="008502B8"/>
    <w:rsid w:val="00854143"/>
    <w:rsid w:val="00857258"/>
    <w:rsid w:val="00857FFD"/>
    <w:rsid w:val="00863ADD"/>
    <w:rsid w:val="00863DEB"/>
    <w:rsid w:val="00865675"/>
    <w:rsid w:val="0086778F"/>
    <w:rsid w:val="00870580"/>
    <w:rsid w:val="00881FF6"/>
    <w:rsid w:val="00884E90"/>
    <w:rsid w:val="00896168"/>
    <w:rsid w:val="00896712"/>
    <w:rsid w:val="008972CC"/>
    <w:rsid w:val="008B01A5"/>
    <w:rsid w:val="008B0EBA"/>
    <w:rsid w:val="008B1B81"/>
    <w:rsid w:val="008C3CAA"/>
    <w:rsid w:val="008D2D99"/>
    <w:rsid w:val="008D4467"/>
    <w:rsid w:val="008D6326"/>
    <w:rsid w:val="008E21F3"/>
    <w:rsid w:val="008E5C96"/>
    <w:rsid w:val="008E7F4E"/>
    <w:rsid w:val="008F1F73"/>
    <w:rsid w:val="0090058E"/>
    <w:rsid w:val="00903F09"/>
    <w:rsid w:val="00904890"/>
    <w:rsid w:val="0090516D"/>
    <w:rsid w:val="00911F19"/>
    <w:rsid w:val="00913DB2"/>
    <w:rsid w:val="00914D77"/>
    <w:rsid w:val="009174AD"/>
    <w:rsid w:val="00921EC1"/>
    <w:rsid w:val="00930881"/>
    <w:rsid w:val="0093223E"/>
    <w:rsid w:val="00933234"/>
    <w:rsid w:val="00937B7C"/>
    <w:rsid w:val="00941741"/>
    <w:rsid w:val="009437B3"/>
    <w:rsid w:val="00944907"/>
    <w:rsid w:val="00946904"/>
    <w:rsid w:val="00951E4B"/>
    <w:rsid w:val="009522AC"/>
    <w:rsid w:val="00954E32"/>
    <w:rsid w:val="00963254"/>
    <w:rsid w:val="009703DC"/>
    <w:rsid w:val="00972B4F"/>
    <w:rsid w:val="0097485E"/>
    <w:rsid w:val="00975247"/>
    <w:rsid w:val="00984EC0"/>
    <w:rsid w:val="0099123A"/>
    <w:rsid w:val="00995412"/>
    <w:rsid w:val="00995846"/>
    <w:rsid w:val="009A03B3"/>
    <w:rsid w:val="009A77FB"/>
    <w:rsid w:val="009A7D34"/>
    <w:rsid w:val="009B3619"/>
    <w:rsid w:val="009B4072"/>
    <w:rsid w:val="009B4693"/>
    <w:rsid w:val="009C1ACE"/>
    <w:rsid w:val="009C5F31"/>
    <w:rsid w:val="009C67AA"/>
    <w:rsid w:val="009C698A"/>
    <w:rsid w:val="009D34EC"/>
    <w:rsid w:val="009D3781"/>
    <w:rsid w:val="009D5252"/>
    <w:rsid w:val="009E3FF2"/>
    <w:rsid w:val="009E6FFB"/>
    <w:rsid w:val="00A02863"/>
    <w:rsid w:val="00A06C89"/>
    <w:rsid w:val="00A1186F"/>
    <w:rsid w:val="00A162F3"/>
    <w:rsid w:val="00A17256"/>
    <w:rsid w:val="00A20BEB"/>
    <w:rsid w:val="00A21706"/>
    <w:rsid w:val="00A21AB6"/>
    <w:rsid w:val="00A3083C"/>
    <w:rsid w:val="00A414D1"/>
    <w:rsid w:val="00A41CB7"/>
    <w:rsid w:val="00A432CC"/>
    <w:rsid w:val="00A45156"/>
    <w:rsid w:val="00A453AB"/>
    <w:rsid w:val="00A56C7E"/>
    <w:rsid w:val="00A61D74"/>
    <w:rsid w:val="00A6418F"/>
    <w:rsid w:val="00A6681B"/>
    <w:rsid w:val="00A71AD6"/>
    <w:rsid w:val="00A74828"/>
    <w:rsid w:val="00A77671"/>
    <w:rsid w:val="00A77F4E"/>
    <w:rsid w:val="00A77FEC"/>
    <w:rsid w:val="00A82213"/>
    <w:rsid w:val="00A82487"/>
    <w:rsid w:val="00A826C4"/>
    <w:rsid w:val="00A85B49"/>
    <w:rsid w:val="00A86E97"/>
    <w:rsid w:val="00A93047"/>
    <w:rsid w:val="00A93E27"/>
    <w:rsid w:val="00A950F4"/>
    <w:rsid w:val="00A97CEC"/>
    <w:rsid w:val="00AA6606"/>
    <w:rsid w:val="00AA6E0B"/>
    <w:rsid w:val="00AB2066"/>
    <w:rsid w:val="00AB2C21"/>
    <w:rsid w:val="00AB3E9E"/>
    <w:rsid w:val="00AB5A5F"/>
    <w:rsid w:val="00AB614D"/>
    <w:rsid w:val="00AC0180"/>
    <w:rsid w:val="00AC3FCA"/>
    <w:rsid w:val="00AC598B"/>
    <w:rsid w:val="00AC6C3A"/>
    <w:rsid w:val="00AC7293"/>
    <w:rsid w:val="00AD56DA"/>
    <w:rsid w:val="00AD5CD6"/>
    <w:rsid w:val="00AD61EB"/>
    <w:rsid w:val="00AD7686"/>
    <w:rsid w:val="00AE32EA"/>
    <w:rsid w:val="00AE5D05"/>
    <w:rsid w:val="00AE7927"/>
    <w:rsid w:val="00AF1892"/>
    <w:rsid w:val="00AF3BCB"/>
    <w:rsid w:val="00B00045"/>
    <w:rsid w:val="00B10205"/>
    <w:rsid w:val="00B1117C"/>
    <w:rsid w:val="00B12241"/>
    <w:rsid w:val="00B175C6"/>
    <w:rsid w:val="00B24B5A"/>
    <w:rsid w:val="00B25BF6"/>
    <w:rsid w:val="00B311A9"/>
    <w:rsid w:val="00B37279"/>
    <w:rsid w:val="00B37933"/>
    <w:rsid w:val="00B37F94"/>
    <w:rsid w:val="00B41A19"/>
    <w:rsid w:val="00B450BF"/>
    <w:rsid w:val="00B52380"/>
    <w:rsid w:val="00B54C12"/>
    <w:rsid w:val="00B61B73"/>
    <w:rsid w:val="00B62004"/>
    <w:rsid w:val="00B654D0"/>
    <w:rsid w:val="00B72115"/>
    <w:rsid w:val="00B74079"/>
    <w:rsid w:val="00B82D6E"/>
    <w:rsid w:val="00B84BB4"/>
    <w:rsid w:val="00B87DB5"/>
    <w:rsid w:val="00B9105C"/>
    <w:rsid w:val="00B95878"/>
    <w:rsid w:val="00BA34DE"/>
    <w:rsid w:val="00BA4A95"/>
    <w:rsid w:val="00BA5532"/>
    <w:rsid w:val="00BB04E9"/>
    <w:rsid w:val="00BB28F3"/>
    <w:rsid w:val="00BB6A7D"/>
    <w:rsid w:val="00BB6D79"/>
    <w:rsid w:val="00BC2049"/>
    <w:rsid w:val="00BC2A71"/>
    <w:rsid w:val="00BD33DD"/>
    <w:rsid w:val="00BD42B4"/>
    <w:rsid w:val="00BE26A2"/>
    <w:rsid w:val="00BE53FC"/>
    <w:rsid w:val="00BE7B24"/>
    <w:rsid w:val="00BF4B0D"/>
    <w:rsid w:val="00BF7A90"/>
    <w:rsid w:val="00C01F25"/>
    <w:rsid w:val="00C04413"/>
    <w:rsid w:val="00C05230"/>
    <w:rsid w:val="00C06795"/>
    <w:rsid w:val="00C11258"/>
    <w:rsid w:val="00C11A59"/>
    <w:rsid w:val="00C11FF2"/>
    <w:rsid w:val="00C120F8"/>
    <w:rsid w:val="00C16776"/>
    <w:rsid w:val="00C17D92"/>
    <w:rsid w:val="00C20754"/>
    <w:rsid w:val="00C223E3"/>
    <w:rsid w:val="00C23CA8"/>
    <w:rsid w:val="00C242DD"/>
    <w:rsid w:val="00C25DF1"/>
    <w:rsid w:val="00C339B2"/>
    <w:rsid w:val="00C33C34"/>
    <w:rsid w:val="00C37CF3"/>
    <w:rsid w:val="00C467CB"/>
    <w:rsid w:val="00C50D5E"/>
    <w:rsid w:val="00C53433"/>
    <w:rsid w:val="00C55258"/>
    <w:rsid w:val="00C55AA8"/>
    <w:rsid w:val="00C628FF"/>
    <w:rsid w:val="00C65BD1"/>
    <w:rsid w:val="00C717B2"/>
    <w:rsid w:val="00C75B66"/>
    <w:rsid w:val="00C835AC"/>
    <w:rsid w:val="00C83C96"/>
    <w:rsid w:val="00C84D86"/>
    <w:rsid w:val="00C85EAA"/>
    <w:rsid w:val="00C879BB"/>
    <w:rsid w:val="00C930AA"/>
    <w:rsid w:val="00C976A5"/>
    <w:rsid w:val="00CA46D1"/>
    <w:rsid w:val="00CA676B"/>
    <w:rsid w:val="00CA720B"/>
    <w:rsid w:val="00CB1166"/>
    <w:rsid w:val="00CB2763"/>
    <w:rsid w:val="00CB630A"/>
    <w:rsid w:val="00CC44EC"/>
    <w:rsid w:val="00CC798D"/>
    <w:rsid w:val="00CD1B42"/>
    <w:rsid w:val="00CD69D7"/>
    <w:rsid w:val="00CE123F"/>
    <w:rsid w:val="00CE3B15"/>
    <w:rsid w:val="00CE7029"/>
    <w:rsid w:val="00CE75AA"/>
    <w:rsid w:val="00CF1B7E"/>
    <w:rsid w:val="00CF20EC"/>
    <w:rsid w:val="00CF6D4F"/>
    <w:rsid w:val="00D003C5"/>
    <w:rsid w:val="00D10560"/>
    <w:rsid w:val="00D11C2E"/>
    <w:rsid w:val="00D1240C"/>
    <w:rsid w:val="00D1753C"/>
    <w:rsid w:val="00D20965"/>
    <w:rsid w:val="00D24109"/>
    <w:rsid w:val="00D24EDD"/>
    <w:rsid w:val="00D33574"/>
    <w:rsid w:val="00D35046"/>
    <w:rsid w:val="00D36335"/>
    <w:rsid w:val="00D41921"/>
    <w:rsid w:val="00D4289C"/>
    <w:rsid w:val="00D467A5"/>
    <w:rsid w:val="00D5769C"/>
    <w:rsid w:val="00D67560"/>
    <w:rsid w:val="00D74B7A"/>
    <w:rsid w:val="00D76106"/>
    <w:rsid w:val="00D83E4B"/>
    <w:rsid w:val="00D85B29"/>
    <w:rsid w:val="00D86DEA"/>
    <w:rsid w:val="00D90A41"/>
    <w:rsid w:val="00D911E7"/>
    <w:rsid w:val="00D93AB7"/>
    <w:rsid w:val="00DA38F6"/>
    <w:rsid w:val="00DA42C3"/>
    <w:rsid w:val="00DA6D85"/>
    <w:rsid w:val="00DB4074"/>
    <w:rsid w:val="00DB4624"/>
    <w:rsid w:val="00DB4BA5"/>
    <w:rsid w:val="00DB7B4E"/>
    <w:rsid w:val="00DC1C78"/>
    <w:rsid w:val="00DC46D0"/>
    <w:rsid w:val="00DD03F7"/>
    <w:rsid w:val="00DE6064"/>
    <w:rsid w:val="00DE6BD2"/>
    <w:rsid w:val="00DE6F52"/>
    <w:rsid w:val="00DF055E"/>
    <w:rsid w:val="00DF47FB"/>
    <w:rsid w:val="00DF5288"/>
    <w:rsid w:val="00DF6D45"/>
    <w:rsid w:val="00E03319"/>
    <w:rsid w:val="00E05E0A"/>
    <w:rsid w:val="00E07C6A"/>
    <w:rsid w:val="00E10656"/>
    <w:rsid w:val="00E11FB5"/>
    <w:rsid w:val="00E215BA"/>
    <w:rsid w:val="00E327D1"/>
    <w:rsid w:val="00E36BBC"/>
    <w:rsid w:val="00E402A6"/>
    <w:rsid w:val="00E40B52"/>
    <w:rsid w:val="00E429C4"/>
    <w:rsid w:val="00E4560C"/>
    <w:rsid w:val="00E4646C"/>
    <w:rsid w:val="00E50954"/>
    <w:rsid w:val="00E51E9B"/>
    <w:rsid w:val="00E5544C"/>
    <w:rsid w:val="00E555AA"/>
    <w:rsid w:val="00E60724"/>
    <w:rsid w:val="00E62EA1"/>
    <w:rsid w:val="00E66900"/>
    <w:rsid w:val="00E7058B"/>
    <w:rsid w:val="00E705D9"/>
    <w:rsid w:val="00E729E4"/>
    <w:rsid w:val="00E776E8"/>
    <w:rsid w:val="00E81EF4"/>
    <w:rsid w:val="00E86816"/>
    <w:rsid w:val="00E9568C"/>
    <w:rsid w:val="00E97872"/>
    <w:rsid w:val="00E97B69"/>
    <w:rsid w:val="00EA0AF2"/>
    <w:rsid w:val="00EA203D"/>
    <w:rsid w:val="00EA6020"/>
    <w:rsid w:val="00EB1DB6"/>
    <w:rsid w:val="00EB289E"/>
    <w:rsid w:val="00EC0E45"/>
    <w:rsid w:val="00EC53BE"/>
    <w:rsid w:val="00EC6FEA"/>
    <w:rsid w:val="00EC7885"/>
    <w:rsid w:val="00ED2394"/>
    <w:rsid w:val="00EE0397"/>
    <w:rsid w:val="00EE5652"/>
    <w:rsid w:val="00EE69BA"/>
    <w:rsid w:val="00EE7043"/>
    <w:rsid w:val="00EE7714"/>
    <w:rsid w:val="00EF2284"/>
    <w:rsid w:val="00EF5704"/>
    <w:rsid w:val="00EF5953"/>
    <w:rsid w:val="00F0077B"/>
    <w:rsid w:val="00F01F0D"/>
    <w:rsid w:val="00F026F9"/>
    <w:rsid w:val="00F24FF4"/>
    <w:rsid w:val="00F2763E"/>
    <w:rsid w:val="00F431B7"/>
    <w:rsid w:val="00F434C1"/>
    <w:rsid w:val="00F477DE"/>
    <w:rsid w:val="00F51B57"/>
    <w:rsid w:val="00F52181"/>
    <w:rsid w:val="00F52322"/>
    <w:rsid w:val="00F55CB5"/>
    <w:rsid w:val="00F5786F"/>
    <w:rsid w:val="00F641BC"/>
    <w:rsid w:val="00F65F83"/>
    <w:rsid w:val="00F745D1"/>
    <w:rsid w:val="00F80669"/>
    <w:rsid w:val="00F8092D"/>
    <w:rsid w:val="00F815AC"/>
    <w:rsid w:val="00F87376"/>
    <w:rsid w:val="00F91077"/>
    <w:rsid w:val="00F92DD1"/>
    <w:rsid w:val="00FA2958"/>
    <w:rsid w:val="00FA2E9C"/>
    <w:rsid w:val="00FA53BB"/>
    <w:rsid w:val="00FA7546"/>
    <w:rsid w:val="00FA7834"/>
    <w:rsid w:val="00FB0448"/>
    <w:rsid w:val="00FB0EAF"/>
    <w:rsid w:val="00FB267E"/>
    <w:rsid w:val="00FC5221"/>
    <w:rsid w:val="00FD0D99"/>
    <w:rsid w:val="00FD4F9D"/>
    <w:rsid w:val="00FE160A"/>
    <w:rsid w:val="00FE5651"/>
    <w:rsid w:val="00FE65BD"/>
    <w:rsid w:val="00FF02A9"/>
    <w:rsid w:val="00FF548D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D70"/>
    <w:pPr>
      <w:spacing w:line="360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32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6325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6325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18070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80700"/>
    <w:rPr>
      <w:sz w:val="28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1807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180700"/>
    <w:rPr>
      <w:sz w:val="28"/>
      <w:szCs w:val="22"/>
      <w:lang w:eastAsia="en-US"/>
    </w:rPr>
  </w:style>
  <w:style w:type="paragraph" w:styleId="a7">
    <w:name w:val="Body Text"/>
    <w:basedOn w:val="a"/>
    <w:link w:val="a8"/>
    <w:rsid w:val="005427A1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Знак"/>
    <w:link w:val="a7"/>
    <w:rsid w:val="005427A1"/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F5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F536F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6F0A6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0D572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60230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60230C"/>
    <w:rPr>
      <w:sz w:val="28"/>
      <w:szCs w:val="22"/>
      <w:lang w:eastAsia="en-US"/>
    </w:rPr>
  </w:style>
  <w:style w:type="paragraph" w:customStyle="1" w:styleId="af">
    <w:name w:val="ЭЭГ"/>
    <w:basedOn w:val="a"/>
    <w:rsid w:val="0060230C"/>
    <w:pPr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0">
    <w:name w:val="Последний абзац"/>
    <w:basedOn w:val="a"/>
    <w:link w:val="af1"/>
    <w:uiPriority w:val="99"/>
    <w:rsid w:val="00237AAC"/>
    <w:pPr>
      <w:widowControl w:val="0"/>
      <w:suppressAutoHyphens/>
      <w:ind w:firstLine="709"/>
      <w:jc w:val="both"/>
    </w:pPr>
    <w:rPr>
      <w:rFonts w:eastAsia="Times New Roman"/>
      <w:szCs w:val="20"/>
      <w:lang w:eastAsia="ar-SA"/>
    </w:rPr>
  </w:style>
  <w:style w:type="character" w:customStyle="1" w:styleId="af1">
    <w:name w:val="Последний абзац Знак"/>
    <w:link w:val="af0"/>
    <w:uiPriority w:val="99"/>
    <w:locked/>
    <w:rsid w:val="00237AAC"/>
    <w:rPr>
      <w:rFonts w:eastAsia="Times New Roman"/>
      <w:sz w:val="28"/>
      <w:lang w:eastAsia="ar-SA"/>
    </w:rPr>
  </w:style>
  <w:style w:type="paragraph" w:styleId="2">
    <w:name w:val="Body Text Indent 2"/>
    <w:basedOn w:val="a"/>
    <w:link w:val="20"/>
    <w:uiPriority w:val="99"/>
    <w:semiHidden/>
    <w:rsid w:val="00237AAC"/>
    <w:pPr>
      <w:suppressAutoHyphens/>
      <w:spacing w:after="120" w:line="480" w:lineRule="auto"/>
      <w:ind w:left="283"/>
    </w:pPr>
    <w:rPr>
      <w:rFonts w:ascii="Calibri" w:eastAsia="Times New Roman" w:hAnsi="Calibri" w:cs="Calibri"/>
      <w:sz w:val="22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AAC"/>
    <w:rPr>
      <w:rFonts w:ascii="Calibri" w:eastAsia="Times New Roman" w:hAnsi="Calibri" w:cs="Calibri"/>
      <w:sz w:val="22"/>
      <w:szCs w:val="22"/>
      <w:lang w:eastAsia="ar-SA"/>
    </w:rPr>
  </w:style>
  <w:style w:type="paragraph" w:styleId="af2">
    <w:name w:val="Plain Text"/>
    <w:basedOn w:val="a"/>
    <w:link w:val="af3"/>
    <w:uiPriority w:val="99"/>
    <w:unhideWhenUsed/>
    <w:rsid w:val="00FC5221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af3">
    <w:name w:val="Текст Знак"/>
    <w:basedOn w:val="a0"/>
    <w:link w:val="af2"/>
    <w:uiPriority w:val="99"/>
    <w:rsid w:val="00FC5221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1">
    <w:name w:val="Абзац списка1"/>
    <w:basedOn w:val="a"/>
    <w:rsid w:val="007A03BE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af4">
    <w:name w:val="Название Знак"/>
    <w:aliases w:val="Знак Знак"/>
    <w:link w:val="af5"/>
    <w:uiPriority w:val="10"/>
    <w:locked/>
    <w:rsid w:val="00D35046"/>
    <w:rPr>
      <w:rFonts w:ascii="Calibri" w:hAnsi="Calibri"/>
      <w:b/>
      <w:sz w:val="24"/>
    </w:rPr>
  </w:style>
  <w:style w:type="paragraph" w:styleId="af5">
    <w:name w:val="Title"/>
    <w:aliases w:val="Знак"/>
    <w:basedOn w:val="a"/>
    <w:link w:val="af4"/>
    <w:uiPriority w:val="10"/>
    <w:qFormat/>
    <w:rsid w:val="00D35046"/>
    <w:pPr>
      <w:spacing w:line="240" w:lineRule="auto"/>
      <w:jc w:val="center"/>
    </w:pPr>
    <w:rPr>
      <w:rFonts w:ascii="Calibri" w:hAnsi="Calibri"/>
      <w:b/>
      <w:sz w:val="24"/>
      <w:szCs w:val="20"/>
      <w:lang w:eastAsia="ru-RU"/>
    </w:rPr>
  </w:style>
  <w:style w:type="character" w:customStyle="1" w:styleId="10">
    <w:name w:val="Название Знак1"/>
    <w:basedOn w:val="a0"/>
    <w:uiPriority w:val="10"/>
    <w:rsid w:val="00D350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af6">
    <w:name w:val="Table Grid"/>
    <w:basedOn w:val="a1"/>
    <w:rsid w:val="00EE704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CDFC-6A8D-4E45-AD14-14620010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2827</TotalTime>
  <Pages>13</Pages>
  <Words>3514</Words>
  <Characters>20032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г.о. Тольятти</Company>
  <LinksUpToDate>false</LinksUpToDate>
  <CharactersWithSpaces>23500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Архипова Елена Иннакентьевна</cp:lastModifiedBy>
  <cp:revision>304</cp:revision>
  <cp:lastPrinted>2019-10-29T11:46:00Z</cp:lastPrinted>
  <dcterms:created xsi:type="dcterms:W3CDTF">2014-10-29T15:54:00Z</dcterms:created>
  <dcterms:modified xsi:type="dcterms:W3CDTF">2019-10-30T04:26:00Z</dcterms:modified>
</cp:coreProperties>
</file>