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541F1C" w:rsidRPr="00A13480" w:rsidTr="00F74C1E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 w:rsidRPr="00A13480"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541F1C" w:rsidRPr="00A13480" w:rsidTr="00F74C1E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41F1C" w:rsidRPr="00A13480" w:rsidTr="00F74C1E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541F1C" w:rsidRPr="00A13480" w:rsidTr="00F74C1E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right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541F1C" w:rsidRPr="00A13480" w:rsidTr="00F74C1E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541F1C" w:rsidRPr="00A13480" w:rsidTr="00F74C1E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541F1C" w:rsidP="005B58AE">
                  <w:pPr>
                    <w:jc w:val="center"/>
                  </w:pPr>
                  <w:r w:rsidRPr="00A13480">
                    <w:rPr>
                      <w:color w:val="000000"/>
                      <w:sz w:val="28"/>
                      <w:szCs w:val="28"/>
                    </w:rPr>
                    <w:t>на 1 января 202</w:t>
                  </w:r>
                  <w:r w:rsidR="005B58AE" w:rsidRPr="00A1348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A13480">
                    <w:rPr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right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5B58A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01.01.202</w:t>
            </w:r>
            <w:r w:rsidR="005B58AE" w:rsidRPr="00A13480">
              <w:rPr>
                <w:color w:val="000000"/>
                <w:sz w:val="28"/>
                <w:szCs w:val="28"/>
              </w:rPr>
              <w:t>5</w:t>
            </w:r>
          </w:p>
        </w:tc>
      </w:tr>
      <w:tr w:rsidR="00541F1C" w:rsidRPr="00A13480" w:rsidTr="00F74C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541F1C" w:rsidRPr="00A13480" w:rsidTr="00F74C1E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541F1C" w:rsidP="00F74C1E">
                  <w:pPr>
                    <w:jc w:val="center"/>
                  </w:pP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right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04031374</w:t>
            </w:r>
          </w:p>
        </w:tc>
      </w:tr>
      <w:tr w:rsidR="00541F1C" w:rsidRPr="00A13480" w:rsidTr="00F74C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</w:tr>
      <w:tr w:rsidR="00541F1C" w:rsidRPr="00A13480" w:rsidTr="00F74C1E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</w:tr>
      <w:tr w:rsidR="00541F1C" w:rsidRPr="00A13480" w:rsidTr="00F74C1E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  <w:u w:val="single"/>
              </w:rPr>
            </w:pPr>
            <w:r w:rsidRPr="00A13480">
              <w:rPr>
                <w:color w:val="000000"/>
                <w:sz w:val="28"/>
                <w:szCs w:val="28"/>
                <w:u w:val="single"/>
              </w:rPr>
              <w:t>ДЕПАРТАМЕНТ ГОРОДСКОГО ХОЗЯЙСТВА АДМИНИСТРАЦИИ ГОРОДСКОГО ОКРУГА ТОЛЬЯТТИ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right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920</w:t>
            </w:r>
          </w:p>
        </w:tc>
      </w:tr>
      <w:tr w:rsidR="00541F1C" w:rsidRPr="00A13480" w:rsidTr="00F74C1E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  <w:u w:val="single"/>
              </w:rPr>
            </w:pPr>
            <w:r w:rsidRPr="00A13480">
              <w:rPr>
                <w:color w:val="000000"/>
                <w:sz w:val="28"/>
                <w:szCs w:val="28"/>
                <w:u w:val="single"/>
              </w:rPr>
              <w:t xml:space="preserve">Бюджет городского округа </w:t>
            </w:r>
            <w:proofErr w:type="spellStart"/>
            <w:r w:rsidRPr="00A13480">
              <w:rPr>
                <w:color w:val="000000"/>
                <w:sz w:val="28"/>
                <w:szCs w:val="28"/>
                <w:u w:val="single"/>
              </w:rPr>
              <w:t>г.Тольятти</w:t>
            </w:r>
            <w:proofErr w:type="spellEnd"/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</w:tr>
      <w:tr w:rsidR="00541F1C" w:rsidRPr="00A13480" w:rsidTr="00F74C1E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right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541F1C" w:rsidRPr="00A13480" w:rsidTr="00F74C1E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541F1C" w:rsidP="00F74C1E">
                  <w:pPr>
                    <w:jc w:val="center"/>
                  </w:pPr>
                  <w:r w:rsidRPr="00A13480">
                    <w:rPr>
                      <w:color w:val="000000"/>
                      <w:sz w:val="28"/>
                      <w:szCs w:val="28"/>
                    </w:rPr>
                    <w:t>36740000</w:t>
                  </w: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541F1C" w:rsidRPr="00A13480" w:rsidTr="00F74C1E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541F1C" w:rsidP="00F74C1E">
                  <w:r w:rsidRPr="00A13480"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</w:tr>
      <w:tr w:rsidR="00541F1C" w:rsidRPr="00A13480" w:rsidTr="00F74C1E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541F1C" w:rsidRPr="00A13480" w:rsidTr="00F74C1E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541F1C" w:rsidP="00F74C1E">
                  <w:r w:rsidRPr="00A13480"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right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F1C" w:rsidRPr="00A13480" w:rsidRDefault="00541F1C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541F1C" w:rsidRPr="00A13480" w:rsidRDefault="00541F1C" w:rsidP="00541F1C">
      <w:pPr>
        <w:rPr>
          <w:vanish/>
        </w:rPr>
      </w:pPr>
      <w:bookmarkStart w:id="1" w:name="__bookmark_3"/>
      <w:bookmarkEnd w:id="1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541F1C" w:rsidRPr="00A13480" w:rsidTr="00F74C1E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  <w:jc w:val="center"/>
            </w:pPr>
          </w:p>
        </w:tc>
      </w:tr>
    </w:tbl>
    <w:p w:rsidR="00541F1C" w:rsidRPr="00A13480" w:rsidRDefault="00541F1C" w:rsidP="00541F1C">
      <w:pPr>
        <w:rPr>
          <w:rStyle w:val="a3"/>
          <w:color w:val="000000"/>
          <w:sz w:val="29"/>
          <w:szCs w:val="29"/>
          <w:shd w:val="clear" w:color="auto" w:fill="FFFFFF"/>
        </w:rPr>
      </w:pPr>
      <w:r w:rsidRPr="00A13480">
        <w:rPr>
          <w:rStyle w:val="a3"/>
          <w:color w:val="000000"/>
          <w:sz w:val="29"/>
          <w:szCs w:val="29"/>
          <w:shd w:val="clear" w:color="auto" w:fill="FFFFFF"/>
        </w:rPr>
        <w:t>Раздел 1 «Организационная структура субъекта бюджетной отчетности»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Департамент городского хозяйства администрации городского округа Тольятти (далее - Департамент) создан в соответствии с решением Думы городского округа Тольятти от 16.04.2008 № 863 "О структуре мэрии городского округа Тольятти". Изменение статуса и прекращение деятельности Департамента в общей структуре администрации осуществляется на основании решения Думы городского округа Тольятти. Изменение статуса, структуры и прекращение деятельности структурного подразделения, входящего в состав органа администрации, производится на основании распоряжения администрации городского округа. 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         Департамент возглавляет руководитель Департамента, который подчиняется первому заместителю главы городского округа Тольятти.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     Департамент осуществляет свою деятельность на основе Конституции Российской Федерации, законодательных и иных нормативных правовых актов Российской Федерации, Самарской области, муниципальных правовых актов городского округа Тольятти, Положения о Департаменте.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      Департамент имеет печать со своим наименованием, штампы и бланки, необходимые для осуществления деятельности Департамента.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lastRenderedPageBreak/>
        <w:t>    Департамент является главным распорядителем бюджетных средств, получателем бюджетных средств, главным администратором (администратором) доходов бюджета.</w:t>
      </w:r>
    </w:p>
    <w:p w:rsidR="00541F1C" w:rsidRPr="00A13480" w:rsidRDefault="00541F1C" w:rsidP="00541F1C">
      <w:pPr>
        <w:shd w:val="clear" w:color="auto" w:fill="FFFFFF"/>
        <w:ind w:firstLine="708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 xml:space="preserve">Руководитель департамента городского хозяйства администрации городского округа Тольятти - (исполняет обязанности руководителя департамента </w:t>
      </w:r>
      <w:proofErr w:type="spellStart"/>
      <w:r w:rsidR="0069734D" w:rsidRPr="00A13480">
        <w:rPr>
          <w:color w:val="000000"/>
          <w:sz w:val="29"/>
          <w:szCs w:val="29"/>
        </w:rPr>
        <w:t>Арзамасцев</w:t>
      </w:r>
      <w:proofErr w:type="spellEnd"/>
      <w:r w:rsidR="0069734D" w:rsidRPr="00A13480">
        <w:rPr>
          <w:color w:val="000000"/>
          <w:sz w:val="29"/>
          <w:szCs w:val="29"/>
        </w:rPr>
        <w:t xml:space="preserve"> Михаил Владимирович</w:t>
      </w:r>
      <w:r w:rsidRPr="00A13480">
        <w:rPr>
          <w:color w:val="000000"/>
          <w:sz w:val="29"/>
          <w:szCs w:val="29"/>
        </w:rPr>
        <w:t>, на основании доверенности №</w:t>
      </w:r>
      <w:r w:rsidR="0069734D" w:rsidRPr="00A13480">
        <w:rPr>
          <w:color w:val="000000"/>
          <w:sz w:val="29"/>
          <w:szCs w:val="29"/>
        </w:rPr>
        <w:t>10574</w:t>
      </w:r>
      <w:r w:rsidRPr="00A13480">
        <w:rPr>
          <w:color w:val="000000"/>
          <w:sz w:val="29"/>
          <w:szCs w:val="29"/>
        </w:rPr>
        <w:t>/1 от 2</w:t>
      </w:r>
      <w:r w:rsidR="0069734D" w:rsidRPr="00A13480">
        <w:rPr>
          <w:color w:val="000000"/>
          <w:sz w:val="29"/>
          <w:szCs w:val="29"/>
        </w:rPr>
        <w:t>3.12.2024</w:t>
      </w:r>
      <w:r w:rsidRPr="00A13480">
        <w:rPr>
          <w:color w:val="000000"/>
          <w:sz w:val="29"/>
          <w:szCs w:val="29"/>
        </w:rPr>
        <w:t>)</w:t>
      </w:r>
    </w:p>
    <w:p w:rsidR="00541F1C" w:rsidRPr="00A13480" w:rsidRDefault="00541F1C" w:rsidP="00541F1C">
      <w:pPr>
        <w:shd w:val="clear" w:color="auto" w:fill="FFFFFF"/>
        <w:ind w:firstLine="708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 xml:space="preserve">Право первой подписи имеют: </w:t>
      </w:r>
      <w:r w:rsidR="00067E5D" w:rsidRPr="00A13480">
        <w:rPr>
          <w:color w:val="000000"/>
          <w:sz w:val="29"/>
          <w:szCs w:val="18"/>
          <w:shd w:val="clear" w:color="auto" w:fill="FFFFFF"/>
        </w:rPr>
        <w:t>заместитель руководителя департамента по экономическим вопросам</w:t>
      </w:r>
      <w:r w:rsidRPr="00A13480">
        <w:rPr>
          <w:color w:val="000000"/>
          <w:sz w:val="29"/>
          <w:szCs w:val="29"/>
        </w:rPr>
        <w:t xml:space="preserve"> </w:t>
      </w:r>
      <w:proofErr w:type="spellStart"/>
      <w:r w:rsidR="00067E5D" w:rsidRPr="00A13480">
        <w:rPr>
          <w:color w:val="000000"/>
          <w:sz w:val="29"/>
          <w:szCs w:val="29"/>
        </w:rPr>
        <w:t>Арзамасцев</w:t>
      </w:r>
      <w:proofErr w:type="spellEnd"/>
      <w:r w:rsidR="00067E5D" w:rsidRPr="00A13480">
        <w:rPr>
          <w:color w:val="000000"/>
          <w:sz w:val="29"/>
          <w:szCs w:val="29"/>
        </w:rPr>
        <w:t xml:space="preserve"> Михаил Владимирович</w:t>
      </w:r>
      <w:r w:rsidRPr="00A13480">
        <w:rPr>
          <w:color w:val="000000"/>
          <w:sz w:val="29"/>
          <w:szCs w:val="29"/>
        </w:rPr>
        <w:t>, заместитель руководителя Соловьев Сергей Геннадьевич.</w:t>
      </w:r>
    </w:p>
    <w:p w:rsidR="00541F1C" w:rsidRPr="00A13480" w:rsidRDefault="00541F1C" w:rsidP="00541F1C">
      <w:pPr>
        <w:shd w:val="clear" w:color="auto" w:fill="FFFFFF"/>
        <w:ind w:firstLine="708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 xml:space="preserve">Право второй подписи имеют: главный специалист финансово-экономического отдела Костина Наталья Владимировна, главный специалист финансово-экономического отдела </w:t>
      </w:r>
      <w:r w:rsidR="005B58AE" w:rsidRPr="00A13480">
        <w:rPr>
          <w:color w:val="000000"/>
          <w:sz w:val="29"/>
          <w:szCs w:val="29"/>
        </w:rPr>
        <w:t>Кустова Оксана Владимировна</w:t>
      </w:r>
      <w:r w:rsidR="006C4BB5" w:rsidRPr="00A13480">
        <w:rPr>
          <w:color w:val="000000"/>
          <w:sz w:val="29"/>
          <w:szCs w:val="29"/>
        </w:rPr>
        <w:t>, начальник финансово-экономического отдела Коновалова Альфия Минигакиловна.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Место нахождения Департамента: 445011, Российская Федерация, Самарская область, г. Тольятти, ул. Карла Маркса, дом 42.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          Департамент  наделен правами главного администратора (администратора) доходов бюджета городского округа Тольятти по кодам: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11 09044 04 0000 120;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920 1 13 02994 04 0000 130;</w:t>
      </w:r>
    </w:p>
    <w:p w:rsidR="00815CC7" w:rsidRPr="00A13480" w:rsidRDefault="00815CC7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0"/>
        </w:rPr>
      </w:pPr>
      <w:r w:rsidRPr="00A13480">
        <w:rPr>
          <w:sz w:val="29"/>
          <w:szCs w:val="22"/>
        </w:rPr>
        <w:t>920 1 13 01994 04 0000 130;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16 01084 01 0000 140;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16 01194 01 0000 140;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16 07010 04 0000 140;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16 07090 04 0000 140;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16 10061 04 0000 140;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16 10123 01 0000 140;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17 01502 04 0082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17 01502 04 0083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17 01502 04 0084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17 01502 04 0085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17 01502 04 0086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17 01502 04 0087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1 17 01502 04 0088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2 02 25555 04 0000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2 02 29999 04 0000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920 2 19 60010 04 0000 150;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Ведение бюджетного учета в учреждение осуществляют специалисты финансово-экономического отдела. Финансово-экономический отдел осуществляет свою деятельность на основании Положения о финансово-экономическом отделе, утвержденного Приказом от 08.06.2018 года №29-пк/2.1. Штат финансово-экономического отдела составляет 11 единиц.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         Департаменту открыты лицевые счета: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lastRenderedPageBreak/>
        <w:t>1)  в финансовом органе администрации городского округа Тольятти: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 - лицевой счет распорядителя бюджетных средств № 019200000;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-  лицевой счет получателя бюджетных средств № 029200000;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- лицевой счет для учета операций со средствами, поступающими во временное распоряжение № 059200000;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2)  в органе казначейства: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- лицевой счет администратора доходов бюджета № 04423010870.</w:t>
      </w:r>
    </w:p>
    <w:p w:rsidR="00541F1C" w:rsidRPr="00A13480" w:rsidRDefault="00541F1C" w:rsidP="00541F1C">
      <w:pPr>
        <w:shd w:val="clear" w:color="auto" w:fill="FFFFFF"/>
        <w:ind w:firstLine="708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 xml:space="preserve">Департаменту подведомственно два муниципальных казенных </w:t>
      </w:r>
      <w:r w:rsidR="00153927" w:rsidRPr="00A13480">
        <w:rPr>
          <w:color w:val="000000"/>
          <w:sz w:val="29"/>
          <w:szCs w:val="29"/>
        </w:rPr>
        <w:t>учреждения.</w:t>
      </w:r>
    </w:p>
    <w:p w:rsidR="00541F1C" w:rsidRPr="00A13480" w:rsidRDefault="00541F1C" w:rsidP="001004E4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>Полное наименование: муниципальное казенное учреждение городского округа Тольятти «Тольяттинское лесничество». </w:t>
      </w:r>
    </w:p>
    <w:p w:rsidR="00541F1C" w:rsidRPr="00A13480" w:rsidRDefault="00541F1C" w:rsidP="00541F1C">
      <w:pPr>
        <w:shd w:val="clear" w:color="auto" w:fill="FFFFFF"/>
        <w:ind w:left="708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>Сокращенное наименование: МКУ «Тольяттинское лесничество». Организационно-правовая форма: муниципальное казенное учреждение субъекта РФ. </w:t>
      </w:r>
    </w:p>
    <w:p w:rsidR="00541F1C" w:rsidRPr="00A13480" w:rsidRDefault="00541F1C" w:rsidP="00541F1C">
      <w:pPr>
        <w:shd w:val="clear" w:color="auto" w:fill="FFFFFF"/>
        <w:ind w:firstLine="708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Юридический почтовый адрес и адрес местонахождения: 445022, Самарская обл. г. Тольятти, ул. Ленина, д. 44.</w:t>
      </w:r>
    </w:p>
    <w:p w:rsidR="006C2168" w:rsidRPr="00A13480" w:rsidRDefault="00541F1C" w:rsidP="001004E4">
      <w:pPr>
        <w:pStyle w:val="a6"/>
        <w:numPr>
          <w:ilvl w:val="0"/>
          <w:numId w:val="12"/>
        </w:numPr>
        <w:spacing w:before="100" w:after="10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Полное наименование муниципальное казенное учреждение городского округа Тольятти "Ритуал". </w:t>
      </w:r>
    </w:p>
    <w:p w:rsidR="00B927DE" w:rsidRPr="00A13480" w:rsidRDefault="00B927DE" w:rsidP="00411AE5">
      <w:pPr>
        <w:pStyle w:val="a6"/>
        <w:shd w:val="clear" w:color="auto" w:fill="FFFFFF"/>
        <w:spacing w:after="200"/>
        <w:jc w:val="both"/>
        <w:rPr>
          <w:rFonts w:ascii="Calibri" w:hAnsi="Calibri"/>
          <w:color w:val="000000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>Сокращенное наименование: МКУ «Ритуал». Организационно-правовая форма: муниципальное казенное учреждение субъекта РФ. </w:t>
      </w:r>
    </w:p>
    <w:p w:rsidR="00541F1C" w:rsidRPr="00A13480" w:rsidRDefault="006C2168" w:rsidP="006C2168">
      <w:pPr>
        <w:spacing w:before="100" w:after="100"/>
        <w:ind w:firstLine="708"/>
        <w:jc w:val="both"/>
        <w:rPr>
          <w:color w:val="000000"/>
          <w:sz w:val="29"/>
        </w:rPr>
      </w:pPr>
      <w:r w:rsidRPr="00A13480">
        <w:rPr>
          <w:color w:val="000000"/>
          <w:sz w:val="29"/>
          <w:szCs w:val="28"/>
        </w:rPr>
        <w:t>Юридический адрес: Самарская обл., г. Тольятти, Поволжское шоссе, 5. Почтовый адрес: Самарская обл., г. Тольятти, ул. Комсомольская, д.88, помещение 1005. ИНН 6382096359, КПП 638201001, ОГРН 1236300011540 (Основной вид деятельности 96.03 Организация похорон и предоставление связанных с ними услуг.</w:t>
      </w:r>
    </w:p>
    <w:p w:rsidR="00541F1C" w:rsidRPr="00A13480" w:rsidRDefault="00541F1C" w:rsidP="00541F1C">
      <w:pPr>
        <w:shd w:val="clear" w:color="auto" w:fill="FFFFFF"/>
        <w:spacing w:after="200"/>
        <w:jc w:val="both"/>
        <w:rPr>
          <w:rFonts w:ascii="Calibri" w:hAnsi="Calibri"/>
          <w:color w:val="000000"/>
          <w:sz w:val="23"/>
          <w:szCs w:val="23"/>
        </w:rPr>
      </w:pPr>
      <w:r w:rsidRPr="00A13480">
        <w:rPr>
          <w:color w:val="000000"/>
          <w:sz w:val="29"/>
          <w:szCs w:val="29"/>
        </w:rPr>
        <w:t>Кроме МКУ подведомственно МБУ «Зеленстрой».</w:t>
      </w:r>
    </w:p>
    <w:p w:rsidR="00541F1C" w:rsidRPr="00A13480" w:rsidRDefault="00541F1C" w:rsidP="006C2168">
      <w:pPr>
        <w:pStyle w:val="a6"/>
        <w:numPr>
          <w:ilvl w:val="0"/>
          <w:numId w:val="10"/>
        </w:numPr>
        <w:shd w:val="clear" w:color="auto" w:fill="FFFFFF"/>
        <w:spacing w:after="200"/>
        <w:jc w:val="both"/>
        <w:rPr>
          <w:rFonts w:ascii="Calibri" w:hAnsi="Calibri"/>
          <w:color w:val="000000"/>
          <w:sz w:val="29"/>
          <w:szCs w:val="23"/>
        </w:rPr>
      </w:pPr>
      <w:r w:rsidRPr="00A13480">
        <w:rPr>
          <w:color w:val="000000"/>
          <w:sz w:val="29"/>
          <w:szCs w:val="29"/>
        </w:rPr>
        <w:t>Полное наименование: муниципальное бюджетное учреждение городского округа Тольятти «Зеленстрой». </w:t>
      </w:r>
    </w:p>
    <w:p w:rsidR="00411AE5" w:rsidRPr="00A13480" w:rsidRDefault="00411AE5" w:rsidP="00411AE5">
      <w:pPr>
        <w:pStyle w:val="a6"/>
        <w:shd w:val="clear" w:color="auto" w:fill="FFFFFF"/>
        <w:spacing w:after="200"/>
        <w:jc w:val="both"/>
        <w:rPr>
          <w:color w:val="000000"/>
          <w:sz w:val="29"/>
          <w:szCs w:val="28"/>
        </w:rPr>
      </w:pPr>
      <w:r w:rsidRPr="00A13480">
        <w:rPr>
          <w:color w:val="000000"/>
          <w:sz w:val="29"/>
          <w:szCs w:val="28"/>
        </w:rPr>
        <w:t>Сокращенное наименование: МБУ «Зеленстрой»</w:t>
      </w:r>
    </w:p>
    <w:p w:rsidR="00FE66C6" w:rsidRPr="00A13480" w:rsidRDefault="00FE66C6" w:rsidP="00411AE5">
      <w:pPr>
        <w:pStyle w:val="a6"/>
        <w:shd w:val="clear" w:color="auto" w:fill="FFFFFF"/>
        <w:spacing w:after="200"/>
        <w:jc w:val="both"/>
        <w:rPr>
          <w:color w:val="000000"/>
          <w:sz w:val="29"/>
          <w:szCs w:val="28"/>
        </w:rPr>
      </w:pPr>
      <w:r w:rsidRPr="00A13480">
        <w:rPr>
          <w:color w:val="000000"/>
          <w:sz w:val="29"/>
          <w:szCs w:val="28"/>
        </w:rPr>
        <w:t>Юридический адрес: Самарская обл., г. Тольятти, ул. Октябрьская, д. 6.</w:t>
      </w:r>
    </w:p>
    <w:p w:rsidR="00541F1C" w:rsidRPr="00A13480" w:rsidRDefault="00541F1C" w:rsidP="00541F1C">
      <w:pPr>
        <w:shd w:val="clear" w:color="auto" w:fill="FFFFFF"/>
        <w:ind w:firstLine="360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 xml:space="preserve">Касса для выдачи наличных денежных </w:t>
      </w:r>
      <w:r w:rsidR="00FE66C6" w:rsidRPr="00A13480">
        <w:rPr>
          <w:color w:val="000000"/>
          <w:sz w:val="29"/>
          <w:szCs w:val="29"/>
        </w:rPr>
        <w:t>средств у</w:t>
      </w:r>
      <w:r w:rsidRPr="00A13480">
        <w:rPr>
          <w:color w:val="000000"/>
          <w:sz w:val="29"/>
          <w:szCs w:val="29"/>
        </w:rPr>
        <w:t xml:space="preserve"> департамента и подведомственных ему МКУ и МБУ отсутствует. Все расчеты осуществляются в безналичном порядке.</w:t>
      </w:r>
    </w:p>
    <w:p w:rsidR="00541F1C" w:rsidRPr="00A13480" w:rsidRDefault="00541F1C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374CE" w:rsidRPr="00A13480" w:rsidRDefault="008374CE" w:rsidP="00541F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541F1C" w:rsidRPr="00A13480" w:rsidRDefault="00541F1C" w:rsidP="00541F1C">
      <w:pPr>
        <w:jc w:val="center"/>
        <w:rPr>
          <w:b/>
          <w:bCs/>
          <w:color w:val="000000"/>
          <w:sz w:val="28"/>
          <w:szCs w:val="28"/>
        </w:rPr>
      </w:pPr>
      <w:r w:rsidRPr="00A13480">
        <w:rPr>
          <w:b/>
          <w:bCs/>
          <w:color w:val="000000"/>
          <w:sz w:val="28"/>
          <w:szCs w:val="28"/>
        </w:rPr>
        <w:t>Раздел 2 «Результаты деятельности субъекта бюджетной отчетности»</w:t>
      </w:r>
    </w:p>
    <w:p w:rsidR="00541F1C" w:rsidRPr="00A13480" w:rsidRDefault="00541F1C" w:rsidP="00541F1C">
      <w:pPr>
        <w:jc w:val="both"/>
        <w:rPr>
          <w:color w:val="000000"/>
          <w:sz w:val="28"/>
          <w:szCs w:val="28"/>
        </w:rPr>
      </w:pPr>
      <w:r w:rsidRPr="00A13480">
        <w:rPr>
          <w:color w:val="000000"/>
          <w:sz w:val="28"/>
          <w:szCs w:val="28"/>
        </w:rPr>
        <w:t xml:space="preserve"> </w:t>
      </w:r>
    </w:p>
    <w:tbl>
      <w:tblPr>
        <w:tblOverlap w:val="never"/>
        <w:tblW w:w="10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4"/>
      </w:tblGrid>
      <w:tr w:rsidR="00541F1C" w:rsidRPr="00A13480" w:rsidTr="00F74C1E">
        <w:tc>
          <w:tcPr>
            <w:tcW w:w="10314" w:type="dxa"/>
            <w:tcMar>
              <w:top w:w="0" w:type="dxa"/>
              <w:left w:w="0" w:type="dxa"/>
              <w:bottom w:w="0" w:type="dxa"/>
              <w:right w:w="400" w:type="dxa"/>
            </w:tcMar>
          </w:tcPr>
          <w:p w:rsidR="00541F1C" w:rsidRPr="00A13480" w:rsidRDefault="00541F1C" w:rsidP="00F74C1E">
            <w:pPr>
              <w:jc w:val="both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       Штатное расписание и условия оплаты труда работников Департамента утверждаются главой городского округа.</w:t>
            </w:r>
          </w:p>
          <w:p w:rsidR="0032350C" w:rsidRPr="00A13480" w:rsidRDefault="0032350C" w:rsidP="0032350C">
            <w:pPr>
              <w:pStyle w:val="a4"/>
              <w:shd w:val="clear" w:color="auto" w:fill="FFFFFF"/>
              <w:spacing w:before="190" w:beforeAutospacing="0" w:after="190" w:afterAutospacing="0"/>
              <w:jc w:val="both"/>
              <w:rPr>
                <w:color w:val="000000"/>
                <w:sz w:val="20"/>
                <w:szCs w:val="20"/>
              </w:rPr>
            </w:pPr>
            <w:r w:rsidRPr="00A13480">
              <w:rPr>
                <w:color w:val="000000"/>
                <w:sz w:val="29"/>
                <w:szCs w:val="29"/>
              </w:rPr>
              <w:t xml:space="preserve">          В 2024 году повышение квалификации проходил 1 сотрудник финансово-экономического отдела.</w:t>
            </w:r>
          </w:p>
          <w:p w:rsidR="0032350C" w:rsidRPr="00A13480" w:rsidRDefault="0032350C" w:rsidP="00F74C1E">
            <w:pPr>
              <w:jc w:val="both"/>
            </w:pP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 xml:space="preserve">         Балансовая стоимость основных средств на конец отчетного периода составила </w:t>
            </w:r>
            <w:r w:rsidR="009C0FBF" w:rsidRPr="00A13480">
              <w:rPr>
                <w:color w:val="000000"/>
                <w:sz w:val="28"/>
                <w:szCs w:val="28"/>
              </w:rPr>
              <w:t>42</w:t>
            </w:r>
            <w:r w:rsidRPr="00A13480">
              <w:rPr>
                <w:color w:val="000000"/>
                <w:sz w:val="28"/>
                <w:szCs w:val="28"/>
              </w:rPr>
              <w:t> </w:t>
            </w:r>
            <w:r w:rsidR="009C0FBF" w:rsidRPr="00A13480">
              <w:rPr>
                <w:color w:val="000000"/>
                <w:sz w:val="28"/>
                <w:szCs w:val="28"/>
              </w:rPr>
              <w:t>280</w:t>
            </w:r>
            <w:r w:rsidRPr="00A13480">
              <w:rPr>
                <w:color w:val="000000"/>
                <w:sz w:val="28"/>
                <w:szCs w:val="28"/>
              </w:rPr>
              <w:t> </w:t>
            </w:r>
            <w:r w:rsidR="009C0FBF" w:rsidRPr="00A13480">
              <w:rPr>
                <w:color w:val="000000"/>
                <w:sz w:val="28"/>
                <w:szCs w:val="28"/>
              </w:rPr>
              <w:t>823</w:t>
            </w:r>
            <w:r w:rsidRPr="00A13480">
              <w:rPr>
                <w:color w:val="000000"/>
                <w:sz w:val="28"/>
                <w:szCs w:val="28"/>
              </w:rPr>
              <w:t>,</w:t>
            </w:r>
            <w:r w:rsidR="009C0FBF" w:rsidRPr="00A13480">
              <w:rPr>
                <w:color w:val="000000"/>
                <w:sz w:val="28"/>
                <w:szCs w:val="28"/>
              </w:rPr>
              <w:t>32</w:t>
            </w:r>
            <w:r w:rsidRPr="00A13480">
              <w:rPr>
                <w:color w:val="000000"/>
                <w:sz w:val="28"/>
                <w:szCs w:val="28"/>
              </w:rPr>
              <w:t xml:space="preserve"> руб., в том числе:</w:t>
            </w: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>1) недвижимое имущество (нежилые здания и сооружения) –  1</w:t>
            </w:r>
            <w:r w:rsidR="009C0FBF" w:rsidRPr="00A13480">
              <w:rPr>
                <w:color w:val="000000"/>
                <w:sz w:val="28"/>
                <w:szCs w:val="28"/>
              </w:rPr>
              <w:t>5</w:t>
            </w:r>
            <w:r w:rsidRPr="00A13480">
              <w:rPr>
                <w:color w:val="000000"/>
                <w:sz w:val="28"/>
                <w:szCs w:val="28"/>
              </w:rPr>
              <w:t xml:space="preserve"> </w:t>
            </w:r>
            <w:r w:rsidR="009C0FBF" w:rsidRPr="00A13480">
              <w:rPr>
                <w:color w:val="000000"/>
                <w:sz w:val="28"/>
                <w:szCs w:val="28"/>
              </w:rPr>
              <w:t>756</w:t>
            </w:r>
            <w:r w:rsidRPr="00A13480">
              <w:rPr>
                <w:color w:val="000000"/>
                <w:sz w:val="28"/>
                <w:szCs w:val="28"/>
              </w:rPr>
              <w:t xml:space="preserve"> </w:t>
            </w:r>
            <w:r w:rsidR="009C0FBF" w:rsidRPr="00A13480">
              <w:rPr>
                <w:color w:val="000000"/>
                <w:sz w:val="28"/>
                <w:szCs w:val="28"/>
              </w:rPr>
              <w:t>672</w:t>
            </w:r>
            <w:r w:rsidRPr="00A13480">
              <w:rPr>
                <w:color w:val="000000"/>
                <w:sz w:val="28"/>
                <w:szCs w:val="28"/>
              </w:rPr>
              <w:t>,</w:t>
            </w:r>
            <w:r w:rsidR="009C0FBF" w:rsidRPr="00A13480">
              <w:rPr>
                <w:color w:val="000000"/>
                <w:sz w:val="28"/>
                <w:szCs w:val="28"/>
              </w:rPr>
              <w:t>55</w:t>
            </w:r>
            <w:r w:rsidRPr="00A13480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 xml:space="preserve">2) иное движимое имущество – </w:t>
            </w:r>
            <w:r w:rsidR="009C0FBF" w:rsidRPr="00A13480">
              <w:rPr>
                <w:color w:val="000000"/>
                <w:sz w:val="28"/>
                <w:szCs w:val="28"/>
              </w:rPr>
              <w:t>26</w:t>
            </w:r>
            <w:r w:rsidRPr="00A13480">
              <w:rPr>
                <w:color w:val="000000"/>
                <w:sz w:val="28"/>
                <w:szCs w:val="28"/>
              </w:rPr>
              <w:t> </w:t>
            </w:r>
            <w:r w:rsidR="009C0FBF" w:rsidRPr="00A13480">
              <w:rPr>
                <w:color w:val="000000"/>
                <w:sz w:val="28"/>
                <w:szCs w:val="28"/>
              </w:rPr>
              <w:t>524</w:t>
            </w:r>
            <w:r w:rsidRPr="00A13480">
              <w:rPr>
                <w:color w:val="000000"/>
                <w:sz w:val="28"/>
                <w:szCs w:val="28"/>
              </w:rPr>
              <w:t> </w:t>
            </w:r>
            <w:r w:rsidR="009C0FBF" w:rsidRPr="00A13480">
              <w:rPr>
                <w:color w:val="000000"/>
                <w:sz w:val="28"/>
                <w:szCs w:val="28"/>
              </w:rPr>
              <w:t>150</w:t>
            </w:r>
            <w:r w:rsidRPr="00A13480">
              <w:rPr>
                <w:color w:val="000000"/>
                <w:sz w:val="28"/>
                <w:szCs w:val="28"/>
              </w:rPr>
              <w:t>,</w:t>
            </w:r>
            <w:r w:rsidR="009C0FBF" w:rsidRPr="00A13480">
              <w:rPr>
                <w:color w:val="000000"/>
                <w:sz w:val="28"/>
                <w:szCs w:val="28"/>
              </w:rPr>
              <w:t>77</w:t>
            </w:r>
            <w:r w:rsidRPr="00A13480">
              <w:rPr>
                <w:color w:val="000000"/>
                <w:sz w:val="28"/>
                <w:szCs w:val="28"/>
              </w:rPr>
              <w:t xml:space="preserve"> руб., из них:                               </w:t>
            </w: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 xml:space="preserve">- </w:t>
            </w:r>
            <w:r w:rsidR="009C0FBF" w:rsidRPr="00A13480">
              <w:rPr>
                <w:color w:val="000000"/>
                <w:sz w:val="28"/>
                <w:szCs w:val="28"/>
              </w:rPr>
              <w:t>машины и оборудование (системы видеонаблюдения, компьютеры, серверы, ксероксы, принтеры и т.п.)</w:t>
            </w:r>
            <w:r w:rsidRPr="00A13480">
              <w:rPr>
                <w:color w:val="000000"/>
                <w:sz w:val="28"/>
                <w:szCs w:val="28"/>
              </w:rPr>
              <w:t xml:space="preserve"> – </w:t>
            </w:r>
            <w:r w:rsidR="00B15C62" w:rsidRPr="00A13480">
              <w:rPr>
                <w:color w:val="000000"/>
                <w:sz w:val="28"/>
                <w:szCs w:val="28"/>
              </w:rPr>
              <w:t>17 111 150,56</w:t>
            </w:r>
            <w:r w:rsidRPr="00A13480">
              <w:rPr>
                <w:color w:val="000000"/>
                <w:sz w:val="28"/>
                <w:szCs w:val="28"/>
              </w:rPr>
              <w:t xml:space="preserve"> руб.;   </w:t>
            </w: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>- транспортные средства</w:t>
            </w:r>
            <w:r w:rsidR="00B15C62" w:rsidRPr="00A13480">
              <w:rPr>
                <w:color w:val="000000"/>
                <w:sz w:val="28"/>
                <w:szCs w:val="28"/>
              </w:rPr>
              <w:t xml:space="preserve"> – 8 636 892,00 </w:t>
            </w:r>
            <w:r w:rsidRPr="00A13480">
              <w:rPr>
                <w:color w:val="000000"/>
                <w:sz w:val="28"/>
                <w:szCs w:val="28"/>
              </w:rPr>
              <w:t>руб.;</w:t>
            </w:r>
          </w:p>
          <w:p w:rsidR="00541F1C" w:rsidRPr="00A13480" w:rsidRDefault="00541F1C" w:rsidP="00F74C1E">
            <w:pPr>
              <w:jc w:val="both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- хозяйственный инвентарь – 60 129,29 руб.</w:t>
            </w: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>- прочие основные средства</w:t>
            </w:r>
            <w:r w:rsidR="00B15C62" w:rsidRPr="00A13480">
              <w:rPr>
                <w:color w:val="000000"/>
                <w:sz w:val="28"/>
                <w:szCs w:val="28"/>
              </w:rPr>
              <w:t xml:space="preserve"> (аншлаги, беседки, запрещенные знаки) –</w:t>
            </w:r>
            <w:r w:rsidRPr="00A13480">
              <w:rPr>
                <w:color w:val="000000"/>
                <w:sz w:val="28"/>
                <w:szCs w:val="28"/>
              </w:rPr>
              <w:t xml:space="preserve"> </w:t>
            </w:r>
            <w:r w:rsidR="00B15C62" w:rsidRPr="00A13480">
              <w:rPr>
                <w:color w:val="000000"/>
                <w:sz w:val="28"/>
                <w:szCs w:val="28"/>
              </w:rPr>
              <w:t>715 978</w:t>
            </w:r>
            <w:r w:rsidRPr="00A13480">
              <w:rPr>
                <w:color w:val="000000"/>
                <w:sz w:val="28"/>
                <w:szCs w:val="28"/>
              </w:rPr>
              <w:t>,</w:t>
            </w:r>
            <w:r w:rsidR="00B15C62" w:rsidRPr="00A13480">
              <w:rPr>
                <w:color w:val="000000"/>
                <w:sz w:val="28"/>
                <w:szCs w:val="28"/>
              </w:rPr>
              <w:t>92</w:t>
            </w:r>
            <w:r w:rsidRPr="00A13480">
              <w:rPr>
                <w:color w:val="000000"/>
                <w:sz w:val="28"/>
                <w:szCs w:val="28"/>
              </w:rPr>
              <w:t xml:space="preserve"> руб.</w:t>
            </w: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>Основными средствами учреждение обеспечено не в полном объеме. </w:t>
            </w: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 xml:space="preserve">Амортизация основных средств на конец отчетного периода составляет </w:t>
            </w:r>
            <w:r w:rsidR="00B15C62" w:rsidRPr="00A13480">
              <w:rPr>
                <w:color w:val="000000"/>
                <w:sz w:val="28"/>
                <w:szCs w:val="28"/>
              </w:rPr>
              <w:t>15 524 616,66 руб. (36,7</w:t>
            </w:r>
            <w:r w:rsidRPr="00A13480">
              <w:rPr>
                <w:color w:val="000000"/>
                <w:sz w:val="28"/>
                <w:szCs w:val="28"/>
              </w:rPr>
              <w:t xml:space="preserve">% от </w:t>
            </w:r>
            <w:r w:rsidR="00B15C62" w:rsidRPr="00A13480">
              <w:rPr>
                <w:color w:val="000000"/>
                <w:sz w:val="28"/>
                <w:szCs w:val="28"/>
              </w:rPr>
              <w:t xml:space="preserve">балансовой </w:t>
            </w:r>
            <w:r w:rsidRPr="00A13480">
              <w:rPr>
                <w:color w:val="000000"/>
                <w:sz w:val="28"/>
                <w:szCs w:val="28"/>
              </w:rPr>
              <w:t>стоимости).                                                                                  </w:t>
            </w:r>
          </w:p>
          <w:p w:rsidR="00541F1C" w:rsidRPr="00A13480" w:rsidRDefault="00541F1C" w:rsidP="00F74C1E">
            <w:pPr>
              <w:jc w:val="both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Основные средства находятся в исправном техническом состоянии. </w:t>
            </w:r>
          </w:p>
          <w:p w:rsidR="00B15C62" w:rsidRPr="00A13480" w:rsidRDefault="00B15C62" w:rsidP="00B15C62">
            <w:pPr>
              <w:pStyle w:val="a4"/>
              <w:shd w:val="clear" w:color="auto" w:fill="FFFFFF"/>
              <w:spacing w:before="190" w:beforeAutospacing="0" w:after="190" w:afterAutospacing="0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A13480">
              <w:rPr>
                <w:color w:val="000000"/>
                <w:sz w:val="29"/>
                <w:szCs w:val="29"/>
              </w:rPr>
              <w:t>В 2024 г. произведен ремонт основных средств на 2 131 918,80 руб., в том числе:</w:t>
            </w:r>
          </w:p>
          <w:p w:rsidR="00B15C62" w:rsidRPr="00A13480" w:rsidRDefault="00B15C62" w:rsidP="00B15C62">
            <w:pPr>
              <w:pStyle w:val="a4"/>
              <w:shd w:val="clear" w:color="auto" w:fill="FFFFFF"/>
              <w:spacing w:before="190" w:beforeAutospacing="0" w:after="190" w:afterAutospacing="0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A13480">
              <w:rPr>
                <w:color w:val="000000"/>
                <w:sz w:val="29"/>
                <w:szCs w:val="29"/>
              </w:rPr>
              <w:t>- ремонт транспортных средств на 735 000,00 руб.;</w:t>
            </w:r>
          </w:p>
          <w:p w:rsidR="00B15C62" w:rsidRPr="00A13480" w:rsidRDefault="00B15C62" w:rsidP="00B15C62">
            <w:pPr>
              <w:pStyle w:val="a4"/>
              <w:shd w:val="clear" w:color="auto" w:fill="FFFFFF"/>
              <w:spacing w:before="190" w:beforeAutospacing="0" w:after="190" w:afterAutospacing="0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A13480">
              <w:rPr>
                <w:color w:val="000000"/>
                <w:sz w:val="29"/>
                <w:szCs w:val="29"/>
              </w:rPr>
              <w:t>- ремонт противопожарных водоемов на 1 096 828,80 руб.;</w:t>
            </w:r>
          </w:p>
          <w:p w:rsidR="00B15C62" w:rsidRPr="00A13480" w:rsidRDefault="00B15C62" w:rsidP="00B15C62">
            <w:pPr>
              <w:pStyle w:val="a4"/>
              <w:shd w:val="clear" w:color="auto" w:fill="FFFFFF"/>
              <w:spacing w:before="190" w:beforeAutospacing="0" w:after="190" w:afterAutospacing="0"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A13480">
              <w:rPr>
                <w:color w:val="000000"/>
                <w:sz w:val="29"/>
                <w:szCs w:val="29"/>
              </w:rPr>
              <w:t>- ремонт аншлагов на 300 090,00 руб.</w:t>
            </w:r>
          </w:p>
          <w:p w:rsidR="00541F1C" w:rsidRPr="00A13480" w:rsidRDefault="00541F1C" w:rsidP="00F74C1E">
            <w:pPr>
              <w:jc w:val="both"/>
            </w:pPr>
            <w:r w:rsidRPr="00A13480">
              <w:rPr>
                <w:color w:val="000000"/>
                <w:sz w:val="28"/>
                <w:szCs w:val="28"/>
              </w:rPr>
              <w:t>Недостачи и порчи имущества в 202</w:t>
            </w:r>
            <w:r w:rsidR="00B15C62" w:rsidRPr="00A13480">
              <w:rPr>
                <w:color w:val="000000"/>
                <w:sz w:val="28"/>
                <w:szCs w:val="28"/>
              </w:rPr>
              <w:t>4</w:t>
            </w:r>
            <w:r w:rsidRPr="00A13480">
              <w:rPr>
                <w:color w:val="000000"/>
                <w:sz w:val="28"/>
                <w:szCs w:val="28"/>
              </w:rPr>
              <w:t xml:space="preserve"> г. не выявлено. Основные средства использовались для нужд учреждения по своему целевому назначению. Объекты основных средств, имеющие нулевую балансовую стоимость и выведенные из эксплуатации (неиспользуемые),  отсутствуют. Объектов аренды у учреждения нет.</w:t>
            </w:r>
          </w:p>
          <w:p w:rsidR="00541F1C" w:rsidRPr="00A13480" w:rsidRDefault="00541F1C" w:rsidP="00F74C1E">
            <w:pPr>
              <w:jc w:val="both"/>
            </w:pPr>
          </w:p>
          <w:p w:rsidR="00541F1C" w:rsidRPr="00A13480" w:rsidRDefault="00541F1C" w:rsidP="00F74C1E">
            <w:pPr>
              <w:rPr>
                <w:vanish/>
              </w:rPr>
            </w:pPr>
          </w:p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c>
          <w:tcPr>
            <w:tcW w:w="10314" w:type="dxa"/>
            <w:tcMar>
              <w:top w:w="0" w:type="dxa"/>
              <w:left w:w="0" w:type="dxa"/>
              <w:bottom w:w="0" w:type="dxa"/>
              <w:right w:w="400" w:type="dxa"/>
            </w:tcMar>
          </w:tcPr>
          <w:p w:rsidR="00541F1C" w:rsidRPr="00A13480" w:rsidRDefault="00541F1C" w:rsidP="00F74C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350C" w:rsidRPr="00A13480" w:rsidTr="00F74C1E">
        <w:tc>
          <w:tcPr>
            <w:tcW w:w="10314" w:type="dxa"/>
            <w:tcMar>
              <w:top w:w="0" w:type="dxa"/>
              <w:left w:w="0" w:type="dxa"/>
              <w:bottom w:w="0" w:type="dxa"/>
              <w:right w:w="400" w:type="dxa"/>
            </w:tcMar>
          </w:tcPr>
          <w:p w:rsidR="0032350C" w:rsidRPr="00A13480" w:rsidRDefault="0032350C" w:rsidP="00B15C62">
            <w:pPr>
              <w:pStyle w:val="a4"/>
              <w:shd w:val="clear" w:color="auto" w:fill="FFFFFF"/>
              <w:spacing w:before="190" w:beforeAutospacing="0" w:after="19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1F1C" w:rsidRPr="00A13480" w:rsidRDefault="00541F1C" w:rsidP="00541F1C"/>
    <w:p w:rsidR="00541F1C" w:rsidRPr="00A13480" w:rsidRDefault="00541F1C" w:rsidP="00541F1C">
      <w:pPr>
        <w:jc w:val="center"/>
        <w:rPr>
          <w:b/>
          <w:bCs/>
          <w:color w:val="000000"/>
          <w:sz w:val="28"/>
          <w:szCs w:val="28"/>
        </w:rPr>
      </w:pPr>
      <w:r w:rsidRPr="00A13480">
        <w:rPr>
          <w:b/>
          <w:bCs/>
          <w:color w:val="000000"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25463A" w:rsidRPr="00A13480" w:rsidRDefault="0025463A" w:rsidP="00541F1C">
      <w:pPr>
        <w:jc w:val="center"/>
        <w:rPr>
          <w:b/>
          <w:bCs/>
          <w:color w:val="000000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Расходы на содержание и коммунальные услуги временно свободных нежилых помещений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составил 15 685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Уточненный план финансирования составил 15 810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Кассовое исполнение составило 12 137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77 % к утвержденному плану (76,8 % к уточненному плану)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отчетном периоде в целях исполнения планового объема финансового обеспечения, реализованы следующие мероприятия: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 xml:space="preserve">- на содержание временно свободных нежилых помещений в отдельно стоящих зданиях, уточненный план финансирования составил 4 929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 отчетном периоде на бюджетный учет поставлены муниципальные контракты на общую сумму 4 912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расходов осуществляется по факту представления услуг на основании выставленных счетов подрядными организациями, по итогам отчетного периода кассовое исполнение составило 4 910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предоставление коммунальных услуг во временно свободные нежилые помещения в отдельно стоящих зданиях, предусмотрено финансирование в сумме 3 885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 отчетном периоде на бюджетный учет поставлены муниципальные контракты на общую сумму 2 624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расходов осуществляется по факту представления услуг на основании выставленных счетов </w:t>
      </w:r>
      <w:proofErr w:type="spellStart"/>
      <w:r w:rsidRPr="00A13480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организациями, по итогам отчетного периода кассовое исполнение (в том числе по исполнительным документам не поставленным на бюджетный учет) составило 2 570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содержание временно свободных нежилых помещений, встроенных в МКД, предусмотрено финансирование в сумме 2 280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на бюджетный учет поставлены муниципальные контракты на общую сумму 2 218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расходов осуществляется по факту представления услуг на основании выставленных счетов управляющими организациями, по итогам отчетного периода кассовое исполнение составило 2 128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предоставление коммунальных услуг во временно свободные нежилые помещения, встроенные в МКД, предусмотрено финансирование в сумме 4 715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на бюджетный учет поставлены муниципальные контракты на общую сумму 1 954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расходов осуществляется по факту представления услуг на основании выставленных счетов </w:t>
      </w:r>
      <w:proofErr w:type="spellStart"/>
      <w:r w:rsidRPr="00A13480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организациями, по итогам отчетного периода кассовое исполнение (в том числе по исполнительным документам не поставленным на бюджетный учет) составило 2 530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Следует отметить заключение муниципальных контрактов по вышеуказанным расходам осуществляется в результате длительной процедуры сверки и подтверждения взаиморасчетов, объемов и перечня помещений, в том числе по спорным затратам прошлых финансовых периодов.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составил 70 198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Кассовое исполнение составило 70 197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99,99 %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>Оплата расходов осуществляется по мере поступлений исполнительных документов, а также с учетом сроков, максимально приближенных к предельному сроку оплаты в целях обеспечения сбалансированности бюджета и недопущения образования кассового разрыва в ходе исполнения бюджета городского округа Тольятти в отчетном периоде.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Расходы на содержание и коммунальные услуги временно свободных жилых помещений муниципального специализированного жилищного фонда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составил 2 658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Уточненный план финансирования составил 2 498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Кассовое исполнение составило 1 827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68,7 % к утвержденному плану (73,1 % к уточненному плану)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отчетном периоде в целях исполнения планового объема финансового обеспечения, реализованы следующие мероприятия: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содержание временно свободных жилых помещений муниципального специализированного жилищного фонда на сумму 1 326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на бюджетный учет поставлены муниципальные контракты на общую сумму 946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расходов осуществляется по факту представления услуг на основании выставленных счетов подрядными организациями, по итогам отчетного периода кассовое исполнение составило 894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предоставление коммунальных услуг во временно свободные жилые помещения муниципального специализированного жилищного фонда предусмотрено финансирование в сумме 1 332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на бюджетный учет поставлены муниципальные контракты на общую сумму 1 002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расходов осуществляется по факту представления услуг на основании выставленных счетов </w:t>
      </w:r>
      <w:proofErr w:type="spellStart"/>
      <w:r w:rsidRPr="00A13480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организациями, кассовое исполнение составило 933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Низкое освоение средств по направлению связано с длительной процедурой заключения муниципальных контрактов с малым финансовым объемом,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 xml:space="preserve">в том числе по спорным затратам прошлых финансовых периодов, по причине наличия разногласий с </w:t>
      </w:r>
      <w:proofErr w:type="spellStart"/>
      <w:r w:rsidRPr="00A13480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и управляющими организациями, а именно несоответствия предоставляемых документов, в части объемов и перечня помещений, а также длительной процедурой урегулирования спорных моментов.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Расходы на содержание и коммунальные услуги жилых помещений</w:t>
      </w: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(по договорам ренты)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составил 280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Уточненный план финансирования составил 316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 xml:space="preserve">Кассовое исполнение составило 262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94 % к утвержденному плану (83 % к уточненному плану)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рамках договоров пожизненной ренты на расходы по содержанию жилых помещений и предоставлению коммунальных услуг расположенным по адресам: ул. Ворошилова, 20-149; </w:t>
      </w:r>
      <w:proofErr w:type="spellStart"/>
      <w:r w:rsidRPr="00A13480">
        <w:rPr>
          <w:rFonts w:ascii="Times New Roman" w:hAnsi="Times New Roman"/>
          <w:sz w:val="28"/>
          <w:szCs w:val="28"/>
        </w:rPr>
        <w:t>ул.Дзержинского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, 75-5; ул. Свердлова, 68-78; ул. Тополиная, 15-10; пр-т Степана Разина, 42-244 в бюджете городского округа предусмотрено финансирование в сумме 316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 на бюджетный учет поставлены муниципальные контракты на общую сумму 275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составило 262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Нераспределенный остаток средств сложился в результате уточнения планируемого НМЦК для заключения договоров на управление МКД приближенных к фактическим затратам.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МП «Капитальный ремонт многоквартирных домов городского округа Тольятти на 2024-2028 годы»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Утверждён план финансирования в сумме 46 124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.,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 xml:space="preserve">в том числе за счет средств вышестоящих бюджетов 19 864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Кассовое исполнение составило 29 824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65 %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целях приведения в соответствие с Общими требованиями, установленными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в отчетном периоде проводилась работа по внесению изменений в постановление мэрии городского округа Тольятти от 11.07.2013г. № 2254-п/1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возмещение затрат на капитальный ремонт многоквартирных домов городского округа Тольятти и проведения отбора получателей указанных субсидий» (в редакции от 10.07.2024 г.).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Распоряжением первого заместителя главы городского округа Тольятти от 05.08.2024г. № 6714-р/2 проведен отбор получателей субсидий в период с 05.08.2024г по 06.09.2024г.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>А также следует отметить, что заключение договоров субсидий осуществляется по мере утверждения распоряжения первого заместителя главы о признании участников отбора победителями, при условии правильно оформленной заявки и соответствия требованиям управляющей организации.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целях реализации программы в отчетном периоде на бюджетный учет поставлены договоры субсидий по следующим мероприятиям: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подготовку проектной документации на оборудование подъезда многоквартирного дома подъемным механизмом по адресу ул. Дзержинского, д.10, п.8 на сумму 150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работы выполнены, кассовое исполнение 100%;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- на оборудование подъемным механизмом подъезда многоквартирного дома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 xml:space="preserve">по адресу ул. Дзержинского, д.10, п.8 на сумму 1 384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.,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>работы выполнены, кассовое исполнение 100%;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выполнение ремонта фасада в многоквартирном доме по адресу ул. 40 лет Победы, д.58 на сумму 28 319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.,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 xml:space="preserve">в том числе за счет средств вышестоящего бюджета 19 796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.,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>работы выполнены, кассовое исполнение 100%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Отклонение фактических затрат от запланированного объема финансирования составило 16 300 тыс. руб. (в том числе средства вышестоящего бюджета – 68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.), по следующим причинам: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в связи с невозможностью подготовки проектно-сметной документации в срок не позднее 10.11.2024, установленный п. 2.15.1 Порядка предоставления субсидий управляющие организации не заключили Соглашения на предоставление субсидий сумма 1 049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не освоена;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в связи с поздним предоставлением уточненных заявок от управляющих организаций, заключить Соглашения о предоставлении субсидий и выполнить работы в срок не позднее 10.11.2024, установленный п. 2.15.1 Порядка предоставления субсидий, не представилось возможным сумма 15 153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предусмотренная на оборудование подъездов многоквартирных домов пандусами и (или) подъемными механизмами не освоена;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в связи с исключением из сметных расчетов работ, не относящиеся к ремонту фасада (демонтаж кондиционеров (сплит систем), установка строительного вагончика), повлекло уменьшение первоначальной суммы субсидии на 98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(в том числе за счет средств вышестоящего бюджета 68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.), в связи с чем сложился свободный остаток.</w:t>
      </w: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МП «Содержание и ремонт объектов и сетей инженерной инфраструктуры городского округа Тольятти на 2023-2027 годы»</w:t>
      </w: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(за исключением расходов на МБУ)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составил сумму 560 229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 xml:space="preserve">Кассовое исполнение составило 478 308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85,4 %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целях реализации программы предусмотрены следующие мероприятия: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поддержание в технически исправном состоянии сетей и сооружений ливневой канализации предусмотрено финансирование в сумме 207 075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 отчетном периоде на бюджетный учет поставлены муниципальные контракты на поддержание в технически исправном состоянии сетей и сооружений ливневой канализации и плата </w:t>
      </w:r>
      <w:proofErr w:type="spellStart"/>
      <w:r w:rsidRPr="00A13480">
        <w:rPr>
          <w:rFonts w:ascii="Times New Roman" w:hAnsi="Times New Roman"/>
          <w:sz w:val="28"/>
          <w:szCs w:val="28"/>
        </w:rPr>
        <w:t>ресурсоcнабжающим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организациям за водоотведение ливневых стоков с муниципальных дорог, территорий общего пользования города и автодорог промышленно-коммунальной зоны, а также плата за негативное воздействие сточных вод, на работу централизованной системы водоотведения (НВ ЦСВ) и за сброс загрязняющих веществ в составе сточных вод сверх установленных нормативов состава сточных вод (НВОС) на общую сумму 128 491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производится по факту выполнения работ (оказания услуг), кассовое исполнение составило 128 300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или 62% к утвержденному плану и 100% к кассовому плану.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связи с тем, что расчет стоимости по мероприятию за негативное воздействие сточных вод на работу централизованной системы водоотведения (НВ ЦСВ) и за сброс загрязняющих веществ в составе сточных вод сверх установленных нормативов состава сточных вод (НВОС) планировался в соответствии с нормативными требованиями, а принятые бюджетные обязательства и оплата по контрактам произведена за фактические затраты на водоотведение ливневых стоков по фактическому выпадению осадков и составу сточных вод, в связи с чем средства бюджета освоены не в полном объеме.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содержание объектов и сетей инженерной инфраструктуры, оформленных в муниципальную собственность предусмотрено финансирование в сумме 4 657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 отчетном периоде на бюджетный учет поставлены муниципальные контракты на поставку электрической энергии, техническое содержание и эксплуатацию газового оборудования, гидравлическую </w:t>
      </w:r>
      <w:proofErr w:type="spellStart"/>
      <w:r w:rsidRPr="00A13480">
        <w:rPr>
          <w:rFonts w:ascii="Times New Roman" w:hAnsi="Times New Roman"/>
          <w:sz w:val="28"/>
          <w:szCs w:val="28"/>
        </w:rPr>
        <w:t>опрессовку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тепловых сетей к жилищному фонду Автозаводского района, прочистку сетей водоотведения на общую сумму 4 657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по контрактам производится по факту выполнения работ (оказания услуг), кассовое исполнение составило 4 575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>или 98% к утвержденному плану и 100% к кассовому плану;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устранение аварийных ситуаций на оборудовании и сетях инженерной инфраструктуры предусмотрен план финансирования в сумме 11 392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 целях устранения аварийных ситуаций на оборудовании и сетях инженерной инфраструктуры в отчетном периоде на бюджетный учет поставлены муниципальные контракты на общую сумму 10 677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составило 10 677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>или 94% к утвержденному плану и 100%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>По мероприятию предусмотрено заключение муниципальных контрактов на устранение аварийных ситуаций на муниципальных и бесхозяйных инженерных сетях.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поддержание в технически исправном эксплуатационном состоянии сетей уличного (наружного) освещения предусмотрено финансирование в сумме 337 105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В отчетном периоде на бюджетный учет поставлены муниципальные контракты</w:t>
      </w:r>
      <w:r w:rsidRPr="00A13480">
        <w:rPr>
          <w:rFonts w:ascii="Times New Roman" w:hAnsi="Times New Roman"/>
          <w:bCs/>
          <w:sz w:val="28"/>
          <w:szCs w:val="28"/>
        </w:rPr>
        <w:t xml:space="preserve"> на ремонтно-эксплуатационное обслуживание (РЭО), организацию и </w:t>
      </w:r>
      <w:r w:rsidRPr="00A13480">
        <w:rPr>
          <w:rFonts w:ascii="Times New Roman" w:hAnsi="Times New Roman"/>
          <w:sz w:val="28"/>
          <w:szCs w:val="28"/>
        </w:rPr>
        <w:t>поставку электрической энергии</w:t>
      </w:r>
      <w:r w:rsidRPr="00A13480">
        <w:rPr>
          <w:rFonts w:ascii="Times New Roman" w:hAnsi="Times New Roman"/>
          <w:bCs/>
          <w:sz w:val="28"/>
          <w:szCs w:val="28"/>
        </w:rPr>
        <w:t xml:space="preserve"> уличного (наружного) освещения магистральных улиц и дорог, а также улиц местного значения и кварталов городского округа Тольятти на общую сумму 336 436 </w:t>
      </w:r>
      <w:proofErr w:type="spellStart"/>
      <w:r w:rsidRPr="00A13480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bCs/>
          <w:sz w:val="28"/>
          <w:szCs w:val="28"/>
        </w:rPr>
        <w:t xml:space="preserve">., работы выполнены, услуги предоставлены, оплата произведена по факту </w:t>
      </w:r>
      <w:r w:rsidRPr="00A13480">
        <w:rPr>
          <w:rFonts w:ascii="Times New Roman" w:hAnsi="Times New Roman"/>
          <w:sz w:val="28"/>
          <w:szCs w:val="28"/>
        </w:rPr>
        <w:t xml:space="preserve">представления услуг на основании выставленных счетов </w:t>
      </w:r>
      <w:proofErr w:type="spellStart"/>
      <w:r w:rsidRPr="00A13480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и подрядными организациями в рамках заключенных муниципальных контрактов на общую сумму 334 755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99% к утвержденному плану и 100%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МП «Тольятти - чистый город» на 2020-2024 годы»</w:t>
      </w: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(за исключением расходов на МБУ и МКУ)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составил 387 809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том числе средства вышестоящего бюджета 11 474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Кассовое исполнение составило 375 716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97 %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целях реализации программы предусмотрены следующие мероприятия: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организация мероприятий при осуществлении деятельности по обращению с животными без владельцев предусмотрено финансирование в сумме 22 533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том числе за счет субвенций – 11 474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на бюджетный учет поставлены муниципальные контракты на общую сумму 19 661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составило 13 751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61 % к утвержденному плану и 100 % к кассовому плану, оплата производится по факту оказания услуг (отловлено 820 голов).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санитарную очистку территорий общего пользования, в том числе на оказание транспортных услуг по вывозу смета и обращение с твердыми коммунальными отходами предусмотрено финансирование в сумме 8 051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на бюджетный учет поставлены муниципальные контракты на общую сумму 7 733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произведена по факту выставления актов выполненных работ в соответствии с правильно оформленными документами на сумму 7 733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>или 96 %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Свободный остаток средств сложился в результате расторжения муниципального контракта с ООО "ЭКОСТРОЙРЕСУРС" (соглашение о </w:t>
      </w:r>
      <w:r w:rsidRPr="00A13480">
        <w:rPr>
          <w:rFonts w:ascii="Times New Roman" w:hAnsi="Times New Roman"/>
          <w:sz w:val="28"/>
          <w:szCs w:val="28"/>
        </w:rPr>
        <w:lastRenderedPageBreak/>
        <w:t>расторжении от 18.12.2024 г. из-за смены регионального оператора на оказание услуг по обращению с твердыми коммунальными отходами.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</w:t>
      </w:r>
      <w:proofErr w:type="spellStart"/>
      <w:r w:rsidRPr="00A13480">
        <w:rPr>
          <w:rFonts w:ascii="Times New Roman" w:hAnsi="Times New Roman"/>
          <w:sz w:val="28"/>
          <w:szCs w:val="28"/>
        </w:rPr>
        <w:t>акарицидную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обработку и дератизацию территорий общего пользования предусмотрено финансирование в сумме 295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заключены муниципальные контракты на общую сумму 294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произведена по факту выставления актов выполненных работ в соответствии с правильно оформленными документами на сумму 294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99,99 %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содержание территорий общего пользования и комплексное содержание жилых кварталов и объектов озеленения, за исключением придомовой территории предусмотрено финансирование в сумме 334 592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на бюджетный учет поставлены муниципальные контракты на выполнение мероприятий по комплексному содержанию территорий жилых кварталов Автозаводского, Комсомольского районов и </w:t>
      </w:r>
      <w:proofErr w:type="spellStart"/>
      <w:r w:rsidRPr="00A13480">
        <w:rPr>
          <w:rFonts w:ascii="Times New Roman" w:hAnsi="Times New Roman"/>
          <w:sz w:val="28"/>
          <w:szCs w:val="28"/>
        </w:rPr>
        <w:t>мкр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Поволжский городского округа Тольятти, а также на содержание территорий общего пользования, не относящиеся к территориям жилых кварталов и на выполнение работ по ремонту автомобильных дорог (текущий ремонт внутриквартальных проездов, тротуаров на общую сумму 334 282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оплата производится по факту выполнения работ (оказания услуг), кассовое исполнение составило 333 829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>или 99,8 %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Остаток средств в сумме 310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сложился в результате нераспределенного остатка средств при расчете НМЦК для размещения муниципального заказа;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праздничное оформление территории городского округа предусмотрено финансирование в сумме 22 338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в целях подготовки мест проведения праздничных мероприятий на бюджетный учет поставлены муниципальные контракты на сумму 21 107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(экономия от размещения муниципального заказа 1 204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.), кассовое исполнение 20 108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90% к утвержденному плану и 100% к кассовому плану;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связи с </w:t>
      </w:r>
      <w:proofErr w:type="spellStart"/>
      <w:r w:rsidRPr="00A13480">
        <w:rPr>
          <w:rFonts w:ascii="Times New Roman" w:hAnsi="Times New Roman"/>
          <w:sz w:val="28"/>
          <w:szCs w:val="28"/>
        </w:rPr>
        <w:t>непредоставлением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в установленные сроки документов на оплату на установку флагштока на сумму 999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оплата по контракту не произведена.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Остаток средств в сумме 27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сложился в результате нераспределенного остатка средств при расчете НМЦК для размещения муниципального заказа;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МП «Благоустройство территорий городского округа Тольятти на 2015-2024 годы»</w:t>
      </w: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(за исключением расходов на МБУ и МКУ)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составил 446 377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 xml:space="preserve">Кассовое исполнение составило 365 422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82 % к утвержденному плану и 99,7 %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целях реализации программы предусмотрены следующие мероприятия: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обустройство мест массового отдыха на береговых зонах водных объектов предусмотрено финансирование в сумме 7 205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 заключены муниципальные контракты на разработку декларации безопасности гидротехнических сооружений с государственной экспертизой, в том числе получение разрешения на эксплуатацию ГТС; обязательное страхование гражданской ответственности владельца опасного объекта гидротехнических сооружений; содержание системы поверхностного водоотвода объектов гидротехнических сооружений на общую сумму 3 303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составило 4 093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(в том числе произведена оплата по исполнительному листу за оказание услуг по разработке декларации безопасности объекта ГТС «Дамба на полуострове </w:t>
      </w:r>
      <w:proofErr w:type="spellStart"/>
      <w:r w:rsidRPr="00A13480">
        <w:rPr>
          <w:rFonts w:ascii="Times New Roman" w:hAnsi="Times New Roman"/>
          <w:sz w:val="28"/>
          <w:szCs w:val="28"/>
        </w:rPr>
        <w:t>Копылово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Комсомольского района г. Тольятти» в 2022 году на сумму 790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.) или 57 %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Остаток средств в сумме 504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сложился в результате экономии от размещения муниципального заказа по мероприятию на разработку декларации безопасности объекта гидротехнического сооружения «Гидротехнические сооружения дамбы на полуострове </w:t>
      </w:r>
      <w:proofErr w:type="spellStart"/>
      <w:r w:rsidRPr="00A13480">
        <w:rPr>
          <w:rFonts w:ascii="Times New Roman" w:hAnsi="Times New Roman"/>
          <w:sz w:val="28"/>
          <w:szCs w:val="28"/>
        </w:rPr>
        <w:t>Копылово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Комсомольского района г. Тольятти на сумму 495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а также связи с уточнением расчета страховой суммы по объекту ГТС «Набережная Автозаводского района с объектами инженерно-технического обеспечения и элементами благоустройства» сложился нераспределенный остаток средств в сумме 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Низкое освоение бюджетных средств также связано с тем, что по мероприятию на выполнение работ по подготовке проектной документации: «Ремонт и благоустройство гидротехнического сооружения </w:t>
      </w:r>
      <w:proofErr w:type="spellStart"/>
      <w:r w:rsidRPr="00A13480">
        <w:rPr>
          <w:rFonts w:ascii="Times New Roman" w:hAnsi="Times New Roman"/>
          <w:sz w:val="28"/>
          <w:szCs w:val="28"/>
        </w:rPr>
        <w:t>берегоукрепления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Куйбышевского водохранилища в районе набережной Центрального района городского округа Тольятти» планировалось заключение МК на сумму 2 608 тыс. руб.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Ввиду проведения мероприятий по приему в муниципальную собственность нового объекта «Набережная Автозаводского района с объектами инженерно-технического обеспечения и элементами благоустройства» и организации работ по его дальнейшему содержанию, проведение закупочных процедур по подготовке проектной документации было отложено.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При этом для выполнения проектно-изыскательских работ необходимо не менее 3 месяцев с прохождением экспертизы проверки сметной стоимости проектных работ.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 xml:space="preserve">Ввиду ожидаемых сроков соблюдения закупочных процедур и проведения закупки размещение муниципального заказа, а также процедура перераспределения средств в </w:t>
      </w:r>
      <w:r w:rsidRPr="00A13480">
        <w:rPr>
          <w:rFonts w:ascii="Times New Roman" w:hAnsi="Times New Roman"/>
          <w:sz w:val="28"/>
          <w:szCs w:val="28"/>
          <w:lang w:val="en-US"/>
        </w:rPr>
        <w:t>IV</w:t>
      </w:r>
      <w:r w:rsidRPr="00A13480">
        <w:rPr>
          <w:rFonts w:ascii="Times New Roman" w:hAnsi="Times New Roman"/>
          <w:sz w:val="28"/>
          <w:szCs w:val="28"/>
        </w:rPr>
        <w:t xml:space="preserve"> квартале 2024 года не рассматривалась, средства не освоены.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приведение в нормативное состояние наружного освещения внутриквартальных территорий предусмотрено финансирование в сумме 13 471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 отчетном периоде заключены муниципальные контракты на выполнение работ по ремонту сетей уличного (наружного) освещения на общую сумму 12 890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12 846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95% к утвержденному плану и 100%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Остаток средств в сумме 581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сложился в результате нераспределенного остатка средств при расчете НМЦК и нераспределенного остатка средств экономии от размещения муниципального заказа;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реализацию инициативных проектов на территории городского округа Тольятти за счет средств бюджета городского округа Тольятти предусмотрено финансирование в сумме 10 993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., средства предусмотрены для реализации 4 проектов: «Уютный дом, комфортный двор»,</w:t>
      </w:r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 xml:space="preserve">«Удобная парковка» по ул. Свердлова, д. 19», «Уютный дворик» (1-ый этап)», «Комфортная парковка» по бульвару Орджоникидзе, д. 7», в отчетном периоде на бюджетный учет поставлены муниципальные контракты на сумму 9 888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9 888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, или 90% к утвержденному плану и 100%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Нераспределенный остаток средств в сумме1 105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сложился в результате уточнения суммы для размещения муниципального заказа и долей </w:t>
      </w:r>
      <w:proofErr w:type="spellStart"/>
      <w:r w:rsidRPr="00A134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в целях реализации 4 проектов.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устройство и ремонт контейнерных площадок предусмотрено финансирование в сумме 2 103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По причине нестандартного конструктивного решения и отсутствием возможности осуществить устройство контейнерных площадок, возникла необходимость в более длительной подготовке и согласовании технической документации, средства в отчетном периоде не освоены.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обеспечение комплексного благоустройства внутриквартальных территорий предусмотрено финансирование в сумме 51 410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 отчетном периоде на бюджетный учет поставлены муниципальные контракты на общую сумму 21 715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21 715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42% к утвержденному плану и 100% к кассовому плану, за фактически выполненные работы.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Средства освоены не в полном объеме по следующим причинам: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1. Экономия от размещения муниципального заказа в сумме 80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2. Нераспределенный остаток средств в сумме 8 197 тыс. руб., сложившийся по причине не проведения закупочных процедур по подготовке проектной документации на благоустройство объектов: б-р Приморский – ул. Юбилейная, </w:t>
      </w:r>
      <w:r w:rsidRPr="00A13480">
        <w:rPr>
          <w:rFonts w:ascii="Times New Roman" w:hAnsi="Times New Roman"/>
          <w:sz w:val="28"/>
          <w:szCs w:val="28"/>
        </w:rPr>
        <w:lastRenderedPageBreak/>
        <w:t xml:space="preserve">Итальянский сквер, сквер 4 квартала, сквер 12 квартала, сквер «Поле чудес» напротив ул. </w:t>
      </w:r>
      <w:proofErr w:type="spellStart"/>
      <w:r w:rsidRPr="00A13480">
        <w:rPr>
          <w:rFonts w:ascii="Times New Roman" w:hAnsi="Times New Roman"/>
          <w:sz w:val="28"/>
          <w:szCs w:val="28"/>
        </w:rPr>
        <w:t>Голосова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, 95, ул. Коммунистическая – ул. Есенина, хоккейный корт в </w:t>
      </w:r>
      <w:proofErr w:type="spellStart"/>
      <w:r w:rsidRPr="00A13480">
        <w:rPr>
          <w:rFonts w:ascii="Times New Roman" w:hAnsi="Times New Roman"/>
          <w:sz w:val="28"/>
          <w:szCs w:val="28"/>
        </w:rPr>
        <w:t>мкр</w:t>
      </w:r>
      <w:proofErr w:type="spellEnd"/>
      <w:r w:rsidRPr="00A13480">
        <w:rPr>
          <w:rFonts w:ascii="Times New Roman" w:hAnsi="Times New Roman"/>
          <w:sz w:val="28"/>
          <w:szCs w:val="28"/>
        </w:rPr>
        <w:t>. Федоровка, в связи с уточнением видов и объемов необходимых работ. Учитывая необходимость проведения проектно-изыскательских работ на данных объектах, мероприятия запланированы к реализации в 2025 году.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3. Нераспределенный остаток средств в сумме 13 526 тыс. руб., сложившийся по причине не проведения закупочных процедур, ввиду отсутствия коммерческих предложений (с учетом погодных условий и длительной процедурой размещения) на выполнение работ по ремонту, восстановлению и устройству твердых покрытий тротуаров, проездов и лестничных спусков в районе адресов: б-р Курчатова, 6; пр-т Ленинский, 21-17; Южное шоссе, 35, б-р Рябиновый; севернее б-</w:t>
      </w:r>
      <w:proofErr w:type="spellStart"/>
      <w:r w:rsidRPr="00A13480">
        <w:rPr>
          <w:rFonts w:ascii="Times New Roman" w:hAnsi="Times New Roman"/>
          <w:sz w:val="28"/>
          <w:szCs w:val="28"/>
        </w:rPr>
        <w:t>ра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Кулибина, 6А.; ул. Коммунистическая, 63; ул. Чайкиной,71а;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4. Нераспределенный остаток средств в сумме 7 416 тыс. руб., сложившийся по причине не проведения закупочных процедур на выполнение по установке МАФ на территории 19 объектов отменена по причине погодных условий и окончания календарного года. Установка МАФ на территориях общего пользования, за счет средств, предусмотренных по итогам визита ВРИО Губернатора Самарской области, не производилась по причине отсутствия заявок.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5. Нераспределенный остаток средств в сумме 476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сложившийся по причине не проведения закупочных процедур на выполнение по ремонту спортивной площадки на территории в районе д. 34 по Рижскому пер. отменена по причине погодных условий и окончания календарного года. Благоустройство территории в районе ДЦ «Русич» и </w:t>
      </w:r>
      <w:proofErr w:type="gramStart"/>
      <w:r w:rsidRPr="00A13480">
        <w:rPr>
          <w:rFonts w:ascii="Times New Roman" w:hAnsi="Times New Roman"/>
          <w:sz w:val="28"/>
          <w:szCs w:val="28"/>
        </w:rPr>
        <w:t>Эко</w:t>
      </w:r>
      <w:proofErr w:type="gramEnd"/>
      <w:r w:rsidRPr="00A13480">
        <w:rPr>
          <w:rFonts w:ascii="Times New Roman" w:hAnsi="Times New Roman"/>
          <w:sz w:val="28"/>
          <w:szCs w:val="28"/>
        </w:rPr>
        <w:t xml:space="preserve"> – парка Шлюзовой планируется в 2025 году в рамках участия в Х Всероссийском конкурсе лучших проектов создания комфортной городской среды в малых городах и исторических поселениях.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субсидии на возмещение фактически понесенных затрат в связи выполнением работ, оказанием услуг по благоустройству придомовых территорий предусмотрено финансирование в сумме 127 917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периоде, в целях возмещения затрат по благоустройству придомовой территории многоквартирных домов на территории городского округа Тольятти на бюджетный учет поставлено 107 Соглашений на общую сумму 125 833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составило 125 633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98% к утвержденному плану и 99%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Средства освоены не в полном объеме по следующим причинам:</w:t>
      </w:r>
    </w:p>
    <w:p w:rsidR="0025463A" w:rsidRPr="00A13480" w:rsidRDefault="0025463A" w:rsidP="0025463A">
      <w:pPr>
        <w:pStyle w:val="aa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установленные сроки не представлен отчет о достижении значений результатов предоставления субсидии ООО "Истина" неисполнение по Соглашению составило 200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связи с расторжением Соглашений на общую сумму 1 468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ввиду невозможности осуществления необходимого объема работ по </w:t>
      </w:r>
      <w:r w:rsidRPr="00A13480">
        <w:rPr>
          <w:rFonts w:ascii="Times New Roman" w:hAnsi="Times New Roman"/>
          <w:sz w:val="28"/>
          <w:szCs w:val="28"/>
        </w:rPr>
        <w:lastRenderedPageBreak/>
        <w:t xml:space="preserve">благоустройству внутриквартальных территорий: ул. Маршала Жукова, 48 и ул. </w:t>
      </w:r>
      <w:proofErr w:type="spellStart"/>
      <w:r w:rsidRPr="00A13480">
        <w:rPr>
          <w:rFonts w:ascii="Times New Roman" w:hAnsi="Times New Roman"/>
          <w:sz w:val="28"/>
          <w:szCs w:val="28"/>
        </w:rPr>
        <w:t>Мурысева</w:t>
      </w:r>
      <w:proofErr w:type="spellEnd"/>
      <w:r w:rsidRPr="00A13480">
        <w:rPr>
          <w:rFonts w:ascii="Times New Roman" w:hAnsi="Times New Roman"/>
          <w:sz w:val="28"/>
          <w:szCs w:val="28"/>
        </w:rPr>
        <w:t>, 58, а также подготовке проектной документации на благоустройство внутриквартальных территорий;</w:t>
      </w:r>
    </w:p>
    <w:p w:rsidR="0025463A" w:rsidRPr="00A13480" w:rsidRDefault="0025463A" w:rsidP="0025463A">
      <w:pPr>
        <w:pStyle w:val="aa"/>
        <w:numPr>
          <w:ilvl w:val="0"/>
          <w:numId w:val="14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связи с уточнением суммы субсидии в ходе производства работ по Соглашениям, а также в связи с несоответствием заявок от управляющих организаций требованиям Порядка сложился свободный остаток средств на сумму 616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- в рамках государственной программы «Поддержка инициатив населения муниципальных образований в Самарской области на 2017-2025 годы» предусмотрены бюджетные ассигнования в сумме</w:t>
      </w:r>
      <w:r w:rsidRPr="00A13480">
        <w:rPr>
          <w:rFonts w:ascii="Times New Roman" w:hAnsi="Times New Roman"/>
          <w:bCs/>
          <w:sz w:val="28"/>
          <w:szCs w:val="28"/>
        </w:rPr>
        <w:t xml:space="preserve"> 108 113 </w:t>
      </w:r>
      <w:proofErr w:type="spellStart"/>
      <w:r w:rsidRPr="00A13480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bCs/>
          <w:sz w:val="28"/>
          <w:szCs w:val="28"/>
        </w:rPr>
        <w:t xml:space="preserve">., в том числе за счет средств вышестоящего бюджета 75 443 </w:t>
      </w:r>
      <w:proofErr w:type="spellStart"/>
      <w:r w:rsidRPr="00A13480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bCs/>
          <w:sz w:val="28"/>
          <w:szCs w:val="28"/>
        </w:rPr>
        <w:t>.</w:t>
      </w:r>
      <w:r w:rsidRPr="00A13480">
        <w:rPr>
          <w:rFonts w:ascii="Times New Roman" w:hAnsi="Times New Roman"/>
          <w:sz w:val="28"/>
          <w:szCs w:val="28"/>
        </w:rPr>
        <w:t xml:space="preserve">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целях реализации общественных проектов по инициативе граждан по благоустройству территорий, между администрацией городского округа Тольятти и департаментом внутренней политики Самарской области заключено 23 Соглашения о предоставлении субсидии из областного бюджета местным бюджетам в Самарской области.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 заключены муниципальные контракты на реализацию всех проектов на общую сумму 105 814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работы выполнены, кассовое исполнение составило 105 814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98% к утвержденному плану и 100%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Средства освоены не в полном объеме в сумме 2 299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по следующим причинам: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1.</w:t>
      </w:r>
      <w:r w:rsidRPr="00A13480">
        <w:rPr>
          <w:rFonts w:ascii="Times New Roman" w:hAnsi="Times New Roman"/>
          <w:sz w:val="28"/>
          <w:szCs w:val="28"/>
        </w:rPr>
        <w:tab/>
        <w:t xml:space="preserve">1 335,6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экономия от размещения муниципального заказа;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2.</w:t>
      </w:r>
      <w:r w:rsidRPr="00A13480">
        <w:rPr>
          <w:rFonts w:ascii="Times New Roman" w:hAnsi="Times New Roman"/>
          <w:sz w:val="28"/>
          <w:szCs w:val="28"/>
        </w:rPr>
        <w:tab/>
        <w:t xml:space="preserve">879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свободный остаток в результате уточнения НМЦК для размещения муниципального заказа;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3. 84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свободный остаток средств областного бюджета, сложившийся в результате уточнения сумм заключенных Соглашений.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осуществление мероприятий по благоустройству социально значимых мест за счет средств областного бюджета предусмотрено финансирование в сумме 106 776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 на бюджетный учет поставлены муниципальные контракты на общую сумму 99 835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работы частично выполнены, кассовое исполнение составило 84 353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 выполнены работы по благоустройству социально значимых мест городского округа Тольятти, в том числе: Парк Комсомольского района, ул. </w:t>
      </w:r>
      <w:proofErr w:type="spellStart"/>
      <w:r w:rsidRPr="00A13480">
        <w:rPr>
          <w:rFonts w:ascii="Times New Roman" w:hAnsi="Times New Roman"/>
          <w:sz w:val="28"/>
          <w:szCs w:val="28"/>
        </w:rPr>
        <w:t>Мурысева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- 71, ул. Никонова – 2, в районе домов 11-17 по ул. Малахитовая, пр-т Степана Разина, д.72, в районе дома 140 по ул. Мира, в районе дома 99 по ул. Мира.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Средства освоены не в полном объеме по следующим причинам:</w:t>
      </w:r>
    </w:p>
    <w:p w:rsidR="0025463A" w:rsidRPr="00A13480" w:rsidRDefault="0025463A" w:rsidP="0025463A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1 617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экономия от размещения муниципального заказа;</w:t>
      </w:r>
    </w:p>
    <w:p w:rsidR="0025463A" w:rsidRPr="00A13480" w:rsidRDefault="0025463A" w:rsidP="0025463A">
      <w:pPr>
        <w:pStyle w:val="aa"/>
        <w:numPr>
          <w:ilvl w:val="0"/>
          <w:numId w:val="13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 xml:space="preserve">15 482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невыполнение работ по муниципальному контракту на устройство гранитного основания «Вечного Огня» в Парке Победы. Документы о приемке выполненных работ не подписаны, в связи с невыполнением Подрядчиком обязательств, предусмотренных Контрактом, в связи с тем, что качество предъявленных работ не соответствует требованиям Технического задания, а именно укладка гранитных плит проводилась при отрицательных температурах, уложена с перепадами по горизонтали, а также Подрядчиком не представлена исполнительная документация, в том числе акты на скрытые работы. Ведется претензионная работа.</w:t>
      </w:r>
    </w:p>
    <w:p w:rsidR="0025463A" w:rsidRPr="00A13480" w:rsidRDefault="0025463A" w:rsidP="0025463A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5 324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свободный остаток в результате уточнения НМЦК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иные межбюджетные трансферты из областного бюджета муниципальным образованиям Самарской области на проведение мероприятий по ремонту контейнерных площадок за счет средств областного бюджета предусмотрено финансирование в сумме 1 700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связи с отсутствием возможности осуществить ремонт контейнерных площадок в зимний период, по причине позднего доведения лимитов и поздним подписанием Соглашения (14.11.2024 г.) на предоставление межбюджетного трансферта средства в отчетном периоде не освоены.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устройство и ремонт контейнерных площадок предусмотрено финансирование в сумме 1 000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том числе за счет средств вышестоящего бюджета 500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отчетном периоде заключен муниципальный контракт на сумму 916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том числе за счет средств вышестоящего бюджета 458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работы выполнены, кассовое исполнение 916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Остаток средств в сумме 84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сложился в результате экономии от размещения муниципального заказа в сумме 66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и нераспределенного остатка средств в результате уточнения НМЦК для размещения муниципального заказа в сумме 18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МП «Формирование современной городской среды на 2018-2025 годы»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Утверждён план финансирования в сумме 224 185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том числе за счет средств вышестоящих бюджетов 180 620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Уточненный план финансирования составил 182 652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том числе за счет средств вышестоящих бюджетов 139 087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Кассовое исполнение составило 141 377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77 % к уточненному плану (63 % к утвержденному плану)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отчетном периоде в целях исполнения планового объема финансового обеспечения программы, реализованы следующие мероприятия: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iCs/>
          <w:sz w:val="28"/>
          <w:szCs w:val="28"/>
        </w:rPr>
        <w:t xml:space="preserve">- </w:t>
      </w:r>
      <w:r w:rsidRPr="00A13480">
        <w:rPr>
          <w:rFonts w:ascii="Times New Roman" w:hAnsi="Times New Roman"/>
          <w:i/>
          <w:sz w:val="28"/>
          <w:szCs w:val="28"/>
        </w:rPr>
        <w:t>благоустройство дворовых территорий многоквартирных домов</w:t>
      </w:r>
      <w:r w:rsidRPr="00A13480">
        <w:rPr>
          <w:rFonts w:ascii="Times New Roman" w:hAnsi="Times New Roman"/>
          <w:sz w:val="28"/>
          <w:szCs w:val="28"/>
        </w:rPr>
        <w:t xml:space="preserve"> утвержден план финансирования в сумме 57 594 тыс. руб. (в том числе за счет средств вышестоящих бюджетов в сумме 57 714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.). В отчетном периоде заключены и </w:t>
      </w:r>
      <w:r w:rsidRPr="00A13480">
        <w:rPr>
          <w:rFonts w:ascii="Times New Roman" w:hAnsi="Times New Roman"/>
          <w:sz w:val="28"/>
          <w:szCs w:val="28"/>
        </w:rPr>
        <w:lastRenderedPageBreak/>
        <w:t xml:space="preserve">поставлены на бюджетный учет договоры субсидий на благоустройство 19 дворовых территорий многоквартирных домов. Срок выполнения работ – 01.08.2024 г., кассовое исполнение 57 594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100 %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i/>
          <w:iCs/>
          <w:sz w:val="28"/>
          <w:szCs w:val="28"/>
        </w:rPr>
        <w:t>- благоустройство общественных территорий</w:t>
      </w:r>
      <w:r w:rsidRPr="00A13480">
        <w:rPr>
          <w:rFonts w:ascii="Times New Roman" w:hAnsi="Times New Roman"/>
          <w:sz w:val="28"/>
          <w:szCs w:val="28"/>
        </w:rPr>
        <w:t xml:space="preserve"> утвержден план финансирования в сумме 130 740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(в том числе за счет средств вышестоящих бюджетов 125 906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.) при этом уточненный план финансирования составил 89 207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(в том числе за счет средств вышестоящих бюджетов 84 373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.).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соответствует решению Думы городского округа Тольятти от 22.11.2023 № 71 «О бюджете городского округа Тольятти на 2024 год и плановый период 2025 и 2026 годов», уточненный план финансирования скорректирован на основании уведомлений министерства финансов Самарской области № 716-3-049-030200 от 25.12.24, № 716-3-053-030200 от 26.12.24, № 716-3-056-030200 от 26.12.24 уменьшена сумма межбюджетного трансферта на 41 533 тыс. руб.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Учитывая даты направления уведомлений и окончание календарного года вопрос о внесении изменений в Решение Думы не рассматривался.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 в целях исполнения мероприятия программы на бюджетный учет приняты муниципальные контракты на благоустройство общественных территорий: Дендропарк, Парк Центрального района (2 этап), Набережная Комсомольского района (3 этап) на общую сумму 83 783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составило 83 783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(в том числе за счет средств вышестоящих бюджетов 79 594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.) или 77 % к уточненному плану (63 % к утвержденному плану) и 100 % к кассовому плану.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Низкое освоение средств связано с выполнением работ ненадлежащего качества и в объемах, не соответствующих условиям муниципального контракта по благоустройству парка Центрального района (2 этап), за счет средств местного бюджета в сумме 35 851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В настоящее время ведется претензионная работа.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Нераспределенный остаток средств в сумме 5 424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(в том числе средства областного бюджета 4 779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.) сложился: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- 4 779 тыс. руб. – нераспределенный остаток средств, доля областного бюджета;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- 642 тыс. руб. – экономия, оставшаяся от размещения муниципального заказа, доля местного бюджета;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- 2 тыс. руб. – не распределенный остаток средств, доля местного бюджета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Проверка достоверности сметной документации, услуги по проведению экспертизы, техническое обследование муниципальных объектов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Утверждён план финансирования в сумме 847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 xml:space="preserve">Кассовое исполнение составило 599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71 % к утвержденному плану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 заключен муниципальный контракт на подготовку проектной документации на сумму 599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., кассовое исполнение 100%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Расходы на оказание услуг по проведению экспертизы выполненных работ по муниципальным контрактам, заключенным по результатам несостоявшихся торговых процедур, а также на оказание услуг по проверке достоверности сметной документации имеют непредсказуемый характер и заключаются по мере необходимости.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Резервный фонд администрации городского округа Тольятти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составил 3 152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Кассовое исполнение составило 3 152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целях выполнения ремонтно-восстановительных работ на набережной Автозаводского района </w:t>
      </w:r>
      <w:proofErr w:type="spellStart"/>
      <w:r w:rsidRPr="00A13480">
        <w:rPr>
          <w:rFonts w:ascii="Times New Roman" w:hAnsi="Times New Roman"/>
          <w:sz w:val="28"/>
          <w:szCs w:val="28"/>
        </w:rPr>
        <w:t>г.Тольятти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в отчетном периоде из резервного фонда администрации городского округа Тольятти предусмотрено финансирование в сумме 2 757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., работы выполнены, оплата произведена в полном объеме.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А также, в целях возмещения затрат за использование спецтехники и автотранспорта, осуществляющих ликвидацию возгорания на полигоне ТБО в районе села </w:t>
      </w:r>
      <w:proofErr w:type="spellStart"/>
      <w:r w:rsidRPr="00A13480">
        <w:rPr>
          <w:rFonts w:ascii="Times New Roman" w:hAnsi="Times New Roman"/>
          <w:sz w:val="28"/>
          <w:szCs w:val="28"/>
        </w:rPr>
        <w:t>Узюково</w:t>
      </w:r>
      <w:proofErr w:type="spellEnd"/>
      <w:r w:rsidRPr="00A13480">
        <w:t xml:space="preserve"> </w:t>
      </w:r>
      <w:r w:rsidRPr="00A13480">
        <w:rPr>
          <w:rFonts w:ascii="Times New Roman" w:hAnsi="Times New Roman"/>
          <w:sz w:val="28"/>
          <w:szCs w:val="28"/>
        </w:rPr>
        <w:t xml:space="preserve">в отчетном периоде из резервного фонда администрации городского округа Тольятти предусмотрено финансирование в сумме 395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., работы выполнены, оплата произведена в полном объеме.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63A" w:rsidRPr="00A13480" w:rsidRDefault="0025463A" w:rsidP="0025463A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80">
        <w:rPr>
          <w:rFonts w:ascii="Times New Roman" w:hAnsi="Times New Roman"/>
          <w:b/>
          <w:sz w:val="28"/>
          <w:szCs w:val="28"/>
        </w:rPr>
        <w:t>МП «Охрана окружающей среды на территории городского округа Тольятти на 2022-2026 годы»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Утверждён план финансирования в сумме 147 237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том числе за счет средств вышестоящих бюджетов 32 846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Уточненный план финансирования составил 146 591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в том числе за счет средств вышестоящих бюджетов 32 201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Кассовое исполнение составило 83 471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или 56,9 % к уточненному плану (56,7 % к утвержденному плану) и 100 % к кассовому плану.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В целях реализации программы предусмотрены следующие мероприятия: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на подбор трупов животных (биологических отходов), обнаруженных на территории городского округа Тольятти предусмотрено финансирование в сумме 1 396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В отчетном периоде заключен муниципальный контракт на сумму 1 342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составило 450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(7 062 кг или 343 головы), оплата производится по факту оказания услуг;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  <w:lang w:eastAsia="en-US"/>
        </w:rPr>
        <w:t xml:space="preserve">- на подбор ртутьсодержащих предметов и веществ, обнаруженных на территориях общего пользования в границах </w:t>
      </w:r>
      <w:proofErr w:type="spellStart"/>
      <w:r w:rsidRPr="00A13480">
        <w:rPr>
          <w:sz w:val="28"/>
          <w:szCs w:val="28"/>
          <w:lang w:eastAsia="en-US"/>
        </w:rPr>
        <w:t>г.о</w:t>
      </w:r>
      <w:proofErr w:type="spellEnd"/>
      <w:r w:rsidRPr="00A13480">
        <w:rPr>
          <w:sz w:val="28"/>
          <w:szCs w:val="28"/>
          <w:lang w:eastAsia="en-US"/>
        </w:rPr>
        <w:t xml:space="preserve"> Тольятти предусмотрено </w:t>
      </w:r>
      <w:r w:rsidRPr="00A13480">
        <w:rPr>
          <w:sz w:val="28"/>
          <w:szCs w:val="28"/>
          <w:lang w:eastAsia="en-US"/>
        </w:rPr>
        <w:lastRenderedPageBreak/>
        <w:t xml:space="preserve">финансирование в сумме 400 </w:t>
      </w:r>
      <w:proofErr w:type="spellStart"/>
      <w:r w:rsidRPr="00A13480">
        <w:rPr>
          <w:sz w:val="28"/>
          <w:szCs w:val="28"/>
          <w:lang w:eastAsia="en-US"/>
        </w:rPr>
        <w:t>тыс.руб</w:t>
      </w:r>
      <w:proofErr w:type="spellEnd"/>
      <w:r w:rsidRPr="00A13480">
        <w:rPr>
          <w:sz w:val="28"/>
          <w:szCs w:val="28"/>
          <w:lang w:eastAsia="en-US"/>
        </w:rPr>
        <w:t xml:space="preserve">. В отчетном периоде заключен муниципальный контракт на сумму 400 </w:t>
      </w:r>
      <w:proofErr w:type="spellStart"/>
      <w:r w:rsidRPr="00A13480">
        <w:rPr>
          <w:sz w:val="28"/>
          <w:szCs w:val="28"/>
          <w:lang w:eastAsia="en-US"/>
        </w:rPr>
        <w:t>тыс.руб</w:t>
      </w:r>
      <w:proofErr w:type="spellEnd"/>
      <w:r w:rsidRPr="00A13480">
        <w:rPr>
          <w:sz w:val="28"/>
          <w:szCs w:val="28"/>
          <w:lang w:eastAsia="en-US"/>
        </w:rPr>
        <w:t xml:space="preserve">., на территории общего пользования в границах городского округа Тольятти ртутьсодержащие предметы и вещества за отчетный период не выявлены, кассовое исполнение составило 0 </w:t>
      </w:r>
      <w:proofErr w:type="spellStart"/>
      <w:r w:rsidRPr="00A13480">
        <w:rPr>
          <w:sz w:val="28"/>
          <w:szCs w:val="28"/>
          <w:lang w:eastAsia="en-US"/>
        </w:rPr>
        <w:t>тыс.руб</w:t>
      </w:r>
      <w:proofErr w:type="spellEnd"/>
      <w:r w:rsidRPr="00A13480">
        <w:rPr>
          <w:sz w:val="28"/>
          <w:szCs w:val="28"/>
          <w:lang w:eastAsia="en-US"/>
        </w:rPr>
        <w:t>.</w:t>
      </w:r>
      <w:r w:rsidRPr="00A13480">
        <w:rPr>
          <w:sz w:val="28"/>
          <w:szCs w:val="28"/>
        </w:rPr>
        <w:t>;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 xml:space="preserve">- ликвидация несанкционированных свалок в границах городов и наиболее опасных объектов накопленного экологического вреда окружающей среде в рамках государственной программы Самарской области «Охрана окружающей среды Самарской области на 2014-2025 годы и на период до 2030 года» в целях исполнения Федерального проекта "Чистая страна" утвержден план финансирования в сумме 32 130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в том числе за счет средств вышестоящих бюджетов 28 846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 (уточненный план финансирования составил 31 484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в том числе за счет средств вышестоящих бюджетов 28 201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>.).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>Утвержденный план финансирования соответствует решению Думы городского округа Тольятти от 22.11.2023 № 71 «О бюджете городского округа Тольятти на 2024 год и плановый период 2025 и 2026 годов», уточненный план финансирования скорректирован на основании уведомлений министерства финансов Самарской области и Соглашения с министерством лесного хозяйства Самарской области.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>Учитывая даты направления уведомлений и окончание календарного года вопрос о внесении изменений в Решение Думы не рассматривался.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>В отчетном периоде на бюджетный учет поставлены муниципальные контракты: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>1. на рекультивацию бывшей городской свалки промышленных и бытовых отходов Комсомольского района (южнее завода ОАО «</w:t>
      </w:r>
      <w:proofErr w:type="spellStart"/>
      <w:r w:rsidRPr="00A13480">
        <w:rPr>
          <w:sz w:val="28"/>
          <w:szCs w:val="28"/>
        </w:rPr>
        <w:t>АвтоВАЗАгрегат</w:t>
      </w:r>
      <w:proofErr w:type="spellEnd"/>
      <w:r w:rsidRPr="00A13480">
        <w:rPr>
          <w:sz w:val="28"/>
          <w:szCs w:val="28"/>
        </w:rPr>
        <w:t xml:space="preserve">») на сумму 16 209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работы выполнены, кассовое исполнение 16 209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>.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>2. на услуги по строительному контролю на объекте: «Рекультивация бывшей городской свалки промышленных и бытовых отходов Комсомольского района (южнее завода ОАО «</w:t>
      </w:r>
      <w:proofErr w:type="spellStart"/>
      <w:r w:rsidRPr="00A13480">
        <w:rPr>
          <w:sz w:val="28"/>
          <w:szCs w:val="28"/>
        </w:rPr>
        <w:t>АвтоВАЗАгрегат</w:t>
      </w:r>
      <w:proofErr w:type="spellEnd"/>
      <w:r w:rsidRPr="00A13480">
        <w:rPr>
          <w:sz w:val="28"/>
          <w:szCs w:val="28"/>
        </w:rPr>
        <w:t xml:space="preserve">»)» на сумму 4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>.,</w:t>
      </w:r>
      <w:r w:rsidRPr="00A13480">
        <w:t xml:space="preserve"> </w:t>
      </w:r>
      <w:r w:rsidRPr="00A13480">
        <w:rPr>
          <w:sz w:val="28"/>
          <w:szCs w:val="28"/>
        </w:rPr>
        <w:t xml:space="preserve">услуга предоставлена, кассовое исполнение 4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>.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 xml:space="preserve">3. на рекультивацию вскрытой свалки инертных отходов, расположенной напротив 1-3 вставок ПАО «АвтоВАЗ» на сумму 16 920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 (в том числе, доля сверх </w:t>
      </w:r>
      <w:proofErr w:type="spellStart"/>
      <w:r w:rsidRPr="00A13480">
        <w:rPr>
          <w:sz w:val="28"/>
          <w:szCs w:val="28"/>
        </w:rPr>
        <w:t>софинансирования</w:t>
      </w:r>
      <w:proofErr w:type="spellEnd"/>
      <w:r w:rsidRPr="00A13480">
        <w:rPr>
          <w:sz w:val="28"/>
          <w:szCs w:val="28"/>
        </w:rPr>
        <w:t xml:space="preserve"> бюджета городского округа в сумме 2 126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.), кассовое исполнение составило 3 183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>., оплата произведена не в полном объеме в связи с тем, что в ходе выполнения работ подрядчиком допущены отклонения от проектной документации.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 xml:space="preserve">- на реализацию мероприятия по ликвидации несанкционированных мест размещения отходов в рамках государственной программы Самарской области «Совершенствование системы обращения с отходами, в том числе с твердыми коммунальными отходами, на территории Самарской области» предусмотрено </w:t>
      </w:r>
      <w:r w:rsidRPr="00A13480">
        <w:rPr>
          <w:sz w:val="28"/>
          <w:szCs w:val="28"/>
        </w:rPr>
        <w:lastRenderedPageBreak/>
        <w:t xml:space="preserve">финансирование в сумме 5 000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в том числе за счет средств вышестоящего бюджета 4 000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>.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 xml:space="preserve">В отчетном периоде в целях реализации мероприятия заключен муниципальный контракт на ликвидацию несанкционированных мест размещения отходов (несанкционированных свалок) на территории городского округа на общую сумму 5 000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в том числе за счет средств вышестоящего бюджета 4 000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работы выполнены, кассовое исполнение 5 000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>.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 xml:space="preserve">- на прочие мероприятия, предусмотренные муниципальной программой «Охрана окружающей среды на территории городского округа Тольятти на 2022-2026 годы» предусмотрено финансирование в сумме 1 292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 xml:space="preserve">В отчетном периоде на бюджетный учет поставлены муниципальные контракты на оказание услуг по обустройству и обслуживанию мест накопления отработанных ртутьсодержащих предметов и веществ на территории городского округа Тольятти на сумму 1 156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 и на установку информационных знаков в целях просвещения населения о правилах взаимодействия с безнадзорными животными в городской среде на сумму 136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работы выполнены, кассовое исполнение составило 1 292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 xml:space="preserve">., </w:t>
      </w:r>
    </w:p>
    <w:p w:rsidR="0025463A" w:rsidRPr="00A13480" w:rsidRDefault="0025463A" w:rsidP="0025463A">
      <w:pPr>
        <w:spacing w:line="276" w:lineRule="auto"/>
        <w:ind w:firstLine="851"/>
        <w:jc w:val="both"/>
        <w:rPr>
          <w:sz w:val="28"/>
          <w:szCs w:val="28"/>
        </w:rPr>
      </w:pPr>
      <w:r w:rsidRPr="00A13480">
        <w:rPr>
          <w:sz w:val="28"/>
          <w:szCs w:val="28"/>
        </w:rPr>
        <w:t xml:space="preserve">- на реализацию отдельных природоохранных мероприятий городского округа Тольятти предусмотрено финансирование в сумме 104 893 </w:t>
      </w:r>
      <w:proofErr w:type="spellStart"/>
      <w:r w:rsidRPr="00A13480">
        <w:rPr>
          <w:sz w:val="28"/>
          <w:szCs w:val="28"/>
        </w:rPr>
        <w:t>тыс.руб</w:t>
      </w:r>
      <w:proofErr w:type="spellEnd"/>
      <w:r w:rsidRPr="00A13480">
        <w:rPr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В отчетном периоде заключены муниципальные контракты на предоставление специализированной информации о состоянии окружающей среды, ее загрязнении, в том числе по данным передвижной экологической лаборатории; на ликвидацию несанкционированных мест размещения отходов (несанкционированных свалок) на территории городского округа; на определение границ смежных участков и координат Полигона по захоронению твердых бытовых отходов </w:t>
      </w:r>
      <w:proofErr w:type="spellStart"/>
      <w:r w:rsidRPr="00A13480">
        <w:rPr>
          <w:rFonts w:ascii="Times New Roman" w:hAnsi="Times New Roman"/>
          <w:sz w:val="28"/>
          <w:szCs w:val="28"/>
        </w:rPr>
        <w:t>Узюково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480">
        <w:rPr>
          <w:rFonts w:ascii="Times New Roman" w:hAnsi="Times New Roman"/>
          <w:sz w:val="28"/>
          <w:szCs w:val="28"/>
        </w:rPr>
        <w:t>г.Тольятти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; на проведение исследований природной воды, атмосферного воздуха, почвы и геодезических измерений в целях осуществления контроля при проведении экспертизы выполненных работ по рекультивации массива существующего объекта размещения отходов; на оказание услуг на осуществление контроля и приемки проведенных работ по ликвидации объектов накопленного вреда окружающей среде на общую сумму 57 333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кассовое исполнение составило 57 333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Остаток средств в сумме 47 560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сложился по следующим причинам: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1. В ходе подготовки технического задания выявлено несоответствие заключения государственной экспертизы сметной стоимости фактическому состоянию объекта. Земельный участок, выделенный под рекультивацию полигона по захоронению твердых бытовых отходов </w:t>
      </w:r>
      <w:proofErr w:type="spellStart"/>
      <w:r w:rsidRPr="00A13480">
        <w:rPr>
          <w:rFonts w:ascii="Times New Roman" w:hAnsi="Times New Roman"/>
          <w:sz w:val="28"/>
          <w:szCs w:val="28"/>
        </w:rPr>
        <w:t>Узюково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 г. Тольятти, не соответствует фактической конфигурации полигина в натуре, средства в сумме 8 918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 не освоены;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lastRenderedPageBreak/>
        <w:t xml:space="preserve">2. В связи с заключением договора безвозмездного оказания услуг по рекультивации вскрытой свалки инертных отходов, расположенной напротив 1-3 вставок ПАО "АвтоВАЗ"» и проекта ликвидации накопленного вреда окружающей среде» с ООО «Эксперт-Проект» от 16.12.2024 № 791-дг/2.1, в бюджете городского округа остался нераспределенный остаток средств в сумме 4 160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3. Нераспределенный остаток средств, сложившийся в результате уточнения НМЦК для размещения муниципального заказа в сумме 18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.;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4. В связи с представленными коммерческими предложениями, требующими авансирование и содержащими неверные расчеты, а также учитывая окончание финансового года и ожидаемых сроков соблюдения закупочных процедур для проведения закупки, размещение муниципального заказа в 2024 году не рассматривалось, средства по следующим мероприятиям не освоены: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осуществление контроля за проведенными работами по ликвидации ОНВОС: «Рекультивация вскрытой свалки инертных отходов, расположенной напротив 1-3 вставок ПАО «АвтоВАЗ»» с НМЦК 11 388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- осуществление контроля за проведенными работами по ликвидации ОНВОС «Рекультивация бывшей городской свалки промышленных и бытовых отходов Комсомольского района (южнее завода ОАО «</w:t>
      </w:r>
      <w:proofErr w:type="spellStart"/>
      <w:r w:rsidRPr="00A13480">
        <w:rPr>
          <w:rFonts w:ascii="Times New Roman" w:hAnsi="Times New Roman"/>
          <w:sz w:val="28"/>
          <w:szCs w:val="28"/>
        </w:rPr>
        <w:t>АвтоВАЗАгрегат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»)» с НМЦК 12 888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., </w:t>
      </w:r>
    </w:p>
    <w:p w:rsidR="0025463A" w:rsidRPr="00A13480" w:rsidRDefault="0025463A" w:rsidP="0025463A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- выявление и оценка объекта накопленного вреда окружающей среде на территории городского округа Тольятти в целях его ликвидации в рамках федерального проекта «Генеральная уборка» национального проекта «Экология» - массива существующего объекта размещения отходов: «Полигон захоронения промышленных отходов МУПП «Экология» </w:t>
      </w:r>
      <w:proofErr w:type="spellStart"/>
      <w:r w:rsidRPr="00A13480">
        <w:rPr>
          <w:rFonts w:ascii="Times New Roman" w:hAnsi="Times New Roman"/>
          <w:sz w:val="28"/>
          <w:szCs w:val="28"/>
        </w:rPr>
        <w:t>г.о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Тольятти в районе села Тимофеевка» с НМЦК 10 188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</w:t>
      </w:r>
    </w:p>
    <w:p w:rsidR="0025463A" w:rsidRPr="00A13480" w:rsidRDefault="0025463A" w:rsidP="00541F1C">
      <w:pPr>
        <w:jc w:val="center"/>
        <w:rPr>
          <w:b/>
          <w:bCs/>
          <w:color w:val="000000"/>
          <w:sz w:val="28"/>
          <w:szCs w:val="28"/>
        </w:rPr>
      </w:pPr>
    </w:p>
    <w:p w:rsidR="00AD3F9D" w:rsidRPr="00A13480" w:rsidRDefault="00AD3F9D" w:rsidP="00AD3F9D">
      <w:pPr>
        <w:jc w:val="center"/>
        <w:rPr>
          <w:b/>
          <w:bCs/>
          <w:sz w:val="28"/>
          <w:szCs w:val="28"/>
        </w:rPr>
      </w:pPr>
      <w:r w:rsidRPr="00A13480">
        <w:rPr>
          <w:b/>
          <w:bCs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541F1C" w:rsidRPr="00A13480" w:rsidRDefault="00541F1C" w:rsidP="00541F1C">
      <w:pPr>
        <w:jc w:val="both"/>
        <w:rPr>
          <w:color w:val="000000"/>
          <w:sz w:val="28"/>
          <w:szCs w:val="28"/>
        </w:rPr>
      </w:pPr>
      <w:r w:rsidRPr="00A13480">
        <w:rPr>
          <w:color w:val="000000"/>
          <w:sz w:val="28"/>
          <w:szCs w:val="28"/>
        </w:rPr>
        <w:t xml:space="preserve"> </w:t>
      </w:r>
    </w:p>
    <w:p w:rsidR="00541F1C" w:rsidRPr="00A13480" w:rsidRDefault="00541F1C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b/>
          <w:bCs/>
          <w:color w:val="000000"/>
          <w:sz w:val="29"/>
          <w:szCs w:val="29"/>
          <w:shd w:val="clear" w:color="auto" w:fill="FFFFFF"/>
        </w:rPr>
        <w:t>Пояснение к Форме 0503127 "Отчет об исполнении бюджета главного распорядителя (распорядителя), получателя средств бюджета "</w:t>
      </w:r>
    </w:p>
    <w:p w:rsidR="00541F1C" w:rsidRPr="00A13480" w:rsidRDefault="00541F1C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 xml:space="preserve">1. Доходы бюджета – </w:t>
      </w:r>
      <w:r w:rsidR="003D3BB5" w:rsidRPr="00A13480">
        <w:rPr>
          <w:color w:val="000000"/>
          <w:sz w:val="29"/>
          <w:szCs w:val="29"/>
          <w:shd w:val="clear" w:color="auto" w:fill="FFFFFF"/>
        </w:rPr>
        <w:t>23 364 125,80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 руб. в </w:t>
      </w:r>
      <w:proofErr w:type="spellStart"/>
      <w:r w:rsidRPr="00A13480">
        <w:rPr>
          <w:color w:val="000000"/>
          <w:sz w:val="29"/>
          <w:szCs w:val="29"/>
          <w:shd w:val="clear" w:color="auto" w:fill="FFFFFF"/>
        </w:rPr>
        <w:t>т.ч</w:t>
      </w:r>
      <w:proofErr w:type="spellEnd"/>
      <w:r w:rsidRPr="00A13480">
        <w:rPr>
          <w:color w:val="000000"/>
          <w:sz w:val="29"/>
          <w:szCs w:val="29"/>
          <w:shd w:val="clear" w:color="auto" w:fill="FFFFFF"/>
        </w:rPr>
        <w:t>.:</w:t>
      </w:r>
    </w:p>
    <w:p w:rsidR="00541F1C" w:rsidRPr="00A13480" w:rsidRDefault="00541F1C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 xml:space="preserve">920 113 02994 04 0000 130 «Прочие доходы от компенсации затрат бюджетов городских </w:t>
      </w:r>
      <w:r w:rsidR="003D3BB5" w:rsidRPr="00A13480">
        <w:rPr>
          <w:color w:val="000000"/>
          <w:sz w:val="29"/>
          <w:szCs w:val="29"/>
          <w:shd w:val="clear" w:color="auto" w:fill="FFFFFF"/>
        </w:rPr>
        <w:t>округов» –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 </w:t>
      </w:r>
      <w:r w:rsidR="003D3BB5" w:rsidRPr="00A13480">
        <w:rPr>
          <w:color w:val="000000"/>
          <w:sz w:val="29"/>
          <w:szCs w:val="29"/>
          <w:shd w:val="clear" w:color="auto" w:fill="FFFFFF"/>
        </w:rPr>
        <w:t>7 612 960,04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руб., в </w:t>
      </w:r>
      <w:proofErr w:type="spellStart"/>
      <w:r w:rsidRPr="00A13480">
        <w:rPr>
          <w:color w:val="000000"/>
          <w:sz w:val="29"/>
          <w:szCs w:val="29"/>
          <w:shd w:val="clear" w:color="auto" w:fill="FFFFFF"/>
        </w:rPr>
        <w:t>т.ч</w:t>
      </w:r>
      <w:proofErr w:type="spellEnd"/>
      <w:r w:rsidRPr="00A13480">
        <w:rPr>
          <w:color w:val="000000"/>
          <w:sz w:val="29"/>
          <w:szCs w:val="29"/>
          <w:shd w:val="clear" w:color="auto" w:fill="FFFFFF"/>
        </w:rPr>
        <w:t>.:</w:t>
      </w:r>
    </w:p>
    <w:p w:rsidR="00541F1C" w:rsidRPr="00A13480" w:rsidRDefault="006334CD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>1 980 946,19</w:t>
      </w:r>
      <w:r w:rsidR="00541F1C" w:rsidRPr="00A13480">
        <w:rPr>
          <w:color w:val="000000"/>
          <w:sz w:val="29"/>
          <w:szCs w:val="29"/>
          <w:shd w:val="clear" w:color="auto" w:fill="FFFFFF"/>
        </w:rPr>
        <w:t xml:space="preserve"> руб. – платежи за снос зеленых насаждений;</w:t>
      </w:r>
    </w:p>
    <w:p w:rsidR="00541F1C" w:rsidRPr="00A13480" w:rsidRDefault="005F499E" w:rsidP="00541F1C">
      <w:pPr>
        <w:jc w:val="both"/>
        <w:rPr>
          <w:color w:val="000000"/>
          <w:sz w:val="29"/>
          <w:szCs w:val="29"/>
          <w:shd w:val="clear" w:color="auto" w:fill="FFFFFF"/>
        </w:rPr>
      </w:pPr>
      <w:r w:rsidRPr="00A13480">
        <w:rPr>
          <w:color w:val="000000"/>
          <w:sz w:val="29"/>
          <w:szCs w:val="29"/>
          <w:shd w:val="clear" w:color="auto" w:fill="FFFFFF"/>
        </w:rPr>
        <w:t>79 000,00</w:t>
      </w:r>
      <w:r w:rsidR="00541F1C" w:rsidRPr="00A13480">
        <w:rPr>
          <w:color w:val="000000"/>
          <w:sz w:val="29"/>
          <w:szCs w:val="29"/>
          <w:shd w:val="clear" w:color="auto" w:fill="FFFFFF"/>
        </w:rPr>
        <w:t xml:space="preserve"> руб. - </w:t>
      </w:r>
      <w:r w:rsidRPr="00A13480">
        <w:rPr>
          <w:color w:val="000000"/>
          <w:sz w:val="29"/>
          <w:szCs w:val="29"/>
          <w:shd w:val="clear" w:color="auto" w:fill="FFFFFF"/>
        </w:rPr>
        <w:t>возврат денежных средств по делу А55-14295/2023/ А55-14294/2023</w:t>
      </w:r>
      <w:r w:rsidR="00541F1C" w:rsidRPr="00A13480">
        <w:rPr>
          <w:color w:val="000000"/>
          <w:sz w:val="29"/>
          <w:szCs w:val="29"/>
          <w:shd w:val="clear" w:color="auto" w:fill="FFFFFF"/>
        </w:rPr>
        <w:t>;</w:t>
      </w:r>
    </w:p>
    <w:p w:rsidR="0049130C" w:rsidRPr="00A13480" w:rsidRDefault="0049130C" w:rsidP="0049130C">
      <w:pPr>
        <w:jc w:val="both"/>
        <w:rPr>
          <w:color w:val="000000"/>
          <w:sz w:val="29"/>
          <w:szCs w:val="29"/>
          <w:shd w:val="clear" w:color="auto" w:fill="FFFFFF"/>
        </w:rPr>
      </w:pPr>
      <w:r w:rsidRPr="00A13480">
        <w:rPr>
          <w:color w:val="000000"/>
          <w:sz w:val="29"/>
          <w:szCs w:val="29"/>
          <w:shd w:val="clear" w:color="auto" w:fill="FFFFFF"/>
        </w:rPr>
        <w:t>5 484 451,74 руб. – возврат неиспользованной субсидии за 2023 год МБУ «Зеленстрой», в связи с невыполнением муниципального задания;</w:t>
      </w:r>
    </w:p>
    <w:p w:rsidR="0049130C" w:rsidRPr="00A13480" w:rsidRDefault="0049130C" w:rsidP="0049130C">
      <w:pPr>
        <w:jc w:val="both"/>
        <w:rPr>
          <w:color w:val="000000"/>
          <w:sz w:val="29"/>
          <w:szCs w:val="29"/>
          <w:shd w:val="clear" w:color="auto" w:fill="FFFFFF"/>
        </w:rPr>
      </w:pPr>
      <w:r w:rsidRPr="00A13480">
        <w:rPr>
          <w:color w:val="000000"/>
          <w:sz w:val="29"/>
          <w:szCs w:val="29"/>
          <w:shd w:val="clear" w:color="auto" w:fill="FFFFFF"/>
        </w:rPr>
        <w:t>10 368,23 руб. - частичное погашение кредиторской задолженности 3-ей очереди в соответствии с РТК по делу N А55-23988/2020 ООО СК "РОСТСТРОЙ";</w:t>
      </w:r>
    </w:p>
    <w:p w:rsidR="0049130C" w:rsidRPr="00A13480" w:rsidRDefault="0049130C" w:rsidP="0049130C">
      <w:pPr>
        <w:jc w:val="both"/>
        <w:rPr>
          <w:color w:val="000000"/>
          <w:sz w:val="29"/>
          <w:szCs w:val="29"/>
          <w:shd w:val="clear" w:color="auto" w:fill="FFFFFF"/>
        </w:rPr>
      </w:pPr>
    </w:p>
    <w:p w:rsidR="00541F1C" w:rsidRPr="00A13480" w:rsidRDefault="00541F1C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>600,00 руб. – возмещение расходов;</w:t>
      </w:r>
    </w:p>
    <w:p w:rsidR="00541F1C" w:rsidRPr="00A13480" w:rsidRDefault="00541F1C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>300,00 руб. – госпошлина по решению суда.</w:t>
      </w:r>
    </w:p>
    <w:p w:rsidR="00541F1C" w:rsidRPr="00A13480" w:rsidRDefault="00B67052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 xml:space="preserve">920 116 01194 010000 140 </w:t>
      </w:r>
      <w:r w:rsidR="00541F1C" w:rsidRPr="00A13480">
        <w:rPr>
          <w:color w:val="000000"/>
          <w:sz w:val="29"/>
          <w:szCs w:val="29"/>
          <w:shd w:val="clear" w:color="auto" w:fill="FFFFFF"/>
        </w:rPr>
        <w:t xml:space="preserve">««Административные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 - </w:t>
      </w:r>
      <w:r w:rsidR="00802D3B" w:rsidRPr="00A13480">
        <w:rPr>
          <w:color w:val="000000"/>
          <w:sz w:val="29"/>
          <w:szCs w:val="29"/>
          <w:shd w:val="clear" w:color="auto" w:fill="FFFFFF"/>
        </w:rPr>
        <w:t>29 400,00</w:t>
      </w:r>
      <w:r w:rsidR="00541F1C" w:rsidRPr="00A13480">
        <w:rPr>
          <w:color w:val="000000"/>
          <w:sz w:val="29"/>
          <w:szCs w:val="29"/>
          <w:shd w:val="clear" w:color="auto" w:fill="FFFFFF"/>
        </w:rPr>
        <w:t xml:space="preserve"> руб.</w:t>
      </w:r>
    </w:p>
    <w:p w:rsidR="00541F1C" w:rsidRPr="00A13480" w:rsidRDefault="00541F1C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 xml:space="preserve">920 116 07010 040000 140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</w:t>
      </w:r>
      <w:r w:rsidR="002D507D" w:rsidRPr="00A13480">
        <w:rPr>
          <w:color w:val="000000"/>
          <w:sz w:val="29"/>
          <w:szCs w:val="29"/>
          <w:shd w:val="clear" w:color="auto" w:fill="FFFFFF"/>
        </w:rPr>
        <w:t>округа» –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  </w:t>
      </w:r>
      <w:r w:rsidR="00802D3B" w:rsidRPr="00A13480">
        <w:rPr>
          <w:color w:val="000000"/>
          <w:sz w:val="29"/>
          <w:szCs w:val="29"/>
          <w:shd w:val="clear" w:color="auto" w:fill="FFFFFF"/>
        </w:rPr>
        <w:t>2</w:t>
      </w:r>
      <w:r w:rsidR="00473E43" w:rsidRPr="00A13480">
        <w:rPr>
          <w:color w:val="000000"/>
          <w:sz w:val="29"/>
          <w:szCs w:val="29"/>
          <w:shd w:val="clear" w:color="auto" w:fill="FFFFFF"/>
        </w:rPr>
        <w:t>53</w:t>
      </w:r>
      <w:r w:rsidR="00802D3B" w:rsidRPr="00A13480">
        <w:rPr>
          <w:color w:val="000000"/>
          <w:sz w:val="29"/>
          <w:szCs w:val="29"/>
          <w:shd w:val="clear" w:color="auto" w:fill="FFFFFF"/>
        </w:rPr>
        <w:t> </w:t>
      </w:r>
      <w:r w:rsidR="00473E43" w:rsidRPr="00A13480">
        <w:rPr>
          <w:color w:val="000000"/>
          <w:sz w:val="29"/>
          <w:szCs w:val="29"/>
          <w:shd w:val="clear" w:color="auto" w:fill="FFFFFF"/>
        </w:rPr>
        <w:t>668</w:t>
      </w:r>
      <w:r w:rsidR="00802D3B" w:rsidRPr="00A13480">
        <w:rPr>
          <w:color w:val="000000"/>
          <w:sz w:val="29"/>
          <w:szCs w:val="29"/>
          <w:shd w:val="clear" w:color="auto" w:fill="FFFFFF"/>
        </w:rPr>
        <w:t>,</w:t>
      </w:r>
      <w:r w:rsidR="00473E43" w:rsidRPr="00A13480">
        <w:rPr>
          <w:color w:val="000000"/>
          <w:sz w:val="29"/>
          <w:szCs w:val="29"/>
          <w:shd w:val="clear" w:color="auto" w:fill="FFFFFF"/>
        </w:rPr>
        <w:t>34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 руб. </w:t>
      </w:r>
    </w:p>
    <w:p w:rsidR="00541F1C" w:rsidRPr="00A13480" w:rsidRDefault="00541F1C" w:rsidP="00541F1C">
      <w:pPr>
        <w:jc w:val="both"/>
        <w:rPr>
          <w:rFonts w:ascii="Calibri" w:hAnsi="Calibri"/>
          <w:sz w:val="23"/>
          <w:szCs w:val="23"/>
        </w:rPr>
      </w:pPr>
      <w:r w:rsidRPr="00A13480">
        <w:rPr>
          <w:color w:val="000000"/>
          <w:sz w:val="29"/>
          <w:szCs w:val="29"/>
          <w:shd w:val="clear" w:color="auto" w:fill="FFFFFF"/>
        </w:rPr>
        <w:t xml:space="preserve">920 116 07090 040000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</w:r>
      <w:r w:rsidR="00B80299" w:rsidRPr="00A13480">
        <w:rPr>
          <w:color w:val="000000"/>
          <w:sz w:val="29"/>
          <w:szCs w:val="29"/>
          <w:shd w:val="clear" w:color="auto" w:fill="FFFFFF"/>
        </w:rPr>
        <w:t>округа» –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 </w:t>
      </w:r>
      <w:r w:rsidR="00473E43" w:rsidRPr="00A13480">
        <w:rPr>
          <w:color w:val="000000"/>
          <w:sz w:val="29"/>
          <w:szCs w:val="29"/>
          <w:shd w:val="clear" w:color="auto" w:fill="FFFFFF"/>
        </w:rPr>
        <w:t>379 796,41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 руб.;</w:t>
      </w:r>
    </w:p>
    <w:p w:rsidR="00541F1C" w:rsidRPr="00A13480" w:rsidRDefault="00541F1C" w:rsidP="00541F1C">
      <w:pPr>
        <w:jc w:val="both"/>
        <w:rPr>
          <w:color w:val="000000"/>
          <w:sz w:val="29"/>
          <w:szCs w:val="29"/>
          <w:shd w:val="clear" w:color="auto" w:fill="FFFFFF"/>
        </w:rPr>
      </w:pPr>
      <w:r w:rsidRPr="00A13480">
        <w:rPr>
          <w:color w:val="000000"/>
          <w:sz w:val="29"/>
          <w:szCs w:val="29"/>
          <w:shd w:val="clear" w:color="auto" w:fill="FFFFFF"/>
        </w:rPr>
        <w:t xml:space="preserve">920 116 09040 040000 140 «Денежные средства, изымаемые в собственность городского округа в соответствии с решениями судов (за исключением обвинительных приговоров судов)» - </w:t>
      </w:r>
      <w:r w:rsidR="008D511C" w:rsidRPr="00A13480">
        <w:rPr>
          <w:color w:val="000000"/>
          <w:sz w:val="29"/>
          <w:szCs w:val="29"/>
          <w:shd w:val="clear" w:color="auto" w:fill="FFFFFF"/>
        </w:rPr>
        <w:t>1</w:t>
      </w:r>
      <w:r w:rsidRPr="00A13480">
        <w:rPr>
          <w:color w:val="000000"/>
          <w:sz w:val="29"/>
          <w:szCs w:val="29"/>
          <w:shd w:val="clear" w:color="auto" w:fill="FFFFFF"/>
        </w:rPr>
        <w:t>3</w:t>
      </w:r>
      <w:r w:rsidR="008D511C" w:rsidRPr="00A13480">
        <w:rPr>
          <w:color w:val="000000"/>
          <w:sz w:val="29"/>
          <w:szCs w:val="29"/>
          <w:shd w:val="clear" w:color="auto" w:fill="FFFFFF"/>
        </w:rPr>
        <w:t>9 247</w:t>
      </w:r>
      <w:r w:rsidRPr="00A13480">
        <w:rPr>
          <w:color w:val="000000"/>
          <w:sz w:val="29"/>
          <w:szCs w:val="29"/>
          <w:shd w:val="clear" w:color="auto" w:fill="FFFFFF"/>
        </w:rPr>
        <w:t>,</w:t>
      </w:r>
      <w:r w:rsidR="008D511C" w:rsidRPr="00A13480">
        <w:rPr>
          <w:color w:val="000000"/>
          <w:sz w:val="29"/>
          <w:szCs w:val="29"/>
          <w:shd w:val="clear" w:color="auto" w:fill="FFFFFF"/>
        </w:rPr>
        <w:t>16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 руб.;</w:t>
      </w:r>
    </w:p>
    <w:p w:rsidR="004213DE" w:rsidRPr="00A13480" w:rsidRDefault="00A35311" w:rsidP="00541F1C">
      <w:pPr>
        <w:jc w:val="both"/>
        <w:rPr>
          <w:sz w:val="29"/>
          <w:szCs w:val="23"/>
        </w:rPr>
      </w:pPr>
      <w:r w:rsidRPr="00A13480">
        <w:rPr>
          <w:sz w:val="29"/>
          <w:szCs w:val="23"/>
        </w:rPr>
        <w:t xml:space="preserve">920 117 15020 040000 150 «Инициативные платежи, зачисляемые в бюджеты городских округов» -14 947 498,65 руб.: в </w:t>
      </w:r>
      <w:proofErr w:type="spellStart"/>
      <w:r w:rsidRPr="00A13480">
        <w:rPr>
          <w:sz w:val="29"/>
          <w:szCs w:val="23"/>
        </w:rPr>
        <w:t>т.ч</w:t>
      </w:r>
      <w:proofErr w:type="spellEnd"/>
      <w:r w:rsidRPr="00A13480">
        <w:rPr>
          <w:sz w:val="29"/>
          <w:szCs w:val="23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7"/>
        <w:gridCol w:w="3645"/>
        <w:gridCol w:w="1964"/>
      </w:tblGrid>
      <w:tr w:rsidR="004213DE" w:rsidRPr="00A13480" w:rsidTr="0029082D">
        <w:trPr>
          <w:trHeight w:val="450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Название инициативного проекта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DE" w:rsidRPr="00A13480" w:rsidRDefault="0042374B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Код бюджетной классификации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3DE" w:rsidRPr="00A13480" w:rsidRDefault="0042374B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Сумма (руб.)</w:t>
            </w:r>
          </w:p>
        </w:tc>
      </w:tr>
      <w:tr w:rsidR="004213DE" w:rsidRPr="00A13480" w:rsidTr="0029082D">
        <w:trPr>
          <w:trHeight w:val="450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"Уютный дом, комфортный двор"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4213DE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920 11715020040000000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300 000,00</w:t>
            </w:r>
          </w:p>
        </w:tc>
      </w:tr>
      <w:tr w:rsidR="004213DE" w:rsidRPr="00A13480" w:rsidTr="0029082D">
        <w:trPr>
          <w:trHeight w:val="3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"Удобная парковка"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920 11715020040022150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366 047,00</w:t>
            </w:r>
          </w:p>
        </w:tc>
      </w:tr>
      <w:tr w:rsidR="004213DE" w:rsidRPr="00A13480" w:rsidTr="0029082D">
        <w:trPr>
          <w:trHeight w:val="45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«Уютный дворик» (1-ый этап), внесенный ТСЖ «Базилика»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920 11715020040023150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243 421,85</w:t>
            </w:r>
          </w:p>
        </w:tc>
      </w:tr>
      <w:tr w:rsidR="004213DE" w:rsidRPr="00A13480" w:rsidTr="0029082D">
        <w:trPr>
          <w:trHeight w:val="9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«Сквер семейного отдыха Пушкинский» – создание сквера по Приморскому бульвару, д. 9, д. 15, д. 19, д. 21 (1-й этап)»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920 11715020040024150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1 319 938,38</w:t>
            </w:r>
          </w:p>
        </w:tc>
      </w:tr>
      <w:tr w:rsidR="004213DE" w:rsidRPr="00A13480" w:rsidTr="0029082D">
        <w:trPr>
          <w:trHeight w:val="15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 xml:space="preserve">Инициативный проект «Дорога домой» – восстановление асфальтобетонного покрытия внутриквартальной дороги, лестницы, ведущей к ней, по бульвару 50 лет Октября, д. 10А, ул. Маяковского, д. 109, Яблоневому проезду, д. 102 и </w:t>
            </w:r>
            <w:r w:rsidRPr="00A13480">
              <w:rPr>
                <w:color w:val="000000"/>
                <w:sz w:val="29"/>
                <w:szCs w:val="16"/>
              </w:rPr>
              <w:lastRenderedPageBreak/>
              <w:t>площадок перед подъездами д. 10А по бульвару 50 лет Октября»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lastRenderedPageBreak/>
              <w:t>920 11715020040025150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152 983,13</w:t>
            </w:r>
          </w:p>
        </w:tc>
      </w:tr>
      <w:tr w:rsidR="004213DE" w:rsidRPr="00A13480" w:rsidTr="0029082D">
        <w:trPr>
          <w:trHeight w:val="9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lastRenderedPageBreak/>
              <w:t>Инициативный проект «Весёлый городок» – устройство детской спортивно-игровой площадки в сквере 4 квартала по бульвару Курчатова»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920 11715020040026150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599 958,22</w:t>
            </w:r>
          </w:p>
        </w:tc>
      </w:tr>
      <w:tr w:rsidR="004213DE" w:rsidRPr="00A13480" w:rsidTr="0029082D">
        <w:trPr>
          <w:trHeight w:val="9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«Тренажеры для всех» – восстановление спортивной площадки по ул. Спортивной, д. 4, д. 4А, д. 4Б, просп. Степана Разина, д. 90»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920 11715020040027150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544 538,83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«Спортивный двор» – обустройство спортивной площадки по просп. Степана Разина, д. 10»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920 11715020040028150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769 745,25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«Счастливые дети» – восстановление детской площадки по ул. 40 лет Победы, д. 48»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920 11715020040029150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799 925,26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«Территория спорта» - восстановление спортивной площадки по ул. Юбилейной д. 67, д. 69, д. 73»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920 11715020040031150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945 096,60</w:t>
            </w:r>
          </w:p>
        </w:tc>
      </w:tr>
      <w:tr w:rsidR="004213DE" w:rsidRPr="00A13480" w:rsidTr="0029082D">
        <w:trPr>
          <w:trHeight w:val="9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«Восстановим пешеходные дорожки» – восстановление тротуаров дворовой территории по ул. Свердлова, д. 29»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920 11715020040032150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208 760,65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"Спорт для всех" - восстановление спортивной площадки по ул. Коммунистической, д. 45"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920 11715020040033150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849 150,79</w:t>
            </w:r>
          </w:p>
        </w:tc>
      </w:tr>
      <w:tr w:rsidR="004213DE" w:rsidRPr="00A13480" w:rsidTr="0029082D">
        <w:trPr>
          <w:trHeight w:val="45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"Комфортная парковка по бульвару Орджоникидзе, д.7"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920 11715020040034150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83 135,00</w:t>
            </w:r>
          </w:p>
        </w:tc>
      </w:tr>
      <w:tr w:rsidR="004213DE" w:rsidRPr="00A13480" w:rsidTr="0029082D">
        <w:trPr>
          <w:trHeight w:val="135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lastRenderedPageBreak/>
              <w:t xml:space="preserve">Инициативный проект «Автомобильной столице достойную парковку» – восстановление и расширение </w:t>
            </w:r>
            <w:proofErr w:type="spellStart"/>
            <w:r w:rsidRPr="00A13480">
              <w:rPr>
                <w:color w:val="000000"/>
                <w:sz w:val="29"/>
                <w:szCs w:val="16"/>
              </w:rPr>
              <w:t>внутридворового</w:t>
            </w:r>
            <w:proofErr w:type="spellEnd"/>
            <w:r w:rsidRPr="00A13480">
              <w:rPr>
                <w:color w:val="000000"/>
                <w:sz w:val="29"/>
                <w:szCs w:val="16"/>
              </w:rPr>
              <w:t xml:space="preserve"> проезда с устройством парковочного кармана и озеленением прилегающей территории по бульвару Татищева, д. 2»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920 11715020040035150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353 760,49</w:t>
            </w:r>
          </w:p>
        </w:tc>
      </w:tr>
      <w:tr w:rsidR="004213DE" w:rsidRPr="00A13480" w:rsidTr="0029082D">
        <w:trPr>
          <w:trHeight w:val="9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«Дворик моей мечты» – устройство детской спортивно-игровой и спортивных площадок с озеленением дворовой территории по ул. Маршала Жукова, д. 48»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920 11715020040036150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1 153 197,18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«Детский городок» – обустройство детской площадки по Ленинскому просп., д. 18»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920 11715020040037150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333 603,52</w:t>
            </w:r>
          </w:p>
        </w:tc>
      </w:tr>
      <w:tr w:rsidR="004213DE" w:rsidRPr="00A13480" w:rsidTr="0029082D">
        <w:trPr>
          <w:trHeight w:val="15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 xml:space="preserve">Инициативный проект «Комфортный двор» – восстановление части </w:t>
            </w:r>
            <w:proofErr w:type="spellStart"/>
            <w:r w:rsidRPr="00A13480">
              <w:rPr>
                <w:color w:val="000000"/>
                <w:sz w:val="29"/>
                <w:szCs w:val="16"/>
              </w:rPr>
              <w:t>внутридворового</w:t>
            </w:r>
            <w:proofErr w:type="spellEnd"/>
            <w:r w:rsidRPr="00A13480">
              <w:rPr>
                <w:color w:val="000000"/>
                <w:sz w:val="29"/>
                <w:szCs w:val="16"/>
              </w:rPr>
              <w:t xml:space="preserve"> проезда, устройство парковочных карманов, обустройство тротуаров с озеленением прилегающей территории, устройством освещения и переносом пешеходных ограждений по Московскому просп., д. 45/47»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920 11715020040038150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419 509,93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 xml:space="preserve">Инициативный проект «Наша дорога» – восстановление </w:t>
            </w:r>
            <w:proofErr w:type="spellStart"/>
            <w:r w:rsidRPr="00A13480">
              <w:rPr>
                <w:color w:val="000000"/>
                <w:sz w:val="29"/>
                <w:szCs w:val="16"/>
              </w:rPr>
              <w:t>внутридворового</w:t>
            </w:r>
            <w:proofErr w:type="spellEnd"/>
            <w:r w:rsidRPr="00A13480">
              <w:rPr>
                <w:color w:val="000000"/>
                <w:sz w:val="29"/>
                <w:szCs w:val="16"/>
              </w:rPr>
              <w:t xml:space="preserve"> проезда по бульвару Рябиновому, д. 8»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920 11715020040039150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303 991,42</w:t>
            </w:r>
          </w:p>
        </w:tc>
      </w:tr>
      <w:tr w:rsidR="004213DE" w:rsidRPr="00A13480" w:rsidTr="0029082D">
        <w:trPr>
          <w:trHeight w:val="3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«Путь к родному дому»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920 11715020040040150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799 867,84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«Светлый и безопасный двор» – устройство освещения дворовой территории по бульвару Татищева, д. 1»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920 11715020040041150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164 912,75</w:t>
            </w:r>
          </w:p>
        </w:tc>
      </w:tr>
      <w:tr w:rsidR="004213DE" w:rsidRPr="00A13480" w:rsidTr="0029082D">
        <w:trPr>
          <w:trHeight w:val="9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 xml:space="preserve">Инициативный проект «Сделаем наш двор лучше» – благоустройство дворовой </w:t>
            </w:r>
            <w:r w:rsidRPr="00A13480">
              <w:rPr>
                <w:color w:val="000000"/>
                <w:sz w:val="29"/>
                <w:szCs w:val="16"/>
              </w:rPr>
              <w:lastRenderedPageBreak/>
              <w:t>территории с обустройством детской площадки по ул. Юбилейной, д. 19»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lastRenderedPageBreak/>
              <w:t>920 11715020040042150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345 230,46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lastRenderedPageBreak/>
              <w:t>Инициативный проект «Спорт для всех» – восстановление хоккейного корта по ул. Мира, д. 102, д. 104, д. 106»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920 11715020040043150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326 005,19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«Счастливое детство» – обустройство детской площадки по ул. Тополиной, д. 23, ул. 70 лет Октября, д. 34»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920 11715020040044150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868 792,75</w:t>
            </w:r>
          </w:p>
        </w:tc>
      </w:tr>
      <w:tr w:rsidR="004213DE" w:rsidRPr="00A13480" w:rsidTr="0029082D">
        <w:trPr>
          <w:trHeight w:val="112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«Счастливое детство» – обустройство детской спортивно-игровой площадки с устройством освещения по ул. Спортивной, д. 8, д. 8А, д. 8Б, просп. Степана Разина, д. 82»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920 11715020040045150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950 002,51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«Уютный двор» – благоустройство дворовой территории по Ленинскому просп., д. 24»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920 11715020040046150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116 606,97</w:t>
            </w:r>
          </w:p>
        </w:tc>
      </w:tr>
      <w:tr w:rsidR="004213DE" w:rsidRPr="00A13480" w:rsidTr="0029082D">
        <w:trPr>
          <w:trHeight w:val="67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«Уютный двор» – обустройство детской площадки и спортивных площадок по ул. Мира, д. 111»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920 11715020040047150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1 234 071,26</w:t>
            </w:r>
          </w:p>
        </w:tc>
      </w:tr>
      <w:tr w:rsidR="004213DE" w:rsidRPr="00A13480" w:rsidTr="0029082D">
        <w:trPr>
          <w:trHeight w:val="90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29082D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 xml:space="preserve">Инициативный проект «Уютный дом, комфортный двор» – восстановление </w:t>
            </w:r>
            <w:proofErr w:type="spellStart"/>
            <w:r w:rsidRPr="00A13480">
              <w:rPr>
                <w:color w:val="000000"/>
                <w:sz w:val="29"/>
                <w:szCs w:val="16"/>
              </w:rPr>
              <w:t>внутридворового</w:t>
            </w:r>
            <w:proofErr w:type="spellEnd"/>
            <w:r w:rsidRPr="00A13480">
              <w:rPr>
                <w:color w:val="000000"/>
                <w:sz w:val="29"/>
                <w:szCs w:val="16"/>
              </w:rPr>
              <w:t xml:space="preserve"> проезда, тротуара и подходов к подъездам по ул. Юбилейной, д. 5.»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920 11715020040048150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335 245,42</w:t>
            </w:r>
          </w:p>
        </w:tc>
      </w:tr>
      <w:tr w:rsidR="004213DE" w:rsidRPr="00A13480" w:rsidTr="0029082D">
        <w:trPr>
          <w:trHeight w:val="450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DE" w:rsidRPr="00A13480" w:rsidRDefault="004213DE" w:rsidP="00DA5440">
            <w:pPr>
              <w:rPr>
                <w:color w:val="000000"/>
                <w:sz w:val="29"/>
                <w:szCs w:val="16"/>
              </w:rPr>
            </w:pPr>
            <w:r w:rsidRPr="00A13480">
              <w:rPr>
                <w:color w:val="000000"/>
                <w:sz w:val="29"/>
                <w:szCs w:val="16"/>
              </w:rPr>
              <w:t>Инициативный проект «Устройство площадки семейного отдыха "Выше радуги!"»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center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920 11715020040090150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3DE" w:rsidRPr="00A13480" w:rsidRDefault="004213DE" w:rsidP="0029082D">
            <w:pPr>
              <w:jc w:val="right"/>
              <w:rPr>
                <w:color w:val="000000"/>
                <w:sz w:val="29"/>
                <w:szCs w:val="14"/>
              </w:rPr>
            </w:pPr>
            <w:r w:rsidRPr="00A13480">
              <w:rPr>
                <w:color w:val="000000"/>
                <w:sz w:val="29"/>
                <w:szCs w:val="14"/>
              </w:rPr>
              <w:t>60 000,00</w:t>
            </w:r>
          </w:p>
        </w:tc>
      </w:tr>
    </w:tbl>
    <w:p w:rsidR="004213DE" w:rsidRPr="00A13480" w:rsidRDefault="004213DE" w:rsidP="004213DE">
      <w:pPr>
        <w:rPr>
          <w:sz w:val="29"/>
        </w:rPr>
      </w:pPr>
    </w:p>
    <w:p w:rsidR="00541F1C" w:rsidRPr="00A13480" w:rsidRDefault="00541F1C" w:rsidP="00541F1C">
      <w:pPr>
        <w:jc w:val="both"/>
        <w:rPr>
          <w:color w:val="000000"/>
          <w:sz w:val="29"/>
          <w:szCs w:val="29"/>
          <w:shd w:val="clear" w:color="auto" w:fill="FFFFFF"/>
        </w:rPr>
      </w:pPr>
      <w:r w:rsidRPr="00A13480">
        <w:rPr>
          <w:color w:val="000000"/>
          <w:sz w:val="29"/>
          <w:szCs w:val="29"/>
          <w:shd w:val="clear" w:color="auto" w:fill="FFFFFF"/>
        </w:rPr>
        <w:t xml:space="preserve">920 117 01040 040000 180 «Невыясненные поступления, зачисляемые в бюджеты городских округов» - </w:t>
      </w:r>
      <w:r w:rsidR="00356846" w:rsidRPr="00A13480">
        <w:rPr>
          <w:color w:val="000000"/>
          <w:sz w:val="29"/>
          <w:szCs w:val="29"/>
          <w:shd w:val="clear" w:color="auto" w:fill="FFFFFF"/>
        </w:rPr>
        <w:t>982</w:t>
      </w:r>
      <w:r w:rsidRPr="00A13480">
        <w:rPr>
          <w:color w:val="000000"/>
          <w:sz w:val="29"/>
          <w:szCs w:val="29"/>
          <w:shd w:val="clear" w:color="auto" w:fill="FFFFFF"/>
        </w:rPr>
        <w:t>,</w:t>
      </w:r>
      <w:r w:rsidR="00356846" w:rsidRPr="00A13480">
        <w:rPr>
          <w:color w:val="000000"/>
          <w:sz w:val="29"/>
          <w:szCs w:val="29"/>
          <w:shd w:val="clear" w:color="auto" w:fill="FFFFFF"/>
        </w:rPr>
        <w:t>21</w:t>
      </w:r>
      <w:r w:rsidRPr="00A13480">
        <w:rPr>
          <w:color w:val="000000"/>
          <w:sz w:val="29"/>
          <w:szCs w:val="29"/>
          <w:shd w:val="clear" w:color="auto" w:fill="FFFFFF"/>
        </w:rPr>
        <w:t xml:space="preserve"> руб.</w:t>
      </w:r>
      <w:r w:rsidR="00BE75AA" w:rsidRPr="00A13480">
        <w:rPr>
          <w:color w:val="000000"/>
          <w:sz w:val="29"/>
          <w:szCs w:val="29"/>
          <w:shd w:val="clear" w:color="auto" w:fill="FFFFFF"/>
        </w:rPr>
        <w:t xml:space="preserve"> Обеспечение гарантийных обязательств по МК № 0842300004024000694 по выполнению работ по устройству контейнерных площадок, ИП </w:t>
      </w:r>
      <w:proofErr w:type="spellStart"/>
      <w:r w:rsidR="00BE75AA" w:rsidRPr="00A13480">
        <w:rPr>
          <w:color w:val="000000"/>
          <w:sz w:val="29"/>
          <w:szCs w:val="29"/>
          <w:shd w:val="clear" w:color="auto" w:fill="FFFFFF"/>
        </w:rPr>
        <w:t>Ледовских</w:t>
      </w:r>
      <w:proofErr w:type="spellEnd"/>
      <w:r w:rsidR="00BE75AA" w:rsidRPr="00A13480">
        <w:rPr>
          <w:color w:val="000000"/>
          <w:sz w:val="29"/>
          <w:szCs w:val="29"/>
          <w:shd w:val="clear" w:color="auto" w:fill="FFFFFF"/>
        </w:rPr>
        <w:t>.</w:t>
      </w:r>
    </w:p>
    <w:p w:rsidR="00356846" w:rsidRPr="00A13480" w:rsidRDefault="00356846" w:rsidP="00541F1C">
      <w:pPr>
        <w:jc w:val="both"/>
        <w:rPr>
          <w:sz w:val="29"/>
          <w:szCs w:val="23"/>
        </w:rPr>
      </w:pPr>
      <w:r w:rsidRPr="00A13480">
        <w:rPr>
          <w:sz w:val="29"/>
          <w:szCs w:val="23"/>
        </w:rPr>
        <w:lastRenderedPageBreak/>
        <w:t xml:space="preserve">920 11705040040000180 «Прочие неналоговые доходы бюджетов городских округов» - 572,98 руб. </w:t>
      </w:r>
      <w:r w:rsidR="00DA5B2E" w:rsidRPr="00A13480">
        <w:rPr>
          <w:sz w:val="29"/>
          <w:szCs w:val="23"/>
        </w:rPr>
        <w:t>Перечисление обеспечения гарантийных обязательств, в связи ликвидацией организации ООО "СПЕЦ" в доход бюджета.</w:t>
      </w:r>
    </w:p>
    <w:p w:rsidR="00541F1C" w:rsidRPr="00A13480" w:rsidRDefault="00541F1C" w:rsidP="00541F1C">
      <w:pPr>
        <w:jc w:val="both"/>
        <w:rPr>
          <w:sz w:val="29"/>
        </w:rPr>
      </w:pPr>
      <w:r w:rsidRPr="00A13480">
        <w:rPr>
          <w:color w:val="000000"/>
          <w:sz w:val="29"/>
          <w:szCs w:val="29"/>
        </w:rPr>
        <w:t>2. Расходы бюджета </w:t>
      </w:r>
    </w:p>
    <w:p w:rsidR="004B384E" w:rsidRPr="00A13480" w:rsidRDefault="004B384E" w:rsidP="004B384E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Утвержденный план финансирования на 2024 год составил </w:t>
      </w:r>
      <w:r w:rsidRPr="00A13480">
        <w:rPr>
          <w:rFonts w:ascii="Times New Roman" w:hAnsi="Times New Roman"/>
          <w:bCs/>
          <w:sz w:val="28"/>
          <w:szCs w:val="28"/>
        </w:rPr>
        <w:t>2 435 793</w:t>
      </w:r>
      <w:r w:rsidRPr="00A134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(в том числе средства вышестоящих бюджетов 459 662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.);</w:t>
      </w:r>
    </w:p>
    <w:p w:rsidR="004B384E" w:rsidRPr="00A13480" w:rsidRDefault="004B384E" w:rsidP="004B384E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 xml:space="preserve">Уточненный план финансирования (на основании приказов департамента финансов администрации городского округа Тольятти) на 2024 год составил 2 393 611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 xml:space="preserve">. (в том числе средства вышестоящих бюджетов 417 483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.);</w:t>
      </w:r>
    </w:p>
    <w:p w:rsidR="004B384E" w:rsidRPr="00A13480" w:rsidRDefault="004B384E" w:rsidP="004B384E">
      <w:pPr>
        <w:pStyle w:val="aa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3480">
        <w:rPr>
          <w:rFonts w:ascii="Times New Roman" w:hAnsi="Times New Roman"/>
          <w:sz w:val="28"/>
          <w:szCs w:val="28"/>
        </w:rPr>
        <w:t>Кассовое исполнение за отчётный период составило 2 073 256</w:t>
      </w:r>
      <w:r w:rsidRPr="00A134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13480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bCs/>
          <w:sz w:val="28"/>
          <w:szCs w:val="28"/>
        </w:rPr>
        <w:t>.</w:t>
      </w:r>
      <w:r w:rsidRPr="00A13480">
        <w:rPr>
          <w:rFonts w:ascii="Times New Roman" w:hAnsi="Times New Roman"/>
          <w:sz w:val="28"/>
          <w:szCs w:val="28"/>
        </w:rPr>
        <w:t xml:space="preserve"> (в том числе средства вышестоящих бюджетов 369 111 </w:t>
      </w:r>
      <w:proofErr w:type="spellStart"/>
      <w:r w:rsidRPr="00A13480">
        <w:rPr>
          <w:rFonts w:ascii="Times New Roman" w:hAnsi="Times New Roman"/>
          <w:sz w:val="28"/>
          <w:szCs w:val="28"/>
        </w:rPr>
        <w:t>тыс.руб</w:t>
      </w:r>
      <w:proofErr w:type="spellEnd"/>
      <w:r w:rsidRPr="00A13480">
        <w:rPr>
          <w:rFonts w:ascii="Times New Roman" w:hAnsi="Times New Roman"/>
          <w:sz w:val="28"/>
          <w:szCs w:val="28"/>
        </w:rPr>
        <w:t>.) или 85,1% к утвержденному плану (86,6% к уточненному плану) и 99,9% к кассовому плану отчётного периода.</w:t>
      </w:r>
    </w:p>
    <w:p w:rsidR="004B384E" w:rsidRPr="00A13480" w:rsidRDefault="004B384E" w:rsidP="00AC4A94">
      <w:pPr>
        <w:ind w:firstLine="851"/>
        <w:jc w:val="both"/>
        <w:rPr>
          <w:sz w:val="28"/>
          <w:szCs w:val="28"/>
        </w:rPr>
      </w:pPr>
    </w:p>
    <w:p w:rsidR="00541F1C" w:rsidRPr="00A13480" w:rsidRDefault="00541F1C" w:rsidP="00541F1C">
      <w:pPr>
        <w:jc w:val="both"/>
      </w:pPr>
      <w:r w:rsidRPr="00A13480">
        <w:rPr>
          <w:b/>
          <w:bCs/>
          <w:color w:val="000000"/>
          <w:sz w:val="29"/>
          <w:szCs w:val="29"/>
        </w:rPr>
        <w:t>Пояснение к Форме 0503121 "Отчет о финансовых результатах деятельности»</w:t>
      </w:r>
    </w:p>
    <w:p w:rsidR="00541F1C" w:rsidRPr="00A13480" w:rsidRDefault="00541F1C" w:rsidP="00541F1C">
      <w:pPr>
        <w:jc w:val="both"/>
      </w:pPr>
      <w:r w:rsidRPr="00A13480">
        <w:rPr>
          <w:color w:val="000000"/>
          <w:sz w:val="29"/>
          <w:szCs w:val="29"/>
        </w:rPr>
        <w:t xml:space="preserve">код строки </w:t>
      </w:r>
      <w:r w:rsidR="00B025B3" w:rsidRPr="00A13480">
        <w:rPr>
          <w:color w:val="000000"/>
          <w:sz w:val="29"/>
          <w:szCs w:val="29"/>
        </w:rPr>
        <w:t>321</w:t>
      </w:r>
      <w:r w:rsidR="008A4D13" w:rsidRPr="00A13480">
        <w:rPr>
          <w:color w:val="000000"/>
          <w:sz w:val="29"/>
          <w:szCs w:val="29"/>
        </w:rPr>
        <w:t xml:space="preserve"> «Увеличение стоимости основных средств»</w:t>
      </w:r>
      <w:r w:rsidRPr="00A13480">
        <w:rPr>
          <w:color w:val="000000"/>
          <w:sz w:val="29"/>
          <w:szCs w:val="29"/>
        </w:rPr>
        <w:t xml:space="preserve"> = </w:t>
      </w:r>
      <w:r w:rsidR="00B025B3" w:rsidRPr="00A13480">
        <w:rPr>
          <w:color w:val="000000"/>
          <w:sz w:val="29"/>
          <w:szCs w:val="29"/>
        </w:rPr>
        <w:t>90</w:t>
      </w:r>
      <w:r w:rsidRPr="00A13480">
        <w:rPr>
          <w:color w:val="000000"/>
          <w:sz w:val="29"/>
          <w:szCs w:val="29"/>
        </w:rPr>
        <w:t xml:space="preserve"> </w:t>
      </w:r>
      <w:r w:rsidR="00B025B3" w:rsidRPr="00A13480">
        <w:rPr>
          <w:color w:val="000000"/>
          <w:sz w:val="29"/>
          <w:szCs w:val="29"/>
        </w:rPr>
        <w:t>411</w:t>
      </w:r>
      <w:r w:rsidRPr="00A13480">
        <w:rPr>
          <w:color w:val="000000"/>
          <w:sz w:val="29"/>
          <w:szCs w:val="29"/>
        </w:rPr>
        <w:t xml:space="preserve"> </w:t>
      </w:r>
      <w:r w:rsidR="00B025B3" w:rsidRPr="00A13480">
        <w:rPr>
          <w:color w:val="000000"/>
          <w:sz w:val="29"/>
          <w:szCs w:val="29"/>
        </w:rPr>
        <w:t>278</w:t>
      </w:r>
      <w:r w:rsidRPr="00A13480">
        <w:rPr>
          <w:color w:val="000000"/>
          <w:sz w:val="29"/>
          <w:szCs w:val="29"/>
        </w:rPr>
        <w:t>,</w:t>
      </w:r>
      <w:r w:rsidR="00B025B3" w:rsidRPr="00A13480">
        <w:rPr>
          <w:color w:val="000000"/>
          <w:sz w:val="29"/>
          <w:szCs w:val="29"/>
        </w:rPr>
        <w:t>42</w:t>
      </w:r>
      <w:r w:rsidRPr="00A13480">
        <w:rPr>
          <w:color w:val="000000"/>
          <w:sz w:val="29"/>
          <w:szCs w:val="29"/>
        </w:rPr>
        <w:t xml:space="preserve"> руб., в </w:t>
      </w:r>
      <w:proofErr w:type="spellStart"/>
      <w:r w:rsidRPr="00A13480">
        <w:rPr>
          <w:color w:val="000000"/>
          <w:sz w:val="29"/>
          <w:szCs w:val="29"/>
        </w:rPr>
        <w:t>т.ч</w:t>
      </w:r>
      <w:proofErr w:type="spellEnd"/>
      <w:r w:rsidRPr="00A13480">
        <w:rPr>
          <w:color w:val="000000"/>
          <w:sz w:val="29"/>
          <w:szCs w:val="29"/>
        </w:rPr>
        <w:t>.</w:t>
      </w:r>
    </w:p>
    <w:p w:rsidR="00A117B6" w:rsidRPr="00A13480" w:rsidRDefault="00A117B6" w:rsidP="00A117B6">
      <w:pPr>
        <w:rPr>
          <w:bCs/>
          <w:sz w:val="29"/>
        </w:rPr>
      </w:pPr>
      <w:r w:rsidRPr="00A13480">
        <w:rPr>
          <w:bCs/>
          <w:sz w:val="29"/>
        </w:rPr>
        <w:t xml:space="preserve">код строки 040 </w:t>
      </w:r>
      <w:r w:rsidR="00FE2095" w:rsidRPr="00A13480">
        <w:rPr>
          <w:bCs/>
          <w:sz w:val="29"/>
        </w:rPr>
        <w:t>–</w:t>
      </w:r>
      <w:r w:rsidRPr="00A13480">
        <w:rPr>
          <w:bCs/>
          <w:sz w:val="29"/>
        </w:rPr>
        <w:t xml:space="preserve"> </w:t>
      </w:r>
      <w:r w:rsidR="00FE2095" w:rsidRPr="00A13480">
        <w:rPr>
          <w:bCs/>
          <w:sz w:val="29"/>
        </w:rPr>
        <w:t>2 098 298,76 р</w:t>
      </w:r>
      <w:r w:rsidRPr="00A13480">
        <w:rPr>
          <w:bCs/>
          <w:sz w:val="29"/>
        </w:rPr>
        <w:t xml:space="preserve">уб., в </w:t>
      </w:r>
      <w:proofErr w:type="spellStart"/>
      <w:r w:rsidRPr="00A13480">
        <w:rPr>
          <w:bCs/>
          <w:sz w:val="29"/>
        </w:rPr>
        <w:t>т.ч</w:t>
      </w:r>
      <w:proofErr w:type="spellEnd"/>
      <w:r w:rsidRPr="00A13480">
        <w:rPr>
          <w:bCs/>
          <w:sz w:val="29"/>
        </w:rPr>
        <w:t>.</w:t>
      </w:r>
    </w:p>
    <w:p w:rsidR="004D0B44" w:rsidRPr="00A13480" w:rsidRDefault="004D0B44" w:rsidP="00A117B6">
      <w:pPr>
        <w:rPr>
          <w:bCs/>
          <w:sz w:val="29"/>
        </w:rPr>
      </w:pPr>
      <w:r w:rsidRPr="00A13480">
        <w:rPr>
          <w:color w:val="000000"/>
          <w:sz w:val="29"/>
          <w:szCs w:val="29"/>
          <w:shd w:val="clear" w:color="auto" w:fill="FFFFFF"/>
        </w:rPr>
        <w:t>1 980 946,19 руб. – платежи за снос зеленых насаждений;</w:t>
      </w:r>
    </w:p>
    <w:p w:rsidR="00A117B6" w:rsidRPr="00A13480" w:rsidRDefault="00A117B6" w:rsidP="00A117B6">
      <w:pPr>
        <w:rPr>
          <w:bCs/>
          <w:sz w:val="29"/>
        </w:rPr>
      </w:pPr>
      <w:r w:rsidRPr="00A13480">
        <w:rPr>
          <w:bCs/>
          <w:sz w:val="29"/>
        </w:rPr>
        <w:t xml:space="preserve">код строки 050 = </w:t>
      </w:r>
      <w:r w:rsidR="00AF7427" w:rsidRPr="00A13480">
        <w:rPr>
          <w:bCs/>
          <w:sz w:val="29"/>
        </w:rPr>
        <w:t>804 501,99</w:t>
      </w:r>
      <w:r w:rsidRPr="00A13480">
        <w:rPr>
          <w:bCs/>
          <w:sz w:val="29"/>
        </w:rPr>
        <w:t xml:space="preserve"> руб., в </w:t>
      </w:r>
      <w:proofErr w:type="spellStart"/>
      <w:r w:rsidRPr="00A13480">
        <w:rPr>
          <w:bCs/>
          <w:sz w:val="29"/>
        </w:rPr>
        <w:t>т.ч</w:t>
      </w:r>
      <w:proofErr w:type="spellEnd"/>
      <w:r w:rsidRPr="00A13480">
        <w:rPr>
          <w:bCs/>
          <w:sz w:val="29"/>
        </w:rPr>
        <w:t>.</w:t>
      </w:r>
    </w:p>
    <w:p w:rsidR="00A117B6" w:rsidRPr="00A13480" w:rsidRDefault="00AF7427" w:rsidP="00A117B6">
      <w:pPr>
        <w:rPr>
          <w:bCs/>
          <w:sz w:val="29"/>
        </w:rPr>
      </w:pPr>
      <w:r w:rsidRPr="00A13480">
        <w:rPr>
          <w:bCs/>
          <w:sz w:val="29"/>
        </w:rPr>
        <w:t>802 111,91</w:t>
      </w:r>
      <w:r w:rsidR="00A117B6" w:rsidRPr="00A13480">
        <w:rPr>
          <w:bCs/>
          <w:sz w:val="29"/>
        </w:rPr>
        <w:t xml:space="preserve"> руб. – начислены доходы от штрафных санкций за нарушение законодательства о закупках и нарушение условий контрактов (договоров);</w:t>
      </w:r>
    </w:p>
    <w:p w:rsidR="00A117B6" w:rsidRPr="00A13480" w:rsidRDefault="00A117B6" w:rsidP="00A117B6">
      <w:pPr>
        <w:jc w:val="both"/>
        <w:rPr>
          <w:bCs/>
          <w:sz w:val="29"/>
        </w:rPr>
      </w:pPr>
      <w:r w:rsidRPr="00A13480">
        <w:rPr>
          <w:bCs/>
          <w:sz w:val="29"/>
        </w:rPr>
        <w:t xml:space="preserve">код строки 060 = </w:t>
      </w:r>
      <w:r w:rsidR="00C76226" w:rsidRPr="00A13480">
        <w:rPr>
          <w:bCs/>
          <w:sz w:val="29"/>
        </w:rPr>
        <w:t>377 724 796,44</w:t>
      </w:r>
      <w:r w:rsidRPr="00A13480">
        <w:rPr>
          <w:bCs/>
          <w:sz w:val="29"/>
        </w:rPr>
        <w:t xml:space="preserve"> руб., в </w:t>
      </w:r>
      <w:proofErr w:type="spellStart"/>
      <w:r w:rsidRPr="00A13480">
        <w:rPr>
          <w:bCs/>
          <w:sz w:val="29"/>
        </w:rPr>
        <w:t>т.ч</w:t>
      </w:r>
      <w:proofErr w:type="spellEnd"/>
      <w:r w:rsidRPr="00A13480">
        <w:rPr>
          <w:bCs/>
          <w:sz w:val="29"/>
        </w:rPr>
        <w:t>.</w:t>
      </w:r>
    </w:p>
    <w:p w:rsidR="00A117B6" w:rsidRPr="00A13480" w:rsidRDefault="00C76226" w:rsidP="00A117B6">
      <w:pPr>
        <w:jc w:val="both"/>
        <w:rPr>
          <w:bCs/>
          <w:sz w:val="29"/>
        </w:rPr>
      </w:pPr>
      <w:r w:rsidRPr="00A13480">
        <w:rPr>
          <w:bCs/>
          <w:sz w:val="29"/>
        </w:rPr>
        <w:t>362 777 297,79</w:t>
      </w:r>
      <w:r w:rsidR="00A117B6" w:rsidRPr="00A13480">
        <w:rPr>
          <w:bCs/>
          <w:sz w:val="29"/>
        </w:rPr>
        <w:t xml:space="preserve"> руб. –</w:t>
      </w:r>
      <w:r w:rsidR="00A117B6" w:rsidRPr="00A13480">
        <w:rPr>
          <w:sz w:val="29"/>
        </w:rPr>
        <w:t xml:space="preserve"> п</w:t>
      </w:r>
      <w:r w:rsidR="00A117B6" w:rsidRPr="00A13480">
        <w:rPr>
          <w:bCs/>
          <w:sz w:val="29"/>
        </w:rPr>
        <w:t>оступления субсидий от Министерства энергетики и жилищно-коммунального хозяйства Самарской области</w:t>
      </w:r>
      <w:r w:rsidRPr="00A13480">
        <w:rPr>
          <w:bCs/>
          <w:sz w:val="29"/>
        </w:rPr>
        <w:t>, Министерства лесного хозяйства Самарской области, департамента управления делами губернатора Самарской области.</w:t>
      </w:r>
    </w:p>
    <w:p w:rsidR="00A117B6" w:rsidRPr="00A13480" w:rsidRDefault="004E7666" w:rsidP="00A117B6">
      <w:pPr>
        <w:jc w:val="both"/>
        <w:rPr>
          <w:bCs/>
          <w:sz w:val="29"/>
        </w:rPr>
      </w:pPr>
      <w:r w:rsidRPr="00A13480">
        <w:rPr>
          <w:bCs/>
          <w:sz w:val="29"/>
        </w:rPr>
        <w:t>14 947 498,65</w:t>
      </w:r>
      <w:r w:rsidR="00A117B6" w:rsidRPr="00A13480">
        <w:rPr>
          <w:bCs/>
          <w:sz w:val="29"/>
        </w:rPr>
        <w:t xml:space="preserve"> руб.-</w:t>
      </w:r>
      <w:r w:rsidR="00A117B6" w:rsidRPr="00A13480">
        <w:rPr>
          <w:sz w:val="29"/>
        </w:rPr>
        <w:t xml:space="preserve"> начисление доходов </w:t>
      </w:r>
      <w:r w:rsidR="00A117B6" w:rsidRPr="00A13480">
        <w:rPr>
          <w:bCs/>
          <w:sz w:val="29"/>
        </w:rPr>
        <w:t xml:space="preserve">от безвозмездных поступлений для </w:t>
      </w:r>
      <w:proofErr w:type="spellStart"/>
      <w:r w:rsidR="00493726" w:rsidRPr="00A13480">
        <w:rPr>
          <w:bCs/>
          <w:sz w:val="29"/>
        </w:rPr>
        <w:t>софинансирования</w:t>
      </w:r>
      <w:proofErr w:type="spellEnd"/>
      <w:r w:rsidR="00493726" w:rsidRPr="00A13480">
        <w:rPr>
          <w:bCs/>
          <w:sz w:val="29"/>
        </w:rPr>
        <w:t xml:space="preserve"> общественных</w:t>
      </w:r>
      <w:r w:rsidR="00A117B6" w:rsidRPr="00A13480">
        <w:rPr>
          <w:bCs/>
          <w:sz w:val="29"/>
        </w:rPr>
        <w:t xml:space="preserve"> проектов.</w:t>
      </w:r>
    </w:p>
    <w:p w:rsidR="00A117B6" w:rsidRPr="00A13480" w:rsidRDefault="00A117B6" w:rsidP="00A117B6">
      <w:pPr>
        <w:jc w:val="both"/>
        <w:rPr>
          <w:bCs/>
          <w:sz w:val="29"/>
        </w:rPr>
      </w:pPr>
      <w:r w:rsidRPr="00A13480">
        <w:rPr>
          <w:bCs/>
          <w:sz w:val="29"/>
        </w:rPr>
        <w:t xml:space="preserve">код строки 090 = </w:t>
      </w:r>
      <w:r w:rsidR="00454269" w:rsidRPr="00A13480">
        <w:rPr>
          <w:bCs/>
          <w:sz w:val="29"/>
        </w:rPr>
        <w:t>97 277 003,11</w:t>
      </w:r>
      <w:r w:rsidRPr="00A13480">
        <w:rPr>
          <w:bCs/>
          <w:sz w:val="29"/>
        </w:rPr>
        <w:t xml:space="preserve"> руб. - уточнение размера вложений Учредителя в недвижимое и ОЦИ.</w:t>
      </w:r>
    </w:p>
    <w:p w:rsidR="00454269" w:rsidRPr="00A13480" w:rsidRDefault="00454269" w:rsidP="00454269">
      <w:pPr>
        <w:jc w:val="both"/>
        <w:rPr>
          <w:bCs/>
          <w:sz w:val="29"/>
        </w:rPr>
      </w:pPr>
      <w:r w:rsidRPr="00A13480">
        <w:rPr>
          <w:bCs/>
          <w:sz w:val="29"/>
        </w:rPr>
        <w:t>код строки 100 = 572,98 руб.</w:t>
      </w:r>
      <w:r w:rsidRPr="00A13480">
        <w:rPr>
          <w:sz w:val="29"/>
        </w:rPr>
        <w:t xml:space="preserve"> </w:t>
      </w:r>
      <w:r w:rsidRPr="00A13480">
        <w:rPr>
          <w:bCs/>
          <w:sz w:val="29"/>
        </w:rPr>
        <w:t xml:space="preserve"> – прочие неналоговые доходы бюджетов городских округов (перечисление обеспечения гарантийных обязательств, в связи ликвидацией организации ООО "СПЕЦ" в доход бюджета).</w:t>
      </w:r>
    </w:p>
    <w:p w:rsidR="00A117B6" w:rsidRPr="00A13480" w:rsidRDefault="00A117B6" w:rsidP="007D3B80">
      <w:pPr>
        <w:jc w:val="both"/>
        <w:rPr>
          <w:bCs/>
          <w:sz w:val="29"/>
        </w:rPr>
      </w:pPr>
      <w:r w:rsidRPr="00A13480">
        <w:rPr>
          <w:bCs/>
          <w:sz w:val="29"/>
        </w:rPr>
        <w:t xml:space="preserve">код строки 110 = </w:t>
      </w:r>
      <w:r w:rsidR="007C3F96" w:rsidRPr="00A13480">
        <w:rPr>
          <w:bCs/>
          <w:sz w:val="29"/>
        </w:rPr>
        <w:t>76 256,72</w:t>
      </w:r>
      <w:r w:rsidRPr="00A13480">
        <w:rPr>
          <w:bCs/>
          <w:sz w:val="29"/>
        </w:rPr>
        <w:t xml:space="preserve"> руб.</w:t>
      </w:r>
      <w:r w:rsidRPr="00A13480">
        <w:rPr>
          <w:sz w:val="29"/>
        </w:rPr>
        <w:t xml:space="preserve"> </w:t>
      </w:r>
      <w:r w:rsidRPr="00A13480">
        <w:rPr>
          <w:bCs/>
          <w:sz w:val="29"/>
        </w:rPr>
        <w:t xml:space="preserve"> – </w:t>
      </w:r>
      <w:r w:rsidR="007C3F96" w:rsidRPr="00A13480">
        <w:rPr>
          <w:bCs/>
          <w:sz w:val="29"/>
        </w:rPr>
        <w:t>(</w:t>
      </w:r>
      <w:r w:rsidR="007C3F96" w:rsidRPr="00A13480">
        <w:rPr>
          <w:color w:val="000000"/>
          <w:sz w:val="29"/>
          <w:szCs w:val="29"/>
          <w:shd w:val="clear" w:color="auto" w:fill="FFFFFF"/>
        </w:rPr>
        <w:t>передача кондиционера от ДУМИ на сумму 25 256,72 руб. МКУ «Ритуал» и 51 000,00 руб. и получение б/у мебели от МУП «Спец комбината</w:t>
      </w:r>
      <w:r w:rsidR="007D3B80" w:rsidRPr="00A13480">
        <w:rPr>
          <w:color w:val="000000"/>
          <w:sz w:val="29"/>
          <w:szCs w:val="29"/>
          <w:shd w:val="clear" w:color="auto" w:fill="FFFFFF"/>
        </w:rPr>
        <w:t xml:space="preserve"> </w:t>
      </w:r>
      <w:r w:rsidR="007C3F96" w:rsidRPr="00A13480">
        <w:rPr>
          <w:color w:val="000000"/>
          <w:sz w:val="29"/>
          <w:szCs w:val="29"/>
          <w:shd w:val="clear" w:color="auto" w:fill="FFFFFF"/>
        </w:rPr>
        <w:t>ритуальных услуг»)</w:t>
      </w:r>
      <w:r w:rsidR="007D3B80" w:rsidRPr="00A13480">
        <w:rPr>
          <w:color w:val="000000"/>
          <w:sz w:val="29"/>
          <w:szCs w:val="29"/>
          <w:shd w:val="clear" w:color="auto" w:fill="FFFFFF"/>
        </w:rPr>
        <w:t>.</w:t>
      </w:r>
    </w:p>
    <w:p w:rsidR="00C92308" w:rsidRPr="00A13480" w:rsidRDefault="00A117B6" w:rsidP="00A117B6">
      <w:pPr>
        <w:jc w:val="both"/>
        <w:rPr>
          <w:bCs/>
          <w:sz w:val="29"/>
        </w:rPr>
      </w:pPr>
      <w:r w:rsidRPr="00A13480">
        <w:rPr>
          <w:bCs/>
          <w:sz w:val="29"/>
        </w:rPr>
        <w:t xml:space="preserve">код строки </w:t>
      </w:r>
      <w:r w:rsidR="00B432C7" w:rsidRPr="00A13480">
        <w:rPr>
          <w:bCs/>
          <w:sz w:val="29"/>
        </w:rPr>
        <w:t>160=</w:t>
      </w:r>
      <w:r w:rsidR="00C92308" w:rsidRPr="00A13480">
        <w:rPr>
          <w:bCs/>
          <w:sz w:val="29"/>
        </w:rPr>
        <w:t>16 642 290,74</w:t>
      </w:r>
      <w:r w:rsidRPr="00A13480">
        <w:rPr>
          <w:bCs/>
          <w:sz w:val="29"/>
        </w:rPr>
        <w:t xml:space="preserve"> </w:t>
      </w:r>
      <w:r w:rsidR="00C92308" w:rsidRPr="00A13480">
        <w:rPr>
          <w:bCs/>
          <w:sz w:val="29"/>
        </w:rPr>
        <w:t xml:space="preserve">руб.., в </w:t>
      </w:r>
      <w:proofErr w:type="spellStart"/>
      <w:r w:rsidR="00C92308" w:rsidRPr="00A13480">
        <w:rPr>
          <w:bCs/>
          <w:sz w:val="29"/>
        </w:rPr>
        <w:t>т.ч</w:t>
      </w:r>
      <w:proofErr w:type="spellEnd"/>
      <w:r w:rsidR="00C92308" w:rsidRPr="00A13480">
        <w:rPr>
          <w:bCs/>
          <w:sz w:val="29"/>
        </w:rPr>
        <w:t>.</w:t>
      </w:r>
    </w:p>
    <w:p w:rsidR="00C92308" w:rsidRPr="00A13480" w:rsidRDefault="00C92308" w:rsidP="00A117B6">
      <w:pPr>
        <w:jc w:val="both"/>
        <w:rPr>
          <w:bCs/>
          <w:sz w:val="29"/>
        </w:rPr>
      </w:pPr>
      <w:r w:rsidRPr="00A13480">
        <w:rPr>
          <w:bCs/>
          <w:sz w:val="29"/>
        </w:rPr>
        <w:t>12 794 279,77 руб. – заработная плата;</w:t>
      </w:r>
    </w:p>
    <w:p w:rsidR="00C92308" w:rsidRPr="00A13480" w:rsidRDefault="00C92308" w:rsidP="00A117B6">
      <w:pPr>
        <w:jc w:val="both"/>
        <w:rPr>
          <w:bCs/>
          <w:sz w:val="29"/>
        </w:rPr>
      </w:pPr>
      <w:r w:rsidRPr="00A13480">
        <w:rPr>
          <w:bCs/>
          <w:sz w:val="29"/>
        </w:rPr>
        <w:t>3</w:t>
      </w:r>
      <w:r w:rsidRPr="00A13480">
        <w:rPr>
          <w:bCs/>
          <w:sz w:val="29"/>
          <w:lang w:val="en-US"/>
        </w:rPr>
        <w:t> </w:t>
      </w:r>
      <w:r w:rsidRPr="00A13480">
        <w:rPr>
          <w:bCs/>
          <w:sz w:val="29"/>
        </w:rPr>
        <w:t>848</w:t>
      </w:r>
      <w:r w:rsidRPr="00A13480">
        <w:rPr>
          <w:bCs/>
          <w:sz w:val="29"/>
          <w:lang w:val="en-US"/>
        </w:rPr>
        <w:t> </w:t>
      </w:r>
      <w:r w:rsidRPr="00A13480">
        <w:rPr>
          <w:bCs/>
          <w:sz w:val="29"/>
        </w:rPr>
        <w:t>010, 97 руб. – начисления на выплаты по оплате труда.</w:t>
      </w:r>
    </w:p>
    <w:p w:rsidR="00567E01" w:rsidRPr="00A13480" w:rsidRDefault="00A117B6" w:rsidP="00A117B6">
      <w:pPr>
        <w:jc w:val="both"/>
        <w:rPr>
          <w:color w:val="000000"/>
          <w:sz w:val="29"/>
          <w:szCs w:val="29"/>
        </w:rPr>
      </w:pPr>
      <w:r w:rsidRPr="00A13480">
        <w:rPr>
          <w:bCs/>
          <w:sz w:val="29"/>
        </w:rPr>
        <w:t xml:space="preserve">код строки </w:t>
      </w:r>
      <w:r w:rsidR="00567E01" w:rsidRPr="00A13480">
        <w:rPr>
          <w:bCs/>
          <w:sz w:val="29"/>
        </w:rPr>
        <w:t>17</w:t>
      </w:r>
      <w:r w:rsidRPr="00A13480">
        <w:rPr>
          <w:bCs/>
          <w:sz w:val="29"/>
        </w:rPr>
        <w:t xml:space="preserve">0 = </w:t>
      </w:r>
      <w:r w:rsidR="00567E01" w:rsidRPr="00A13480">
        <w:rPr>
          <w:bCs/>
          <w:sz w:val="29"/>
        </w:rPr>
        <w:t>1 285 072 810,30</w:t>
      </w:r>
      <w:r w:rsidRPr="00A13480">
        <w:rPr>
          <w:bCs/>
          <w:sz w:val="29"/>
        </w:rPr>
        <w:t xml:space="preserve"> руб</w:t>
      </w:r>
      <w:r w:rsidR="00567E01" w:rsidRPr="00A13480">
        <w:rPr>
          <w:color w:val="000000"/>
          <w:sz w:val="29"/>
          <w:szCs w:val="29"/>
        </w:rPr>
        <w:t xml:space="preserve">., в </w:t>
      </w:r>
      <w:proofErr w:type="spellStart"/>
      <w:r w:rsidR="00567E01" w:rsidRPr="00A13480">
        <w:rPr>
          <w:color w:val="000000"/>
          <w:sz w:val="29"/>
          <w:szCs w:val="29"/>
        </w:rPr>
        <w:t>т.ч</w:t>
      </w:r>
      <w:proofErr w:type="spellEnd"/>
      <w:r w:rsidR="00567E01" w:rsidRPr="00A13480">
        <w:rPr>
          <w:color w:val="000000"/>
          <w:sz w:val="29"/>
          <w:szCs w:val="29"/>
        </w:rPr>
        <w:t>.</w:t>
      </w:r>
    </w:p>
    <w:p w:rsidR="00567E01" w:rsidRPr="00A13480" w:rsidRDefault="00567E01" w:rsidP="00A117B6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 xml:space="preserve">1 399 861,17 руб. – услуги связи </w:t>
      </w:r>
    </w:p>
    <w:p w:rsidR="00567E01" w:rsidRPr="00A13480" w:rsidRDefault="00567E01" w:rsidP="00567E01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lastRenderedPageBreak/>
        <w:t>3 981 414,00 руб. – транспортные услуги</w:t>
      </w:r>
    </w:p>
    <w:p w:rsidR="00567E01" w:rsidRPr="00A13480" w:rsidRDefault="00567E01" w:rsidP="00567E01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 xml:space="preserve">218 856 734,68 руб. – коммунальные услуги </w:t>
      </w:r>
    </w:p>
    <w:p w:rsidR="00567E01" w:rsidRPr="00A13480" w:rsidRDefault="00567E01" w:rsidP="00567E01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697 610 582,23 руб. – работы, услуги по содержанию имущества</w:t>
      </w:r>
    </w:p>
    <w:p w:rsidR="00567E01" w:rsidRPr="00A13480" w:rsidRDefault="00567E01" w:rsidP="00567E01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 xml:space="preserve">362 998 968,48 руб. – прочие работы, услуги </w:t>
      </w:r>
    </w:p>
    <w:p w:rsidR="00567E01" w:rsidRPr="00A13480" w:rsidRDefault="00567E01" w:rsidP="00567E01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 xml:space="preserve">285 249,74 руб. – страхование </w:t>
      </w:r>
    </w:p>
    <w:p w:rsidR="00345980" w:rsidRPr="00A13480" w:rsidRDefault="00B432C7" w:rsidP="00345980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 xml:space="preserve">Код строки 210 = </w:t>
      </w:r>
      <w:r w:rsidR="007C4D6E" w:rsidRPr="00A13480">
        <w:rPr>
          <w:color w:val="000000"/>
          <w:sz w:val="29"/>
          <w:szCs w:val="29"/>
        </w:rPr>
        <w:t>539</w:t>
      </w:r>
      <w:r w:rsidR="00506FF0" w:rsidRPr="00A13480">
        <w:rPr>
          <w:color w:val="000000"/>
          <w:sz w:val="29"/>
          <w:szCs w:val="29"/>
        </w:rPr>
        <w:t> </w:t>
      </w:r>
      <w:r w:rsidR="007C4D6E" w:rsidRPr="00A13480">
        <w:rPr>
          <w:color w:val="000000"/>
          <w:sz w:val="29"/>
          <w:szCs w:val="29"/>
        </w:rPr>
        <w:t>001</w:t>
      </w:r>
      <w:r w:rsidR="00506FF0" w:rsidRPr="00A13480">
        <w:rPr>
          <w:color w:val="000000"/>
          <w:sz w:val="29"/>
          <w:szCs w:val="29"/>
        </w:rPr>
        <w:t xml:space="preserve"> </w:t>
      </w:r>
      <w:r w:rsidR="007C4D6E" w:rsidRPr="00A13480">
        <w:rPr>
          <w:color w:val="000000"/>
          <w:sz w:val="29"/>
          <w:szCs w:val="29"/>
        </w:rPr>
        <w:t>255,28</w:t>
      </w:r>
      <w:r w:rsidR="00345980" w:rsidRPr="00A13480">
        <w:rPr>
          <w:color w:val="000000"/>
          <w:sz w:val="29"/>
          <w:szCs w:val="29"/>
        </w:rPr>
        <w:t xml:space="preserve"> руб. – </w:t>
      </w:r>
      <w:r w:rsidR="007C4D6E" w:rsidRPr="00A13480">
        <w:rPr>
          <w:color w:val="000000"/>
          <w:sz w:val="29"/>
          <w:szCs w:val="29"/>
        </w:rPr>
        <w:t>безвозмездные перечисления текущего характера</w:t>
      </w:r>
      <w:r w:rsidR="00345980" w:rsidRPr="00A13480">
        <w:rPr>
          <w:color w:val="000000"/>
          <w:sz w:val="29"/>
          <w:szCs w:val="29"/>
        </w:rPr>
        <w:t xml:space="preserve"> </w:t>
      </w:r>
      <w:r w:rsidR="007C4D6E" w:rsidRPr="00A13480">
        <w:rPr>
          <w:color w:val="000000"/>
          <w:sz w:val="29"/>
          <w:szCs w:val="29"/>
        </w:rPr>
        <w:t>организациям</w:t>
      </w:r>
    </w:p>
    <w:p w:rsidR="006B1653" w:rsidRPr="00A13480" w:rsidRDefault="006B1653" w:rsidP="006B1653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Код строки 240 = 51 232,72 руб. – социальное обеспечение</w:t>
      </w:r>
    </w:p>
    <w:p w:rsidR="00506FF0" w:rsidRPr="00A13480" w:rsidRDefault="00506FF0" w:rsidP="00506FF0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Код строки 250 = 42 163 357,88 руб. – расходы по операциям с активами</w:t>
      </w:r>
    </w:p>
    <w:p w:rsidR="009D6A61" w:rsidRPr="00A13480" w:rsidRDefault="009D6A61" w:rsidP="009D6A61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Код строки 260 = 193 457 618,47 руб. – безвозмездные перечисления капитального характера организациям</w:t>
      </w:r>
    </w:p>
    <w:p w:rsidR="009D6A61" w:rsidRPr="00A13480" w:rsidRDefault="009D6A61" w:rsidP="009D6A61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Код строки 270 = 80 364 230,99 руб. – прочие расходы</w:t>
      </w:r>
    </w:p>
    <w:p w:rsidR="00F60A33" w:rsidRPr="00A13480" w:rsidRDefault="00F60A33" w:rsidP="00F60A33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Код строки 560 = 54 500 275,77 руб. – резервы предстоящих расходов</w:t>
      </w:r>
    </w:p>
    <w:p w:rsidR="00F60A33" w:rsidRPr="00A13480" w:rsidRDefault="00F60A33" w:rsidP="00F60A33">
      <w:pPr>
        <w:jc w:val="both"/>
      </w:pPr>
      <w:r w:rsidRPr="00A13480">
        <w:rPr>
          <w:color w:val="000000"/>
          <w:sz w:val="29"/>
          <w:szCs w:val="29"/>
        </w:rPr>
        <w:t xml:space="preserve">код строки 321 «Увеличение стоимости основных средств» </w:t>
      </w:r>
      <w:r w:rsidR="00DE35CD" w:rsidRPr="00A13480">
        <w:rPr>
          <w:color w:val="000000"/>
          <w:sz w:val="29"/>
          <w:szCs w:val="29"/>
        </w:rPr>
        <w:t xml:space="preserve">в виде предупреждения на сумму </w:t>
      </w:r>
      <w:r w:rsidR="004954C3" w:rsidRPr="00A13480">
        <w:rPr>
          <w:color w:val="000000"/>
          <w:sz w:val="29"/>
          <w:szCs w:val="29"/>
        </w:rPr>
        <w:t xml:space="preserve">расхождений </w:t>
      </w:r>
      <w:r w:rsidR="00DE35CD" w:rsidRPr="00A13480">
        <w:rPr>
          <w:color w:val="000000"/>
          <w:sz w:val="29"/>
          <w:szCs w:val="29"/>
        </w:rPr>
        <w:t>35 150 920,49</w:t>
      </w:r>
      <w:r w:rsidRPr="00A13480">
        <w:rPr>
          <w:color w:val="000000"/>
          <w:sz w:val="29"/>
          <w:szCs w:val="29"/>
        </w:rPr>
        <w:t> руб.</w:t>
      </w:r>
      <w:r w:rsidR="00A24E4A" w:rsidRPr="00A13480">
        <w:rPr>
          <w:color w:val="000000"/>
          <w:sz w:val="29"/>
          <w:szCs w:val="29"/>
        </w:rPr>
        <w:t xml:space="preserve"> (списание со сч.106.00 на расходы 401.20)</w:t>
      </w:r>
      <w:r w:rsidRPr="00A13480">
        <w:rPr>
          <w:color w:val="000000"/>
          <w:sz w:val="29"/>
          <w:szCs w:val="29"/>
        </w:rPr>
        <w:t xml:space="preserve">, в </w:t>
      </w:r>
      <w:proofErr w:type="spellStart"/>
      <w:r w:rsidRPr="00A13480">
        <w:rPr>
          <w:color w:val="000000"/>
          <w:sz w:val="29"/>
          <w:szCs w:val="29"/>
        </w:rPr>
        <w:t>т.ч</w:t>
      </w:r>
      <w:proofErr w:type="spellEnd"/>
      <w:r w:rsidRPr="00A13480">
        <w:rPr>
          <w:color w:val="000000"/>
          <w:sz w:val="29"/>
          <w:szCs w:val="29"/>
        </w:rPr>
        <w:t>.</w:t>
      </w:r>
    </w:p>
    <w:p w:rsidR="00F60A33" w:rsidRPr="00A13480" w:rsidRDefault="00DE35CD" w:rsidP="00F60A33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33 220 184,71</w:t>
      </w:r>
      <w:r w:rsidR="00F60A33" w:rsidRPr="00A13480">
        <w:rPr>
          <w:color w:val="000000"/>
          <w:sz w:val="29"/>
          <w:szCs w:val="29"/>
        </w:rPr>
        <w:t xml:space="preserve"> руб. – </w:t>
      </w:r>
      <w:r w:rsidR="00220B6D" w:rsidRPr="00A13480">
        <w:rPr>
          <w:color w:val="000000"/>
          <w:sz w:val="29"/>
          <w:szCs w:val="29"/>
        </w:rPr>
        <w:t>списание незавершенного строительства по сч.106.11</w:t>
      </w:r>
    </w:p>
    <w:p w:rsidR="00220B6D" w:rsidRPr="00A13480" w:rsidRDefault="00DE35CD" w:rsidP="00DE35CD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1 930 735,78 руб. – списание расходов на ремонт хоккейной площадки по сч.106.31 на сч.</w:t>
      </w:r>
      <w:r w:rsidR="00220B6D" w:rsidRPr="00A13480">
        <w:rPr>
          <w:color w:val="000000"/>
          <w:sz w:val="29"/>
          <w:szCs w:val="29"/>
        </w:rPr>
        <w:t>401.20 (ДУМИ не приняли затраты на ремонт в качестве увеличения стоимости имущества).</w:t>
      </w:r>
    </w:p>
    <w:p w:rsidR="00A13480" w:rsidRPr="00A13480" w:rsidRDefault="00541F1C" w:rsidP="00541F1C">
      <w:pPr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 xml:space="preserve">код строки </w:t>
      </w:r>
      <w:r w:rsidR="008A4D13" w:rsidRPr="00A13480">
        <w:rPr>
          <w:color w:val="000000"/>
          <w:sz w:val="29"/>
          <w:szCs w:val="29"/>
        </w:rPr>
        <w:t>322 «Уменьшение стоимости основных средств»</w:t>
      </w:r>
      <w:r w:rsidRPr="00A13480">
        <w:rPr>
          <w:color w:val="000000"/>
          <w:sz w:val="29"/>
          <w:szCs w:val="29"/>
        </w:rPr>
        <w:t xml:space="preserve"> </w:t>
      </w:r>
      <w:r w:rsidR="00220B6D" w:rsidRPr="00A13480">
        <w:rPr>
          <w:color w:val="000000"/>
          <w:sz w:val="29"/>
          <w:szCs w:val="29"/>
        </w:rPr>
        <w:t xml:space="preserve">в виде предупреждения на сумму </w:t>
      </w:r>
      <w:r w:rsidR="004954C3" w:rsidRPr="00A13480">
        <w:rPr>
          <w:color w:val="000000"/>
          <w:sz w:val="29"/>
          <w:szCs w:val="29"/>
        </w:rPr>
        <w:t>расхождений 41 306 477,18</w:t>
      </w:r>
      <w:r w:rsidRPr="00A13480">
        <w:rPr>
          <w:color w:val="000000"/>
          <w:sz w:val="29"/>
          <w:szCs w:val="29"/>
        </w:rPr>
        <w:t> руб.</w:t>
      </w:r>
      <w:r w:rsidR="00A13480" w:rsidRPr="00A13480">
        <w:rPr>
          <w:color w:val="000000"/>
          <w:sz w:val="29"/>
          <w:szCs w:val="29"/>
        </w:rPr>
        <w:t xml:space="preserve"> (разница между суммой выбытия основных средств (122 613 187,08 руб. и суммой оборота счета 106.31 со счетом 302.31 (81 306 709,90 руб.). В нее входит остаток на начало года по </w:t>
      </w:r>
      <w:proofErr w:type="spellStart"/>
      <w:r w:rsidR="00A13480" w:rsidRPr="00A13480">
        <w:rPr>
          <w:color w:val="000000"/>
          <w:sz w:val="29"/>
          <w:szCs w:val="29"/>
        </w:rPr>
        <w:t>счту</w:t>
      </w:r>
      <w:proofErr w:type="spellEnd"/>
      <w:r w:rsidR="00A13480" w:rsidRPr="00A13480">
        <w:rPr>
          <w:color w:val="000000"/>
          <w:sz w:val="29"/>
          <w:szCs w:val="29"/>
        </w:rPr>
        <w:t xml:space="preserve"> 106.31 (50 633 231,83 руб.) за минусом суммы выбытия со счета 106.31 на 401.20 (1 930 735,78 руб.) и суммы остатка на конец года (7 396 018,87 руб.).</w:t>
      </w:r>
    </w:p>
    <w:p w:rsidR="00A93116" w:rsidRPr="00A13480" w:rsidRDefault="00A93116" w:rsidP="000F2D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9"/>
          <w:szCs w:val="29"/>
        </w:rPr>
      </w:pPr>
    </w:p>
    <w:p w:rsidR="00A13480" w:rsidRPr="00A13480" w:rsidRDefault="00A13480" w:rsidP="000F2D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9"/>
          <w:szCs w:val="29"/>
        </w:rPr>
      </w:pPr>
    </w:p>
    <w:p w:rsidR="00F60A33" w:rsidRPr="00A13480" w:rsidRDefault="00F60A33" w:rsidP="00F60A33">
      <w:pPr>
        <w:jc w:val="center"/>
        <w:rPr>
          <w:b/>
          <w:bCs/>
          <w:color w:val="000000"/>
          <w:sz w:val="29"/>
          <w:szCs w:val="29"/>
        </w:rPr>
      </w:pPr>
      <w:r w:rsidRPr="00A13480">
        <w:rPr>
          <w:b/>
          <w:bCs/>
          <w:color w:val="000000"/>
          <w:sz w:val="29"/>
          <w:szCs w:val="29"/>
        </w:rPr>
        <w:t>Пояснение к Форме 0503168 "Сведения о движении нефинансовых активов» бюджет</w:t>
      </w:r>
    </w:p>
    <w:p w:rsidR="00F60A33" w:rsidRPr="00A13480" w:rsidRDefault="00F60A33" w:rsidP="00F60A33">
      <w:pPr>
        <w:jc w:val="both"/>
        <w:rPr>
          <w:bCs/>
          <w:color w:val="000000"/>
          <w:sz w:val="29"/>
          <w:szCs w:val="29"/>
        </w:rPr>
      </w:pPr>
      <w:r w:rsidRPr="00A13480">
        <w:rPr>
          <w:bCs/>
          <w:color w:val="000000"/>
          <w:sz w:val="29"/>
          <w:szCs w:val="29"/>
        </w:rPr>
        <w:t>Остаток на 01.01.2024 года – 38 497 158,63 руб.</w:t>
      </w:r>
    </w:p>
    <w:p w:rsidR="00F60A33" w:rsidRPr="00A13480" w:rsidRDefault="00F60A33" w:rsidP="00F60A33">
      <w:pPr>
        <w:jc w:val="both"/>
        <w:rPr>
          <w:bCs/>
          <w:color w:val="000000"/>
          <w:sz w:val="29"/>
          <w:szCs w:val="29"/>
        </w:rPr>
      </w:pPr>
      <w:r w:rsidRPr="00A13480">
        <w:rPr>
          <w:bCs/>
          <w:color w:val="000000"/>
          <w:sz w:val="29"/>
          <w:szCs w:val="29"/>
        </w:rPr>
        <w:t>Поступление – 131 717 755,60 руб.</w:t>
      </w:r>
    </w:p>
    <w:p w:rsidR="00604C72" w:rsidRPr="00A13480" w:rsidRDefault="00604C72" w:rsidP="00F60A33">
      <w:pPr>
        <w:jc w:val="both"/>
        <w:rPr>
          <w:bCs/>
          <w:color w:val="000000"/>
          <w:sz w:val="29"/>
          <w:szCs w:val="29"/>
        </w:rPr>
      </w:pPr>
      <w:r w:rsidRPr="00A13480">
        <w:rPr>
          <w:bCs/>
          <w:color w:val="000000"/>
          <w:sz w:val="29"/>
          <w:szCs w:val="29"/>
        </w:rPr>
        <w:t>Выбытие – 123 062 114,89 руб.</w:t>
      </w:r>
    </w:p>
    <w:p w:rsidR="00604C72" w:rsidRPr="00A13480" w:rsidRDefault="00604C72" w:rsidP="00F60A33">
      <w:pPr>
        <w:jc w:val="both"/>
        <w:rPr>
          <w:bCs/>
          <w:color w:val="000000"/>
          <w:sz w:val="29"/>
          <w:szCs w:val="29"/>
        </w:rPr>
      </w:pPr>
      <w:r w:rsidRPr="00A13480">
        <w:rPr>
          <w:bCs/>
          <w:color w:val="000000"/>
          <w:sz w:val="29"/>
          <w:szCs w:val="29"/>
        </w:rPr>
        <w:t>Остаток на 01.01.2025 года – 47 152 799,34 руб.</w:t>
      </w:r>
    </w:p>
    <w:p w:rsidR="00F60A33" w:rsidRPr="00A13480" w:rsidRDefault="00604C72" w:rsidP="00604C72">
      <w:pPr>
        <w:jc w:val="both"/>
        <w:rPr>
          <w:bCs/>
          <w:color w:val="000000"/>
          <w:sz w:val="29"/>
          <w:szCs w:val="29"/>
        </w:rPr>
      </w:pPr>
      <w:r w:rsidRPr="00A13480">
        <w:rPr>
          <w:bCs/>
          <w:color w:val="000000"/>
          <w:sz w:val="29"/>
          <w:szCs w:val="29"/>
        </w:rPr>
        <w:t xml:space="preserve"> </w:t>
      </w:r>
      <w:r w:rsidR="00F60A33" w:rsidRPr="00A13480">
        <w:rPr>
          <w:bCs/>
          <w:color w:val="000000"/>
          <w:sz w:val="29"/>
          <w:szCs w:val="29"/>
        </w:rPr>
        <w:t xml:space="preserve">  </w:t>
      </w:r>
    </w:p>
    <w:p w:rsidR="00A13480" w:rsidRPr="00A13480" w:rsidRDefault="00A13480" w:rsidP="00604C72">
      <w:pPr>
        <w:jc w:val="both"/>
        <w:rPr>
          <w:rStyle w:val="a3"/>
          <w:color w:val="000000"/>
          <w:sz w:val="29"/>
          <w:szCs w:val="29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13480">
        <w:rPr>
          <w:rStyle w:val="a3"/>
          <w:color w:val="000000"/>
          <w:sz w:val="29"/>
          <w:szCs w:val="29"/>
        </w:rPr>
        <w:t xml:space="preserve">Пояснение к Форме 0503169 «Сведения по текущей дебиторской задолженности» (бюджетная деятельность) - всего 452 026 637,64 руб., 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9"/>
          <w:szCs w:val="29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rStyle w:val="a3"/>
          <w:color w:val="000000"/>
          <w:sz w:val="29"/>
          <w:szCs w:val="29"/>
        </w:rPr>
        <w:t>Счет 120536000 «Расчеты по доходам бюджета от возврата субсидий на выполнение государственного (муниципального задания)» – всего 4 657 918,63 руб.</w:t>
      </w:r>
      <w:r w:rsidRPr="00A13480">
        <w:rPr>
          <w:color w:val="000000"/>
          <w:sz w:val="29"/>
          <w:szCs w:val="29"/>
        </w:rPr>
        <w:t> Соглашение от 16.01.2024 № 20-дг/2.1 остаток неиспользованной субсидии МБУ «Зеленстрой». Возврат в феврале 2025 года.</w:t>
      </w:r>
    </w:p>
    <w:p w:rsidR="007D6B78" w:rsidRPr="00A13480" w:rsidRDefault="007D6B78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7D6B78" w:rsidRPr="00A13480" w:rsidRDefault="007D6B78" w:rsidP="007D6B78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9"/>
          <w:szCs w:val="29"/>
        </w:rPr>
      </w:pPr>
      <w:r w:rsidRPr="00A13480">
        <w:rPr>
          <w:rStyle w:val="a3"/>
          <w:color w:val="000000"/>
          <w:sz w:val="29"/>
          <w:szCs w:val="29"/>
        </w:rPr>
        <w:t>Счет 120589000 «Расчеты по иным доходам» – всего 572,98 руб.</w:t>
      </w:r>
      <w:r w:rsidRPr="00A13480">
        <w:rPr>
          <w:color w:val="000000"/>
          <w:sz w:val="29"/>
          <w:szCs w:val="29"/>
        </w:rPr>
        <w:t> ООО «СПЕЦ» Перечисление обеспечения гарантийных обязательств, в связи ликвидацией организации ООО "СПЕЦ" в доход бюджета.</w:t>
      </w:r>
      <w:r w:rsidR="00FD1982" w:rsidRPr="00A13480">
        <w:rPr>
          <w:color w:val="000000"/>
          <w:sz w:val="29"/>
          <w:szCs w:val="29"/>
        </w:rPr>
        <w:t xml:space="preserve"> Остаток по счету на 01.01.2025 года отсутствует.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rStyle w:val="a3"/>
          <w:color w:val="000000"/>
          <w:sz w:val="29"/>
          <w:szCs w:val="29"/>
        </w:rPr>
        <w:t>Счет 120545000 «Расчеты по суммам штрафов, пеней, неустоек, возмещений ущерба» – всего 166 908,70 руб.</w:t>
      </w:r>
      <w:r w:rsidRPr="00A13480">
        <w:rPr>
          <w:color w:val="000000"/>
          <w:sz w:val="29"/>
          <w:szCs w:val="29"/>
        </w:rPr>
        <w:t> Начислены доходы по решениям судов, вступившие в законную силу (административные штрафы).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sz w:val="29"/>
        </w:rPr>
      </w:pPr>
      <w:r w:rsidRPr="00A13480">
        <w:rPr>
          <w:rStyle w:val="a3"/>
          <w:sz w:val="29"/>
        </w:rPr>
        <w:t>Счет 120621000 «Расчеты за услуги связи» - всего 7 560,00 руб., в т. ч.:</w:t>
      </w: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sz w:val="29"/>
        </w:rPr>
      </w:pPr>
      <w:r w:rsidRPr="00A13480">
        <w:rPr>
          <w:rStyle w:val="a3"/>
          <w:sz w:val="29"/>
        </w:rPr>
        <w:t>4 200,00 руб.</w:t>
      </w:r>
      <w:r w:rsidRPr="00A13480">
        <w:rPr>
          <w:sz w:val="29"/>
        </w:rPr>
        <w:t> – Муниципальный контракт от 09.01.2024 № 1913544 ООО «</w:t>
      </w:r>
      <w:proofErr w:type="spellStart"/>
      <w:r w:rsidRPr="00A13480">
        <w:rPr>
          <w:sz w:val="29"/>
        </w:rPr>
        <w:t>Инфолада</w:t>
      </w:r>
      <w:proofErr w:type="spellEnd"/>
      <w:r w:rsidRPr="00A13480">
        <w:rPr>
          <w:sz w:val="29"/>
        </w:rPr>
        <w:t>» аванс за услуги телефонии в декабре 2024 г. согласно условиям контракта.</w:t>
      </w: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sz w:val="29"/>
        </w:rPr>
      </w:pPr>
      <w:r w:rsidRPr="00A13480">
        <w:rPr>
          <w:rStyle w:val="a3"/>
          <w:sz w:val="29"/>
        </w:rPr>
        <w:t>3 360,00</w:t>
      </w:r>
      <w:r w:rsidRPr="00A13480">
        <w:rPr>
          <w:sz w:val="29"/>
        </w:rPr>
        <w:t> </w:t>
      </w:r>
      <w:r w:rsidRPr="00A13480">
        <w:rPr>
          <w:rStyle w:val="a3"/>
          <w:sz w:val="29"/>
        </w:rPr>
        <w:t xml:space="preserve">руб. – </w:t>
      </w:r>
      <w:r w:rsidRPr="00A13480">
        <w:rPr>
          <w:sz w:val="29"/>
        </w:rPr>
        <w:t>Муниципальный контракт от 09.01.2024 № 1909991 ООО «</w:t>
      </w:r>
      <w:proofErr w:type="spellStart"/>
      <w:r w:rsidRPr="00A13480">
        <w:rPr>
          <w:sz w:val="29"/>
        </w:rPr>
        <w:t>Инфолада</w:t>
      </w:r>
      <w:proofErr w:type="spellEnd"/>
      <w:r w:rsidRPr="00A13480">
        <w:rPr>
          <w:sz w:val="29"/>
        </w:rPr>
        <w:t>» аванс за услуги по предоставлению доступа к сети Интернет в декабре 2024 г. согласно условиям контракта.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9"/>
          <w:szCs w:val="29"/>
        </w:rPr>
      </w:pPr>
      <w:r w:rsidRPr="00A13480">
        <w:rPr>
          <w:rStyle w:val="a3"/>
          <w:color w:val="000000"/>
          <w:sz w:val="29"/>
          <w:szCs w:val="29"/>
        </w:rPr>
        <w:t xml:space="preserve">Счет 120623000 «Расчеты по авансам по коммунальным услугам» - </w:t>
      </w:r>
      <w:r w:rsidR="00A83BFA" w:rsidRPr="00A13480">
        <w:rPr>
          <w:rStyle w:val="a3"/>
          <w:color w:val="000000"/>
          <w:sz w:val="29"/>
          <w:szCs w:val="29"/>
        </w:rPr>
        <w:t>всего 52</w:t>
      </w:r>
      <w:r w:rsidRPr="00A13480">
        <w:rPr>
          <w:rStyle w:val="a3"/>
          <w:color w:val="000000"/>
          <w:sz w:val="29"/>
          <w:szCs w:val="29"/>
        </w:rPr>
        <w:t xml:space="preserve"> 766,64 руб., 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jc w:val="both"/>
        <w:rPr>
          <w:sz w:val="29"/>
          <w:szCs w:val="24"/>
        </w:rPr>
      </w:pPr>
      <w:r w:rsidRPr="00A13480">
        <w:rPr>
          <w:b/>
          <w:bCs/>
          <w:sz w:val="29"/>
          <w:szCs w:val="24"/>
        </w:rPr>
        <w:t>3 538,64 руб.</w:t>
      </w:r>
      <w:r w:rsidRPr="00A13480">
        <w:rPr>
          <w:sz w:val="29"/>
          <w:szCs w:val="24"/>
        </w:rPr>
        <w:t> – Муниципальный контракт от 09.01.2024 № 05-0540Э Тольяттинское отделение ПАО "Самараэнерго" аванс за поставку электрической энергии в декабре 2024 г. согласно условиям контракта.</w:t>
      </w:r>
    </w:p>
    <w:p w:rsidR="000F2D61" w:rsidRPr="00A13480" w:rsidRDefault="000F2D61" w:rsidP="000F2D61">
      <w:pPr>
        <w:jc w:val="both"/>
        <w:rPr>
          <w:sz w:val="29"/>
          <w:szCs w:val="24"/>
        </w:rPr>
      </w:pPr>
      <w:r w:rsidRPr="00A13480">
        <w:rPr>
          <w:b/>
          <w:bCs/>
          <w:sz w:val="29"/>
          <w:szCs w:val="24"/>
        </w:rPr>
        <w:t>94,34</w:t>
      </w:r>
      <w:r w:rsidRPr="00A13480">
        <w:rPr>
          <w:sz w:val="29"/>
          <w:szCs w:val="24"/>
        </w:rPr>
        <w:t> </w:t>
      </w:r>
      <w:r w:rsidRPr="00A13480">
        <w:rPr>
          <w:b/>
          <w:bCs/>
          <w:sz w:val="29"/>
          <w:szCs w:val="24"/>
        </w:rPr>
        <w:t>руб.</w:t>
      </w:r>
      <w:r w:rsidRPr="00A13480">
        <w:rPr>
          <w:sz w:val="29"/>
          <w:szCs w:val="24"/>
        </w:rPr>
        <w:t> - Муниципальный контракт от 25.04.2024 № 4964 ООО «Волжские коммунальные системы" аванс за водоснабжение в декабре 2024 г. согласно условиям контракта.</w:t>
      </w:r>
    </w:p>
    <w:p w:rsidR="000F2D61" w:rsidRPr="00A13480" w:rsidRDefault="000F2D61" w:rsidP="000F2D61">
      <w:pPr>
        <w:jc w:val="both"/>
        <w:rPr>
          <w:sz w:val="29"/>
          <w:szCs w:val="24"/>
        </w:rPr>
      </w:pPr>
      <w:r w:rsidRPr="00A13480">
        <w:rPr>
          <w:b/>
          <w:bCs/>
          <w:sz w:val="29"/>
          <w:szCs w:val="24"/>
        </w:rPr>
        <w:t>2 633,16</w:t>
      </w:r>
      <w:r w:rsidRPr="00A13480">
        <w:rPr>
          <w:sz w:val="29"/>
          <w:szCs w:val="24"/>
        </w:rPr>
        <w:t> </w:t>
      </w:r>
      <w:r w:rsidRPr="00A13480">
        <w:rPr>
          <w:b/>
          <w:bCs/>
          <w:sz w:val="29"/>
          <w:szCs w:val="24"/>
        </w:rPr>
        <w:t>руб.</w:t>
      </w:r>
      <w:r w:rsidRPr="00A13480">
        <w:rPr>
          <w:sz w:val="29"/>
          <w:szCs w:val="24"/>
        </w:rPr>
        <w:t> - Муниципальный контракт от 01.11.2024 № ТЭ1810-00416-ЦЗ/22024 Филиал Самарский ПАО «Т Плюс» аванс за теплоснабжение в декабре 2024 г. согласно условиям контракта.</w:t>
      </w:r>
    </w:p>
    <w:p w:rsidR="000F2D61" w:rsidRPr="00A13480" w:rsidRDefault="000F2D61" w:rsidP="000F2D61">
      <w:pPr>
        <w:jc w:val="both"/>
        <w:rPr>
          <w:b/>
          <w:bCs/>
          <w:sz w:val="29"/>
          <w:szCs w:val="24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rStyle w:val="a3"/>
          <w:color w:val="000000"/>
          <w:sz w:val="29"/>
          <w:szCs w:val="29"/>
        </w:rPr>
        <w:t>46 500,00 </w:t>
      </w:r>
      <w:r w:rsidRPr="00A13480">
        <w:rPr>
          <w:color w:val="000000"/>
          <w:sz w:val="29"/>
          <w:szCs w:val="29"/>
        </w:rPr>
        <w:t>руб. – Муниципальный контракт от 27.12.2023 № 05-0793Э/876-дг/2 Публичное акционерное общество энергетики и электрификации "Самараэнерго" аванс за поставку электрической энергии в декабре 2024 г. согласно условиям контракта.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rStyle w:val="a3"/>
          <w:color w:val="000000"/>
          <w:sz w:val="29"/>
          <w:szCs w:val="29"/>
        </w:rPr>
        <w:t xml:space="preserve">Счет 120626000 «Расчеты по авансам по прочим работам, услугам» - </w:t>
      </w:r>
      <w:r w:rsidR="00324BE1" w:rsidRPr="00A13480">
        <w:rPr>
          <w:rStyle w:val="a3"/>
          <w:color w:val="000000"/>
          <w:sz w:val="29"/>
          <w:szCs w:val="29"/>
        </w:rPr>
        <w:t>всего 355</w:t>
      </w:r>
      <w:r w:rsidRPr="00A13480">
        <w:rPr>
          <w:rStyle w:val="a3"/>
          <w:color w:val="000000"/>
          <w:sz w:val="29"/>
          <w:szCs w:val="29"/>
        </w:rPr>
        <w:t xml:space="preserve"> 983,80 руб., 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jc w:val="both"/>
        <w:rPr>
          <w:bCs/>
          <w:sz w:val="28"/>
          <w:szCs w:val="28"/>
        </w:rPr>
      </w:pPr>
      <w:r w:rsidRPr="00A13480">
        <w:rPr>
          <w:b/>
          <w:bCs/>
          <w:sz w:val="28"/>
          <w:szCs w:val="28"/>
        </w:rPr>
        <w:t>355 983,80</w:t>
      </w:r>
      <w:r w:rsidRPr="00A13480">
        <w:rPr>
          <w:bCs/>
          <w:sz w:val="28"/>
          <w:szCs w:val="28"/>
        </w:rPr>
        <w:t xml:space="preserve"> </w:t>
      </w:r>
      <w:r w:rsidRPr="00A13480">
        <w:rPr>
          <w:b/>
          <w:bCs/>
          <w:sz w:val="28"/>
          <w:szCs w:val="28"/>
        </w:rPr>
        <w:t>руб.</w:t>
      </w:r>
      <w:r w:rsidRPr="00A13480">
        <w:rPr>
          <w:bCs/>
          <w:sz w:val="28"/>
          <w:szCs w:val="28"/>
        </w:rPr>
        <w:t xml:space="preserve"> - Муниципальный контракт от 23.04.2022 № 0142200001322005821 Общество с ограниченной ответственностью производственно-коммерческая фирма "РОСПРОМСТРОЙ".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rStyle w:val="a3"/>
          <w:color w:val="000000"/>
          <w:sz w:val="29"/>
          <w:szCs w:val="29"/>
        </w:rPr>
        <w:t xml:space="preserve">Счет 120627000 «Расчеты по авансам по страхованию» - всего 29 100,00 руб., 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jc w:val="both"/>
        <w:rPr>
          <w:bCs/>
          <w:sz w:val="28"/>
          <w:szCs w:val="28"/>
        </w:rPr>
      </w:pPr>
      <w:r w:rsidRPr="00A13480">
        <w:rPr>
          <w:b/>
          <w:bCs/>
          <w:sz w:val="28"/>
          <w:szCs w:val="28"/>
        </w:rPr>
        <w:lastRenderedPageBreak/>
        <w:t>29 100,00руб.</w:t>
      </w:r>
      <w:r w:rsidRPr="00A13480">
        <w:rPr>
          <w:bCs/>
          <w:sz w:val="28"/>
          <w:szCs w:val="28"/>
        </w:rPr>
        <w:t xml:space="preserve"> - Договор от 24.12.2024 № 811-дг/2.1 АО "Московская акционерная страховая компания" оплата ОСГО </w:t>
      </w:r>
      <w:proofErr w:type="spellStart"/>
      <w:proofErr w:type="gramStart"/>
      <w:r w:rsidRPr="00A13480">
        <w:rPr>
          <w:bCs/>
          <w:sz w:val="28"/>
          <w:szCs w:val="28"/>
        </w:rPr>
        <w:t>влад.опасн</w:t>
      </w:r>
      <w:proofErr w:type="gramEnd"/>
      <w:r w:rsidRPr="00A13480">
        <w:rPr>
          <w:bCs/>
          <w:sz w:val="28"/>
          <w:szCs w:val="28"/>
        </w:rPr>
        <w:t>.объект.Набережная</w:t>
      </w:r>
      <w:proofErr w:type="spellEnd"/>
      <w:r w:rsidRPr="00A13480">
        <w:rPr>
          <w:bCs/>
          <w:sz w:val="28"/>
          <w:szCs w:val="28"/>
        </w:rPr>
        <w:t xml:space="preserve"> </w:t>
      </w:r>
      <w:proofErr w:type="spellStart"/>
      <w:r w:rsidRPr="00A13480">
        <w:rPr>
          <w:bCs/>
          <w:sz w:val="28"/>
          <w:szCs w:val="28"/>
        </w:rPr>
        <w:t>Авт.р</w:t>
      </w:r>
      <w:proofErr w:type="spellEnd"/>
      <w:r w:rsidRPr="00A13480">
        <w:rPr>
          <w:bCs/>
          <w:sz w:val="28"/>
          <w:szCs w:val="28"/>
        </w:rPr>
        <w:t>-на с 01.01.2025 по 31.12.2025 (обязательное страхование гражданской ответственности  владельца опасного объекта).</w:t>
      </w:r>
    </w:p>
    <w:p w:rsidR="000F2D61" w:rsidRPr="00A13480" w:rsidRDefault="000F2D61" w:rsidP="000F2D61">
      <w:pPr>
        <w:pStyle w:val="a4"/>
        <w:shd w:val="clear" w:color="auto" w:fill="FFFFFF"/>
        <w:spacing w:before="190" w:beforeAutospacing="0" w:after="190" w:afterAutospacing="0"/>
        <w:jc w:val="both"/>
        <w:rPr>
          <w:color w:val="000000"/>
          <w:sz w:val="20"/>
          <w:szCs w:val="20"/>
        </w:rPr>
      </w:pPr>
      <w:r w:rsidRPr="00A13480">
        <w:rPr>
          <w:rStyle w:val="a3"/>
          <w:color w:val="000000"/>
          <w:sz w:val="29"/>
          <w:szCs w:val="29"/>
        </w:rPr>
        <w:t>Счет </w:t>
      </w:r>
      <w:hyperlink r:id="rId6" w:history="1">
        <w:r w:rsidRPr="00A13480">
          <w:rPr>
            <w:rStyle w:val="a3"/>
            <w:sz w:val="29"/>
            <w:szCs w:val="29"/>
          </w:rPr>
          <w:t>120934000</w:t>
        </w:r>
      </w:hyperlink>
      <w:r w:rsidRPr="00A13480">
        <w:rPr>
          <w:rStyle w:val="a3"/>
          <w:color w:val="000000"/>
          <w:sz w:val="29"/>
          <w:szCs w:val="29"/>
        </w:rPr>
        <w:t xml:space="preserve"> «Расчеты по доходам от компенсации затрат»   - всего 214 096,55 руб., 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213 796,55 руб.- МК 0842300004018000273_259977 от 31.07.2018 с ООО СК "РОСТСТРОЙ", согласно Определения Арбитражного суда Самарской области от 04.08.2021 года.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300,00 руб.- ООО «</w:t>
      </w:r>
      <w:proofErr w:type="spellStart"/>
      <w:r w:rsidRPr="00A13480">
        <w:rPr>
          <w:color w:val="000000"/>
          <w:sz w:val="29"/>
          <w:szCs w:val="29"/>
        </w:rPr>
        <w:t>Промкриоген</w:t>
      </w:r>
      <w:proofErr w:type="spellEnd"/>
      <w:r w:rsidRPr="00A13480">
        <w:rPr>
          <w:color w:val="000000"/>
          <w:sz w:val="29"/>
          <w:szCs w:val="29"/>
        </w:rPr>
        <w:t xml:space="preserve">» Госпошлина по решению Автозаводского районного суда </w:t>
      </w:r>
      <w:proofErr w:type="spellStart"/>
      <w:r w:rsidRPr="00A13480">
        <w:rPr>
          <w:color w:val="000000"/>
          <w:sz w:val="29"/>
          <w:szCs w:val="29"/>
        </w:rPr>
        <w:t>г.Тольятти</w:t>
      </w:r>
      <w:proofErr w:type="spellEnd"/>
      <w:r w:rsidRPr="00A13480">
        <w:rPr>
          <w:color w:val="000000"/>
          <w:sz w:val="29"/>
          <w:szCs w:val="29"/>
        </w:rPr>
        <w:t xml:space="preserve">, Самарской области от 17.11.2023г. по гражданскому делу №2-8916/2023. </w:t>
      </w:r>
    </w:p>
    <w:p w:rsidR="000F2D61" w:rsidRPr="00A13480" w:rsidRDefault="000F2D61" w:rsidP="000F2D61">
      <w:pPr>
        <w:pStyle w:val="a4"/>
        <w:spacing w:before="190" w:beforeAutospacing="0" w:after="190" w:afterAutospacing="0"/>
        <w:jc w:val="both"/>
        <w:rPr>
          <w:color w:val="000000"/>
          <w:sz w:val="20"/>
          <w:szCs w:val="20"/>
        </w:rPr>
      </w:pPr>
      <w:r w:rsidRPr="00A13480">
        <w:rPr>
          <w:rStyle w:val="a3"/>
          <w:color w:val="000000"/>
          <w:sz w:val="29"/>
          <w:szCs w:val="29"/>
        </w:rPr>
        <w:t>Счет </w:t>
      </w:r>
      <w:hyperlink r:id="rId7" w:history="1">
        <w:r w:rsidRPr="00A13480">
          <w:rPr>
            <w:rStyle w:val="a3"/>
            <w:sz w:val="29"/>
            <w:szCs w:val="29"/>
          </w:rPr>
          <w:t>120936000</w:t>
        </w:r>
      </w:hyperlink>
      <w:r w:rsidRPr="00A13480">
        <w:rPr>
          <w:rStyle w:val="a3"/>
          <w:color w:val="000000"/>
          <w:sz w:val="29"/>
          <w:szCs w:val="29"/>
        </w:rPr>
        <w:t xml:space="preserve"> «Расчеты по доходам бюджета от возврата дебиторской задолженности прошлых лет»   - всего 11 323,82 руб., 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11 323,82 руб.- МК от 12.07.2019 № ТГЭ1810-00348/746-дг/2.</w:t>
      </w:r>
      <w:r w:rsidRPr="00A13480">
        <w:t xml:space="preserve"> </w:t>
      </w:r>
      <w:r w:rsidRPr="00A13480">
        <w:rPr>
          <w:color w:val="000000"/>
          <w:sz w:val="29"/>
          <w:szCs w:val="29"/>
        </w:rPr>
        <w:t>Публичное акционерное общество "Т Плюс".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rStyle w:val="a3"/>
          <w:color w:val="000000"/>
          <w:sz w:val="29"/>
          <w:szCs w:val="29"/>
        </w:rPr>
        <w:t>Счет 120941000 «Расчеты по доходам от штрафных санкций за нарушение условий контрактов (договоров)»– всего 2 733 408,14 руб. </w:t>
      </w:r>
      <w:r w:rsidRPr="00A13480">
        <w:rPr>
          <w:color w:val="000000"/>
          <w:sz w:val="29"/>
          <w:szCs w:val="29"/>
        </w:rPr>
        <w:t>Начислены доходы по претензиям к контрагентам, решениям судов, вступившие в законную силу.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rStyle w:val="a3"/>
          <w:color w:val="000000"/>
          <w:sz w:val="29"/>
          <w:szCs w:val="29"/>
          <w:shd w:val="clear" w:color="auto" w:fill="FFFFFF"/>
        </w:rPr>
        <w:t xml:space="preserve">Счет 120945000 «Расчеты по доходам от прочих сумм принудительного изъятия» – всего   443 797 571,36 руб., в </w:t>
      </w:r>
      <w:proofErr w:type="spellStart"/>
      <w:r w:rsidRPr="00A13480">
        <w:rPr>
          <w:rStyle w:val="a3"/>
          <w:color w:val="000000"/>
          <w:sz w:val="29"/>
          <w:szCs w:val="29"/>
          <w:shd w:val="clear" w:color="auto" w:fill="FFFFFF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  <w:shd w:val="clear" w:color="auto" w:fill="FFFFFF"/>
        </w:rPr>
        <w:t>. 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b/>
          <w:color w:val="000000"/>
          <w:sz w:val="29"/>
          <w:szCs w:val="29"/>
        </w:rPr>
        <w:t>443 212 371,36 руб.</w:t>
      </w:r>
      <w:r w:rsidRPr="00A13480">
        <w:rPr>
          <w:color w:val="000000"/>
          <w:sz w:val="29"/>
          <w:szCs w:val="29"/>
        </w:rPr>
        <w:t xml:space="preserve"> - начислено возмещение ущерба за уничтожение почвы южнее бывшего завода ОАО «</w:t>
      </w:r>
      <w:proofErr w:type="spellStart"/>
      <w:r w:rsidRPr="00A13480">
        <w:rPr>
          <w:color w:val="000000"/>
          <w:sz w:val="29"/>
          <w:szCs w:val="29"/>
        </w:rPr>
        <w:t>АвтоВАЗАгрегат</w:t>
      </w:r>
      <w:proofErr w:type="spellEnd"/>
      <w:r w:rsidRPr="00A13480">
        <w:rPr>
          <w:color w:val="000000"/>
          <w:sz w:val="29"/>
          <w:szCs w:val="29"/>
        </w:rPr>
        <w:t>» по решению Арбитражного суда № А55-1894/2020 от 26.10.2020 года, Исполнительный лист № ФС 034166169 от 19.02.2021 к ООО «Фантом». Арбитражным судом Самарской области при новом рассмотрении дела суд определением от 30.11.2021 привлек к участию в качестве соответчика ООО «</w:t>
      </w:r>
      <w:proofErr w:type="spellStart"/>
      <w:r w:rsidRPr="00A13480">
        <w:rPr>
          <w:color w:val="000000"/>
          <w:sz w:val="29"/>
          <w:szCs w:val="29"/>
        </w:rPr>
        <w:t>Альтэр</w:t>
      </w:r>
      <w:proofErr w:type="spellEnd"/>
      <w:r w:rsidRPr="00A13480">
        <w:rPr>
          <w:color w:val="000000"/>
          <w:sz w:val="29"/>
          <w:szCs w:val="29"/>
        </w:rPr>
        <w:t>». Рассмотрев материалы дела, суд признал, что исковые требования подлежат удовлетворению за счет ООО «</w:t>
      </w:r>
      <w:proofErr w:type="spellStart"/>
      <w:r w:rsidRPr="00A13480">
        <w:rPr>
          <w:color w:val="000000"/>
          <w:sz w:val="29"/>
          <w:szCs w:val="29"/>
        </w:rPr>
        <w:t>Альтэр</w:t>
      </w:r>
      <w:proofErr w:type="spellEnd"/>
      <w:r w:rsidRPr="00A13480">
        <w:rPr>
          <w:color w:val="000000"/>
          <w:sz w:val="29"/>
          <w:szCs w:val="29"/>
        </w:rPr>
        <w:t>», в отношении ООО «Фантом» в иске отказать. 05.04.2022 вынесено решение о взыскании ущерба с ООО «</w:t>
      </w:r>
      <w:proofErr w:type="spellStart"/>
      <w:r w:rsidRPr="00A13480">
        <w:rPr>
          <w:color w:val="000000"/>
          <w:sz w:val="29"/>
          <w:szCs w:val="29"/>
        </w:rPr>
        <w:t>Альтэр</w:t>
      </w:r>
      <w:proofErr w:type="spellEnd"/>
      <w:r w:rsidRPr="00A13480">
        <w:rPr>
          <w:color w:val="000000"/>
          <w:sz w:val="29"/>
          <w:szCs w:val="29"/>
        </w:rPr>
        <w:t xml:space="preserve">» в пользу муниципального образования в сумме 443 212 371,36 руб., в доход федерального бюджета государственную пошлину 200 000, 00 руб. Исполнительный лист ФС 037132281 от 24.05.2022 по делу А55-1894/2020 от 05.04.2022 направлен в ОСП Комсомольского района г.о.Тольятти 13.07.2022. Главным управлением Федеральной службы судебных приставов по Самарской области ОСП 05.12.2022 вынесено Постановление об окончании и возвращении исполнительного дела взыскателю в связи с отсутствием имущества, на которое может быть обращено взыскание. Исполнительное производство окончено. Исполнительный лист возвращен в департамент финансов администрации г.о.Тольятти 27.01.2023. Федеральным законом от 02.10.2007 №229-ФЗ «Об </w:t>
      </w:r>
      <w:r w:rsidRPr="00A13480">
        <w:rPr>
          <w:color w:val="000000"/>
          <w:sz w:val="29"/>
          <w:szCs w:val="29"/>
        </w:rPr>
        <w:lastRenderedPageBreak/>
        <w:t>исполнительном производстве» установлен срок на повторное предъявление не ранее 6 месяцев.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30.08.2023 исполнительный лист передан судебным приставам и открыто новое исполнительное дело.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Определение Арбитражного суда Самарской области по делу А55-33940/2023 от 20.10.2023 ООО «</w:t>
      </w:r>
      <w:proofErr w:type="spellStart"/>
      <w:r w:rsidRPr="00A13480">
        <w:rPr>
          <w:color w:val="000000"/>
          <w:sz w:val="29"/>
          <w:szCs w:val="29"/>
        </w:rPr>
        <w:t>Альтэр</w:t>
      </w:r>
      <w:proofErr w:type="spellEnd"/>
      <w:r w:rsidRPr="00A13480">
        <w:rPr>
          <w:color w:val="000000"/>
          <w:sz w:val="29"/>
          <w:szCs w:val="29"/>
        </w:rPr>
        <w:t xml:space="preserve">» ИНН 6324079107 о принятии к производству заявления о признании должника несостоятельным (банкротом). 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color w:val="000000"/>
          <w:sz w:val="29"/>
          <w:szCs w:val="29"/>
        </w:rPr>
        <w:t>Определение Арбитражного суда Самарской области по делу А55-33940/2023 от 29.01.2025 ООО «</w:t>
      </w:r>
      <w:proofErr w:type="spellStart"/>
      <w:r w:rsidRPr="00A13480">
        <w:rPr>
          <w:color w:val="000000"/>
          <w:sz w:val="29"/>
          <w:szCs w:val="29"/>
        </w:rPr>
        <w:t>Альтэр</w:t>
      </w:r>
      <w:proofErr w:type="spellEnd"/>
      <w:r w:rsidRPr="00A13480">
        <w:rPr>
          <w:color w:val="000000"/>
          <w:sz w:val="29"/>
          <w:szCs w:val="29"/>
        </w:rPr>
        <w:t>» ИНН 6324079107 о продлении срока конкурсного производства о несостоятельным (банкротстве).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b/>
          <w:color w:val="000000"/>
          <w:sz w:val="29"/>
          <w:szCs w:val="29"/>
        </w:rPr>
        <w:t>585 200,00</w:t>
      </w:r>
      <w:r w:rsidRPr="00A13480">
        <w:rPr>
          <w:color w:val="000000"/>
          <w:sz w:val="29"/>
          <w:szCs w:val="29"/>
        </w:rPr>
        <w:t xml:space="preserve"> руб. – ООО ИК "ТРАСТ" необоснованное обогащение 445 200,00 руб. и 140 000,00 штраф по делу А55-35975/2020 от 09.03.2022, исполнительный лист ФС 038139698 от 21.07.2022 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9"/>
          <w:szCs w:val="29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9"/>
          <w:szCs w:val="29"/>
        </w:rPr>
      </w:pPr>
      <w:r w:rsidRPr="00A13480">
        <w:rPr>
          <w:rStyle w:val="a3"/>
          <w:color w:val="000000"/>
          <w:sz w:val="29"/>
          <w:szCs w:val="29"/>
        </w:rPr>
        <w:t xml:space="preserve">Пояснение к Форме 0503169 «Сведения по текущей кредиторской задолженности» (бюджетная деятельность) – всего 336 413,44 руб., 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rStyle w:val="a3"/>
          <w:sz w:val="29"/>
        </w:rPr>
      </w:pPr>
      <w:r w:rsidRPr="00A13480">
        <w:rPr>
          <w:rStyle w:val="a3"/>
          <w:sz w:val="29"/>
        </w:rPr>
        <w:t xml:space="preserve">Счет 120581000 «Расчеты по невыясненным поступлениям» – всего 982,21 руб., в </w:t>
      </w:r>
      <w:proofErr w:type="spellStart"/>
      <w:r w:rsidRPr="00A13480">
        <w:rPr>
          <w:rStyle w:val="a3"/>
          <w:sz w:val="29"/>
        </w:rPr>
        <w:t>т.ч</w:t>
      </w:r>
      <w:proofErr w:type="spellEnd"/>
      <w:r w:rsidRPr="00A13480">
        <w:rPr>
          <w:rStyle w:val="a3"/>
          <w:sz w:val="29"/>
        </w:rPr>
        <w:t>.</w:t>
      </w: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sz w:val="29"/>
        </w:rPr>
      </w:pPr>
      <w:r w:rsidRPr="00A13480">
        <w:rPr>
          <w:rStyle w:val="a3"/>
          <w:sz w:val="29"/>
        </w:rPr>
        <w:t>982,21 руб. </w:t>
      </w:r>
      <w:r w:rsidRPr="00A13480">
        <w:rPr>
          <w:sz w:val="29"/>
        </w:rPr>
        <w:t xml:space="preserve">– ИП </w:t>
      </w:r>
      <w:proofErr w:type="spellStart"/>
      <w:r w:rsidRPr="00A13480">
        <w:rPr>
          <w:sz w:val="29"/>
        </w:rPr>
        <w:t>Ледовских</w:t>
      </w:r>
      <w:proofErr w:type="spellEnd"/>
      <w:r w:rsidRPr="00A13480">
        <w:rPr>
          <w:sz w:val="29"/>
        </w:rPr>
        <w:t xml:space="preserve"> Д.Д. обеспечение гарантийных обязательств по МК. Заявка по невыясненному платежному поручению № 47 от 26.12.2024 не сформирована, т.к. согласно доведенного графика, совершение операций на возврат невыясненных платежей Федеральным Казначейством прекращено 26.12.2024. Заявка на возврат в Федеральное Казначейство № 2 сформирована 16.01.2025 (номер заявки 01087-25-167237). 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rStyle w:val="a3"/>
          <w:sz w:val="29"/>
        </w:rPr>
      </w:pPr>
      <w:r w:rsidRPr="00A13480">
        <w:rPr>
          <w:rStyle w:val="a3"/>
          <w:sz w:val="29"/>
        </w:rPr>
        <w:t xml:space="preserve">Счет 130221000 «Расчеты по услугам связи» – всего 5 461,83 руб., в </w:t>
      </w:r>
      <w:proofErr w:type="spellStart"/>
      <w:r w:rsidRPr="00A13480">
        <w:rPr>
          <w:rStyle w:val="a3"/>
          <w:sz w:val="29"/>
        </w:rPr>
        <w:t>т.ч</w:t>
      </w:r>
      <w:proofErr w:type="spellEnd"/>
      <w:r w:rsidRPr="00A13480">
        <w:rPr>
          <w:rStyle w:val="a3"/>
          <w:sz w:val="29"/>
        </w:rPr>
        <w:t>.</w:t>
      </w: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color w:val="000000"/>
          <w:sz w:val="29"/>
        </w:rPr>
      </w:pPr>
      <w:r w:rsidRPr="00A13480">
        <w:rPr>
          <w:rStyle w:val="a3"/>
          <w:sz w:val="29"/>
        </w:rPr>
        <w:t xml:space="preserve">5 461,83 руб. – </w:t>
      </w:r>
      <w:r w:rsidRPr="00A13480">
        <w:rPr>
          <w:color w:val="000000"/>
          <w:sz w:val="29"/>
        </w:rPr>
        <w:t xml:space="preserve">услуги связи и интернет за декабрь по действующим договорам 2024 года. в </w:t>
      </w:r>
      <w:proofErr w:type="spellStart"/>
      <w:r w:rsidRPr="00A13480">
        <w:rPr>
          <w:color w:val="000000"/>
          <w:sz w:val="29"/>
        </w:rPr>
        <w:t>т.ч</w:t>
      </w:r>
      <w:proofErr w:type="spellEnd"/>
      <w:r w:rsidRPr="00A13480">
        <w:rPr>
          <w:color w:val="000000"/>
          <w:sz w:val="29"/>
        </w:rPr>
        <w:t>. по МК №380 от 29.01.24 (услуги интернета) в сумме 3 740,00 руб.; по договору № 363001043812 от 14.02.24 с ПАО «Ростелеком» (городская связь) в сумме 1 050,00 руб. и по договору № 7832723 с ПАО «Ростелеком» (сотовая связь) в сумме 671,83 руб.). Оплата в январе 2025 года.</w:t>
      </w:r>
    </w:p>
    <w:p w:rsidR="000F2D61" w:rsidRPr="00A13480" w:rsidRDefault="000F2D61" w:rsidP="000F2D61">
      <w:pPr>
        <w:pStyle w:val="a4"/>
        <w:spacing w:before="0" w:beforeAutospacing="0" w:after="0" w:afterAutospacing="0"/>
        <w:jc w:val="both"/>
        <w:rPr>
          <w:sz w:val="29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13480">
        <w:rPr>
          <w:rStyle w:val="a3"/>
          <w:color w:val="000000"/>
          <w:sz w:val="29"/>
          <w:szCs w:val="29"/>
        </w:rPr>
        <w:t xml:space="preserve">Счет 130223000 «Расчеты по коммунальным услугам» - всего 23 419,99 </w:t>
      </w:r>
      <w:proofErr w:type="spellStart"/>
      <w:r w:rsidRPr="00A13480">
        <w:rPr>
          <w:rStyle w:val="a3"/>
          <w:color w:val="000000"/>
          <w:sz w:val="29"/>
          <w:szCs w:val="29"/>
        </w:rPr>
        <w:t>руб</w:t>
      </w:r>
      <w:proofErr w:type="spellEnd"/>
      <w:r w:rsidRPr="00A13480">
        <w:rPr>
          <w:rStyle w:val="a3"/>
          <w:color w:val="000000"/>
          <w:sz w:val="29"/>
          <w:szCs w:val="29"/>
        </w:rPr>
        <w:t xml:space="preserve">, 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23 419,99 руб. – электроэнергия за декабрь 2024 года по договору № 05-7751Э от 07.02.2024 с ПАО «САМАРАЭНЕРГО». Оплата в январе 2025 года.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9"/>
          <w:szCs w:val="29"/>
        </w:rPr>
      </w:pPr>
    </w:p>
    <w:p w:rsidR="000F2D61" w:rsidRPr="00A13480" w:rsidRDefault="000F2D61" w:rsidP="000F2D61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9"/>
          <w:szCs w:val="29"/>
        </w:rPr>
      </w:pPr>
      <w:r w:rsidRPr="00A13480">
        <w:rPr>
          <w:b/>
          <w:bCs/>
          <w:color w:val="000000"/>
          <w:sz w:val="29"/>
          <w:szCs w:val="29"/>
        </w:rPr>
        <w:t>Счет 130296000 «Расчеты по иным выплатам текущего характера физическим лицам» 280 000,00 руб. из них: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98"/>
        <w:gridCol w:w="4027"/>
        <w:gridCol w:w="1611"/>
        <w:gridCol w:w="1613"/>
        <w:gridCol w:w="2147"/>
      </w:tblGrid>
      <w:tr w:rsidR="000F2D61" w:rsidRPr="00A13480" w:rsidTr="007D6B78">
        <w:tc>
          <w:tcPr>
            <w:tcW w:w="3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</w:p>
        </w:tc>
        <w:tc>
          <w:tcPr>
            <w:tcW w:w="1975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Контрагент</w:t>
            </w:r>
          </w:p>
        </w:tc>
        <w:tc>
          <w:tcPr>
            <w:tcW w:w="790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Тип документа-основания</w:t>
            </w:r>
          </w:p>
        </w:tc>
        <w:tc>
          <w:tcPr>
            <w:tcW w:w="7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Номер документа-основания</w:t>
            </w:r>
          </w:p>
        </w:tc>
        <w:tc>
          <w:tcPr>
            <w:tcW w:w="1054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Сумма (руб.)</w:t>
            </w:r>
          </w:p>
        </w:tc>
      </w:tr>
      <w:tr w:rsidR="000F2D61" w:rsidRPr="00A13480" w:rsidTr="007D6B78">
        <w:tc>
          <w:tcPr>
            <w:tcW w:w="3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75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Большакова Арина Александровна</w:t>
            </w:r>
          </w:p>
        </w:tc>
        <w:tc>
          <w:tcPr>
            <w:tcW w:w="790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Дело 2-4369/2024</w:t>
            </w:r>
          </w:p>
        </w:tc>
        <w:tc>
          <w:tcPr>
            <w:tcW w:w="7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13.08.2024</w:t>
            </w:r>
          </w:p>
        </w:tc>
        <w:tc>
          <w:tcPr>
            <w:tcW w:w="1054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70 000,00</w:t>
            </w:r>
          </w:p>
        </w:tc>
      </w:tr>
      <w:tr w:rsidR="000F2D61" w:rsidRPr="00A13480" w:rsidTr="007D6B78">
        <w:tc>
          <w:tcPr>
            <w:tcW w:w="3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2</w:t>
            </w:r>
          </w:p>
        </w:tc>
        <w:tc>
          <w:tcPr>
            <w:tcW w:w="1975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proofErr w:type="spellStart"/>
            <w:r w:rsidRPr="00A13480">
              <w:rPr>
                <w:sz w:val="24"/>
                <w:szCs w:val="24"/>
              </w:rPr>
              <w:t>Демскова</w:t>
            </w:r>
            <w:proofErr w:type="spellEnd"/>
            <w:r w:rsidRPr="00A13480">
              <w:rPr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790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Дело 2-4300/2024</w:t>
            </w:r>
          </w:p>
        </w:tc>
        <w:tc>
          <w:tcPr>
            <w:tcW w:w="7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22.07.2024</w:t>
            </w:r>
          </w:p>
        </w:tc>
        <w:tc>
          <w:tcPr>
            <w:tcW w:w="1054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70 000,00</w:t>
            </w:r>
          </w:p>
        </w:tc>
      </w:tr>
      <w:tr w:rsidR="000F2D61" w:rsidRPr="00A13480" w:rsidTr="007D6B78">
        <w:tc>
          <w:tcPr>
            <w:tcW w:w="3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3</w:t>
            </w:r>
          </w:p>
        </w:tc>
        <w:tc>
          <w:tcPr>
            <w:tcW w:w="1975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proofErr w:type="spellStart"/>
            <w:r w:rsidRPr="00A13480">
              <w:rPr>
                <w:sz w:val="24"/>
                <w:szCs w:val="24"/>
              </w:rPr>
              <w:t>Овсюченко</w:t>
            </w:r>
            <w:proofErr w:type="spellEnd"/>
            <w:r w:rsidRPr="00A13480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790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Дело 2-2444/2024</w:t>
            </w:r>
          </w:p>
        </w:tc>
        <w:tc>
          <w:tcPr>
            <w:tcW w:w="7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10.06.2024</w:t>
            </w:r>
          </w:p>
        </w:tc>
        <w:tc>
          <w:tcPr>
            <w:tcW w:w="1054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70 000,00</w:t>
            </w:r>
          </w:p>
        </w:tc>
      </w:tr>
      <w:tr w:rsidR="000F2D61" w:rsidRPr="00A13480" w:rsidTr="007D6B78">
        <w:tc>
          <w:tcPr>
            <w:tcW w:w="3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4</w:t>
            </w:r>
          </w:p>
        </w:tc>
        <w:tc>
          <w:tcPr>
            <w:tcW w:w="1975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Серенко Наталья Владимировна</w:t>
            </w:r>
          </w:p>
        </w:tc>
        <w:tc>
          <w:tcPr>
            <w:tcW w:w="790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Дело 2-4302/2024</w:t>
            </w:r>
          </w:p>
        </w:tc>
        <w:tc>
          <w:tcPr>
            <w:tcW w:w="791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22.07.2024</w:t>
            </w:r>
          </w:p>
        </w:tc>
        <w:tc>
          <w:tcPr>
            <w:tcW w:w="1054" w:type="pct"/>
          </w:tcPr>
          <w:p w:rsidR="000F2D61" w:rsidRPr="00A13480" w:rsidRDefault="000F2D61" w:rsidP="007D6B78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70 000,00</w:t>
            </w:r>
          </w:p>
        </w:tc>
      </w:tr>
    </w:tbl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Учитывая срок оплаты предъявленных исков 24.03.2025, оплата по данным искам будет произведена в срок в пределах ассигнований, предусмотренных в бюджете г.о.Тольятти по отрасли ЖКХ на 2025 год, по соответствующей статье расходов.</w:t>
      </w:r>
    </w:p>
    <w:p w:rsidR="000F2D61" w:rsidRPr="00A13480" w:rsidRDefault="000F2D61" w:rsidP="000F2D61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9"/>
          <w:szCs w:val="29"/>
        </w:rPr>
      </w:pPr>
      <w:r w:rsidRPr="00A13480">
        <w:rPr>
          <w:b/>
          <w:bCs/>
          <w:color w:val="000000"/>
          <w:sz w:val="29"/>
          <w:szCs w:val="29"/>
        </w:rPr>
        <w:t>Счет 130297000 «Расчеты по иным выплатам текущего характера организациям» 26 549,41 руб. из них:</w:t>
      </w:r>
    </w:p>
    <w:p w:rsidR="000F2D61" w:rsidRPr="00A13480" w:rsidRDefault="000F2D61" w:rsidP="000F2D6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9"/>
          <w:szCs w:val="29"/>
        </w:rPr>
      </w:pPr>
      <w:r w:rsidRPr="00A13480">
        <w:rPr>
          <w:b/>
          <w:color w:val="000000"/>
          <w:sz w:val="29"/>
          <w:szCs w:val="29"/>
        </w:rPr>
        <w:t>26 549,41</w:t>
      </w:r>
      <w:r w:rsidRPr="00A13480">
        <w:rPr>
          <w:color w:val="000000"/>
          <w:sz w:val="29"/>
          <w:szCs w:val="29"/>
        </w:rPr>
        <w:t xml:space="preserve"> руб. – Филиал "Самарский" ПАО "Т Плюс" оплата исполнительного листа серии ФС № 045764447 от 06.12.2024 по делу А55-35981/2023 от 15.09.2024. Предельный срок оплаты 16.03.2025 года.</w:t>
      </w:r>
    </w:p>
    <w:p w:rsidR="000F2D61" w:rsidRPr="00A13480" w:rsidRDefault="000F2D61" w:rsidP="000F2D61">
      <w:pPr>
        <w:pStyle w:val="a4"/>
        <w:shd w:val="clear" w:color="auto" w:fill="FFFFFF"/>
        <w:spacing w:before="190" w:beforeAutospacing="0" w:after="190" w:afterAutospacing="0"/>
        <w:jc w:val="both"/>
        <w:rPr>
          <w:rStyle w:val="a3"/>
          <w:color w:val="000000"/>
          <w:sz w:val="29"/>
          <w:szCs w:val="29"/>
        </w:rPr>
      </w:pPr>
      <w:r w:rsidRPr="00A13480">
        <w:rPr>
          <w:b/>
          <w:bCs/>
          <w:color w:val="000000"/>
          <w:sz w:val="29"/>
          <w:szCs w:val="29"/>
        </w:rPr>
        <w:t>Пояснение к Форме 0503173 «Сведения об изменениях остатка валюты баланса» </w:t>
      </w:r>
      <w:r w:rsidRPr="00A13480">
        <w:rPr>
          <w:rStyle w:val="a3"/>
          <w:color w:val="000000"/>
          <w:sz w:val="29"/>
          <w:szCs w:val="29"/>
        </w:rPr>
        <w:t xml:space="preserve">35 810 747,32 руб. в </w:t>
      </w:r>
      <w:proofErr w:type="spellStart"/>
      <w:r w:rsidRPr="00A13480">
        <w:rPr>
          <w:rStyle w:val="a3"/>
          <w:color w:val="000000"/>
          <w:sz w:val="29"/>
          <w:szCs w:val="29"/>
        </w:rPr>
        <w:t>т.ч</w:t>
      </w:r>
      <w:proofErr w:type="spellEnd"/>
      <w:r w:rsidRPr="00A13480">
        <w:rPr>
          <w:rStyle w:val="a3"/>
          <w:color w:val="000000"/>
          <w:sz w:val="29"/>
          <w:szCs w:val="29"/>
        </w:rPr>
        <w:t>.: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b/>
          <w:bCs/>
          <w:sz w:val="28"/>
          <w:szCs w:val="28"/>
        </w:rPr>
        <w:t>13 282,49 руб.</w:t>
      </w:r>
      <w:r w:rsidRPr="00A13480">
        <w:rPr>
          <w:bCs/>
          <w:sz w:val="28"/>
          <w:szCs w:val="28"/>
        </w:rPr>
        <w:t xml:space="preserve"> – </w:t>
      </w:r>
      <w:r w:rsidRPr="00A13480">
        <w:rPr>
          <w:color w:val="000000"/>
          <w:sz w:val="29"/>
          <w:szCs w:val="29"/>
        </w:rPr>
        <w:t>ПАО "САМАРАЭНЕРГО". Возврат излишне перечисленных денежных средств по договору №05-0702Э/1084-дг/2.1 от 30.12.2022г. по письму исх.№264/2.1 от 19.01.2024г.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b/>
          <w:bCs/>
          <w:sz w:val="28"/>
          <w:szCs w:val="28"/>
        </w:rPr>
        <w:t>2 593,07 руб.</w:t>
      </w:r>
      <w:r w:rsidRPr="00A13480">
        <w:rPr>
          <w:bCs/>
          <w:sz w:val="28"/>
          <w:szCs w:val="28"/>
        </w:rPr>
        <w:t xml:space="preserve"> – </w:t>
      </w:r>
      <w:r w:rsidRPr="00A13480">
        <w:rPr>
          <w:color w:val="000000"/>
          <w:sz w:val="29"/>
          <w:szCs w:val="29"/>
        </w:rPr>
        <w:t xml:space="preserve">ПАО "САМАРАЭНЕРГО". Возврат излишне </w:t>
      </w:r>
      <w:proofErr w:type="spellStart"/>
      <w:proofErr w:type="gramStart"/>
      <w:r w:rsidRPr="00A13480">
        <w:rPr>
          <w:color w:val="000000"/>
          <w:sz w:val="29"/>
          <w:szCs w:val="29"/>
        </w:rPr>
        <w:t>перечисл.денеж</w:t>
      </w:r>
      <w:proofErr w:type="gramEnd"/>
      <w:r w:rsidRPr="00A13480">
        <w:rPr>
          <w:color w:val="000000"/>
          <w:sz w:val="29"/>
          <w:szCs w:val="29"/>
        </w:rPr>
        <w:t>.средств</w:t>
      </w:r>
      <w:proofErr w:type="spellEnd"/>
      <w:r w:rsidRPr="00A13480">
        <w:rPr>
          <w:color w:val="000000"/>
          <w:sz w:val="29"/>
          <w:szCs w:val="29"/>
        </w:rPr>
        <w:t xml:space="preserve"> по дог.N05-0769э от 01.11.22г по письму N720/2.1 от 13.02.2024г.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</w:rPr>
        <w:t xml:space="preserve">Стр.120 Вложения в нефинансовые активы </w:t>
      </w:r>
      <w:r w:rsidRPr="00A13480">
        <w:rPr>
          <w:b/>
          <w:bCs/>
          <w:sz w:val="29"/>
          <w:szCs w:val="28"/>
        </w:rPr>
        <w:t>44 465 221,33</w:t>
      </w:r>
      <w:r w:rsidRPr="00A13480">
        <w:rPr>
          <w:b/>
          <w:bCs/>
          <w:sz w:val="28"/>
          <w:szCs w:val="28"/>
        </w:rPr>
        <w:t xml:space="preserve"> руб.</w:t>
      </w:r>
      <w:r w:rsidRPr="00A13480">
        <w:rPr>
          <w:bCs/>
          <w:sz w:val="28"/>
          <w:szCs w:val="28"/>
        </w:rPr>
        <w:t xml:space="preserve"> – </w:t>
      </w:r>
      <w:r w:rsidRPr="00A13480">
        <w:rPr>
          <w:color w:val="000000"/>
          <w:sz w:val="29"/>
        </w:rPr>
        <w:t>отражены вложения в состав основных средств (иное движимое имущество) прошлого года (ошибочно отнесены на расходы).</w:t>
      </w:r>
    </w:p>
    <w:p w:rsidR="000F2D61" w:rsidRPr="00A13480" w:rsidRDefault="000F2D61" w:rsidP="000F2D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F2D61" w:rsidRPr="00A13480" w:rsidRDefault="000F2D61" w:rsidP="000F2D61">
      <w:pPr>
        <w:jc w:val="both"/>
        <w:rPr>
          <w:sz w:val="29"/>
          <w:szCs w:val="28"/>
        </w:rPr>
      </w:pPr>
      <w:r w:rsidRPr="00A13480">
        <w:rPr>
          <w:b/>
          <w:sz w:val="29"/>
          <w:szCs w:val="28"/>
        </w:rPr>
        <w:t>136 653,26 руб</w:t>
      </w:r>
      <w:r w:rsidRPr="00A13480">
        <w:rPr>
          <w:sz w:val="29"/>
          <w:szCs w:val="28"/>
        </w:rPr>
        <w:t>. – корректировка излишне начисленных страховых взносов и НДФЛ.</w:t>
      </w:r>
    </w:p>
    <w:p w:rsidR="000F2D61" w:rsidRPr="00A13480" w:rsidRDefault="000F2D61" w:rsidP="000F2D61">
      <w:pPr>
        <w:jc w:val="both"/>
        <w:rPr>
          <w:sz w:val="29"/>
          <w:szCs w:val="28"/>
        </w:rPr>
      </w:pPr>
      <w:r w:rsidRPr="00A13480">
        <w:rPr>
          <w:b/>
          <w:sz w:val="29"/>
          <w:szCs w:val="28"/>
        </w:rPr>
        <w:t>136 400,00 руб</w:t>
      </w:r>
      <w:r w:rsidRPr="00A13480">
        <w:rPr>
          <w:sz w:val="29"/>
          <w:szCs w:val="28"/>
        </w:rPr>
        <w:t>. – создан резерв предстоящих расходов на транспортные услуги с ООО «ТРАНСЛОГИСТИК» по муниципальному контракту №893548 от 13.12.2023г.</w:t>
      </w:r>
    </w:p>
    <w:p w:rsidR="000F2D61" w:rsidRPr="00A13480" w:rsidRDefault="000F2D61" w:rsidP="000F2D61">
      <w:pPr>
        <w:jc w:val="both"/>
        <w:rPr>
          <w:sz w:val="29"/>
          <w:szCs w:val="28"/>
        </w:rPr>
      </w:pPr>
    </w:p>
    <w:p w:rsidR="00541F1C" w:rsidRPr="00A13480" w:rsidRDefault="00541F1C" w:rsidP="00541F1C">
      <w:pPr>
        <w:shd w:val="clear" w:color="auto" w:fill="FFFFFF"/>
        <w:jc w:val="both"/>
        <w:rPr>
          <w:color w:val="000000"/>
        </w:rPr>
      </w:pPr>
      <w:r w:rsidRPr="00A13480">
        <w:rPr>
          <w:b/>
          <w:bCs/>
          <w:color w:val="000000"/>
          <w:sz w:val="29"/>
          <w:szCs w:val="29"/>
        </w:rPr>
        <w:t>Пояснение к Форме 0503175 «Сведения о принятых и неисполненных обязательствах получателя бюджетных средств»</w:t>
      </w:r>
    </w:p>
    <w:p w:rsidR="00541F1C" w:rsidRPr="00A13480" w:rsidRDefault="00541F1C" w:rsidP="00541F1C">
      <w:pPr>
        <w:shd w:val="clear" w:color="auto" w:fill="FFFFFF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>Пояснения к разделу 1. Сведения о неисполненных бюджетных обязательствах (фактические затраты сл</w:t>
      </w:r>
      <w:r w:rsidR="002943C4" w:rsidRPr="00A13480">
        <w:rPr>
          <w:color w:val="000000"/>
          <w:sz w:val="29"/>
          <w:szCs w:val="29"/>
        </w:rPr>
        <w:t>ожились меньше запланированных) на сумму 57 074 997,46 руб.</w:t>
      </w:r>
    </w:p>
    <w:tbl>
      <w:tblPr>
        <w:tblW w:w="9380" w:type="dxa"/>
        <w:tblInd w:w="-5" w:type="dxa"/>
        <w:tblLook w:val="04A0" w:firstRow="1" w:lastRow="0" w:firstColumn="1" w:lastColumn="0" w:noHBand="0" w:noVBand="1"/>
      </w:tblPr>
      <w:tblGrid>
        <w:gridCol w:w="2740"/>
        <w:gridCol w:w="6640"/>
      </w:tblGrid>
      <w:tr w:rsidR="00C16E71" w:rsidRPr="00A13480" w:rsidTr="00A117B6">
        <w:trPr>
          <w:trHeight w:val="9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71" w:rsidRPr="00A13480" w:rsidRDefault="00C16E71" w:rsidP="00A117B6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lastRenderedPageBreak/>
              <w:t>Номер (код) счета</w:t>
            </w:r>
            <w:r w:rsidRPr="00A13480">
              <w:rPr>
                <w:color w:val="000000"/>
                <w:sz w:val="28"/>
                <w:szCs w:val="28"/>
              </w:rPr>
              <w:br/>
              <w:t xml:space="preserve"> бюджетного учета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71" w:rsidRPr="00A13480" w:rsidRDefault="00C16E71" w:rsidP="00A117B6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01139900004040247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04072300012390247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05023200004410244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05023200004410247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05029900004410244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05029900004410247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05033200004420247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01139900004040244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05019900004130244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05031300004420244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05032400004420244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юридического лица (за исключением осуществляемой с применением казначейского обеспечения обязательств)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050333000S6150244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юридического лица (за исключением осуществляемой с применением казначейского обеспечения обязательств)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lastRenderedPageBreak/>
              <w:t>050333000S6620244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неисполнение контрагентом обязательств по государственному контракту о поставке товаров, выполнении работ, оказании услуг (за исключением оплачиваемых с применением казначейского обеспечения обязательств)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04070900012390244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06052400004450244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неисполнение контрагентом обязательств по государственному контракту о поставке товаров, выполнении работ, оказании услуг (за исключением оплачиваемых с применением казначейского обеспечения обязательств)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0605240G152420244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неисполнение контрагентом обязательств по государственному контракту о поставке товаров, выполнении работ, оказании услуг (за исключением оплачиваемых с применением казначейского обеспечения обязательств)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05051300004430612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перечисление межбюджетных трансфертов в пределах сумм, необходимых для оплаты денежных обязательств по расходам получателей средств соответствующего бюджета, осуществляемой с применением казначейского обеспечения обязательств</w:t>
            </w:r>
          </w:p>
        </w:tc>
      </w:tr>
      <w:tr w:rsidR="00C16E71" w:rsidRPr="00A13480" w:rsidTr="00A117B6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04072300012390244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6E71" w:rsidRPr="00A13480" w:rsidRDefault="00C16E71" w:rsidP="00A117B6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несвоевременность представления исполнителями работ (услуг) (поставщиками, подрядчиками) документов для расчетов</w:t>
            </w:r>
          </w:p>
        </w:tc>
      </w:tr>
    </w:tbl>
    <w:p w:rsidR="00C16E71" w:rsidRPr="00A13480" w:rsidRDefault="00C16E71" w:rsidP="00C16E71"/>
    <w:p w:rsidR="00541F1C" w:rsidRPr="00A13480" w:rsidRDefault="00541F1C" w:rsidP="00541F1C">
      <w:pPr>
        <w:shd w:val="clear" w:color="auto" w:fill="FFFFFF"/>
        <w:jc w:val="center"/>
        <w:rPr>
          <w:color w:val="000000"/>
        </w:rPr>
      </w:pPr>
    </w:p>
    <w:p w:rsidR="00541F1C" w:rsidRPr="00A13480" w:rsidRDefault="00541F1C" w:rsidP="00541F1C">
      <w:pPr>
        <w:shd w:val="clear" w:color="auto" w:fill="FFFFFF"/>
        <w:jc w:val="center"/>
        <w:rPr>
          <w:color w:val="000000"/>
        </w:rPr>
      </w:pPr>
      <w:r w:rsidRPr="00A13480">
        <w:rPr>
          <w:b/>
          <w:bCs/>
          <w:color w:val="000000"/>
          <w:sz w:val="29"/>
          <w:szCs w:val="29"/>
        </w:rPr>
        <w:t>Пояснение к форме 0503130 «Баланс  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541F1C" w:rsidRPr="00A13480" w:rsidRDefault="00541F1C" w:rsidP="00541F1C">
      <w:pPr>
        <w:shd w:val="clear" w:color="auto" w:fill="FFFFFF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>         Наличие показателей по сч.201 00 000 на начало и конец период связано с наличием остатков средств, перечисленных в качестве обеспечения МК, обеспечение гарантийных обязательств по МК.</w:t>
      </w:r>
    </w:p>
    <w:p w:rsidR="00541F1C" w:rsidRPr="00A13480" w:rsidRDefault="00541F1C" w:rsidP="00541F1C">
      <w:pPr>
        <w:shd w:val="clear" w:color="auto" w:fill="FFFFFF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>          События после отчетной даты при составлении годовой отчетности за 202</w:t>
      </w:r>
      <w:r w:rsidR="0036682E" w:rsidRPr="00A13480">
        <w:rPr>
          <w:color w:val="000000"/>
          <w:sz w:val="29"/>
          <w:szCs w:val="29"/>
        </w:rPr>
        <w:t>4</w:t>
      </w:r>
      <w:r w:rsidRPr="00A13480">
        <w:rPr>
          <w:color w:val="000000"/>
          <w:sz w:val="29"/>
          <w:szCs w:val="29"/>
        </w:rPr>
        <w:t xml:space="preserve"> год возникали.</w:t>
      </w:r>
    </w:p>
    <w:p w:rsidR="00541F1C" w:rsidRPr="00A13480" w:rsidRDefault="00541F1C" w:rsidP="00541F1C">
      <w:pPr>
        <w:shd w:val="clear" w:color="auto" w:fill="FFFFFF"/>
        <w:jc w:val="center"/>
        <w:rPr>
          <w:b/>
          <w:bCs/>
          <w:color w:val="000000"/>
          <w:sz w:val="29"/>
          <w:szCs w:val="29"/>
        </w:rPr>
      </w:pPr>
    </w:p>
    <w:p w:rsidR="008541A1" w:rsidRPr="00A13480" w:rsidRDefault="008541A1" w:rsidP="008541A1">
      <w:pPr>
        <w:shd w:val="clear" w:color="auto" w:fill="FFFFFF"/>
        <w:ind w:firstLine="560"/>
        <w:jc w:val="both"/>
        <w:rPr>
          <w:color w:val="000000"/>
        </w:rPr>
      </w:pPr>
      <w:r w:rsidRPr="00A13480">
        <w:rPr>
          <w:b/>
          <w:bCs/>
          <w:color w:val="000000"/>
          <w:sz w:val="29"/>
          <w:szCs w:val="29"/>
        </w:rPr>
        <w:t>Пояснения к форме 0503190 «Сведения о вложениях в объекты недвижимого имущества, объектах незавершенного строительства»</w:t>
      </w:r>
    </w:p>
    <w:p w:rsidR="00EB7C20" w:rsidRPr="00A13480" w:rsidRDefault="00EB7C20" w:rsidP="00EB7C20">
      <w:pPr>
        <w:shd w:val="clear" w:color="auto" w:fill="FFFFFF"/>
        <w:ind w:firstLine="560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 xml:space="preserve">По состоянию на 01.01.2024 на балансе департамента городского хозяйства администрации городского округа Тольятти числились вложения в объекты незавершенного строительства на сумму 117 380 547,84 руб., в том числе со сроком даты начала формирования более 10 лет-117 380 547,84 руб.). </w:t>
      </w:r>
    </w:p>
    <w:p w:rsidR="00EB7C20" w:rsidRPr="00A13480" w:rsidRDefault="00EB7C20" w:rsidP="00EB7C20">
      <w:pPr>
        <w:shd w:val="clear" w:color="auto" w:fill="FFFFFF"/>
        <w:spacing w:after="160"/>
        <w:ind w:firstLine="708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lastRenderedPageBreak/>
        <w:t xml:space="preserve">В 2024 году произведено списание объектов незавершенного строительства и затрат по объектам незавершенного строительства на сумму 9 470 121,67 руб. (Постановление от 28.12.2024 № 2506-п/1 «О списании объектов незавершенного строительства и затрат по объектам незавершенного строительства» за подписью первого заместителя главы городского округа Тольятти – Сухих И.Г.), в </w:t>
      </w:r>
      <w:proofErr w:type="spellStart"/>
      <w:r w:rsidRPr="00A13480">
        <w:rPr>
          <w:color w:val="000000"/>
          <w:sz w:val="29"/>
          <w:szCs w:val="29"/>
        </w:rPr>
        <w:t>т.ч</w:t>
      </w:r>
      <w:proofErr w:type="spellEnd"/>
      <w:r w:rsidRPr="00A13480">
        <w:rPr>
          <w:color w:val="000000"/>
          <w:sz w:val="29"/>
          <w:szCs w:val="29"/>
        </w:rPr>
        <w:t>.:</w:t>
      </w:r>
    </w:p>
    <w:p w:rsidR="00EB7C20" w:rsidRPr="00A13480" w:rsidRDefault="00EB7C20" w:rsidP="00EB7C20">
      <w:pPr>
        <w:numPr>
          <w:ilvl w:val="1"/>
          <w:numId w:val="15"/>
        </w:numPr>
        <w:spacing w:after="160"/>
        <w:ind w:left="0" w:firstLine="851"/>
        <w:jc w:val="both"/>
        <w:rPr>
          <w:bCs/>
          <w:sz w:val="28"/>
          <w:szCs w:val="28"/>
        </w:rPr>
      </w:pPr>
      <w:r w:rsidRPr="00A13480">
        <w:rPr>
          <w:bCs/>
          <w:sz w:val="28"/>
          <w:szCs w:val="28"/>
        </w:rPr>
        <w:t>Реконструкция сетей водоснабжения пос. Загородный, сумма затрат 7 941 271,67 руб.;</w:t>
      </w:r>
    </w:p>
    <w:p w:rsidR="00EB7C20" w:rsidRPr="00A13480" w:rsidRDefault="00EB7C20" w:rsidP="00EB7C20">
      <w:pPr>
        <w:numPr>
          <w:ilvl w:val="1"/>
          <w:numId w:val="15"/>
        </w:numPr>
        <w:spacing w:after="160"/>
        <w:ind w:left="0" w:firstLine="851"/>
        <w:jc w:val="both"/>
        <w:rPr>
          <w:bCs/>
          <w:sz w:val="28"/>
          <w:szCs w:val="28"/>
        </w:rPr>
      </w:pPr>
      <w:r w:rsidRPr="00A13480">
        <w:rPr>
          <w:bCs/>
          <w:sz w:val="28"/>
          <w:szCs w:val="28"/>
        </w:rPr>
        <w:t>Модернизация тепловых узлов управления объектов ДОЛ «Зеленый берег» и ж/дома по адресу: Лесопарковое шоссе,81а, сумма затрат 1 030 000,00 руб.;</w:t>
      </w:r>
    </w:p>
    <w:p w:rsidR="00EB7C20" w:rsidRPr="00A13480" w:rsidRDefault="00EB7C20" w:rsidP="00EB7C20">
      <w:pPr>
        <w:numPr>
          <w:ilvl w:val="1"/>
          <w:numId w:val="15"/>
        </w:numPr>
        <w:spacing w:after="160"/>
        <w:ind w:left="0" w:firstLine="851"/>
        <w:jc w:val="both"/>
        <w:rPr>
          <w:bCs/>
          <w:sz w:val="28"/>
          <w:szCs w:val="28"/>
        </w:rPr>
      </w:pPr>
      <w:r w:rsidRPr="00A13480">
        <w:rPr>
          <w:bCs/>
          <w:sz w:val="28"/>
          <w:szCs w:val="28"/>
        </w:rPr>
        <w:t>Реконструкция камеры переключения (КП) №3 – установка прибора учета на случай чрезвычайной ситуации на городских водозаборах, сумма затрат 498 850,00 руб.</w:t>
      </w:r>
    </w:p>
    <w:p w:rsidR="00EB7C20" w:rsidRPr="00A13480" w:rsidRDefault="00EB7C20" w:rsidP="00EB7C20">
      <w:pPr>
        <w:shd w:val="clear" w:color="auto" w:fill="FFFFFF"/>
        <w:spacing w:after="160"/>
        <w:ind w:firstLine="708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 xml:space="preserve"> и 23 750 063,04 руб. (Постановление от 28.01.2025 № 129-п/1 ««О списании объектов незавершенного строительства и затрат по объектам незавершенного строительства» за подписью первого заместителя главы городского округа Тольятти – Сухих И.Г. Данное постановление оказывает существенное </w:t>
      </w:r>
      <w:r w:rsidRPr="00A13480">
        <w:rPr>
          <w:color w:val="000000"/>
          <w:sz w:val="29"/>
          <w:szCs w:val="21"/>
          <w:shd w:val="clear" w:color="auto" w:fill="FAF8F5"/>
        </w:rPr>
        <w:t xml:space="preserve">влияние на результат финансово-хозяйственной деятельности департамента, в связи с чем отразить как событие после отчетной даты в отчетности за 2024 год последним рабочим днем 2024 года – 28.12.2024 (Бухгалтерская справка №1 от 28.12.2024 года «О списании </w:t>
      </w:r>
      <w:r w:rsidRPr="00A13480">
        <w:rPr>
          <w:color w:val="000000"/>
          <w:sz w:val="29"/>
          <w:szCs w:val="29"/>
        </w:rPr>
        <w:t xml:space="preserve">объектов незавершенного строительства и затрат по объектам незавершенного строительства»), в </w:t>
      </w:r>
      <w:proofErr w:type="spellStart"/>
      <w:r w:rsidRPr="00A13480">
        <w:rPr>
          <w:color w:val="000000"/>
          <w:sz w:val="29"/>
          <w:szCs w:val="29"/>
        </w:rPr>
        <w:t>т.ч</w:t>
      </w:r>
      <w:proofErr w:type="spellEnd"/>
      <w:r w:rsidRPr="00A13480">
        <w:rPr>
          <w:color w:val="000000"/>
          <w:sz w:val="29"/>
          <w:szCs w:val="29"/>
        </w:rPr>
        <w:t>.:</w:t>
      </w:r>
    </w:p>
    <w:p w:rsidR="00EB7C20" w:rsidRPr="00A13480" w:rsidRDefault="00EB7C20" w:rsidP="00EB7C20">
      <w:pPr>
        <w:numPr>
          <w:ilvl w:val="1"/>
          <w:numId w:val="16"/>
        </w:numPr>
        <w:spacing w:after="160"/>
        <w:jc w:val="both"/>
        <w:rPr>
          <w:bCs/>
          <w:sz w:val="28"/>
          <w:szCs w:val="28"/>
        </w:rPr>
      </w:pPr>
      <w:r w:rsidRPr="00A13480">
        <w:rPr>
          <w:bCs/>
          <w:sz w:val="28"/>
          <w:szCs w:val="28"/>
        </w:rPr>
        <w:t>Проектно-изыскательские работы по ливневой канализации в Центральном районе городского округа Тольятти, сумма затрат 3 820 000,00 руб.;</w:t>
      </w:r>
    </w:p>
    <w:p w:rsidR="00EB7C20" w:rsidRPr="00A13480" w:rsidRDefault="00EB7C20" w:rsidP="00EB7C20">
      <w:pPr>
        <w:numPr>
          <w:ilvl w:val="1"/>
          <w:numId w:val="16"/>
        </w:numPr>
        <w:spacing w:after="160"/>
        <w:ind w:left="0" w:firstLine="851"/>
        <w:jc w:val="both"/>
        <w:rPr>
          <w:bCs/>
          <w:sz w:val="28"/>
          <w:szCs w:val="28"/>
        </w:rPr>
      </w:pPr>
      <w:r w:rsidRPr="00A13480">
        <w:rPr>
          <w:bCs/>
          <w:sz w:val="28"/>
          <w:szCs w:val="28"/>
        </w:rPr>
        <w:t xml:space="preserve">Реконструкция сетей водоснабжения с. </w:t>
      </w:r>
      <w:proofErr w:type="spellStart"/>
      <w:r w:rsidRPr="00A13480">
        <w:rPr>
          <w:bCs/>
          <w:sz w:val="28"/>
          <w:szCs w:val="28"/>
        </w:rPr>
        <w:t>Новоматюшкино</w:t>
      </w:r>
      <w:proofErr w:type="spellEnd"/>
      <w:r w:rsidRPr="00A13480">
        <w:rPr>
          <w:bCs/>
          <w:sz w:val="28"/>
          <w:szCs w:val="28"/>
        </w:rPr>
        <w:t>, сумма затрат 1 280 000,00 руб.;</w:t>
      </w:r>
    </w:p>
    <w:p w:rsidR="00EB7C20" w:rsidRPr="00A13480" w:rsidRDefault="00EB7C20" w:rsidP="00EB7C20">
      <w:pPr>
        <w:numPr>
          <w:ilvl w:val="1"/>
          <w:numId w:val="16"/>
        </w:numPr>
        <w:spacing w:after="160"/>
        <w:ind w:left="0" w:firstLine="851"/>
        <w:jc w:val="both"/>
        <w:rPr>
          <w:bCs/>
          <w:sz w:val="28"/>
          <w:szCs w:val="28"/>
        </w:rPr>
      </w:pPr>
      <w:r w:rsidRPr="00A13480">
        <w:rPr>
          <w:bCs/>
          <w:sz w:val="28"/>
          <w:szCs w:val="28"/>
        </w:rPr>
        <w:t>Реконструкция и строительство магистральной улицы общегородского значения (ул. Офицерской), сумма затрат 18 650 063,04 руб.;</w:t>
      </w:r>
    </w:p>
    <w:p w:rsidR="00EB7C20" w:rsidRPr="00A13480" w:rsidRDefault="00EB7C20" w:rsidP="00EB7C20">
      <w:pPr>
        <w:shd w:val="clear" w:color="auto" w:fill="FFFFFF"/>
        <w:ind w:firstLine="560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 xml:space="preserve">По состоянию на 01.01.2025 на балансе департамента городского хозяйства администрации городского округа Тольятти числятся вложения в объекты незавершенного строительства на сумму 84 160 363,13 руб., в том числе со сроком даты начала формирования более 10 лет-84 160 363,13 руб.), в </w:t>
      </w:r>
      <w:proofErr w:type="spellStart"/>
      <w:r w:rsidRPr="00A13480">
        <w:rPr>
          <w:color w:val="000000"/>
          <w:sz w:val="29"/>
          <w:szCs w:val="29"/>
        </w:rPr>
        <w:t>т.ч</w:t>
      </w:r>
      <w:proofErr w:type="spellEnd"/>
      <w:r w:rsidRPr="00A13480">
        <w:rPr>
          <w:color w:val="000000"/>
          <w:sz w:val="29"/>
          <w:szCs w:val="29"/>
        </w:rPr>
        <w:t>.:</w:t>
      </w:r>
    </w:p>
    <w:p w:rsidR="00EB7C20" w:rsidRPr="00A13480" w:rsidRDefault="00EB7C20" w:rsidP="00EB7C20">
      <w:pPr>
        <w:jc w:val="both"/>
        <w:rPr>
          <w:bCs/>
          <w:sz w:val="29"/>
        </w:rPr>
      </w:pPr>
      <w:r w:rsidRPr="00A13480">
        <w:rPr>
          <w:b/>
          <w:bCs/>
          <w:sz w:val="29"/>
        </w:rPr>
        <w:t>50 330 379,66</w:t>
      </w:r>
      <w:r w:rsidRPr="00A13480">
        <w:rPr>
          <w:bCs/>
          <w:sz w:val="29"/>
        </w:rPr>
        <w:t xml:space="preserve"> руб. – проектирование систем связи. Дата формирования затрат 2007 год. Списание. Проект устарел. </w:t>
      </w:r>
    </w:p>
    <w:p w:rsidR="00EB7C20" w:rsidRPr="00A13480" w:rsidRDefault="00EB7C20" w:rsidP="00EB7C20">
      <w:pPr>
        <w:jc w:val="both"/>
        <w:rPr>
          <w:bCs/>
          <w:sz w:val="29"/>
        </w:rPr>
      </w:pPr>
      <w:r w:rsidRPr="00A13480">
        <w:rPr>
          <w:b/>
          <w:bCs/>
          <w:sz w:val="29"/>
        </w:rPr>
        <w:t>28 668 534,44</w:t>
      </w:r>
      <w:r w:rsidRPr="00A13480">
        <w:rPr>
          <w:bCs/>
          <w:sz w:val="29"/>
        </w:rPr>
        <w:t xml:space="preserve"> руб. – корректировка проектно-сметной документации и производство работ по ликвидации и рекультивации массивов существующих объектов размещения отходов, в том числе реконструкция их элементов. Необходима корректировка изысканий (инженерно-экологических, инженерно-геодезических), в связи с тем, что работы выполнялись в 2013,2014 года. </w:t>
      </w:r>
    </w:p>
    <w:p w:rsidR="00EB7C20" w:rsidRPr="00A13480" w:rsidRDefault="00EB7C20" w:rsidP="00EB7C20">
      <w:pPr>
        <w:jc w:val="both"/>
        <w:rPr>
          <w:bCs/>
          <w:sz w:val="29"/>
        </w:rPr>
      </w:pPr>
      <w:r w:rsidRPr="00A13480">
        <w:rPr>
          <w:b/>
          <w:bCs/>
          <w:sz w:val="29"/>
        </w:rPr>
        <w:lastRenderedPageBreak/>
        <w:t>161 449,03</w:t>
      </w:r>
      <w:r w:rsidRPr="00A13480">
        <w:rPr>
          <w:bCs/>
          <w:sz w:val="29"/>
        </w:rPr>
        <w:t xml:space="preserve"> руб. – устройство отдельного входа в помещение, расположенное по адресу: г. Тольятти 40 лет Победы,24. Списание. Отсутствует пакет документов.</w:t>
      </w:r>
    </w:p>
    <w:p w:rsidR="00EB7C20" w:rsidRPr="00A13480" w:rsidRDefault="00EB7C20" w:rsidP="00EB7C20">
      <w:pPr>
        <w:jc w:val="both"/>
        <w:rPr>
          <w:bCs/>
          <w:sz w:val="29"/>
        </w:rPr>
      </w:pPr>
      <w:r w:rsidRPr="00A13480">
        <w:rPr>
          <w:b/>
          <w:bCs/>
          <w:sz w:val="29"/>
        </w:rPr>
        <w:t>5 000 000,00</w:t>
      </w:r>
      <w:r w:rsidRPr="00A13480">
        <w:rPr>
          <w:bCs/>
          <w:sz w:val="29"/>
        </w:rPr>
        <w:t xml:space="preserve"> руб. – техническая документация результатов обследования многоквартирных домов Автозаводского, Центрального, Комсомольского районов. В связи с тем, что обследование технического состояния многоквартирных домов было проведено более 10 лет назад, на текущий момент сведения из указанной документации потеряли свою актуальность и не могут быть использованы в дальнейшей работе службами департамента городского хозяйства. Списание. Проект устарел.</w:t>
      </w:r>
    </w:p>
    <w:p w:rsidR="00EB7C20" w:rsidRPr="00A13480" w:rsidRDefault="00EB7C20" w:rsidP="00EB7C20">
      <w:pPr>
        <w:shd w:val="clear" w:color="auto" w:fill="FFFFFF"/>
        <w:ind w:firstLine="708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В 2025 году будет организована работа по списанию объектов незавершенного строительства.</w:t>
      </w:r>
    </w:p>
    <w:p w:rsidR="00EB7C20" w:rsidRPr="00A13480" w:rsidRDefault="00EB7C20" w:rsidP="00EB7C20">
      <w:pPr>
        <w:shd w:val="clear" w:color="auto" w:fill="FFFFFF"/>
        <w:jc w:val="center"/>
        <w:rPr>
          <w:color w:val="000000"/>
          <w:sz w:val="29"/>
          <w:szCs w:val="29"/>
        </w:rPr>
      </w:pPr>
    </w:p>
    <w:p w:rsidR="007D5687" w:rsidRPr="00A13480" w:rsidRDefault="007D5687" w:rsidP="00EB7C20">
      <w:pPr>
        <w:shd w:val="clear" w:color="auto" w:fill="FFFFFF"/>
        <w:jc w:val="center"/>
        <w:rPr>
          <w:color w:val="000000"/>
        </w:rPr>
      </w:pPr>
      <w:r w:rsidRPr="00A13480">
        <w:rPr>
          <w:b/>
          <w:bCs/>
          <w:color w:val="000000"/>
          <w:sz w:val="29"/>
          <w:szCs w:val="29"/>
        </w:rPr>
        <w:t>Пояснение к Форме 0503296</w:t>
      </w:r>
      <w:r w:rsidRPr="00A13480">
        <w:rPr>
          <w:color w:val="000000"/>
          <w:sz w:val="29"/>
          <w:szCs w:val="29"/>
        </w:rPr>
        <w:t> «</w:t>
      </w:r>
      <w:r w:rsidRPr="00A13480">
        <w:rPr>
          <w:b/>
          <w:bCs/>
          <w:color w:val="000000"/>
          <w:sz w:val="29"/>
          <w:szCs w:val="29"/>
        </w:rPr>
        <w:t>Сведения об исполнении судебных решений по денежным обязательствам бюджета» </w:t>
      </w:r>
    </w:p>
    <w:p w:rsidR="007D5687" w:rsidRPr="00A13480" w:rsidRDefault="007D5687" w:rsidP="007D5687">
      <w:pPr>
        <w:shd w:val="clear" w:color="auto" w:fill="FFFFFF"/>
        <w:jc w:val="both"/>
        <w:rPr>
          <w:b/>
          <w:bCs/>
          <w:color w:val="000000"/>
          <w:sz w:val="29"/>
          <w:szCs w:val="29"/>
        </w:rPr>
      </w:pPr>
      <w:r w:rsidRPr="00A13480">
        <w:rPr>
          <w:b/>
          <w:bCs/>
          <w:color w:val="000000"/>
          <w:sz w:val="29"/>
          <w:szCs w:val="29"/>
        </w:rPr>
        <w:t xml:space="preserve">Произведена оплата 73 судебных решений на сумму 68 796 499,58 руб., в </w:t>
      </w:r>
      <w:proofErr w:type="spellStart"/>
      <w:r w:rsidRPr="00A13480">
        <w:rPr>
          <w:b/>
          <w:bCs/>
          <w:color w:val="000000"/>
          <w:sz w:val="29"/>
          <w:szCs w:val="29"/>
        </w:rPr>
        <w:t>т.ч</w:t>
      </w:r>
      <w:proofErr w:type="spellEnd"/>
      <w:r w:rsidRPr="00A13480">
        <w:rPr>
          <w:b/>
          <w:bCs/>
          <w:color w:val="000000"/>
          <w:sz w:val="29"/>
          <w:szCs w:val="29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2238"/>
        <w:gridCol w:w="2110"/>
        <w:gridCol w:w="4917"/>
      </w:tblGrid>
      <w:tr w:rsidR="007D5687" w:rsidRPr="00A13480" w:rsidTr="00AA68E0">
        <w:trPr>
          <w:trHeight w:val="37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№ п/п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Сумма, руб.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Получатель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Назначение платежа</w:t>
            </w:r>
          </w:p>
        </w:tc>
      </w:tr>
      <w:tr w:rsidR="007D5687" w:rsidRPr="00A13480" w:rsidTr="00AA68E0">
        <w:trPr>
          <w:trHeight w:val="11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593 695,51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ООО "АВК"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r w:rsidRPr="00A13480">
              <w:rPr>
                <w:sz w:val="28"/>
                <w:szCs w:val="28"/>
              </w:rPr>
              <w:t xml:space="preserve"> серии ФС № 042711500 от 12.12.2023 по делу  А55-27912/2022 от 30.08.2023.</w:t>
            </w:r>
          </w:p>
        </w:tc>
      </w:tr>
      <w:tr w:rsidR="007D5687" w:rsidRPr="00A13480" w:rsidTr="00AA68E0">
        <w:trPr>
          <w:trHeight w:val="11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36 517 410,18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АО "ТЕВИС"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r w:rsidRPr="00A13480">
              <w:rPr>
                <w:sz w:val="28"/>
                <w:szCs w:val="28"/>
              </w:rPr>
              <w:t xml:space="preserve"> серии ФС № 042714999 от 16.02.2024 по делу  А55-10362/2023 от 31.10.2023.</w:t>
            </w:r>
          </w:p>
        </w:tc>
      </w:tr>
      <w:tr w:rsidR="007D5687" w:rsidRPr="00A13480" w:rsidTr="00AA68E0">
        <w:trPr>
          <w:trHeight w:val="11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7 999 297,78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АО "ПО КХ г.о.Тольятти"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r w:rsidRPr="00A13480">
              <w:rPr>
                <w:sz w:val="28"/>
                <w:szCs w:val="28"/>
              </w:rPr>
              <w:t xml:space="preserve"> серии ФС № 042712086 от 12.02.2024 по делу  А55-23614/2023 от 22.11.2023.</w:t>
            </w:r>
          </w:p>
        </w:tc>
      </w:tr>
      <w:tr w:rsidR="007D5687" w:rsidRPr="00A13480" w:rsidTr="00AA68E0">
        <w:trPr>
          <w:trHeight w:val="11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4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7 873 932,19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АО "ТЕВИС"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r w:rsidRPr="00A13480">
              <w:rPr>
                <w:sz w:val="28"/>
                <w:szCs w:val="28"/>
              </w:rPr>
              <w:t xml:space="preserve"> серии ФС № 042715288 от 16.02.2024 по делу  А55-40038/2022 от 19.10.2023.</w:t>
            </w:r>
          </w:p>
        </w:tc>
      </w:tr>
      <w:tr w:rsidR="007D5687" w:rsidRPr="00A13480" w:rsidTr="00AA68E0">
        <w:trPr>
          <w:trHeight w:val="15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5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1 903 653,88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Филиал "Самарский" ПАО "Т Плюс"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proofErr w:type="gramEnd"/>
            <w:r w:rsidRPr="00A13480">
              <w:rPr>
                <w:sz w:val="28"/>
                <w:szCs w:val="28"/>
              </w:rPr>
              <w:t xml:space="preserve"> серии ФС № 042723540 от 19.08.2024 по делу  А55-284/2024 от 02.05.2024. </w:t>
            </w:r>
          </w:p>
        </w:tc>
      </w:tr>
      <w:tr w:rsidR="007D5687" w:rsidRPr="00A13480" w:rsidTr="00AA68E0">
        <w:trPr>
          <w:trHeight w:val="11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6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1 297 451,83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АО "ПО КХ г.о.Тольятти"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r w:rsidRPr="00A13480">
              <w:rPr>
                <w:sz w:val="28"/>
                <w:szCs w:val="28"/>
              </w:rPr>
              <w:t xml:space="preserve"> серии ФС № 042711761 от 29.12.2023 по делу  А55-37250/2021 от 20.05.2022.</w:t>
            </w:r>
          </w:p>
        </w:tc>
      </w:tr>
      <w:tr w:rsidR="007D5687" w:rsidRPr="00A13480" w:rsidTr="00AA68E0">
        <w:trPr>
          <w:trHeight w:val="15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7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1 158 686,17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Филиал "Самарский" ПАО "Т Плюс"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r w:rsidRPr="00A13480">
              <w:rPr>
                <w:sz w:val="28"/>
                <w:szCs w:val="28"/>
              </w:rPr>
              <w:t xml:space="preserve"> серии ФС № 042720949 от 11.07.2024 по делу  А55-39602/2023 от 16.05.2024.</w:t>
            </w:r>
          </w:p>
        </w:tc>
      </w:tr>
      <w:tr w:rsidR="007D5687" w:rsidRPr="00A13480" w:rsidTr="00AA68E0">
        <w:trPr>
          <w:trHeight w:val="11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1 019 100,20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ООО "АВК"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r w:rsidRPr="00A13480">
              <w:rPr>
                <w:sz w:val="28"/>
                <w:szCs w:val="28"/>
              </w:rPr>
              <w:t xml:space="preserve"> серии ФС № 042723423 21.08.2024 по делу  А55-9131/2024 29.05.2024.</w:t>
            </w:r>
          </w:p>
        </w:tc>
      </w:tr>
      <w:tr w:rsidR="007D5687" w:rsidRPr="00A13480" w:rsidTr="00AA68E0">
        <w:trPr>
          <w:trHeight w:val="26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9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903 267,89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 xml:space="preserve">Акционерное общество "Тольяттинская </w:t>
            </w:r>
            <w:proofErr w:type="spellStart"/>
            <w:r w:rsidRPr="00A13480">
              <w:rPr>
                <w:sz w:val="28"/>
                <w:szCs w:val="28"/>
              </w:rPr>
              <w:t>знергосбытовая</w:t>
            </w:r>
            <w:proofErr w:type="spellEnd"/>
            <w:r w:rsidRPr="00A13480">
              <w:rPr>
                <w:sz w:val="28"/>
                <w:szCs w:val="28"/>
              </w:rPr>
              <w:t xml:space="preserve"> компания" ( АО "ТЭК")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proofErr w:type="gramEnd"/>
            <w:r w:rsidRPr="00A13480">
              <w:rPr>
                <w:sz w:val="28"/>
                <w:szCs w:val="28"/>
              </w:rPr>
              <w:t xml:space="preserve"> серии ФС № 042718110 от 11.04.2024 по делу  А55-38330/2023 от 18.01.2024. </w:t>
            </w:r>
          </w:p>
        </w:tc>
      </w:tr>
      <w:tr w:rsidR="007D5687" w:rsidRPr="00A13480" w:rsidTr="00AA68E0">
        <w:trPr>
          <w:trHeight w:val="225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right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659 710,73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 xml:space="preserve">Акционерное общество "Тольяттинская </w:t>
            </w:r>
            <w:proofErr w:type="spellStart"/>
            <w:r w:rsidRPr="00A13480">
              <w:rPr>
                <w:sz w:val="28"/>
                <w:szCs w:val="28"/>
              </w:rPr>
              <w:t>знергосбытовая</w:t>
            </w:r>
            <w:proofErr w:type="spellEnd"/>
            <w:r w:rsidRPr="00A13480">
              <w:rPr>
                <w:sz w:val="28"/>
                <w:szCs w:val="28"/>
              </w:rPr>
              <w:t xml:space="preserve"> компания"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87" w:rsidRPr="00A13480" w:rsidRDefault="007D5687" w:rsidP="00AA68E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13480">
              <w:rPr>
                <w:sz w:val="28"/>
                <w:szCs w:val="28"/>
              </w:rPr>
              <w:t>Опл.исп.листа</w:t>
            </w:r>
            <w:proofErr w:type="spellEnd"/>
            <w:proofErr w:type="gramEnd"/>
            <w:r w:rsidRPr="00A13480">
              <w:rPr>
                <w:sz w:val="28"/>
                <w:szCs w:val="28"/>
              </w:rPr>
              <w:t xml:space="preserve"> серии ФС № 042722661 от 24.07.2024 по делу  А55-1452/2024 от 18.04.2024. </w:t>
            </w:r>
          </w:p>
        </w:tc>
      </w:tr>
    </w:tbl>
    <w:p w:rsidR="007D5687" w:rsidRPr="00A13480" w:rsidRDefault="007D5687" w:rsidP="007D5687">
      <w:pPr>
        <w:shd w:val="clear" w:color="auto" w:fill="FFFFFF"/>
        <w:jc w:val="both"/>
        <w:rPr>
          <w:b/>
          <w:bCs/>
          <w:color w:val="000000"/>
          <w:sz w:val="29"/>
          <w:szCs w:val="29"/>
        </w:rPr>
      </w:pPr>
    </w:p>
    <w:p w:rsidR="007D5687" w:rsidRPr="00A13480" w:rsidRDefault="007D5687" w:rsidP="007D5687">
      <w:pPr>
        <w:shd w:val="clear" w:color="auto" w:fill="FFFFFF"/>
        <w:jc w:val="both"/>
        <w:rPr>
          <w:bCs/>
          <w:color w:val="000000"/>
          <w:sz w:val="29"/>
          <w:szCs w:val="29"/>
        </w:rPr>
      </w:pPr>
      <w:proofErr w:type="spellStart"/>
      <w:r w:rsidRPr="00A13480">
        <w:rPr>
          <w:bCs/>
          <w:color w:val="000000"/>
          <w:sz w:val="29"/>
          <w:szCs w:val="29"/>
        </w:rPr>
        <w:t>Неисполненно</w:t>
      </w:r>
      <w:proofErr w:type="spellEnd"/>
      <w:r w:rsidRPr="00A13480">
        <w:rPr>
          <w:bCs/>
          <w:color w:val="000000"/>
          <w:sz w:val="29"/>
          <w:szCs w:val="29"/>
        </w:rPr>
        <w:t xml:space="preserve"> по решению судов на 31.12.2024 года 306 549,41 руб., в </w:t>
      </w:r>
      <w:proofErr w:type="spellStart"/>
      <w:r w:rsidRPr="00A13480">
        <w:rPr>
          <w:bCs/>
          <w:color w:val="000000"/>
          <w:sz w:val="29"/>
          <w:szCs w:val="29"/>
        </w:rPr>
        <w:t>т.ч</w:t>
      </w:r>
      <w:proofErr w:type="spellEnd"/>
      <w:r w:rsidRPr="00A13480">
        <w:rPr>
          <w:bCs/>
          <w:color w:val="000000"/>
          <w:sz w:val="29"/>
          <w:szCs w:val="29"/>
        </w:rPr>
        <w:t>.</w:t>
      </w:r>
    </w:p>
    <w:p w:rsidR="007D5687" w:rsidRPr="00A13480" w:rsidRDefault="007D5687" w:rsidP="007D5687">
      <w:pPr>
        <w:shd w:val="clear" w:color="auto" w:fill="FFFFFF"/>
        <w:jc w:val="both"/>
        <w:rPr>
          <w:bCs/>
          <w:color w:val="000000"/>
          <w:sz w:val="29"/>
          <w:szCs w:val="29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98"/>
        <w:gridCol w:w="4027"/>
        <w:gridCol w:w="1611"/>
        <w:gridCol w:w="1613"/>
        <w:gridCol w:w="2147"/>
      </w:tblGrid>
      <w:tr w:rsidR="007D5687" w:rsidRPr="00A13480" w:rsidTr="00AA68E0">
        <w:tc>
          <w:tcPr>
            <w:tcW w:w="391" w:type="pct"/>
          </w:tcPr>
          <w:p w:rsidR="007D5687" w:rsidRPr="00A13480" w:rsidRDefault="007D5687" w:rsidP="00AA68E0">
            <w:pPr>
              <w:rPr>
                <w:sz w:val="24"/>
                <w:szCs w:val="24"/>
              </w:rPr>
            </w:pPr>
          </w:p>
        </w:tc>
        <w:tc>
          <w:tcPr>
            <w:tcW w:w="1975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Контрагент</w:t>
            </w:r>
          </w:p>
        </w:tc>
        <w:tc>
          <w:tcPr>
            <w:tcW w:w="790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Тип и номер документа-основания</w:t>
            </w:r>
          </w:p>
        </w:tc>
        <w:tc>
          <w:tcPr>
            <w:tcW w:w="791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Дата документа-основания</w:t>
            </w:r>
          </w:p>
        </w:tc>
        <w:tc>
          <w:tcPr>
            <w:tcW w:w="1054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Сумма (руб.)</w:t>
            </w:r>
          </w:p>
        </w:tc>
      </w:tr>
      <w:tr w:rsidR="007D5687" w:rsidRPr="00A13480" w:rsidTr="00AA68E0">
        <w:tc>
          <w:tcPr>
            <w:tcW w:w="391" w:type="pct"/>
          </w:tcPr>
          <w:p w:rsidR="007D5687" w:rsidRPr="00A13480" w:rsidRDefault="007D5687" w:rsidP="00AA68E0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1</w:t>
            </w:r>
          </w:p>
        </w:tc>
        <w:tc>
          <w:tcPr>
            <w:tcW w:w="1975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Большакова Арина Александровна</w:t>
            </w:r>
          </w:p>
        </w:tc>
        <w:tc>
          <w:tcPr>
            <w:tcW w:w="790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Дело 2-4369/2024</w:t>
            </w:r>
          </w:p>
        </w:tc>
        <w:tc>
          <w:tcPr>
            <w:tcW w:w="791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13.08.2024</w:t>
            </w:r>
          </w:p>
        </w:tc>
        <w:tc>
          <w:tcPr>
            <w:tcW w:w="1054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70 000,00</w:t>
            </w:r>
          </w:p>
        </w:tc>
      </w:tr>
      <w:tr w:rsidR="007D5687" w:rsidRPr="00A13480" w:rsidTr="00AA68E0">
        <w:tc>
          <w:tcPr>
            <w:tcW w:w="391" w:type="pct"/>
          </w:tcPr>
          <w:p w:rsidR="007D5687" w:rsidRPr="00A13480" w:rsidRDefault="007D5687" w:rsidP="00AA68E0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2</w:t>
            </w:r>
          </w:p>
        </w:tc>
        <w:tc>
          <w:tcPr>
            <w:tcW w:w="1975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Демскова</w:t>
            </w:r>
            <w:proofErr w:type="spellEnd"/>
            <w:r w:rsidRPr="00A13480">
              <w:rPr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790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Дело 2-4300/2024</w:t>
            </w:r>
          </w:p>
        </w:tc>
        <w:tc>
          <w:tcPr>
            <w:tcW w:w="791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22.07.2024</w:t>
            </w:r>
          </w:p>
        </w:tc>
        <w:tc>
          <w:tcPr>
            <w:tcW w:w="1054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70 000,00</w:t>
            </w:r>
          </w:p>
        </w:tc>
      </w:tr>
      <w:tr w:rsidR="007D5687" w:rsidRPr="00A13480" w:rsidTr="00AA68E0">
        <w:tc>
          <w:tcPr>
            <w:tcW w:w="391" w:type="pct"/>
          </w:tcPr>
          <w:p w:rsidR="007D5687" w:rsidRPr="00A13480" w:rsidRDefault="007D5687" w:rsidP="00AA68E0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3</w:t>
            </w:r>
          </w:p>
        </w:tc>
        <w:tc>
          <w:tcPr>
            <w:tcW w:w="1975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proofErr w:type="spellStart"/>
            <w:r w:rsidRPr="00A13480">
              <w:rPr>
                <w:sz w:val="28"/>
                <w:szCs w:val="28"/>
              </w:rPr>
              <w:t>Овсюченко</w:t>
            </w:r>
            <w:proofErr w:type="spellEnd"/>
            <w:r w:rsidRPr="00A13480">
              <w:rPr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790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Дело 2-2444/2024</w:t>
            </w:r>
          </w:p>
        </w:tc>
        <w:tc>
          <w:tcPr>
            <w:tcW w:w="791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10.06.2024</w:t>
            </w:r>
          </w:p>
        </w:tc>
        <w:tc>
          <w:tcPr>
            <w:tcW w:w="1054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70 000,00</w:t>
            </w:r>
          </w:p>
        </w:tc>
      </w:tr>
      <w:tr w:rsidR="007D5687" w:rsidRPr="00A13480" w:rsidTr="00AA68E0">
        <w:tc>
          <w:tcPr>
            <w:tcW w:w="391" w:type="pct"/>
          </w:tcPr>
          <w:p w:rsidR="007D5687" w:rsidRPr="00A13480" w:rsidRDefault="007D5687" w:rsidP="00AA68E0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4</w:t>
            </w:r>
          </w:p>
        </w:tc>
        <w:tc>
          <w:tcPr>
            <w:tcW w:w="1975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Серенко Наталья Владимировна</w:t>
            </w:r>
          </w:p>
        </w:tc>
        <w:tc>
          <w:tcPr>
            <w:tcW w:w="790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Дело 2-4302/2024</w:t>
            </w:r>
          </w:p>
        </w:tc>
        <w:tc>
          <w:tcPr>
            <w:tcW w:w="791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22.07.2024</w:t>
            </w:r>
          </w:p>
        </w:tc>
        <w:tc>
          <w:tcPr>
            <w:tcW w:w="1054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70 000,00</w:t>
            </w:r>
          </w:p>
        </w:tc>
      </w:tr>
      <w:tr w:rsidR="007D5687" w:rsidRPr="00A13480" w:rsidTr="00AA68E0">
        <w:tc>
          <w:tcPr>
            <w:tcW w:w="391" w:type="pct"/>
          </w:tcPr>
          <w:p w:rsidR="007D5687" w:rsidRPr="00A13480" w:rsidRDefault="007D5687" w:rsidP="00AA68E0">
            <w:pPr>
              <w:rPr>
                <w:sz w:val="24"/>
                <w:szCs w:val="24"/>
              </w:rPr>
            </w:pPr>
            <w:r w:rsidRPr="00A13480">
              <w:rPr>
                <w:sz w:val="24"/>
                <w:szCs w:val="24"/>
              </w:rPr>
              <w:t>5</w:t>
            </w:r>
          </w:p>
        </w:tc>
        <w:tc>
          <w:tcPr>
            <w:tcW w:w="1975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Филиал "Самарский" ПАО "Т Плюс"</w:t>
            </w:r>
          </w:p>
        </w:tc>
        <w:tc>
          <w:tcPr>
            <w:tcW w:w="790" w:type="pct"/>
          </w:tcPr>
          <w:p w:rsidR="007D5687" w:rsidRPr="00A13480" w:rsidRDefault="007D5687" w:rsidP="00AA68E0">
            <w:pPr>
              <w:rPr>
                <w:color w:val="000000"/>
                <w:sz w:val="29"/>
                <w:szCs w:val="29"/>
              </w:rPr>
            </w:pPr>
            <w:r w:rsidRPr="00A13480">
              <w:rPr>
                <w:sz w:val="28"/>
                <w:szCs w:val="28"/>
              </w:rPr>
              <w:t xml:space="preserve">Дело </w:t>
            </w:r>
            <w:r w:rsidRPr="00A13480">
              <w:rPr>
                <w:color w:val="000000"/>
                <w:sz w:val="29"/>
                <w:szCs w:val="29"/>
              </w:rPr>
              <w:t>А55-35981/2023</w:t>
            </w:r>
          </w:p>
        </w:tc>
        <w:tc>
          <w:tcPr>
            <w:tcW w:w="791" w:type="pct"/>
          </w:tcPr>
          <w:p w:rsidR="007D5687" w:rsidRPr="00A13480" w:rsidRDefault="007D5687" w:rsidP="00AA68E0">
            <w:pPr>
              <w:rPr>
                <w:sz w:val="28"/>
                <w:szCs w:val="28"/>
              </w:rPr>
            </w:pPr>
            <w:r w:rsidRPr="00A13480">
              <w:rPr>
                <w:sz w:val="28"/>
                <w:szCs w:val="28"/>
              </w:rPr>
              <w:t>15.09.2024</w:t>
            </w:r>
          </w:p>
        </w:tc>
        <w:tc>
          <w:tcPr>
            <w:tcW w:w="1054" w:type="pct"/>
          </w:tcPr>
          <w:p w:rsidR="007D5687" w:rsidRPr="00A13480" w:rsidRDefault="007D5687" w:rsidP="00AA68E0">
            <w:pPr>
              <w:rPr>
                <w:sz w:val="28"/>
                <w:szCs w:val="28"/>
                <w:lang w:val="en-US"/>
              </w:rPr>
            </w:pPr>
            <w:r w:rsidRPr="00A13480">
              <w:rPr>
                <w:color w:val="000000"/>
                <w:sz w:val="29"/>
                <w:szCs w:val="29"/>
                <w:lang w:val="en-US"/>
              </w:rPr>
              <w:t>26 549.41</w:t>
            </w:r>
          </w:p>
        </w:tc>
      </w:tr>
    </w:tbl>
    <w:p w:rsidR="007D5687" w:rsidRPr="00A13480" w:rsidRDefault="007D5687" w:rsidP="007D5687">
      <w:pPr>
        <w:shd w:val="clear" w:color="auto" w:fill="FFFFFF"/>
        <w:jc w:val="both"/>
        <w:rPr>
          <w:bCs/>
          <w:color w:val="000000"/>
          <w:sz w:val="29"/>
          <w:szCs w:val="29"/>
        </w:rPr>
      </w:pPr>
      <w:r w:rsidRPr="00A13480">
        <w:rPr>
          <w:bCs/>
          <w:color w:val="000000"/>
          <w:sz w:val="29"/>
          <w:szCs w:val="29"/>
        </w:rPr>
        <w:t>Предельный срок оплаты март 2025 года.</w:t>
      </w:r>
    </w:p>
    <w:p w:rsidR="007D5687" w:rsidRPr="00A13480" w:rsidRDefault="007D5687" w:rsidP="00541F1C">
      <w:pPr>
        <w:shd w:val="clear" w:color="auto" w:fill="FFFFFF"/>
        <w:jc w:val="center"/>
        <w:rPr>
          <w:b/>
          <w:bCs/>
          <w:color w:val="000000"/>
          <w:sz w:val="29"/>
          <w:szCs w:val="29"/>
        </w:rPr>
      </w:pPr>
    </w:p>
    <w:p w:rsidR="00541F1C" w:rsidRPr="00A13480" w:rsidRDefault="00541F1C" w:rsidP="00541F1C">
      <w:pPr>
        <w:shd w:val="clear" w:color="auto" w:fill="FFFFFF"/>
        <w:jc w:val="center"/>
        <w:rPr>
          <w:color w:val="000000"/>
        </w:rPr>
      </w:pPr>
      <w:r w:rsidRPr="00A13480">
        <w:rPr>
          <w:b/>
          <w:bCs/>
          <w:color w:val="000000"/>
          <w:sz w:val="29"/>
          <w:szCs w:val="29"/>
        </w:rPr>
        <w:t>Раздел 5 «Прочие вопросы деятельности субъекта бюджетной отчетности»</w:t>
      </w:r>
    </w:p>
    <w:p w:rsidR="007D5687" w:rsidRPr="00A13480" w:rsidRDefault="007D5687" w:rsidP="00541F1C">
      <w:pPr>
        <w:shd w:val="clear" w:color="auto" w:fill="FFFFFF"/>
        <w:jc w:val="center"/>
        <w:rPr>
          <w:b/>
          <w:bCs/>
          <w:color w:val="000000"/>
          <w:sz w:val="29"/>
          <w:szCs w:val="29"/>
        </w:rPr>
      </w:pPr>
    </w:p>
    <w:p w:rsidR="007D5687" w:rsidRPr="00A13480" w:rsidRDefault="007D5687" w:rsidP="007D5687">
      <w:pPr>
        <w:rPr>
          <w:color w:val="000000"/>
          <w:sz w:val="29"/>
          <w:szCs w:val="29"/>
          <w:shd w:val="clear" w:color="auto" w:fill="FFFFFF"/>
        </w:rPr>
      </w:pPr>
      <w:r w:rsidRPr="00A13480">
        <w:rPr>
          <w:color w:val="000000"/>
          <w:sz w:val="29"/>
          <w:szCs w:val="29"/>
          <w:shd w:val="clear" w:color="auto" w:fill="FFFFFF"/>
        </w:rPr>
        <w:t xml:space="preserve">Обеспечение исполнения обязательств (банковские гарантии) 12 контрагентов на сумму в 222 071 913,01 руб., в </w:t>
      </w:r>
      <w:proofErr w:type="spellStart"/>
      <w:r w:rsidRPr="00A13480">
        <w:rPr>
          <w:color w:val="000000"/>
          <w:sz w:val="29"/>
          <w:szCs w:val="29"/>
          <w:shd w:val="clear" w:color="auto" w:fill="FFFFFF"/>
        </w:rPr>
        <w:t>т.ч</w:t>
      </w:r>
      <w:proofErr w:type="spellEnd"/>
      <w:r w:rsidRPr="00A13480">
        <w:rPr>
          <w:color w:val="000000"/>
          <w:sz w:val="29"/>
          <w:szCs w:val="29"/>
          <w:shd w:val="clear" w:color="auto" w:fill="FFFFFF"/>
        </w:rPr>
        <w:t xml:space="preserve">. </w:t>
      </w:r>
    </w:p>
    <w:tbl>
      <w:tblPr>
        <w:tblW w:w="9480" w:type="dxa"/>
        <w:tblInd w:w="-5" w:type="dxa"/>
        <w:tblLook w:val="04A0" w:firstRow="1" w:lastRow="0" w:firstColumn="1" w:lastColumn="0" w:noHBand="0" w:noVBand="1"/>
      </w:tblPr>
      <w:tblGrid>
        <w:gridCol w:w="6340"/>
        <w:gridCol w:w="3140"/>
      </w:tblGrid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АКЦИОНЕРНОЕ ОБЩЕСТВО "ЭКОСФЕРА"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4 634 986,69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lastRenderedPageBreak/>
              <w:t>Независимая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4 634 986,69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АО "МУ ЖКХ"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35 743,57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Иное обеспечение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35 743,57</w:t>
            </w:r>
          </w:p>
        </w:tc>
      </w:tr>
      <w:tr w:rsidR="007D5687" w:rsidRPr="00A13480" w:rsidTr="00AA68E0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ОБЩЕСТВО С ОГРАНИЧЕННОЙ ОТВЕТСТВЕННОСТЬЮ  "ПРОФИ СЕРВИС ТОЛЬЯТТИ"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372 879,80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Банковская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24 533,80</w:t>
            </w:r>
          </w:p>
        </w:tc>
      </w:tr>
      <w:tr w:rsidR="007D5687" w:rsidRPr="00A13480" w:rsidTr="00AA68E0">
        <w:trPr>
          <w:trHeight w:val="75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- № 0142200001320016611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24 533,80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Независимая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109 021,84</w:t>
            </w:r>
          </w:p>
        </w:tc>
      </w:tr>
      <w:tr w:rsidR="007D5687" w:rsidRPr="00A13480" w:rsidTr="00AA68E0">
        <w:trPr>
          <w:trHeight w:val="78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- № 0142200001322021267_259977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38 229,63</w:t>
            </w:r>
          </w:p>
        </w:tc>
      </w:tr>
      <w:tr w:rsidR="007D5687" w:rsidRPr="00A13480" w:rsidTr="00AA68E0">
        <w:trPr>
          <w:trHeight w:val="75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- № 0842300004021000398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49 652,43</w:t>
            </w:r>
          </w:p>
        </w:tc>
      </w:tr>
      <w:tr w:rsidR="007D5687" w:rsidRPr="00A13480" w:rsidTr="00AA68E0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- № 0842300004021000475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21 139,78</w:t>
            </w:r>
          </w:p>
        </w:tc>
      </w:tr>
      <w:tr w:rsidR="007D5687" w:rsidRPr="00A13480" w:rsidTr="00AA68E0">
        <w:trPr>
          <w:trHeight w:val="57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Независимая гарантия (обеспечение гарантийных обязательств)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239 324,16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&lt;...&gt;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158 548,99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Контракт 02.04.2024 № 0142200001324003403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80 775,17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Общество с ограниченной ответственностью "НОВЭК"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186 260 961,03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Независимая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186 260 961,03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31.10.2022 № 0142200001322022320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186 260 961,03</w:t>
            </w:r>
          </w:p>
        </w:tc>
      </w:tr>
      <w:tr w:rsidR="007D5687" w:rsidRPr="00A13480" w:rsidTr="00AA68E0">
        <w:trPr>
          <w:trHeight w:val="6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ОБЩЕСТВО С ОГРАНИЧЕННОЙ ОТВЕТСТВЕННОСТЬЮ "СТРОЙ СИТИ"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96 903,03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Независимая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96 903,03</w:t>
            </w:r>
          </w:p>
        </w:tc>
      </w:tr>
      <w:tr w:rsidR="007D5687" w:rsidRPr="00A13480" w:rsidTr="00AA68E0">
        <w:trPr>
          <w:trHeight w:val="55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ОБЩЕСТВО С ОГРАНИЧЕННОЙ ОТВЕТСТВЕННОСТЬЮ "СТРОЙ СТИЛЬ"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1 049 250,00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Независимая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1 049 250,00</w:t>
            </w:r>
          </w:p>
        </w:tc>
      </w:tr>
      <w:tr w:rsidR="007D5687" w:rsidRPr="00A13480" w:rsidTr="00AA68E0">
        <w:trPr>
          <w:trHeight w:val="61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07.02.2024 № 0842300004024000008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1 049 250,00</w:t>
            </w:r>
          </w:p>
        </w:tc>
      </w:tr>
      <w:tr w:rsidR="007D5687" w:rsidRPr="00A13480" w:rsidTr="00AA68E0">
        <w:trPr>
          <w:trHeight w:val="6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ОБЩЕСТВО С ОГРАНИЧЕННОЙ ОТВЕТСТВЕННОСТЬЮ "СТРОЙСЕРВИС"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42 762,14</w:t>
            </w:r>
          </w:p>
        </w:tc>
      </w:tr>
      <w:tr w:rsidR="007D5687" w:rsidRPr="00A13480" w:rsidTr="00AA68E0">
        <w:trPr>
          <w:trHeight w:val="78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Независимая гарантия (обеспечение гарантийных обязательств)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42 762,14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Контракт 25.03.2024 № 0142200001324004089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42 762,14</w:t>
            </w:r>
          </w:p>
        </w:tc>
      </w:tr>
      <w:tr w:rsidR="007D5687" w:rsidRPr="00A13480" w:rsidTr="00AA68E0">
        <w:trPr>
          <w:trHeight w:val="58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ОБЩЕСТВО С ОГРАНИЧЕННОЙ ОТВЕТСТВЕННОСТЬЮ "ФЕДЕРАЦИЯ-Т"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23 884 383,60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Независимая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23 884 383,60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lastRenderedPageBreak/>
              <w:t>Контракт 22.01.2024 № 0842300004023000549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23 884 383,60</w:t>
            </w:r>
          </w:p>
        </w:tc>
      </w:tr>
      <w:tr w:rsidR="007D5687" w:rsidRPr="00A13480" w:rsidTr="00AA68E0">
        <w:trPr>
          <w:trHeight w:val="88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Общество с ограниченной ответственностью производственно-коммерческая фирма "РОСПРОМСТРОЙ"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4 850 233,09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Независимая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4 850 233,09</w:t>
            </w:r>
          </w:p>
        </w:tc>
      </w:tr>
      <w:tr w:rsidR="007D5687" w:rsidRPr="00A13480" w:rsidTr="00AA68E0">
        <w:trPr>
          <w:trHeight w:val="63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23.04.2022 № 0142200001322005821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4 850 233,09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ООО "ЖИЛГРАД"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55 639,20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Иное обеспечение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55 639,20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УК ГАРМОНИЯ ООО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7 395,00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Иное обеспечение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7 395,00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ФАНТОМ ООО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sz w:val="29"/>
                <w:szCs w:val="16"/>
              </w:rPr>
            </w:pPr>
            <w:r w:rsidRPr="00A13480">
              <w:rPr>
                <w:b/>
                <w:bCs/>
                <w:sz w:val="29"/>
                <w:szCs w:val="16"/>
              </w:rPr>
              <w:t>780 775,86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Банковская гарантия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780 775,86</w:t>
            </w:r>
          </w:p>
        </w:tc>
      </w:tr>
      <w:tr w:rsidR="007D5687" w:rsidRPr="00A13480" w:rsidTr="00AA68E0">
        <w:trPr>
          <w:trHeight w:val="69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- № 0142200001319011487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361 680,20</w:t>
            </w:r>
          </w:p>
        </w:tc>
      </w:tr>
      <w:tr w:rsidR="007D5687" w:rsidRPr="00A13480" w:rsidTr="00AA68E0">
        <w:trPr>
          <w:trHeight w:val="75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Муниципальный контракт от 29.08.2019 № 0142200001319011475_259977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color w:val="000000"/>
                <w:sz w:val="29"/>
              </w:rPr>
            </w:pPr>
            <w:r w:rsidRPr="00A13480">
              <w:rPr>
                <w:color w:val="000000"/>
                <w:sz w:val="29"/>
              </w:rPr>
              <w:t>419 095,66</w:t>
            </w:r>
          </w:p>
        </w:tc>
      </w:tr>
      <w:tr w:rsidR="007D5687" w:rsidRPr="00A13480" w:rsidTr="00AA68E0">
        <w:trPr>
          <w:trHeight w:val="30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rPr>
                <w:b/>
                <w:bCs/>
                <w:color w:val="000000"/>
                <w:sz w:val="29"/>
              </w:rPr>
            </w:pPr>
            <w:r w:rsidRPr="00A13480">
              <w:rPr>
                <w:b/>
                <w:bCs/>
                <w:color w:val="000000"/>
                <w:sz w:val="29"/>
              </w:rPr>
              <w:t>Итого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7" w:rsidRPr="00A13480" w:rsidRDefault="007D5687" w:rsidP="00AA68E0">
            <w:pPr>
              <w:jc w:val="right"/>
              <w:rPr>
                <w:b/>
                <w:bCs/>
                <w:color w:val="000000"/>
                <w:sz w:val="29"/>
              </w:rPr>
            </w:pPr>
            <w:r w:rsidRPr="00A13480">
              <w:rPr>
                <w:b/>
                <w:bCs/>
                <w:color w:val="000000"/>
                <w:sz w:val="29"/>
              </w:rPr>
              <w:t>222 071 913,01</w:t>
            </w:r>
          </w:p>
        </w:tc>
      </w:tr>
    </w:tbl>
    <w:p w:rsidR="007D5687" w:rsidRPr="00A13480" w:rsidRDefault="007D5687" w:rsidP="007D5687">
      <w:pPr>
        <w:rPr>
          <w:sz w:val="29"/>
        </w:rPr>
      </w:pPr>
    </w:p>
    <w:p w:rsidR="007D5687" w:rsidRPr="00A13480" w:rsidRDefault="007D5687" w:rsidP="007D5687">
      <w:pPr>
        <w:rPr>
          <w:sz w:val="29"/>
        </w:rPr>
      </w:pPr>
      <w:r w:rsidRPr="00A13480">
        <w:rPr>
          <w:sz w:val="29"/>
        </w:rPr>
        <w:t>Из них</w:t>
      </w:r>
      <w:r w:rsidRPr="00A13480">
        <w:rPr>
          <w:sz w:val="29"/>
          <w:lang w:val="en-US"/>
        </w:rPr>
        <w:t>:</w:t>
      </w:r>
    </w:p>
    <w:p w:rsidR="007D5687" w:rsidRPr="00A13480" w:rsidRDefault="007D5687" w:rsidP="007D5687">
      <w:pPr>
        <w:jc w:val="both"/>
        <w:rPr>
          <w:b/>
          <w:bCs/>
          <w:sz w:val="29"/>
        </w:rPr>
      </w:pPr>
      <w:r w:rsidRPr="00A13480">
        <w:rPr>
          <w:b/>
          <w:bCs/>
          <w:sz w:val="29"/>
        </w:rPr>
        <w:t>Общество с ограниченной ответственностью производственно-коммерческая фирма "РОСПРОМСТРОЙ"- МК № 0142200001322005821</w:t>
      </w:r>
    </w:p>
    <w:p w:rsidR="007D5687" w:rsidRPr="00A13480" w:rsidRDefault="007D5687" w:rsidP="007D5687">
      <w:pPr>
        <w:jc w:val="both"/>
        <w:rPr>
          <w:sz w:val="29"/>
        </w:rPr>
      </w:pPr>
      <w:r w:rsidRPr="00A13480">
        <w:rPr>
          <w:sz w:val="29"/>
        </w:rPr>
        <w:t xml:space="preserve"> </w:t>
      </w:r>
      <w:r w:rsidRPr="00A13480">
        <w:rPr>
          <w:b/>
          <w:sz w:val="29"/>
        </w:rPr>
        <w:t>- 4</w:t>
      </w:r>
      <w:r w:rsidR="00EE2EF4" w:rsidRPr="00A13480">
        <w:rPr>
          <w:b/>
          <w:sz w:val="29"/>
        </w:rPr>
        <w:t> 850 233</w:t>
      </w:r>
      <w:r w:rsidRPr="00A13480">
        <w:rPr>
          <w:b/>
          <w:sz w:val="29"/>
        </w:rPr>
        <w:t>,</w:t>
      </w:r>
      <w:r w:rsidR="00EE2EF4" w:rsidRPr="00A13480">
        <w:rPr>
          <w:b/>
          <w:sz w:val="29"/>
        </w:rPr>
        <w:t>09</w:t>
      </w:r>
      <w:r w:rsidRPr="00A13480">
        <w:rPr>
          <w:b/>
          <w:sz w:val="29"/>
        </w:rPr>
        <w:t xml:space="preserve"> руб.</w:t>
      </w:r>
      <w:r w:rsidRPr="00A13480">
        <w:rPr>
          <w:sz w:val="29"/>
        </w:rPr>
        <w:t xml:space="preserve"> независимая гарантия от 14.04.2022 № 10358150, выданная АО «Абсолют Банком» по 30.01.2025 по объекту «Рекультивация вскрытой свалки инертных отходов, расположенной напротив 1-3 вставок ПАО «</w:t>
      </w:r>
      <w:proofErr w:type="spellStart"/>
      <w:r w:rsidRPr="00A13480">
        <w:rPr>
          <w:sz w:val="29"/>
        </w:rPr>
        <w:t>Автоваз</w:t>
      </w:r>
      <w:proofErr w:type="spellEnd"/>
      <w:r w:rsidRPr="00A13480">
        <w:rPr>
          <w:sz w:val="29"/>
        </w:rPr>
        <w:t>»</w:t>
      </w:r>
    </w:p>
    <w:p w:rsidR="007D5687" w:rsidRPr="00A13480" w:rsidRDefault="007D5687" w:rsidP="007D5687">
      <w:pPr>
        <w:jc w:val="both"/>
        <w:rPr>
          <w:b/>
          <w:bCs/>
          <w:sz w:val="29"/>
        </w:rPr>
      </w:pPr>
      <w:r w:rsidRPr="00A13480">
        <w:rPr>
          <w:b/>
          <w:bCs/>
          <w:sz w:val="29"/>
        </w:rPr>
        <w:t>ОБЩЕСТВО С ОГРАНИЧЕННОЙ ОТВЕТСТВЕННОСТЬЮ "ФЕДЕРАЦИЯ-Т"- МК № 0842300004023000549</w:t>
      </w:r>
    </w:p>
    <w:p w:rsidR="007D5687" w:rsidRPr="00A13480" w:rsidRDefault="007D5687" w:rsidP="007D5687">
      <w:pPr>
        <w:jc w:val="both"/>
        <w:rPr>
          <w:bCs/>
          <w:sz w:val="29"/>
        </w:rPr>
      </w:pPr>
      <w:r w:rsidRPr="00A13480">
        <w:rPr>
          <w:b/>
          <w:bCs/>
          <w:sz w:val="29"/>
        </w:rPr>
        <w:t>- 23 884 383,60 руб.</w:t>
      </w:r>
      <w:r w:rsidRPr="00A13480">
        <w:rPr>
          <w:bCs/>
          <w:sz w:val="29"/>
        </w:rPr>
        <w:t xml:space="preserve"> независимая гарантия от 18.01.2024 № 891226-БГ/24, выданная АКБ «Металлургический инвестиционный Банк» (Публичное Акционерное общество) по 20.01.2025 на «Содержание объектов озеленения»</w:t>
      </w:r>
    </w:p>
    <w:p w:rsidR="007D5687" w:rsidRPr="00A13480" w:rsidRDefault="007D5687" w:rsidP="007D5687">
      <w:pPr>
        <w:jc w:val="both"/>
        <w:rPr>
          <w:b/>
          <w:bCs/>
          <w:sz w:val="29"/>
        </w:rPr>
      </w:pPr>
      <w:r w:rsidRPr="00A13480">
        <w:rPr>
          <w:b/>
          <w:bCs/>
          <w:sz w:val="29"/>
        </w:rPr>
        <w:t>Общество с ограниченной ответственностью "НОВЭК"-МК № 0142200001322022320</w:t>
      </w:r>
    </w:p>
    <w:p w:rsidR="007D5687" w:rsidRPr="00A13480" w:rsidRDefault="007D5687" w:rsidP="007D5687">
      <w:pPr>
        <w:jc w:val="both"/>
        <w:rPr>
          <w:bCs/>
          <w:sz w:val="29"/>
        </w:rPr>
      </w:pPr>
      <w:r w:rsidRPr="00A13480">
        <w:rPr>
          <w:b/>
          <w:bCs/>
          <w:sz w:val="29"/>
        </w:rPr>
        <w:t>- 186 260 961,03 руб.</w:t>
      </w:r>
      <w:r w:rsidRPr="00A13480">
        <w:rPr>
          <w:bCs/>
          <w:sz w:val="29"/>
        </w:rPr>
        <w:t xml:space="preserve"> независимая гарантия от 28.10.2022 № 702007-БГ/22, выданная АКБ «Металлургический инвестиционный Банк» (Публичное Акционерное общество) по 31.01.2025 по объекту «Рекультивация, бывшей городской свалки промышленных и бытовых отходов Комсомольского района, южнее завода ОАО «</w:t>
      </w:r>
      <w:proofErr w:type="spellStart"/>
      <w:r w:rsidRPr="00A13480">
        <w:rPr>
          <w:bCs/>
          <w:sz w:val="29"/>
        </w:rPr>
        <w:t>АвтоВАЗАгрегат</w:t>
      </w:r>
      <w:proofErr w:type="spellEnd"/>
      <w:r w:rsidRPr="00A13480">
        <w:rPr>
          <w:bCs/>
          <w:sz w:val="29"/>
        </w:rPr>
        <w:t>»</w:t>
      </w:r>
    </w:p>
    <w:p w:rsidR="007D5687" w:rsidRPr="00A13480" w:rsidRDefault="007D5687" w:rsidP="007D5687">
      <w:pPr>
        <w:jc w:val="both"/>
        <w:rPr>
          <w:b/>
          <w:bCs/>
          <w:sz w:val="29"/>
        </w:rPr>
      </w:pPr>
      <w:r w:rsidRPr="00A13480">
        <w:rPr>
          <w:b/>
          <w:bCs/>
          <w:sz w:val="29"/>
        </w:rPr>
        <w:t>АКЦИОНЕРНОЕ ОБЩЕСТВО "ЭКОСФЕРА"-МК № 0842300004023000345</w:t>
      </w:r>
    </w:p>
    <w:p w:rsidR="007D5687" w:rsidRPr="00A13480" w:rsidRDefault="007D5687" w:rsidP="007D5687">
      <w:pPr>
        <w:jc w:val="both"/>
        <w:rPr>
          <w:bCs/>
          <w:sz w:val="29"/>
        </w:rPr>
      </w:pPr>
      <w:r w:rsidRPr="00A13480">
        <w:rPr>
          <w:b/>
          <w:bCs/>
          <w:sz w:val="29"/>
        </w:rPr>
        <w:t>- 4 634 986,69 руб.</w:t>
      </w:r>
      <w:r w:rsidRPr="00A13480">
        <w:rPr>
          <w:bCs/>
          <w:sz w:val="29"/>
        </w:rPr>
        <w:t xml:space="preserve"> независимая гарантия от 08.09.2023 № 32048-23-10, выданная ПАО «Промсвязьбанк» по 08.12.2025 на «Оказание услуг по содержанию территорий общего пользования, комплексное содержание территорий жилых кварталов и объектов озеленения городского округа Тольятти»</w:t>
      </w:r>
    </w:p>
    <w:p w:rsidR="007D5687" w:rsidRPr="00A13480" w:rsidRDefault="007D5687" w:rsidP="007D5687">
      <w:pPr>
        <w:jc w:val="both"/>
        <w:rPr>
          <w:rFonts w:ascii="Calibri" w:hAnsi="Calibri" w:cs="Calibri"/>
        </w:rPr>
      </w:pPr>
    </w:p>
    <w:p w:rsidR="00541F1C" w:rsidRPr="00A13480" w:rsidRDefault="00541F1C" w:rsidP="00541F1C">
      <w:pPr>
        <w:shd w:val="clear" w:color="auto" w:fill="FFFFFF"/>
        <w:ind w:firstLine="560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lastRenderedPageBreak/>
        <w:t>В составе годовой отчетности не представлены в связи с отсутствием числовых и текстовых показателей:</w:t>
      </w:r>
    </w:p>
    <w:p w:rsidR="00787E12" w:rsidRPr="00A13480" w:rsidRDefault="00787E12" w:rsidP="00541F1C">
      <w:pPr>
        <w:shd w:val="clear" w:color="auto" w:fill="FFFFFF"/>
        <w:ind w:firstLine="560"/>
        <w:jc w:val="both"/>
        <w:rPr>
          <w:color w:val="000000"/>
        </w:rPr>
      </w:pPr>
    </w:p>
    <w:p w:rsidR="00541F1C" w:rsidRPr="00A13480" w:rsidRDefault="0098193C" w:rsidP="00787E12">
      <w:pPr>
        <w:shd w:val="clear" w:color="auto" w:fill="FFFFFF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>1</w:t>
      </w:r>
      <w:r w:rsidR="00541F1C" w:rsidRPr="00A13480">
        <w:rPr>
          <w:color w:val="000000"/>
          <w:sz w:val="29"/>
          <w:szCs w:val="29"/>
        </w:rPr>
        <w:t>) «Сведения об исполнении мероприятий в рамках целевых программ» по ф. 05031</w:t>
      </w:r>
      <w:r w:rsidR="007A3729" w:rsidRPr="00A13480">
        <w:rPr>
          <w:color w:val="000000"/>
          <w:sz w:val="29"/>
          <w:szCs w:val="29"/>
        </w:rPr>
        <w:t>6</w:t>
      </w:r>
      <w:r w:rsidR="00541F1C" w:rsidRPr="00A13480">
        <w:rPr>
          <w:color w:val="000000"/>
          <w:sz w:val="29"/>
          <w:szCs w:val="29"/>
        </w:rPr>
        <w:t>6, в связи с тем, что департамент городского хозяйства не является получателем средств федерального бюджета.</w:t>
      </w:r>
    </w:p>
    <w:p w:rsidR="005B49DD" w:rsidRPr="00A13480" w:rsidRDefault="005B49DD" w:rsidP="005B49DD">
      <w:pPr>
        <w:shd w:val="clear" w:color="auto" w:fill="FFFFFF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2) «Сведения о целевых иностранных кредитах» по ф. 0503167;</w:t>
      </w:r>
    </w:p>
    <w:p w:rsidR="00541F1C" w:rsidRPr="00A13480" w:rsidRDefault="0098193C" w:rsidP="00787E12">
      <w:pPr>
        <w:shd w:val="clear" w:color="auto" w:fill="FFFFFF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>3</w:t>
      </w:r>
      <w:r w:rsidR="00541F1C" w:rsidRPr="00A13480">
        <w:rPr>
          <w:color w:val="000000"/>
          <w:sz w:val="29"/>
          <w:szCs w:val="29"/>
        </w:rPr>
        <w:t>) «Сведения о государственном (муниципальном) долге, предоставленных бюджетных кредитах» по ф. 0503172;</w:t>
      </w:r>
    </w:p>
    <w:p w:rsidR="00541F1C" w:rsidRPr="00A13480" w:rsidRDefault="0098193C" w:rsidP="00787E12">
      <w:pPr>
        <w:shd w:val="clear" w:color="auto" w:fill="FFFFFF"/>
        <w:jc w:val="both"/>
        <w:rPr>
          <w:color w:val="000000"/>
        </w:rPr>
      </w:pPr>
      <w:proofErr w:type="gramStart"/>
      <w:r w:rsidRPr="00A13480">
        <w:rPr>
          <w:color w:val="000000"/>
          <w:sz w:val="29"/>
          <w:szCs w:val="29"/>
        </w:rPr>
        <w:t>4</w:t>
      </w:r>
      <w:r w:rsidR="00541F1C" w:rsidRPr="00A13480">
        <w:rPr>
          <w:color w:val="000000"/>
          <w:sz w:val="29"/>
          <w:szCs w:val="29"/>
        </w:rPr>
        <w:t>)  «</w:t>
      </w:r>
      <w:proofErr w:type="gramEnd"/>
      <w:r w:rsidR="00541F1C" w:rsidRPr="00A13480">
        <w:rPr>
          <w:color w:val="000000"/>
          <w:sz w:val="29"/>
          <w:szCs w:val="29"/>
        </w:rPr>
        <w:t>Сведения о доходах бюджета от перечисления части прибыли (</w:t>
      </w:r>
      <w:proofErr w:type="spellStart"/>
      <w:r w:rsidR="00541F1C" w:rsidRPr="00A13480">
        <w:rPr>
          <w:color w:val="000000"/>
          <w:sz w:val="29"/>
          <w:szCs w:val="29"/>
        </w:rPr>
        <w:t>дивидентов</w:t>
      </w:r>
      <w:proofErr w:type="spellEnd"/>
      <w:r w:rsidR="00541F1C" w:rsidRPr="00A13480">
        <w:rPr>
          <w:color w:val="000000"/>
          <w:sz w:val="29"/>
          <w:szCs w:val="29"/>
        </w:rPr>
        <w:t>)  государственных (муниципальных) унитарных предприятий, иных организаций с государственным участием в капитале» по ф.0503174;</w:t>
      </w:r>
    </w:p>
    <w:p w:rsidR="00541F1C" w:rsidRPr="00A13480" w:rsidRDefault="00541F1C" w:rsidP="00787E12">
      <w:pPr>
        <w:shd w:val="clear" w:color="auto" w:fill="FFFFFF"/>
        <w:jc w:val="both"/>
        <w:rPr>
          <w:color w:val="000000"/>
          <w:sz w:val="29"/>
          <w:szCs w:val="29"/>
        </w:rPr>
      </w:pPr>
      <w:r w:rsidRPr="00A13480">
        <w:rPr>
          <w:color w:val="000000"/>
          <w:sz w:val="29"/>
          <w:szCs w:val="29"/>
        </w:rPr>
        <w:t>8) Сведения о проведении инвентаризаций перед составлением годовой отчетности проведена инвентаризация в соответствии с приказом № 69-пк/2.1 от 0</w:t>
      </w:r>
      <w:r w:rsidR="00D81E5C" w:rsidRPr="00A13480">
        <w:rPr>
          <w:color w:val="000000"/>
          <w:sz w:val="29"/>
          <w:szCs w:val="29"/>
        </w:rPr>
        <w:t>6</w:t>
      </w:r>
      <w:r w:rsidRPr="00A13480">
        <w:rPr>
          <w:color w:val="000000"/>
          <w:sz w:val="29"/>
          <w:szCs w:val="29"/>
        </w:rPr>
        <w:t>.11.202</w:t>
      </w:r>
      <w:r w:rsidR="00D81E5C" w:rsidRPr="00A13480">
        <w:rPr>
          <w:color w:val="000000"/>
          <w:sz w:val="29"/>
          <w:szCs w:val="29"/>
        </w:rPr>
        <w:t>4</w:t>
      </w:r>
      <w:r w:rsidRPr="00A13480">
        <w:rPr>
          <w:color w:val="000000"/>
          <w:sz w:val="29"/>
          <w:szCs w:val="29"/>
        </w:rPr>
        <w:t xml:space="preserve"> года. Расхождений не выявлено.</w:t>
      </w:r>
    </w:p>
    <w:p w:rsidR="00541F1C" w:rsidRPr="00A13480" w:rsidRDefault="00541F1C" w:rsidP="00541F1C">
      <w:pPr>
        <w:shd w:val="clear" w:color="auto" w:fill="FFFFFF"/>
        <w:ind w:firstLine="708"/>
        <w:jc w:val="both"/>
        <w:rPr>
          <w:color w:val="000000"/>
        </w:rPr>
      </w:pPr>
      <w:r w:rsidRPr="00A13480">
        <w:rPr>
          <w:color w:val="000000"/>
          <w:sz w:val="29"/>
          <w:szCs w:val="29"/>
        </w:rPr>
        <w:t>Так же в составе пояснительной записки не представлены таблица 6</w:t>
      </w:r>
      <w:r w:rsidR="00787E12" w:rsidRPr="00A13480">
        <w:rPr>
          <w:color w:val="000000"/>
          <w:sz w:val="29"/>
          <w:szCs w:val="29"/>
        </w:rPr>
        <w:t>,</w:t>
      </w:r>
      <w:r w:rsidRPr="00A13480">
        <w:rPr>
          <w:color w:val="000000"/>
          <w:sz w:val="29"/>
          <w:szCs w:val="29"/>
        </w:rPr>
        <w:t xml:space="preserve"> так как данные таблицы не составляются и не представляются главными распорядителями (распорядителями), главными администраторами источников финансирования дефицита бюджета, главными администраторами доходов бюджета, финансовым органом.</w:t>
      </w:r>
    </w:p>
    <w:p w:rsidR="00541F1C" w:rsidRPr="00A13480" w:rsidRDefault="00541F1C" w:rsidP="00541F1C">
      <w:pPr>
        <w:shd w:val="clear" w:color="auto" w:fill="FFFFFF"/>
        <w:jc w:val="both"/>
        <w:rPr>
          <w:color w:val="000000"/>
          <w:sz w:val="29"/>
          <w:szCs w:val="29"/>
        </w:rPr>
      </w:pPr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541F1C" w:rsidRPr="00A13480" w:rsidTr="00F74C1E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/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41F1C" w:rsidRPr="00A13480" w:rsidTr="00F74C1E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905601" w:rsidP="00905601">
                  <w:r w:rsidRPr="00A13480">
                    <w:rPr>
                      <w:color w:val="000000"/>
                      <w:sz w:val="28"/>
                      <w:szCs w:val="28"/>
                    </w:rPr>
                    <w:t>Заместитель руководителя департамента по экономическим вопросам</w:t>
                  </w: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rPr>
                <w:color w:val="000000"/>
              </w:rPr>
            </w:pPr>
            <w:r w:rsidRPr="00A13480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541F1C" w:rsidRPr="00A13480" w:rsidTr="00F74C1E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610BC5" w:rsidP="00F74C1E">
                  <w:pPr>
                    <w:jc w:val="center"/>
                  </w:pPr>
                  <w:proofErr w:type="spellStart"/>
                  <w:r w:rsidRPr="00A13480">
                    <w:rPr>
                      <w:color w:val="000000"/>
                      <w:sz w:val="28"/>
                      <w:szCs w:val="28"/>
                    </w:rPr>
                    <w:t>Арзамасцев</w:t>
                  </w:r>
                  <w:proofErr w:type="spellEnd"/>
                  <w:r w:rsidRPr="00A13480">
                    <w:rPr>
                      <w:color w:val="000000"/>
                      <w:sz w:val="28"/>
                      <w:szCs w:val="28"/>
                    </w:rPr>
                    <w:t xml:space="preserve"> Михаил Владимирович</w:t>
                  </w: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  <w:p w:rsidR="00496E91" w:rsidRPr="00A13480" w:rsidRDefault="00496E91" w:rsidP="00F74C1E">
            <w:pPr>
              <w:spacing w:line="1" w:lineRule="auto"/>
            </w:pPr>
          </w:p>
          <w:p w:rsidR="00496E91" w:rsidRPr="00A13480" w:rsidRDefault="00496E91" w:rsidP="00F74C1E">
            <w:pPr>
              <w:spacing w:line="1" w:lineRule="auto"/>
            </w:pPr>
          </w:p>
          <w:p w:rsidR="00496E91" w:rsidRPr="00A13480" w:rsidRDefault="00496E91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rPr>
                <w:color w:val="000000"/>
              </w:rPr>
            </w:pPr>
            <w:r w:rsidRPr="00A13480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496E91" w:rsidRPr="00A13480" w:rsidTr="00F74C1E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/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496E91" w:rsidRPr="00A13480" w:rsidTr="00F74C1E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E91" w:rsidRPr="00A13480" w:rsidRDefault="00496E91" w:rsidP="00F74C1E">
                  <w:r w:rsidRPr="00A13480"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496E91" w:rsidRPr="00A13480" w:rsidRDefault="00496E91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rPr>
                <w:color w:val="000000"/>
              </w:rPr>
            </w:pPr>
            <w:r w:rsidRPr="00A13480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496E91" w:rsidRPr="00A13480" w:rsidTr="00F74C1E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E91" w:rsidRPr="00A13480" w:rsidRDefault="00496E91" w:rsidP="00F74C1E">
                  <w:pPr>
                    <w:jc w:val="center"/>
                  </w:pPr>
                  <w:r w:rsidRPr="00A13480">
                    <w:rPr>
                      <w:color w:val="000000"/>
                      <w:sz w:val="28"/>
                      <w:szCs w:val="28"/>
                    </w:rPr>
                    <w:t>Коновалова Альфия Минигакиловна</w:t>
                  </w:r>
                </w:p>
              </w:tc>
            </w:tr>
          </w:tbl>
          <w:p w:rsidR="00496E91" w:rsidRPr="00A13480" w:rsidRDefault="00496E91" w:rsidP="00F74C1E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spacing w:line="1" w:lineRule="auto"/>
            </w:pPr>
          </w:p>
        </w:tc>
      </w:tr>
      <w:tr w:rsidR="00496E91" w:rsidRPr="00A13480" w:rsidTr="00F74C1E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 w:rsidP="00F74C1E">
            <w:pPr>
              <w:spacing w:line="1" w:lineRule="auto"/>
            </w:pPr>
          </w:p>
        </w:tc>
      </w:tr>
      <w:tr w:rsidR="00541F1C" w:rsidRPr="00A13480" w:rsidTr="00F74C1E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rPr>
                <w:color w:val="000000"/>
              </w:rPr>
            </w:pPr>
            <w:r w:rsidRPr="00A13480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E91" w:rsidRPr="00A13480" w:rsidRDefault="00496E91"/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41F1C" w:rsidRPr="00A13480" w:rsidTr="00F74C1E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541F1C" w:rsidP="00F74C1E">
                  <w:r w:rsidRPr="00A13480"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rPr>
                <w:color w:val="000000"/>
              </w:rPr>
            </w:pPr>
            <w:r w:rsidRPr="00A13480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541F1C" w:rsidRPr="00A13480" w:rsidTr="00F74C1E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Pr="00A13480" w:rsidRDefault="00541F1C" w:rsidP="00F74C1E">
                  <w:pPr>
                    <w:jc w:val="center"/>
                  </w:pPr>
                  <w:r w:rsidRPr="00A13480">
                    <w:rPr>
                      <w:color w:val="000000"/>
                      <w:sz w:val="28"/>
                      <w:szCs w:val="28"/>
                    </w:rPr>
                    <w:t>Костина Наталья Владимировна</w:t>
                  </w:r>
                </w:p>
              </w:tc>
            </w:tr>
          </w:tbl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pBdr>
                <w:top w:val="single" w:sz="6" w:space="0" w:color="000000"/>
              </w:pBd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jc w:val="center"/>
              <w:rPr>
                <w:color w:val="000000"/>
                <w:sz w:val="28"/>
                <w:szCs w:val="28"/>
              </w:rPr>
            </w:pPr>
            <w:r w:rsidRPr="00A13480">
              <w:rPr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rPr>
                <w:color w:val="000000"/>
              </w:rPr>
            </w:pPr>
            <w:r w:rsidRPr="00A13480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RPr="00A13480" w:rsidTr="00F74C1E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rPr>
                <w:color w:val="000000"/>
              </w:rPr>
            </w:pPr>
            <w:r w:rsidRPr="00A13480">
              <w:rPr>
                <w:color w:val="000000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Pr="00A13480" w:rsidRDefault="00541F1C" w:rsidP="00F74C1E">
            <w:pPr>
              <w:spacing w:line="1" w:lineRule="auto"/>
            </w:pPr>
          </w:p>
        </w:tc>
      </w:tr>
      <w:tr w:rsidR="00541F1C" w:rsidTr="00F74C1E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541F1C" w:rsidTr="00F74C1E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1F1C" w:rsidRDefault="00541F1C" w:rsidP="00610BC5">
                  <w:r w:rsidRPr="00A13480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610BC5" w:rsidRPr="00A13480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A13480">
                    <w:rPr>
                      <w:color w:val="000000"/>
                      <w:sz w:val="28"/>
                      <w:szCs w:val="28"/>
                    </w:rPr>
                    <w:t xml:space="preserve"> февраля 202</w:t>
                  </w:r>
                  <w:r w:rsidR="00610BC5" w:rsidRPr="00A13480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A13480">
                    <w:rPr>
                      <w:color w:val="000000"/>
                      <w:sz w:val="28"/>
                      <w:szCs w:val="28"/>
                    </w:rPr>
                    <w:t xml:space="preserve"> г.</w:t>
                  </w:r>
                  <w:bookmarkStart w:id="2" w:name="_GoBack"/>
                  <w:bookmarkEnd w:id="2"/>
                </w:p>
              </w:tc>
            </w:tr>
          </w:tbl>
          <w:p w:rsidR="00541F1C" w:rsidRDefault="00541F1C" w:rsidP="00F74C1E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F1C" w:rsidRDefault="00541F1C" w:rsidP="00F74C1E">
            <w:pPr>
              <w:spacing w:line="1" w:lineRule="auto"/>
            </w:pPr>
          </w:p>
        </w:tc>
      </w:tr>
    </w:tbl>
    <w:p w:rsidR="00541F1C" w:rsidRDefault="00541F1C" w:rsidP="00541F1C"/>
    <w:p w:rsidR="00541F1C" w:rsidRPr="00DE7BEA" w:rsidRDefault="00541F1C" w:rsidP="00541F1C">
      <w:pPr>
        <w:shd w:val="clear" w:color="auto" w:fill="FFFFFF"/>
        <w:jc w:val="both"/>
        <w:rPr>
          <w:color w:val="000000"/>
        </w:rPr>
      </w:pPr>
    </w:p>
    <w:p w:rsidR="00541F1C" w:rsidRDefault="00541F1C" w:rsidP="00541F1C"/>
    <w:p w:rsidR="00947F1F" w:rsidRDefault="00947F1F"/>
    <w:sectPr w:rsidR="00947F1F" w:rsidSect="00F74C1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96B"/>
    <w:multiLevelType w:val="multilevel"/>
    <w:tmpl w:val="2BE08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" w15:restartNumberingAfterBreak="0">
    <w:nsid w:val="0B5441E1"/>
    <w:multiLevelType w:val="multilevel"/>
    <w:tmpl w:val="258C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13AB0"/>
    <w:multiLevelType w:val="hybridMultilevel"/>
    <w:tmpl w:val="6EF4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22A8"/>
    <w:multiLevelType w:val="hybridMultilevel"/>
    <w:tmpl w:val="9DF89DFA"/>
    <w:lvl w:ilvl="0" w:tplc="D1927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F90549A"/>
    <w:multiLevelType w:val="multilevel"/>
    <w:tmpl w:val="2BE08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5" w15:restartNumberingAfterBreak="0">
    <w:nsid w:val="307F2D0A"/>
    <w:multiLevelType w:val="multilevel"/>
    <w:tmpl w:val="419C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75117"/>
    <w:multiLevelType w:val="hybridMultilevel"/>
    <w:tmpl w:val="1760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B5FC0"/>
    <w:multiLevelType w:val="multilevel"/>
    <w:tmpl w:val="389C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15F78"/>
    <w:multiLevelType w:val="multilevel"/>
    <w:tmpl w:val="AE08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669F8"/>
    <w:multiLevelType w:val="multilevel"/>
    <w:tmpl w:val="163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320D1"/>
    <w:multiLevelType w:val="hybridMultilevel"/>
    <w:tmpl w:val="23FE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F45"/>
    <w:multiLevelType w:val="multilevel"/>
    <w:tmpl w:val="DD74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A935B8"/>
    <w:multiLevelType w:val="hybridMultilevel"/>
    <w:tmpl w:val="1760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05C29"/>
    <w:multiLevelType w:val="multilevel"/>
    <w:tmpl w:val="C63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2E2732"/>
    <w:multiLevelType w:val="multilevel"/>
    <w:tmpl w:val="BDC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83D16"/>
    <w:multiLevelType w:val="hybridMultilevel"/>
    <w:tmpl w:val="8D12738C"/>
    <w:lvl w:ilvl="0" w:tplc="3AB48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C"/>
    <w:rsid w:val="00030A5B"/>
    <w:rsid w:val="00043EFA"/>
    <w:rsid w:val="00067E5D"/>
    <w:rsid w:val="00083AC5"/>
    <w:rsid w:val="000F2D61"/>
    <w:rsid w:val="001004E4"/>
    <w:rsid w:val="00153927"/>
    <w:rsid w:val="00154330"/>
    <w:rsid w:val="001C03BC"/>
    <w:rsid w:val="001C06AA"/>
    <w:rsid w:val="001D739B"/>
    <w:rsid w:val="0021189F"/>
    <w:rsid w:val="00220B6D"/>
    <w:rsid w:val="00247EF4"/>
    <w:rsid w:val="002531F4"/>
    <w:rsid w:val="0025463A"/>
    <w:rsid w:val="00267AB6"/>
    <w:rsid w:val="0027374D"/>
    <w:rsid w:val="0029082D"/>
    <w:rsid w:val="002943C4"/>
    <w:rsid w:val="002A3A65"/>
    <w:rsid w:val="002B5031"/>
    <w:rsid w:val="002D4DA3"/>
    <w:rsid w:val="002D507D"/>
    <w:rsid w:val="002F18DB"/>
    <w:rsid w:val="002F47D7"/>
    <w:rsid w:val="00307A83"/>
    <w:rsid w:val="0032350C"/>
    <w:rsid w:val="00324BE1"/>
    <w:rsid w:val="003411C2"/>
    <w:rsid w:val="00345980"/>
    <w:rsid w:val="00356846"/>
    <w:rsid w:val="0036682E"/>
    <w:rsid w:val="00385ABA"/>
    <w:rsid w:val="003D3BB5"/>
    <w:rsid w:val="00401DD9"/>
    <w:rsid w:val="004040DA"/>
    <w:rsid w:val="00411AE5"/>
    <w:rsid w:val="004213DE"/>
    <w:rsid w:val="0042374B"/>
    <w:rsid w:val="00440811"/>
    <w:rsid w:val="00454269"/>
    <w:rsid w:val="00473E43"/>
    <w:rsid w:val="0049130C"/>
    <w:rsid w:val="00493726"/>
    <w:rsid w:val="004954C3"/>
    <w:rsid w:val="00496E91"/>
    <w:rsid w:val="004A3A34"/>
    <w:rsid w:val="004B384E"/>
    <w:rsid w:val="004B5659"/>
    <w:rsid w:val="004D0B44"/>
    <w:rsid w:val="004E7666"/>
    <w:rsid w:val="00506FF0"/>
    <w:rsid w:val="00541F1C"/>
    <w:rsid w:val="00555F70"/>
    <w:rsid w:val="00567E01"/>
    <w:rsid w:val="00591E75"/>
    <w:rsid w:val="005A73F3"/>
    <w:rsid w:val="005B49DD"/>
    <w:rsid w:val="005B58AE"/>
    <w:rsid w:val="005C516E"/>
    <w:rsid w:val="005E1F19"/>
    <w:rsid w:val="005F499E"/>
    <w:rsid w:val="00604C72"/>
    <w:rsid w:val="00610BC5"/>
    <w:rsid w:val="00614283"/>
    <w:rsid w:val="0062391E"/>
    <w:rsid w:val="006334CD"/>
    <w:rsid w:val="00665FAC"/>
    <w:rsid w:val="006700E2"/>
    <w:rsid w:val="0069734D"/>
    <w:rsid w:val="006B1653"/>
    <w:rsid w:val="006B7532"/>
    <w:rsid w:val="006C2168"/>
    <w:rsid w:val="006C4BB5"/>
    <w:rsid w:val="006E36F5"/>
    <w:rsid w:val="00706D39"/>
    <w:rsid w:val="00722811"/>
    <w:rsid w:val="0076066C"/>
    <w:rsid w:val="007853A2"/>
    <w:rsid w:val="00787E12"/>
    <w:rsid w:val="00794D42"/>
    <w:rsid w:val="007A3729"/>
    <w:rsid w:val="007A67D6"/>
    <w:rsid w:val="007B3921"/>
    <w:rsid w:val="007C3F96"/>
    <w:rsid w:val="007C4D6E"/>
    <w:rsid w:val="007D3B80"/>
    <w:rsid w:val="007D5687"/>
    <w:rsid w:val="007D6B78"/>
    <w:rsid w:val="007E2549"/>
    <w:rsid w:val="00802D3B"/>
    <w:rsid w:val="00814D16"/>
    <w:rsid w:val="00815CC7"/>
    <w:rsid w:val="008374CE"/>
    <w:rsid w:val="00847480"/>
    <w:rsid w:val="008541A1"/>
    <w:rsid w:val="00862E9E"/>
    <w:rsid w:val="008A4D13"/>
    <w:rsid w:val="008A5061"/>
    <w:rsid w:val="008C0BCD"/>
    <w:rsid w:val="008D511C"/>
    <w:rsid w:val="00901BD5"/>
    <w:rsid w:val="00905601"/>
    <w:rsid w:val="00930338"/>
    <w:rsid w:val="009319D1"/>
    <w:rsid w:val="00947F1F"/>
    <w:rsid w:val="00964919"/>
    <w:rsid w:val="00976EB4"/>
    <w:rsid w:val="0098193C"/>
    <w:rsid w:val="009A15BD"/>
    <w:rsid w:val="009B02B6"/>
    <w:rsid w:val="009B365F"/>
    <w:rsid w:val="009C0FBF"/>
    <w:rsid w:val="009D6A61"/>
    <w:rsid w:val="00A01045"/>
    <w:rsid w:val="00A11699"/>
    <w:rsid w:val="00A117B6"/>
    <w:rsid w:val="00A13480"/>
    <w:rsid w:val="00A24E4A"/>
    <w:rsid w:val="00A35311"/>
    <w:rsid w:val="00A40750"/>
    <w:rsid w:val="00A82753"/>
    <w:rsid w:val="00A83BFA"/>
    <w:rsid w:val="00A93116"/>
    <w:rsid w:val="00AA68E0"/>
    <w:rsid w:val="00AC4A94"/>
    <w:rsid w:val="00AD3F9D"/>
    <w:rsid w:val="00AF7427"/>
    <w:rsid w:val="00B025B3"/>
    <w:rsid w:val="00B05D4D"/>
    <w:rsid w:val="00B15C62"/>
    <w:rsid w:val="00B16078"/>
    <w:rsid w:val="00B432C7"/>
    <w:rsid w:val="00B57423"/>
    <w:rsid w:val="00B67052"/>
    <w:rsid w:val="00B80299"/>
    <w:rsid w:val="00B927DE"/>
    <w:rsid w:val="00BC283B"/>
    <w:rsid w:val="00BE75AA"/>
    <w:rsid w:val="00BF4C7B"/>
    <w:rsid w:val="00C04AD0"/>
    <w:rsid w:val="00C16E71"/>
    <w:rsid w:val="00C76226"/>
    <w:rsid w:val="00C92308"/>
    <w:rsid w:val="00CE7A5C"/>
    <w:rsid w:val="00D53164"/>
    <w:rsid w:val="00D81E5C"/>
    <w:rsid w:val="00DA5440"/>
    <w:rsid w:val="00DA5B2E"/>
    <w:rsid w:val="00DD3191"/>
    <w:rsid w:val="00DE35CD"/>
    <w:rsid w:val="00E2230A"/>
    <w:rsid w:val="00E84344"/>
    <w:rsid w:val="00EB01A9"/>
    <w:rsid w:val="00EB7C20"/>
    <w:rsid w:val="00ED514B"/>
    <w:rsid w:val="00ED5900"/>
    <w:rsid w:val="00EE2EF4"/>
    <w:rsid w:val="00EF1402"/>
    <w:rsid w:val="00F556A8"/>
    <w:rsid w:val="00F60A33"/>
    <w:rsid w:val="00F74C1E"/>
    <w:rsid w:val="00F83C2A"/>
    <w:rsid w:val="00FB3DAC"/>
    <w:rsid w:val="00FD1982"/>
    <w:rsid w:val="00FE2095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E72E"/>
  <w15:docId w15:val="{A046E964-DB44-48FA-B3AA-66FEFC4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F1C"/>
    <w:rPr>
      <w:b/>
      <w:bCs/>
    </w:rPr>
  </w:style>
  <w:style w:type="paragraph" w:styleId="a4">
    <w:name w:val="Normal (Web)"/>
    <w:basedOn w:val="a"/>
    <w:uiPriority w:val="99"/>
    <w:unhideWhenUsed/>
    <w:rsid w:val="00541F1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541F1C"/>
    <w:rPr>
      <w:i/>
      <w:iCs/>
    </w:rPr>
  </w:style>
  <w:style w:type="paragraph" w:styleId="a6">
    <w:name w:val="List Paragraph"/>
    <w:basedOn w:val="a"/>
    <w:uiPriority w:val="34"/>
    <w:qFormat/>
    <w:rsid w:val="00541F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1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5B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7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4B38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4B384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ports.minfin-samara.ru/application/consultantplus%3A/offline/ref=DF7F80659E3862BD234CD65FE0854D28410D2145BCC19FE03A22C3273B8881A094404B30ABDD8870A0F400A7C497FFF88B9B2F0E3ADCTCW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minfin-samara.ru/application/consultantplus%3A/offline/ref=DF7F80659E3862BD234CD65FE0854D28410D2145BCC19FE03A22C3273B8881A094404B30ABDD8870A0F400A7C497FFF88B9B2F0E3ADCTCW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A9B27-9ABB-4A04-AB34-3EB60659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39</Pages>
  <Words>12535</Words>
  <Characters>71454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Наталья Владимировна</dc:creator>
  <cp:lastModifiedBy>Костина Наталья Владимировна</cp:lastModifiedBy>
  <cp:revision>144</cp:revision>
  <cp:lastPrinted>2025-02-19T05:37:00Z</cp:lastPrinted>
  <dcterms:created xsi:type="dcterms:W3CDTF">2025-01-21T12:02:00Z</dcterms:created>
  <dcterms:modified xsi:type="dcterms:W3CDTF">2025-02-21T05:38:00Z</dcterms:modified>
</cp:coreProperties>
</file>