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86" w:rsidRPr="00297B86" w:rsidRDefault="00297B86" w:rsidP="00297B8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Т</w:t>
      </w:r>
      <w:r w:rsidRPr="00297B8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рудовая книжка: </w:t>
      </w:r>
      <w:r w:rsidR="0010021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Минтруд</w:t>
      </w:r>
      <w:r w:rsidRPr="00297B8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разъяснил, когда и кто вносит данные о повышении квалификации</w:t>
      </w:r>
    </w:p>
    <w:p w:rsidR="00297B86" w:rsidRPr="00297B86" w:rsidRDefault="0010021D" w:rsidP="00297B86">
      <w:pPr>
        <w:shd w:val="clear" w:color="auto" w:fill="FFFFFF"/>
        <w:spacing w:after="0" w:line="48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" w:history="1">
        <w:r w:rsidR="00297B86" w:rsidRPr="00297B86">
          <w:rPr>
            <w:rFonts w:ascii="Arial" w:eastAsia="Times New Roman" w:hAnsi="Arial" w:cs="Arial"/>
            <w:color w:val="0E0E0E"/>
            <w:sz w:val="26"/>
            <w:szCs w:val="26"/>
            <w:bdr w:val="none" w:sz="0" w:space="0" w:color="auto" w:frame="1"/>
            <w:shd w:val="clear" w:color="auto" w:fill="F2F1F4"/>
            <w:lang w:eastAsia="ru-RU"/>
          </w:rPr>
          <w:t>Трудовая книжка</w:t>
        </w:r>
      </w:hyperlink>
    </w:p>
    <w:p w:rsidR="00297B86" w:rsidRPr="00297B86" w:rsidRDefault="00297B86" w:rsidP="00297B86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0E0E0E"/>
          <w:sz w:val="2"/>
          <w:szCs w:val="2"/>
          <w:lang w:eastAsia="ru-RU"/>
        </w:rPr>
      </w:pPr>
      <w:r w:rsidRPr="00297B86">
        <w:rPr>
          <w:rFonts w:ascii="Arial" w:eastAsia="Times New Roman" w:hAnsi="Arial" w:cs="Arial"/>
          <w:noProof/>
          <w:color w:val="0E0E0E"/>
          <w:sz w:val="2"/>
          <w:szCs w:val="2"/>
          <w:lang w:eastAsia="ru-RU"/>
        </w:rPr>
        <w:drawing>
          <wp:inline distT="0" distB="0" distL="0" distR="0" wp14:anchorId="2CB9ACB7" wp14:editId="6A23BF78">
            <wp:extent cx="2667000" cy="1743075"/>
            <wp:effectExtent l="0" t="0" r="0" b="9525"/>
            <wp:docPr id="1" name="Рисунок 1" descr="http://storage.consultant.ru/ondb/thumbs/202311/16/kKnpQyzGX-qIas-68jdVPloJakj6eMcU.280x1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consultant.ru/ondb/thumbs/202311/16/kKnpQyzGX-qIas-68jdVPloJakj6eMcU.280x18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B86" w:rsidRPr="00297B86" w:rsidRDefault="00297B86" w:rsidP="00297B86">
      <w:pPr>
        <w:shd w:val="clear" w:color="auto" w:fill="FFFFFF"/>
        <w:spacing w:beforeAutospacing="1" w:after="0" w:afterAutospacing="1" w:line="480" w:lineRule="atLeast"/>
        <w:jc w:val="both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  <w:r w:rsidRPr="00297B86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Работодатель </w:t>
      </w:r>
      <w:hyperlink r:id="rId7" w:history="1">
        <w:r w:rsidRPr="0010021D">
          <w:rPr>
            <w:rFonts w:ascii="Arial" w:eastAsia="Times New Roman" w:hAnsi="Arial" w:cs="Arial"/>
            <w:color w:val="0E0E0E"/>
            <w:sz w:val="26"/>
            <w:szCs w:val="26"/>
            <w:lang w:eastAsia="ru-RU"/>
          </w:rPr>
          <w:t>не обязан делать</w:t>
        </w:r>
      </w:hyperlink>
      <w:r w:rsidRPr="00297B86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 в трудовой книжке записи о времени обучения на курсах повышения квалификации. Данные </w:t>
      </w:r>
      <w:hyperlink r:id="rId8" w:history="1">
        <w:r w:rsidRPr="0010021D">
          <w:rPr>
            <w:rFonts w:ascii="Arial" w:eastAsia="Times New Roman" w:hAnsi="Arial" w:cs="Arial"/>
            <w:color w:val="0E0E0E"/>
            <w:sz w:val="26"/>
            <w:szCs w:val="26"/>
            <w:lang w:eastAsia="ru-RU"/>
          </w:rPr>
          <w:t>вносят</w:t>
        </w:r>
      </w:hyperlink>
      <w:r w:rsidRPr="00297B86">
        <w:rPr>
          <w:rFonts w:ascii="Arial" w:eastAsia="Times New Roman" w:hAnsi="Arial" w:cs="Arial"/>
          <w:color w:val="0E0E0E"/>
          <w:sz w:val="26"/>
          <w:szCs w:val="26"/>
          <w:lang w:eastAsia="ru-RU"/>
        </w:rPr>
        <w:t xml:space="preserve">, только если в результате присвоен более высокий разряд, класс, категория, классный чин, уровень. Делает это та организация, в период работы в которой произошли изменения. Новый наниматель не добавляет сведения </w:t>
      </w:r>
      <w:proofErr w:type="gramStart"/>
      <w:r w:rsidRPr="00297B86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за</w:t>
      </w:r>
      <w:proofErr w:type="gramEnd"/>
      <w:r w:rsidRPr="00297B86">
        <w:rPr>
          <w:rFonts w:ascii="Arial" w:eastAsia="Times New Roman" w:hAnsi="Arial" w:cs="Arial"/>
          <w:color w:val="0E0E0E"/>
          <w:sz w:val="26"/>
          <w:szCs w:val="26"/>
          <w:lang w:eastAsia="ru-RU"/>
        </w:rPr>
        <w:t xml:space="preserve"> прошлого.</w:t>
      </w:r>
      <w:bookmarkStart w:id="0" w:name="_GoBack"/>
      <w:bookmarkEnd w:id="0"/>
    </w:p>
    <w:p w:rsidR="00297B86" w:rsidRPr="00297B86" w:rsidRDefault="0010021D" w:rsidP="00297B86">
      <w:pPr>
        <w:shd w:val="clear" w:color="auto" w:fill="FFFFFF"/>
        <w:spacing w:beforeAutospacing="1" w:after="0" w:afterAutospacing="1" w:line="480" w:lineRule="atLeast"/>
        <w:jc w:val="both"/>
        <w:textAlignment w:val="baseline"/>
        <w:rPr>
          <w:rFonts w:ascii="Arial" w:eastAsia="Times New Roman" w:hAnsi="Arial" w:cs="Arial"/>
          <w:color w:val="0E0E0E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E0E0E"/>
          <w:sz w:val="26"/>
          <w:szCs w:val="26"/>
          <w:lang w:eastAsia="ru-RU"/>
        </w:rPr>
        <w:t>Минтруд</w:t>
      </w:r>
      <w:r w:rsidR="00297B86" w:rsidRPr="00297B86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 </w:t>
      </w:r>
      <w:hyperlink r:id="rId9" w:history="1">
        <w:r w:rsidR="00297B86" w:rsidRPr="0010021D">
          <w:rPr>
            <w:rFonts w:ascii="Arial" w:eastAsia="Times New Roman" w:hAnsi="Arial" w:cs="Arial"/>
            <w:color w:val="0E0E0E"/>
            <w:sz w:val="26"/>
            <w:szCs w:val="26"/>
            <w:lang w:eastAsia="ru-RU"/>
          </w:rPr>
          <w:t>полагает</w:t>
        </w:r>
      </w:hyperlink>
      <w:r w:rsidR="00297B86" w:rsidRPr="00297B86">
        <w:rPr>
          <w:rFonts w:ascii="Arial" w:eastAsia="Times New Roman" w:hAnsi="Arial" w:cs="Arial"/>
          <w:color w:val="0E0E0E"/>
          <w:sz w:val="26"/>
          <w:szCs w:val="26"/>
          <w:lang w:eastAsia="ru-RU"/>
        </w:rPr>
        <w:t>: если сотрудник не может обратиться к предыдущему работодателю, то можно применить </w:t>
      </w:r>
      <w:hyperlink r:id="rId10" w:history="1">
        <w:r w:rsidR="00297B86" w:rsidRPr="0010021D">
          <w:rPr>
            <w:rFonts w:ascii="Arial" w:eastAsia="Times New Roman" w:hAnsi="Arial" w:cs="Arial"/>
            <w:color w:val="0E0E0E"/>
            <w:sz w:val="26"/>
            <w:szCs w:val="26"/>
            <w:lang w:eastAsia="ru-RU"/>
          </w:rPr>
          <w:t>правило</w:t>
        </w:r>
      </w:hyperlink>
      <w:r w:rsidR="00297B86" w:rsidRPr="00297B86">
        <w:rPr>
          <w:rFonts w:ascii="Arial" w:eastAsia="Times New Roman" w:hAnsi="Arial" w:cs="Arial"/>
          <w:color w:val="0E0E0E"/>
          <w:sz w:val="26"/>
          <w:szCs w:val="26"/>
          <w:lang w:eastAsia="ru-RU"/>
        </w:rPr>
        <w:t xml:space="preserve"> об исправлении неправильной записи. То есть, когда </w:t>
      </w:r>
      <w:r>
        <w:rPr>
          <w:rFonts w:ascii="Arial" w:eastAsia="Times New Roman" w:hAnsi="Arial" w:cs="Arial"/>
          <w:color w:val="0E0E0E"/>
          <w:sz w:val="26"/>
          <w:szCs w:val="26"/>
          <w:lang w:eastAsia="ru-RU"/>
        </w:rPr>
        <w:t>организация</w:t>
      </w:r>
      <w:r w:rsidR="00297B86" w:rsidRPr="00297B86">
        <w:rPr>
          <w:rFonts w:ascii="Arial" w:eastAsia="Times New Roman" w:hAnsi="Arial" w:cs="Arial"/>
          <w:color w:val="0E0E0E"/>
          <w:sz w:val="26"/>
          <w:szCs w:val="26"/>
          <w:lang w:eastAsia="ru-RU"/>
        </w:rPr>
        <w:t xml:space="preserve"> реорганизована, корректирует книжку правопреемник. При ликвидации — новый работодатель или тот, который внес последнюю запись.</w:t>
      </w:r>
    </w:p>
    <w:p w:rsidR="00766D5E" w:rsidRDefault="0010021D"/>
    <w:sectPr w:rsidR="0076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86"/>
    <w:rsid w:val="0010021D"/>
    <w:rsid w:val="00291D67"/>
    <w:rsid w:val="00297B86"/>
    <w:rsid w:val="0066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77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quest;n=220237;dst=10001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quest;n=220237;dst=10001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ondb.consultant.ru/news/?tag_ids=1296" TargetMode="External"/><Relationship Id="rId10" Type="http://schemas.openxmlformats.org/officeDocument/2006/relationships/hyperlink" Target="consultantplus://offline/main?base=law;n=385617;dst=100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quest;n=220237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Литошина Юлия Федоровна</dc:creator>
  <cp:lastModifiedBy>Литошина Юлия Федоровна</cp:lastModifiedBy>
  <cp:revision>2</cp:revision>
  <dcterms:created xsi:type="dcterms:W3CDTF">2024-01-24T12:20:00Z</dcterms:created>
  <dcterms:modified xsi:type="dcterms:W3CDTF">2024-02-16T06:29:00Z</dcterms:modified>
</cp:coreProperties>
</file>