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6A" w:rsidRDefault="0083386A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E15F1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3386A" w:rsidRDefault="0083386A" w:rsidP="00833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изменения в Правила землепользования и застройки городского округа Тольятти, утвержденные решением Думы городского </w:t>
      </w:r>
      <w:r w:rsidR="00E15F19">
        <w:rPr>
          <w:rFonts w:ascii="Times New Roman" w:eastAsia="Times New Roman" w:hAnsi="Times New Roman" w:cs="Times New Roman"/>
          <w:sz w:val="28"/>
          <w:szCs w:val="28"/>
        </w:rPr>
        <w:t>округа Тольятти от 24.12.2008 №</w:t>
      </w:r>
      <w:r>
        <w:rPr>
          <w:rFonts w:ascii="Times New Roman" w:eastAsia="Times New Roman" w:hAnsi="Times New Roman" w:cs="Times New Roman"/>
          <w:sz w:val="28"/>
          <w:szCs w:val="28"/>
        </w:rPr>
        <w:t>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3386A" w:rsidRDefault="0083386A" w:rsidP="0083386A">
      <w:pPr>
        <w:tabs>
          <w:tab w:val="left" w:pos="76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981384" w:rsidRDefault="00981384" w:rsidP="009813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статью 4</w:t>
      </w:r>
      <w:r w:rsidR="00F34AF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«Ц-</w:t>
      </w:r>
      <w:r w:rsidR="00F34AF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8239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>она делового, общественного и коммерческого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Правил землепользования и застройки городского округа Тольятти, утвержденных решением Думы городского округа Тольятти от 24.12.2008 № 1059 </w:t>
      </w:r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>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>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>2018, 12 января, 9 февраля, 2 марта,10 апреля, 24 апреля, 27 апреля, 29 июня, 3 июля, 17 июля, 27 июля, 30 июля, 4 декабря,7 декабря; 2019, 5 февраля,12 марта, 16 апреля, 8 мая, 7 июня, 23 июля, 26 июля, 8 октября, 22 ноября,27 декабря;</w:t>
      </w:r>
      <w:proofErr w:type="gramEnd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2397" w:rsidRPr="00582397">
        <w:rPr>
          <w:rFonts w:ascii="Times New Roman" w:eastAsia="Times New Roman" w:hAnsi="Times New Roman" w:cs="Times New Roman"/>
          <w:sz w:val="28"/>
          <w:szCs w:val="28"/>
        </w:rPr>
        <w:t>2020, 14 января, 6 марта, 5 июня, 23 июня, 10 июля, 25 сентября, 29 сентября, 23 октября; 2021, 15 января)</w:t>
      </w:r>
      <w:r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81384" w:rsidRDefault="00981384" w:rsidP="00981384">
      <w:pPr>
        <w:spacing w:line="36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5823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4AF0">
        <w:rPr>
          <w:rFonts w:ascii="Times New Roman" w:eastAsia="Times New Roman" w:hAnsi="Times New Roman"/>
          <w:sz w:val="28"/>
          <w:szCs w:val="28"/>
        </w:rPr>
        <w:t>част</w:t>
      </w:r>
      <w:r w:rsidR="0058239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2 </w:t>
      </w:r>
      <w:r w:rsidR="00582397">
        <w:rPr>
          <w:rFonts w:ascii="Times New Roman" w:eastAsia="Times New Roman" w:hAnsi="Times New Roman"/>
          <w:sz w:val="28"/>
          <w:szCs w:val="28"/>
        </w:rPr>
        <w:t xml:space="preserve">таблицу </w:t>
      </w:r>
      <w:r>
        <w:rPr>
          <w:rFonts w:ascii="Times New Roman" w:eastAsia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5101"/>
      </w:tblGrid>
      <w:tr w:rsidR="00981384" w:rsidTr="009813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4" w:rsidRDefault="00981384">
            <w:pPr>
              <w:widowControl w:val="0"/>
              <w:suppressAutoHyphens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 автотранспорта (2.7.1)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4" w:rsidRDefault="00981384">
            <w:pPr>
              <w:widowControl w:val="0"/>
              <w:suppressAutoHyphens/>
              <w:jc w:val="both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гаражи</w:t>
            </w:r>
          </w:p>
        </w:tc>
      </w:tr>
    </w:tbl>
    <w:p w:rsidR="00981384" w:rsidRDefault="00981384" w:rsidP="009813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7421A">
        <w:rPr>
          <w:rFonts w:ascii="Times New Roman" w:eastAsia="Times New Roman" w:hAnsi="Times New Roman" w:cs="Times New Roman"/>
          <w:sz w:val="28"/>
          <w:szCs w:val="28"/>
        </w:rPr>
        <w:t xml:space="preserve">пункт 7 </w:t>
      </w:r>
      <w:r w:rsidR="00F34AF0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A7421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дополнить подпунктом 7.</w:t>
      </w:r>
      <w:r w:rsidR="00A7421A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81384" w:rsidRDefault="00981384" w:rsidP="009813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42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A7421A">
        <w:rPr>
          <w:rFonts w:ascii="Times New Roman" w:eastAsia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гаражей и стоянок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статье 57 настоящих Правил.».</w:t>
      </w:r>
    </w:p>
    <w:p w:rsidR="0083386A" w:rsidRDefault="0083386A" w:rsidP="0083386A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«Интернет»: www.dumatlt.ru и на официальном портале администрации городского округа Тольятти в сети «Интернет»: http://portal.tgl/ru не позднее 10 дней со дня его подписания.</w:t>
      </w:r>
      <w:proofErr w:type="gramEnd"/>
    </w:p>
    <w:p w:rsidR="0083386A" w:rsidRDefault="0083386A" w:rsidP="0083386A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Анташев</w:t>
      </w:r>
      <w:proofErr w:type="spellEnd"/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D018F9" w:rsidRDefault="00D018F9">
      <w:pPr>
        <w:rPr>
          <w:noProof/>
        </w:rPr>
      </w:pPr>
      <w:bookmarkStart w:id="1" w:name="Par157"/>
      <w:bookmarkEnd w:id="1"/>
    </w:p>
    <w:p w:rsidR="00E95093" w:rsidRDefault="00E95093"/>
    <w:sectPr w:rsidR="00E95093" w:rsidSect="00EA1437">
      <w:footerReference w:type="default" r:id="rId8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7" w:rsidRDefault="00582397" w:rsidP="00C24A7F">
      <w:pPr>
        <w:spacing w:after="0" w:line="240" w:lineRule="auto"/>
      </w:pPr>
      <w:r>
        <w:separator/>
      </w:r>
    </w:p>
  </w:endnote>
  <w:endnote w:type="continuationSeparator" w:id="0">
    <w:p w:rsidR="00582397" w:rsidRDefault="00582397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582397" w:rsidRDefault="00582397">
        <w:pPr>
          <w:pStyle w:val="a5"/>
          <w:jc w:val="right"/>
        </w:pPr>
      </w:p>
      <w:p w:rsidR="00582397" w:rsidRDefault="0030297C">
        <w:pPr>
          <w:pStyle w:val="a5"/>
          <w:jc w:val="right"/>
        </w:pPr>
      </w:p>
    </w:sdtContent>
  </w:sdt>
  <w:p w:rsidR="00582397" w:rsidRDefault="00582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7" w:rsidRDefault="00582397" w:rsidP="00C24A7F">
      <w:pPr>
        <w:spacing w:after="0" w:line="240" w:lineRule="auto"/>
      </w:pPr>
      <w:r>
        <w:separator/>
      </w:r>
    </w:p>
  </w:footnote>
  <w:footnote w:type="continuationSeparator" w:id="0">
    <w:p w:rsidR="00582397" w:rsidRDefault="00582397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15273A"/>
    <w:rsid w:val="001A4F02"/>
    <w:rsid w:val="001D59B8"/>
    <w:rsid w:val="001F20D4"/>
    <w:rsid w:val="00275D19"/>
    <w:rsid w:val="00276487"/>
    <w:rsid w:val="0030297C"/>
    <w:rsid w:val="00356538"/>
    <w:rsid w:val="003811AF"/>
    <w:rsid w:val="003C5549"/>
    <w:rsid w:val="003E2547"/>
    <w:rsid w:val="003E4004"/>
    <w:rsid w:val="003F7B28"/>
    <w:rsid w:val="004044A9"/>
    <w:rsid w:val="0041119B"/>
    <w:rsid w:val="004A7C5F"/>
    <w:rsid w:val="00582397"/>
    <w:rsid w:val="00660ED2"/>
    <w:rsid w:val="006E0615"/>
    <w:rsid w:val="0070443F"/>
    <w:rsid w:val="00713E7A"/>
    <w:rsid w:val="007155FD"/>
    <w:rsid w:val="00767C9C"/>
    <w:rsid w:val="007A024D"/>
    <w:rsid w:val="007B121A"/>
    <w:rsid w:val="0080276A"/>
    <w:rsid w:val="0083386A"/>
    <w:rsid w:val="00836113"/>
    <w:rsid w:val="00840029"/>
    <w:rsid w:val="009104A4"/>
    <w:rsid w:val="009649E4"/>
    <w:rsid w:val="00981384"/>
    <w:rsid w:val="00A00F37"/>
    <w:rsid w:val="00A7421A"/>
    <w:rsid w:val="00A76CCE"/>
    <w:rsid w:val="00A942A8"/>
    <w:rsid w:val="00AE6EA6"/>
    <w:rsid w:val="00B23173"/>
    <w:rsid w:val="00B609E3"/>
    <w:rsid w:val="00B62C9F"/>
    <w:rsid w:val="00BF2ECE"/>
    <w:rsid w:val="00C050D2"/>
    <w:rsid w:val="00C16D3F"/>
    <w:rsid w:val="00C24A7F"/>
    <w:rsid w:val="00C63B0C"/>
    <w:rsid w:val="00D018F9"/>
    <w:rsid w:val="00D2008E"/>
    <w:rsid w:val="00D20D9F"/>
    <w:rsid w:val="00D9454D"/>
    <w:rsid w:val="00DA6756"/>
    <w:rsid w:val="00DF388B"/>
    <w:rsid w:val="00E15F19"/>
    <w:rsid w:val="00E61A86"/>
    <w:rsid w:val="00E70967"/>
    <w:rsid w:val="00E7240A"/>
    <w:rsid w:val="00E80B3A"/>
    <w:rsid w:val="00E95093"/>
    <w:rsid w:val="00E95149"/>
    <w:rsid w:val="00EA1437"/>
    <w:rsid w:val="00EA2693"/>
    <w:rsid w:val="00EE129B"/>
    <w:rsid w:val="00EE54E8"/>
    <w:rsid w:val="00F16BCA"/>
    <w:rsid w:val="00F2533A"/>
    <w:rsid w:val="00F34AF0"/>
    <w:rsid w:val="00F35CDE"/>
    <w:rsid w:val="00F44884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1EAB-328D-4254-88E7-CD7301C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2021-01-28T07:21:00Z</cp:lastPrinted>
  <dcterms:created xsi:type="dcterms:W3CDTF">2021-02-04T05:27:00Z</dcterms:created>
  <dcterms:modified xsi:type="dcterms:W3CDTF">2021-02-04T05:27:00Z</dcterms:modified>
</cp:coreProperties>
</file>