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EB07B" w14:textId="77777777" w:rsidR="00F87EA9" w:rsidRDefault="00C004A2" w:rsidP="007C70DB">
      <w:pPr>
        <w:spacing w:after="0"/>
        <w:jc w:val="center"/>
        <w:rPr>
          <w:rFonts w:ascii="Times New Roman" w:hAnsi="Times New Roman" w:cs="Times New Roman"/>
          <w:sz w:val="26"/>
          <w:szCs w:val="26"/>
        </w:rPr>
      </w:pPr>
      <w:r>
        <w:rPr>
          <w:rFonts w:ascii="Times New Roman" w:hAnsi="Times New Roman" w:cs="Times New Roman"/>
          <w:noProof/>
          <w:sz w:val="26"/>
          <w:szCs w:val="26"/>
          <w:lang w:eastAsia="ru-RU"/>
        </w:rPr>
        <w:pict w14:anchorId="10F2035F">
          <v:group id="_x0000_s1026" style="position:absolute;left:0;text-align:left;margin-left:294.25pt;margin-top:-7.3pt;width:174.15pt;height:45.25pt;z-index:251658240" coordorigin="8252,2229" coordsize="3206,788">
            <v:shapetype id="_x0000_t202" coordsize="21600,21600" o:spt="202" path="m,l,21600r21600,l21600,xe">
              <v:stroke joinstyle="miter"/>
              <v:path gradientshapeok="t" o:connecttype="rect"/>
            </v:shapetype>
            <v:shape id="_x0000_s1027" type="#_x0000_t202" style="position:absolute;left:8252;top:2229;width:1841;height:788" stroked="f">
              <v:textbox style="mso-next-textbox:#_x0000_s1027">
                <w:txbxContent>
                  <w:p w14:paraId="2F780E7B" w14:textId="77777777" w:rsidR="004669DF" w:rsidRPr="005B03FA" w:rsidRDefault="004669DF" w:rsidP="00F87EA9">
                    <w:pPr>
                      <w:spacing w:after="0"/>
                      <w:rPr>
                        <w:rFonts w:ascii="Times New Roman" w:hAnsi="Times New Roman" w:cs="Times New Roman"/>
                      </w:rPr>
                    </w:pPr>
                    <w:r w:rsidRPr="005B03FA">
                      <w:rPr>
                        <w:rFonts w:ascii="Times New Roman" w:hAnsi="Times New Roman" w:cs="Times New Roman"/>
                      </w:rPr>
                      <w:t xml:space="preserve">Регистрационный </w:t>
                    </w:r>
                  </w:p>
                  <w:p w14:paraId="2BD05CA7" w14:textId="77777777" w:rsidR="004669DF" w:rsidRPr="005B03FA" w:rsidRDefault="004669DF" w:rsidP="00F87EA9">
                    <w:pPr>
                      <w:spacing w:after="0"/>
                      <w:rPr>
                        <w:rFonts w:ascii="Times New Roman" w:hAnsi="Times New Roman" w:cs="Times New Roman"/>
                      </w:rPr>
                    </w:pPr>
                    <w:r w:rsidRPr="005B03FA">
                      <w:rPr>
                        <w:rFonts w:ascii="Times New Roman" w:hAnsi="Times New Roman" w:cs="Times New Roman"/>
                      </w:rPr>
                      <w:t xml:space="preserve">номер проекта: </w:t>
                    </w:r>
                  </w:p>
                  <w:p w14:paraId="737F2F95" w14:textId="77777777" w:rsidR="004669DF" w:rsidRDefault="004669DF" w:rsidP="00F87EA9">
                    <w:pPr>
                      <w:spacing w:after="0"/>
                    </w:pPr>
                  </w:p>
                </w:txbxContent>
              </v:textbox>
            </v:shape>
            <v:rect id="_x0000_s1028" style="position:absolute;left:10018;top:2354;width:1440;height:501"/>
          </v:group>
        </w:pict>
      </w:r>
    </w:p>
    <w:p w14:paraId="1D353C59" w14:textId="77777777" w:rsidR="00F87EA9" w:rsidRDefault="00F87EA9" w:rsidP="007C70DB">
      <w:pPr>
        <w:spacing w:after="0"/>
        <w:jc w:val="center"/>
        <w:rPr>
          <w:rFonts w:ascii="Times New Roman" w:hAnsi="Times New Roman" w:cs="Times New Roman"/>
          <w:sz w:val="26"/>
          <w:szCs w:val="26"/>
        </w:rPr>
      </w:pPr>
    </w:p>
    <w:p w14:paraId="1E58D7C2" w14:textId="77777777" w:rsidR="00440093" w:rsidRDefault="003B25E5" w:rsidP="006B0C36">
      <w:pPr>
        <w:jc w:val="center"/>
        <w:outlineLvl w:val="0"/>
        <w:rPr>
          <w:rFonts w:ascii="Times New Roman" w:hAnsi="Times New Roman" w:cs="Times New Roman"/>
          <w:sz w:val="26"/>
          <w:szCs w:val="26"/>
        </w:rPr>
      </w:pPr>
      <w:r w:rsidRPr="007C70DB">
        <w:rPr>
          <w:rFonts w:ascii="Times New Roman" w:hAnsi="Times New Roman" w:cs="Times New Roman"/>
          <w:sz w:val="26"/>
          <w:szCs w:val="26"/>
        </w:rPr>
        <w:t xml:space="preserve"> </w:t>
      </w:r>
    </w:p>
    <w:p w14:paraId="5159F482" w14:textId="77777777" w:rsidR="00F87EA9" w:rsidRPr="004669DF" w:rsidRDefault="00F87EA9" w:rsidP="006B0C36">
      <w:pPr>
        <w:jc w:val="center"/>
        <w:outlineLvl w:val="0"/>
        <w:rPr>
          <w:rFonts w:ascii="Times New Roman" w:hAnsi="Times New Roman" w:cs="Times New Roman"/>
          <w:sz w:val="26"/>
          <w:szCs w:val="26"/>
        </w:rPr>
      </w:pPr>
      <w:r w:rsidRPr="004669DF">
        <w:rPr>
          <w:rFonts w:ascii="Times New Roman" w:hAnsi="Times New Roman" w:cs="Times New Roman"/>
          <w:sz w:val="26"/>
          <w:szCs w:val="26"/>
        </w:rPr>
        <w:t>ФИНАНСОВО-ЭКОНОМИЧЕСКОЕ ОБОСНОВАНИЕ</w:t>
      </w:r>
    </w:p>
    <w:p w14:paraId="03060090" w14:textId="77777777" w:rsidR="00F87EA9" w:rsidRPr="004669DF" w:rsidRDefault="003B25E5" w:rsidP="006B0C36">
      <w:pPr>
        <w:spacing w:after="0"/>
        <w:jc w:val="center"/>
        <w:outlineLvl w:val="0"/>
        <w:rPr>
          <w:rFonts w:ascii="Times New Roman" w:hAnsi="Times New Roman" w:cs="Times New Roman"/>
          <w:sz w:val="26"/>
          <w:szCs w:val="26"/>
        </w:rPr>
      </w:pPr>
      <w:r w:rsidRPr="004669DF">
        <w:rPr>
          <w:rFonts w:ascii="Times New Roman" w:hAnsi="Times New Roman" w:cs="Times New Roman"/>
          <w:sz w:val="26"/>
          <w:szCs w:val="26"/>
        </w:rPr>
        <w:t xml:space="preserve">к проекту постановления </w:t>
      </w:r>
      <w:r w:rsidR="004C2339" w:rsidRPr="004669DF">
        <w:rPr>
          <w:rFonts w:ascii="Times New Roman" w:hAnsi="Times New Roman" w:cs="Times New Roman"/>
          <w:sz w:val="26"/>
          <w:szCs w:val="26"/>
        </w:rPr>
        <w:t>администрац</w:t>
      </w:r>
      <w:r w:rsidRPr="004669DF">
        <w:rPr>
          <w:rFonts w:ascii="Times New Roman" w:hAnsi="Times New Roman" w:cs="Times New Roman"/>
          <w:sz w:val="26"/>
          <w:szCs w:val="26"/>
        </w:rPr>
        <w:t>ии</w:t>
      </w:r>
    </w:p>
    <w:p w14:paraId="185045EB" w14:textId="77777777" w:rsidR="00975ACB" w:rsidRPr="004669DF" w:rsidRDefault="00975ACB" w:rsidP="006B0C36">
      <w:pPr>
        <w:spacing w:after="0"/>
        <w:jc w:val="center"/>
        <w:outlineLvl w:val="0"/>
        <w:rPr>
          <w:rFonts w:ascii="Times New Roman" w:hAnsi="Times New Roman" w:cs="Times New Roman"/>
          <w:sz w:val="26"/>
          <w:szCs w:val="26"/>
        </w:rPr>
      </w:pPr>
    </w:p>
    <w:p w14:paraId="321D9932" w14:textId="104448C9" w:rsidR="00F23708" w:rsidRPr="00F23708" w:rsidRDefault="00F23708" w:rsidP="00F23708">
      <w:pPr>
        <w:pStyle w:val="ConsPlusTitlePage"/>
        <w:jc w:val="center"/>
        <w:rPr>
          <w:rFonts w:ascii="Times New Roman" w:hAnsi="Times New Roman" w:cs="Times New Roman"/>
          <w:sz w:val="26"/>
          <w:szCs w:val="26"/>
        </w:rPr>
      </w:pPr>
      <w:r w:rsidRPr="00F23708">
        <w:rPr>
          <w:rFonts w:ascii="Times New Roman" w:eastAsiaTheme="minorHAnsi" w:hAnsi="Times New Roman" w:cs="Times New Roman"/>
          <w:sz w:val="26"/>
          <w:szCs w:val="26"/>
          <w:lang w:eastAsia="en-US"/>
        </w:rPr>
        <w:t xml:space="preserve">«Об утверждении порядка предоставления субсидий </w:t>
      </w:r>
      <w:r w:rsidRPr="00F23708">
        <w:rPr>
          <w:rFonts w:ascii="Times New Roman" w:hAnsi="Times New Roman" w:cs="Times New Roman"/>
          <w:sz w:val="26"/>
          <w:szCs w:val="26"/>
        </w:rPr>
        <w:t>за счет средств бюджета городского округа Тольятти</w:t>
      </w:r>
      <w:r>
        <w:rPr>
          <w:rFonts w:ascii="Times New Roman" w:hAnsi="Times New Roman" w:cs="Times New Roman"/>
          <w:sz w:val="26"/>
          <w:szCs w:val="26"/>
        </w:rPr>
        <w:t xml:space="preserve"> </w:t>
      </w:r>
      <w:r w:rsidRPr="00F23708">
        <w:rPr>
          <w:rFonts w:ascii="Times New Roman" w:hAnsi="Times New Roman" w:cs="Times New Roman"/>
          <w:sz w:val="26"/>
          <w:szCs w:val="26"/>
        </w:rPr>
        <w:t>юридическим лицам (за исключением субсидий государственным (муниципальным) учреждениям), индивидуальным предпринимателям, осуществляющим свою деятельность на территории городского округа Тольятти, в целях возмещения затрат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и</w:t>
      </w:r>
      <w:r>
        <w:rPr>
          <w:rFonts w:ascii="Times New Roman" w:hAnsi="Times New Roman" w:cs="Times New Roman"/>
          <w:sz w:val="26"/>
          <w:szCs w:val="26"/>
        </w:rPr>
        <w:t xml:space="preserve"> </w:t>
      </w:r>
      <w:r w:rsidRPr="00F23708">
        <w:rPr>
          <w:rFonts w:ascii="Times New Roman" w:hAnsi="Times New Roman" w:cs="Times New Roman"/>
          <w:sz w:val="26"/>
          <w:szCs w:val="26"/>
        </w:rPr>
        <w:t>качественные автомобильные дороги»»</w:t>
      </w:r>
    </w:p>
    <w:p w14:paraId="6EB2CC36" w14:textId="77777777" w:rsidR="00975ACB" w:rsidRPr="004669DF" w:rsidRDefault="00975ACB" w:rsidP="0041463A">
      <w:pPr>
        <w:pStyle w:val="ConsPlusTitle"/>
        <w:jc w:val="center"/>
        <w:rPr>
          <w:rFonts w:ascii="Times New Roman" w:hAnsi="Times New Roman" w:cs="Times New Roman"/>
          <w:b w:val="0"/>
          <w:sz w:val="26"/>
          <w:szCs w:val="26"/>
        </w:rPr>
      </w:pPr>
    </w:p>
    <w:p w14:paraId="5C5115C6" w14:textId="77777777" w:rsidR="000A1C05" w:rsidRPr="004669DF" w:rsidRDefault="000A1C05" w:rsidP="00440093">
      <w:pPr>
        <w:spacing w:after="0"/>
        <w:jc w:val="center"/>
        <w:rPr>
          <w:rFonts w:ascii="Times New Roman" w:hAnsi="Times New Roman" w:cs="Times New Roman"/>
          <w:sz w:val="26"/>
          <w:szCs w:val="26"/>
        </w:rPr>
      </w:pPr>
    </w:p>
    <w:p w14:paraId="2DBD24F9" w14:textId="17EEF611" w:rsidR="00BC063A" w:rsidRPr="00257DA5" w:rsidRDefault="00CB4DA0" w:rsidP="004669DF">
      <w:pPr>
        <w:tabs>
          <w:tab w:val="left" w:pos="851"/>
        </w:tabs>
        <w:spacing w:after="0" w:line="240" w:lineRule="auto"/>
        <w:jc w:val="both"/>
        <w:rPr>
          <w:rFonts w:ascii="Times New Roman" w:hAnsi="Times New Roman" w:cs="Times New Roman"/>
          <w:sz w:val="26"/>
          <w:szCs w:val="26"/>
        </w:rPr>
      </w:pPr>
      <w:r w:rsidRPr="004669DF">
        <w:rPr>
          <w:rFonts w:ascii="Times New Roman" w:hAnsi="Times New Roman"/>
          <w:sz w:val="26"/>
          <w:szCs w:val="26"/>
        </w:rPr>
        <w:tab/>
      </w:r>
      <w:r w:rsidR="00975ACB" w:rsidRPr="00257DA5">
        <w:rPr>
          <w:rFonts w:ascii="Times New Roman" w:hAnsi="Times New Roman"/>
          <w:sz w:val="26"/>
          <w:szCs w:val="26"/>
        </w:rPr>
        <w:t xml:space="preserve">Настоящий проект постановления подготовлен </w:t>
      </w:r>
      <w:r w:rsidR="00975ACB" w:rsidRPr="00257DA5">
        <w:rPr>
          <w:rFonts w:ascii="Times New Roman" w:eastAsia="Calibri" w:hAnsi="Times New Roman" w:cs="Times New Roman"/>
          <w:spacing w:val="-2"/>
          <w:sz w:val="26"/>
          <w:szCs w:val="26"/>
        </w:rPr>
        <w:t xml:space="preserve">в целях </w:t>
      </w:r>
      <w:r w:rsidR="001771EB" w:rsidRPr="00257DA5">
        <w:rPr>
          <w:rFonts w:ascii="Times New Roman" w:eastAsia="Calibri" w:hAnsi="Times New Roman" w:cs="Times New Roman"/>
          <w:spacing w:val="-2"/>
          <w:sz w:val="26"/>
          <w:szCs w:val="26"/>
        </w:rPr>
        <w:t xml:space="preserve">оказания содействия организациям, осуществляющим свою деятельность на территории городского округа Тольятти, в целях </w:t>
      </w:r>
      <w:r w:rsidR="001771EB" w:rsidRPr="00257DA5">
        <w:rPr>
          <w:rFonts w:ascii="Times New Roman" w:eastAsia="Calibri" w:hAnsi="Times New Roman" w:cs="Times New Roman"/>
          <w:spacing w:val="-2"/>
          <w:sz w:val="26"/>
          <w:szCs w:val="26"/>
        </w:rPr>
        <w:t>возмещения затрат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и качественные автомобильные дороги»»</w:t>
      </w:r>
      <w:r w:rsidR="00975ACB" w:rsidRPr="00257DA5">
        <w:rPr>
          <w:rFonts w:ascii="Times New Roman" w:hAnsi="Times New Roman" w:cs="Times New Roman"/>
          <w:sz w:val="26"/>
          <w:szCs w:val="26"/>
        </w:rPr>
        <w:t>.</w:t>
      </w:r>
    </w:p>
    <w:p w14:paraId="6D59529C" w14:textId="5406FA0A" w:rsidR="000B6501" w:rsidRPr="00257DA5" w:rsidRDefault="000B6501" w:rsidP="000B6501">
      <w:pPr>
        <w:spacing w:after="0" w:line="240" w:lineRule="auto"/>
        <w:ind w:firstLine="708"/>
        <w:jc w:val="both"/>
        <w:outlineLvl w:val="0"/>
        <w:rPr>
          <w:rFonts w:ascii="Times New Roman" w:eastAsia="Calibri" w:hAnsi="Times New Roman" w:cs="Times New Roman"/>
          <w:sz w:val="26"/>
          <w:szCs w:val="26"/>
        </w:rPr>
      </w:pPr>
      <w:r w:rsidRPr="00257DA5">
        <w:rPr>
          <w:rFonts w:ascii="Times New Roman" w:eastAsia="Calibri" w:hAnsi="Times New Roman" w:cs="Times New Roman"/>
          <w:sz w:val="26"/>
          <w:szCs w:val="26"/>
        </w:rPr>
        <w:t>В 2020 году поступят 50 единиц для городского округа Тольятти (МП «Тольяттинское пассажирское автотранспортное предприятие № 3»).</w:t>
      </w:r>
      <w:r w:rsidRPr="00257DA5">
        <w:rPr>
          <w:rFonts w:ascii="Times New Roman" w:eastAsia="Calibri" w:hAnsi="Times New Roman" w:cs="Times New Roman"/>
          <w:sz w:val="26"/>
          <w:szCs w:val="26"/>
        </w:rPr>
        <w:t xml:space="preserve"> </w:t>
      </w:r>
      <w:r w:rsidRPr="00257DA5">
        <w:rPr>
          <w:rFonts w:ascii="Times New Roman" w:eastAsia="Calibri" w:hAnsi="Times New Roman" w:cs="Times New Roman"/>
          <w:sz w:val="26"/>
          <w:szCs w:val="26"/>
        </w:rPr>
        <w:t>Договор финансовой аренды (лизинга) заключен с ПАО «Государственная транспортная лизинговая компания».</w:t>
      </w:r>
      <w:r w:rsidR="00257DA5" w:rsidRPr="00257DA5">
        <w:rPr>
          <w:rFonts w:ascii="Times New Roman" w:eastAsia="Calibri" w:hAnsi="Times New Roman" w:cs="Times New Roman"/>
          <w:sz w:val="26"/>
          <w:szCs w:val="26"/>
        </w:rPr>
        <w:t xml:space="preserve"> </w:t>
      </w:r>
      <w:r w:rsidRPr="00257DA5">
        <w:rPr>
          <w:rFonts w:ascii="Times New Roman" w:eastAsia="Calibri" w:hAnsi="Times New Roman" w:cs="Times New Roman"/>
          <w:sz w:val="26"/>
          <w:szCs w:val="26"/>
        </w:rPr>
        <w:t>Базовая стоимость за ед. (без учета скидки) – 12 млн. рублей. Стоимость за ед. (с учетом скидки 60 %) – 4,8 млн. рублей. Среднегодовое удорожание – 15,36 %. Авансовый платеж – 0 %. Ежегодный лизинговый платеж за ед. – 1,7 млн. рублей. Стоимость за ед. с учетом выплаты лизинговых платежей за 5 лет – 8,49 млн. рублей.</w:t>
      </w:r>
      <w:r w:rsidR="00257DA5" w:rsidRPr="00257DA5">
        <w:rPr>
          <w:rFonts w:ascii="Times New Roman" w:eastAsia="Calibri" w:hAnsi="Times New Roman" w:cs="Times New Roman"/>
          <w:sz w:val="26"/>
          <w:szCs w:val="26"/>
        </w:rPr>
        <w:t xml:space="preserve"> </w:t>
      </w:r>
      <w:r w:rsidRPr="00257DA5">
        <w:rPr>
          <w:rFonts w:ascii="Times New Roman" w:eastAsia="Calibri" w:hAnsi="Times New Roman" w:cs="Times New Roman"/>
          <w:sz w:val="26"/>
          <w:szCs w:val="26"/>
        </w:rPr>
        <w:t>Начало оплаты лизинговых платежей – октябрь 2020 года.</w:t>
      </w:r>
    </w:p>
    <w:p w14:paraId="61B1A587" w14:textId="799DE29A" w:rsidR="001771EB" w:rsidRPr="00257DA5" w:rsidRDefault="00F23708" w:rsidP="001771EB">
      <w:pPr>
        <w:spacing w:after="0" w:line="240" w:lineRule="auto"/>
        <w:ind w:firstLine="708"/>
        <w:jc w:val="both"/>
        <w:outlineLvl w:val="0"/>
        <w:rPr>
          <w:rFonts w:ascii="Times New Roman" w:eastAsia="Calibri" w:hAnsi="Times New Roman" w:cs="Times New Roman"/>
          <w:sz w:val="26"/>
          <w:szCs w:val="26"/>
        </w:rPr>
      </w:pPr>
      <w:r w:rsidRPr="00257DA5">
        <w:rPr>
          <w:rFonts w:ascii="Times New Roman" w:eastAsia="Calibri" w:hAnsi="Times New Roman" w:cs="Times New Roman"/>
          <w:spacing w:val="-2"/>
          <w:sz w:val="26"/>
          <w:szCs w:val="26"/>
        </w:rPr>
        <w:t xml:space="preserve">Финансирование данного мероприятия будет </w:t>
      </w:r>
      <w:r w:rsidRPr="00257DA5">
        <w:rPr>
          <w:rFonts w:ascii="Times New Roman" w:eastAsia="Calibri" w:hAnsi="Times New Roman" w:cs="Times New Roman"/>
          <w:sz w:val="26"/>
          <w:szCs w:val="26"/>
        </w:rPr>
        <w:t xml:space="preserve">за счет средств бюджета городского округа Тольятти, в том числе формируемых за счет </w:t>
      </w:r>
      <w:proofErr w:type="spellStart"/>
      <w:r w:rsidRPr="00257DA5">
        <w:rPr>
          <w:rFonts w:ascii="Times New Roman" w:eastAsia="Calibri" w:hAnsi="Times New Roman" w:cs="Times New Roman"/>
          <w:sz w:val="26"/>
          <w:szCs w:val="26"/>
        </w:rPr>
        <w:t>поступаемых</w:t>
      </w:r>
      <w:proofErr w:type="spellEnd"/>
      <w:r w:rsidRPr="00257DA5">
        <w:rPr>
          <w:rFonts w:ascii="Times New Roman" w:eastAsia="Calibri" w:hAnsi="Times New Roman" w:cs="Times New Roman"/>
          <w:sz w:val="26"/>
          <w:szCs w:val="26"/>
        </w:rPr>
        <w:t xml:space="preserve"> в бюджет городского округа Тольятти средств областного бюджета</w:t>
      </w:r>
      <w:r w:rsidRPr="00257DA5">
        <w:rPr>
          <w:rFonts w:ascii="Times New Roman" w:eastAsia="Calibri" w:hAnsi="Times New Roman" w:cs="Times New Roman"/>
          <w:spacing w:val="-2"/>
          <w:sz w:val="26"/>
          <w:szCs w:val="26"/>
        </w:rPr>
        <w:t>,</w:t>
      </w:r>
      <w:r w:rsidRPr="00257DA5">
        <w:rPr>
          <w:rFonts w:ascii="Times New Roman" w:eastAsia="Calibri" w:hAnsi="Times New Roman" w:cs="Times New Roman"/>
          <w:sz w:val="26"/>
          <w:szCs w:val="26"/>
        </w:rPr>
        <w:t xml:space="preserve"> в рамках подпрограммы «Развитие городского пассажирского транспорта в городском округе Тольятти на период 2014-2020 </w:t>
      </w:r>
      <w:proofErr w:type="spellStart"/>
      <w:r w:rsidRPr="00257DA5">
        <w:rPr>
          <w:rFonts w:ascii="Times New Roman" w:eastAsia="Calibri" w:hAnsi="Times New Roman" w:cs="Times New Roman"/>
          <w:sz w:val="26"/>
          <w:szCs w:val="26"/>
        </w:rPr>
        <w:t>гг</w:t>
      </w:r>
      <w:proofErr w:type="spellEnd"/>
      <w:r w:rsidRPr="00257DA5">
        <w:rPr>
          <w:rFonts w:ascii="Times New Roman" w:eastAsia="Calibri" w:hAnsi="Times New Roman" w:cs="Times New Roman"/>
          <w:sz w:val="26"/>
          <w:szCs w:val="26"/>
        </w:rPr>
        <w:t>» муниципальн</w:t>
      </w:r>
      <w:r w:rsidR="001771EB" w:rsidRPr="00257DA5">
        <w:rPr>
          <w:rFonts w:ascii="Times New Roman" w:eastAsia="Calibri" w:hAnsi="Times New Roman" w:cs="Times New Roman"/>
          <w:sz w:val="26"/>
          <w:szCs w:val="26"/>
        </w:rPr>
        <w:t>ых</w:t>
      </w:r>
      <w:r w:rsidRPr="00257DA5">
        <w:rPr>
          <w:rFonts w:ascii="Times New Roman" w:eastAsia="Calibri" w:hAnsi="Times New Roman" w:cs="Times New Roman"/>
          <w:sz w:val="26"/>
          <w:szCs w:val="26"/>
        </w:rPr>
        <w:t xml:space="preserve"> программ «Развитие транспортной системы и дорожного хозяйства городского округа Тольятти на 2014-2020гг.</w:t>
      </w:r>
      <w:r w:rsidR="001771EB" w:rsidRPr="00257DA5">
        <w:rPr>
          <w:rFonts w:ascii="Times New Roman" w:eastAsia="Calibri" w:hAnsi="Times New Roman" w:cs="Times New Roman"/>
          <w:sz w:val="26"/>
          <w:szCs w:val="26"/>
        </w:rPr>
        <w:t xml:space="preserve">, </w:t>
      </w:r>
      <w:r w:rsidR="001771EB" w:rsidRPr="00257DA5">
        <w:rPr>
          <w:rFonts w:ascii="Times New Roman" w:eastAsia="Calibri" w:hAnsi="Times New Roman" w:cs="Times New Roman"/>
          <w:sz w:val="26"/>
          <w:szCs w:val="26"/>
        </w:rPr>
        <w:t>«Развитие транспортной системы и дорожного хозяйства городского округа Тольятти на 2021-2025 гг.».</w:t>
      </w:r>
    </w:p>
    <w:p w14:paraId="390B1DAA" w14:textId="6ECE6E6F" w:rsidR="00257DA5" w:rsidRPr="00257DA5" w:rsidRDefault="00257DA5" w:rsidP="00257DA5">
      <w:pPr>
        <w:spacing w:after="0" w:line="240" w:lineRule="auto"/>
        <w:ind w:firstLine="708"/>
        <w:jc w:val="both"/>
        <w:outlineLvl w:val="0"/>
        <w:rPr>
          <w:rFonts w:ascii="Times New Roman" w:eastAsia="Calibri" w:hAnsi="Times New Roman" w:cs="Times New Roman"/>
          <w:sz w:val="26"/>
          <w:szCs w:val="26"/>
        </w:rPr>
      </w:pPr>
      <w:r w:rsidRPr="00257DA5">
        <w:rPr>
          <w:rFonts w:ascii="Times New Roman" w:eastAsia="Calibri" w:hAnsi="Times New Roman" w:cs="Times New Roman"/>
          <w:sz w:val="26"/>
          <w:szCs w:val="26"/>
        </w:rPr>
        <w:t xml:space="preserve">Согласно постановлению Правительства Самарской области размер предоставляемой субсидии </w:t>
      </w:r>
      <w:proofErr w:type="gramStart"/>
      <w:r w:rsidRPr="00257DA5">
        <w:rPr>
          <w:rFonts w:ascii="Times New Roman" w:eastAsia="Calibri" w:hAnsi="Times New Roman" w:cs="Times New Roman"/>
          <w:sz w:val="26"/>
          <w:szCs w:val="26"/>
        </w:rPr>
        <w:t>на 2020 год</w:t>
      </w:r>
      <w:proofErr w:type="gramEnd"/>
      <w:r w:rsidRPr="00257DA5">
        <w:rPr>
          <w:rFonts w:ascii="Times New Roman" w:eastAsia="Calibri" w:hAnsi="Times New Roman" w:cs="Times New Roman"/>
          <w:sz w:val="26"/>
          <w:szCs w:val="26"/>
        </w:rPr>
        <w:t xml:space="preserve"> составил 18 826,6 </w:t>
      </w:r>
      <w:proofErr w:type="spellStart"/>
      <w:r w:rsidRPr="00257DA5">
        <w:rPr>
          <w:rFonts w:ascii="Times New Roman" w:eastAsia="Calibri" w:hAnsi="Times New Roman" w:cs="Times New Roman"/>
          <w:sz w:val="26"/>
          <w:szCs w:val="26"/>
        </w:rPr>
        <w:t>тыс.руб</w:t>
      </w:r>
      <w:proofErr w:type="spellEnd"/>
      <w:r w:rsidRPr="00257DA5">
        <w:rPr>
          <w:rFonts w:ascii="Times New Roman" w:eastAsia="Calibri" w:hAnsi="Times New Roman" w:cs="Times New Roman"/>
          <w:sz w:val="26"/>
          <w:szCs w:val="26"/>
        </w:rPr>
        <w:t xml:space="preserve">. Средства городского бюджета на реализацию мероприятия – 190,1 </w:t>
      </w:r>
      <w:proofErr w:type="spellStart"/>
      <w:r w:rsidRPr="00257DA5">
        <w:rPr>
          <w:rFonts w:ascii="Times New Roman" w:eastAsia="Calibri" w:hAnsi="Times New Roman" w:cs="Times New Roman"/>
          <w:sz w:val="26"/>
          <w:szCs w:val="26"/>
        </w:rPr>
        <w:t>тыс.руб</w:t>
      </w:r>
      <w:proofErr w:type="spellEnd"/>
      <w:r w:rsidRPr="00257DA5">
        <w:rPr>
          <w:rFonts w:ascii="Times New Roman" w:eastAsia="Calibri" w:hAnsi="Times New Roman" w:cs="Times New Roman"/>
          <w:sz w:val="26"/>
          <w:szCs w:val="26"/>
        </w:rPr>
        <w:t>.</w:t>
      </w:r>
      <w:r w:rsidRPr="00257DA5">
        <w:rPr>
          <w:rFonts w:ascii="Times New Roman" w:eastAsia="Calibri" w:hAnsi="Times New Roman" w:cs="Times New Roman"/>
          <w:sz w:val="26"/>
          <w:szCs w:val="26"/>
        </w:rPr>
        <w:t xml:space="preserve"> </w:t>
      </w:r>
      <w:r w:rsidRPr="00257DA5">
        <w:rPr>
          <w:rFonts w:ascii="Times New Roman" w:eastAsia="Calibri" w:hAnsi="Times New Roman" w:cs="Times New Roman"/>
          <w:sz w:val="26"/>
          <w:szCs w:val="26"/>
        </w:rPr>
        <w:t xml:space="preserve">При формировании областного бюджета на 2021-2023 годы будут предусмотрены средства по финансированию данных расходов на соответствующие периоды (2021-2023гг – по 75305,9 </w:t>
      </w:r>
      <w:proofErr w:type="spellStart"/>
      <w:r w:rsidRPr="00257DA5">
        <w:rPr>
          <w:rFonts w:ascii="Times New Roman" w:eastAsia="Calibri" w:hAnsi="Times New Roman" w:cs="Times New Roman"/>
          <w:sz w:val="26"/>
          <w:szCs w:val="26"/>
        </w:rPr>
        <w:t>тыс.руб</w:t>
      </w:r>
      <w:proofErr w:type="spellEnd"/>
      <w:r w:rsidRPr="00257DA5">
        <w:rPr>
          <w:rFonts w:ascii="Times New Roman" w:eastAsia="Calibri" w:hAnsi="Times New Roman" w:cs="Times New Roman"/>
          <w:sz w:val="26"/>
          <w:szCs w:val="26"/>
        </w:rPr>
        <w:t>. ежегодно).</w:t>
      </w:r>
    </w:p>
    <w:p w14:paraId="17E5B502" w14:textId="3B2BE352" w:rsidR="001771EB" w:rsidRPr="00257DA5" w:rsidRDefault="001771EB" w:rsidP="001771EB">
      <w:pPr>
        <w:spacing w:after="0" w:line="240" w:lineRule="auto"/>
        <w:ind w:firstLine="708"/>
        <w:jc w:val="both"/>
        <w:outlineLvl w:val="0"/>
        <w:rPr>
          <w:rFonts w:ascii="Times New Roman" w:eastAsia="Calibri" w:hAnsi="Times New Roman" w:cs="Times New Roman"/>
          <w:sz w:val="26"/>
          <w:szCs w:val="26"/>
        </w:rPr>
      </w:pPr>
      <w:r w:rsidRPr="00257DA5">
        <w:rPr>
          <w:rFonts w:ascii="Times New Roman" w:eastAsia="Calibri" w:hAnsi="Times New Roman" w:cs="Times New Roman"/>
          <w:sz w:val="26"/>
          <w:szCs w:val="26"/>
        </w:rPr>
        <w:lastRenderedPageBreak/>
        <w:t>Расходное обязательство утверждено постановлением администрации городского округа Тольятти от 18.09.2020 № 2805-п/1 «О внесении изменений в постановление мэрии городского округа Тольятти от 29.08.2014 № 3229-п/1 «Об установлении отдельных расходных обязательств».</w:t>
      </w:r>
    </w:p>
    <w:p w14:paraId="71C7E264" w14:textId="0EAFA295" w:rsidR="001771EB" w:rsidRPr="00257DA5" w:rsidRDefault="001771EB" w:rsidP="001771EB">
      <w:pPr>
        <w:spacing w:after="0" w:line="240" w:lineRule="auto"/>
        <w:ind w:firstLine="709"/>
        <w:jc w:val="both"/>
        <w:rPr>
          <w:rFonts w:ascii="Times New Roman" w:hAnsi="Times New Roman"/>
          <w:sz w:val="26"/>
          <w:szCs w:val="26"/>
        </w:rPr>
      </w:pPr>
      <w:r w:rsidRPr="00257DA5">
        <w:rPr>
          <w:rFonts w:ascii="Times New Roman" w:hAnsi="Times New Roman"/>
          <w:sz w:val="26"/>
          <w:szCs w:val="26"/>
        </w:rPr>
        <w:t>На сегодняшний день средства на предоставление</w:t>
      </w:r>
      <w:r w:rsidRPr="00257DA5">
        <w:rPr>
          <w:rFonts w:ascii="Times New Roman" w:hAnsi="Times New Roman"/>
          <w:sz w:val="26"/>
          <w:szCs w:val="26"/>
        </w:rPr>
        <w:t xml:space="preserve"> данных </w:t>
      </w:r>
      <w:r w:rsidRPr="00257DA5">
        <w:rPr>
          <w:rFonts w:ascii="Times New Roman" w:hAnsi="Times New Roman"/>
          <w:sz w:val="26"/>
          <w:szCs w:val="26"/>
        </w:rPr>
        <w:t>субсидий не предусмотрены. Выделение средств из бюджета городского округа Тольятти на указанное мероприятие планируется на очередном заседании Думы городского округа Тольятти путем перераспределения их со свободного остатка субсидий по отрасли «Транспорт» (в связи с сокращением пассажиропотока в условиях угрозы распространения новой коронавирусной инфекции (COVID-19)), в том числе:</w:t>
      </w:r>
    </w:p>
    <w:p w14:paraId="1C44F93C" w14:textId="77777777" w:rsidR="001771EB" w:rsidRPr="00257DA5" w:rsidRDefault="001771EB" w:rsidP="001771EB">
      <w:pPr>
        <w:spacing w:after="0" w:line="240" w:lineRule="auto"/>
        <w:ind w:firstLine="709"/>
        <w:jc w:val="both"/>
        <w:rPr>
          <w:rFonts w:ascii="Times New Roman" w:hAnsi="Times New Roman"/>
          <w:sz w:val="26"/>
          <w:szCs w:val="26"/>
        </w:rPr>
      </w:pPr>
      <w:r w:rsidRPr="00257DA5">
        <w:rPr>
          <w:rFonts w:ascii="Times New Roman" w:hAnsi="Times New Roman"/>
          <w:sz w:val="26"/>
          <w:szCs w:val="26"/>
        </w:rPr>
        <w:t>- субсидии на возмещение недополученных доходов при осуществлении регулярных перевозок льготных категорий граждан по муниципальным маршрутам по льготному электронному проездному билету;</w:t>
      </w:r>
    </w:p>
    <w:p w14:paraId="1D1A43A6" w14:textId="77777777" w:rsidR="001771EB" w:rsidRPr="00257DA5" w:rsidRDefault="001771EB" w:rsidP="001771EB">
      <w:pPr>
        <w:spacing w:after="0" w:line="240" w:lineRule="auto"/>
        <w:ind w:firstLine="709"/>
        <w:jc w:val="both"/>
        <w:rPr>
          <w:rFonts w:ascii="Times New Roman" w:hAnsi="Times New Roman"/>
          <w:sz w:val="26"/>
          <w:szCs w:val="26"/>
        </w:rPr>
      </w:pPr>
      <w:r w:rsidRPr="00257DA5">
        <w:rPr>
          <w:rFonts w:ascii="Times New Roman" w:hAnsi="Times New Roman"/>
          <w:sz w:val="26"/>
          <w:szCs w:val="26"/>
        </w:rPr>
        <w:t xml:space="preserve">- субсидии на возмещение недополученных доходов в связи с предоставлением дополнительных мер социальной поддержки при осуществлении регулярных перевозок отдельных категорий граждан речным транспортом на городской паромной переправе "Микрорайон Шлюзовой – полуостров </w:t>
      </w:r>
      <w:proofErr w:type="spellStart"/>
      <w:r w:rsidRPr="00257DA5">
        <w:rPr>
          <w:rFonts w:ascii="Times New Roman" w:hAnsi="Times New Roman"/>
          <w:sz w:val="26"/>
          <w:szCs w:val="26"/>
        </w:rPr>
        <w:t>Копылово</w:t>
      </w:r>
      <w:proofErr w:type="spellEnd"/>
      <w:r w:rsidRPr="00257DA5">
        <w:rPr>
          <w:rFonts w:ascii="Times New Roman" w:hAnsi="Times New Roman"/>
          <w:sz w:val="26"/>
          <w:szCs w:val="26"/>
        </w:rPr>
        <w:t>";</w:t>
      </w:r>
    </w:p>
    <w:p w14:paraId="13A1EA69" w14:textId="77777777" w:rsidR="001771EB" w:rsidRPr="00257DA5" w:rsidRDefault="001771EB" w:rsidP="001771EB">
      <w:pPr>
        <w:spacing w:after="0" w:line="240" w:lineRule="auto"/>
        <w:ind w:firstLine="709"/>
        <w:jc w:val="both"/>
        <w:rPr>
          <w:rFonts w:ascii="Times New Roman" w:hAnsi="Times New Roman"/>
          <w:sz w:val="26"/>
          <w:szCs w:val="26"/>
        </w:rPr>
      </w:pPr>
      <w:r w:rsidRPr="00257DA5">
        <w:rPr>
          <w:rFonts w:ascii="Times New Roman" w:hAnsi="Times New Roman"/>
          <w:sz w:val="26"/>
          <w:szCs w:val="26"/>
        </w:rPr>
        <w:t>- субсидии на возмещение недополученных доходов в связи с предоставлением дополнительных мер социальной поддержки при осуществлении регулярных перевозок отдельных категорий граждан по межмуниципальным маршрутам на садово-дачные массивы автомобильным транспортом.</w:t>
      </w:r>
    </w:p>
    <w:p w14:paraId="45AA6CFA" w14:textId="77777777" w:rsidR="001771EB" w:rsidRPr="00257DA5" w:rsidRDefault="001771EB" w:rsidP="001771EB">
      <w:pPr>
        <w:spacing w:after="0" w:line="240" w:lineRule="auto"/>
        <w:ind w:firstLine="709"/>
        <w:jc w:val="both"/>
        <w:rPr>
          <w:rFonts w:ascii="Times New Roman" w:hAnsi="Times New Roman"/>
          <w:sz w:val="26"/>
          <w:szCs w:val="26"/>
        </w:rPr>
      </w:pPr>
      <w:r w:rsidRPr="00257DA5">
        <w:rPr>
          <w:rFonts w:ascii="Times New Roman" w:hAnsi="Times New Roman"/>
          <w:sz w:val="26"/>
          <w:szCs w:val="26"/>
        </w:rPr>
        <w:t xml:space="preserve">После внесения изменений в бюджет городского округа Тольятти в подпрограмму «Развитие городского пассажирского транспорта в городском округе Тольятти на период 2014-2020 </w:t>
      </w:r>
      <w:proofErr w:type="spellStart"/>
      <w:r w:rsidRPr="00257DA5">
        <w:rPr>
          <w:rFonts w:ascii="Times New Roman" w:hAnsi="Times New Roman"/>
          <w:sz w:val="26"/>
          <w:szCs w:val="26"/>
        </w:rPr>
        <w:t>гг</w:t>
      </w:r>
      <w:proofErr w:type="spellEnd"/>
      <w:r w:rsidRPr="00257DA5">
        <w:rPr>
          <w:rFonts w:ascii="Times New Roman" w:hAnsi="Times New Roman"/>
          <w:sz w:val="26"/>
          <w:szCs w:val="26"/>
        </w:rPr>
        <w:t>» муниципальной программы «Развитие транспортной системы и дорожного хозяйства городского округа Тольятти на 2014-2020гг. будут внесены следующие изменения:</w:t>
      </w:r>
    </w:p>
    <w:p w14:paraId="36237A74" w14:textId="77777777" w:rsidR="001771EB" w:rsidRPr="00257DA5" w:rsidRDefault="001771EB" w:rsidP="001771EB">
      <w:pPr>
        <w:spacing w:after="0" w:line="240" w:lineRule="auto"/>
        <w:ind w:firstLine="708"/>
        <w:jc w:val="both"/>
        <w:rPr>
          <w:rFonts w:ascii="Times New Roman" w:hAnsi="Times New Roman"/>
          <w:sz w:val="26"/>
          <w:szCs w:val="26"/>
        </w:rPr>
      </w:pPr>
      <w:r w:rsidRPr="00257DA5">
        <w:rPr>
          <w:rFonts w:ascii="Times New Roman" w:hAnsi="Times New Roman"/>
          <w:sz w:val="26"/>
          <w:szCs w:val="26"/>
        </w:rPr>
        <w:t>- уточнена сумма финансирования на 2020 год по мероприятию 55 «Предоставление субсидии исполнителям, оказывающим услуги по перевозке пассажиров и багажа транспортом общего пользования и финансируемым за счёт средств бюджета городского округа Тольятти»;</w:t>
      </w:r>
    </w:p>
    <w:p w14:paraId="0A1D807F" w14:textId="77777777" w:rsidR="001771EB" w:rsidRPr="00257DA5" w:rsidRDefault="001771EB" w:rsidP="001771EB">
      <w:pPr>
        <w:spacing w:after="0" w:line="240" w:lineRule="auto"/>
        <w:ind w:firstLine="708"/>
        <w:jc w:val="both"/>
        <w:rPr>
          <w:rFonts w:ascii="Times New Roman" w:hAnsi="Times New Roman"/>
          <w:sz w:val="26"/>
          <w:szCs w:val="26"/>
        </w:rPr>
      </w:pPr>
      <w:r w:rsidRPr="00257DA5">
        <w:rPr>
          <w:rFonts w:ascii="Times New Roman" w:hAnsi="Times New Roman"/>
          <w:sz w:val="26"/>
          <w:szCs w:val="26"/>
        </w:rPr>
        <w:t>- дополнено мероприятием 62 «Предоставление субсидий в целях финансового обеспечения (возмещения) затрат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и качественные автомобильные дороги» с началом финансирования в 2020 году.</w:t>
      </w:r>
    </w:p>
    <w:p w14:paraId="6D69E8B8" w14:textId="77777777" w:rsidR="00F23708" w:rsidRPr="00257DA5" w:rsidRDefault="00F23708" w:rsidP="00F23708">
      <w:pPr>
        <w:spacing w:after="0"/>
        <w:jc w:val="both"/>
        <w:rPr>
          <w:rFonts w:ascii="Times New Roman" w:eastAsia="Calibri" w:hAnsi="Times New Roman" w:cs="Times New Roman"/>
          <w:b/>
          <w:sz w:val="24"/>
          <w:szCs w:val="24"/>
        </w:rPr>
      </w:pPr>
    </w:p>
    <w:p w14:paraId="4C21118B" w14:textId="77777777" w:rsidR="004C6407" w:rsidRPr="00257DA5" w:rsidRDefault="004C6407" w:rsidP="000A1C05">
      <w:pPr>
        <w:spacing w:after="0" w:line="240" w:lineRule="auto"/>
        <w:ind w:firstLine="709"/>
        <w:jc w:val="both"/>
        <w:rPr>
          <w:rFonts w:ascii="Times New Roman" w:hAnsi="Times New Roman"/>
          <w:sz w:val="24"/>
          <w:szCs w:val="24"/>
        </w:rPr>
      </w:pPr>
    </w:p>
    <w:p w14:paraId="2BAAE454" w14:textId="77777777" w:rsidR="0009656C" w:rsidRPr="00257DA5" w:rsidRDefault="004F7F36" w:rsidP="005C3AFC">
      <w:pPr>
        <w:spacing w:after="0"/>
        <w:jc w:val="both"/>
        <w:rPr>
          <w:rFonts w:ascii="Times New Roman" w:hAnsi="Times New Roman" w:cs="Times New Roman"/>
          <w:sz w:val="24"/>
          <w:szCs w:val="24"/>
        </w:rPr>
      </w:pPr>
      <w:r w:rsidRPr="00257DA5">
        <w:rPr>
          <w:rFonts w:ascii="Times New Roman" w:hAnsi="Times New Roman" w:cs="Times New Roman"/>
          <w:sz w:val="24"/>
          <w:szCs w:val="24"/>
        </w:rPr>
        <w:tab/>
      </w:r>
    </w:p>
    <w:p w14:paraId="56063465" w14:textId="77777777" w:rsidR="00B83958" w:rsidRPr="00813B6A" w:rsidRDefault="00B83958" w:rsidP="005C3AFC">
      <w:pPr>
        <w:spacing w:after="0"/>
        <w:jc w:val="both"/>
        <w:rPr>
          <w:rFonts w:ascii="Times New Roman" w:hAnsi="Times New Roman" w:cs="Times New Roman"/>
          <w:sz w:val="24"/>
          <w:szCs w:val="24"/>
        </w:rPr>
      </w:pPr>
    </w:p>
    <w:p w14:paraId="4714E447" w14:textId="77777777" w:rsidR="00414047" w:rsidRPr="00813B6A" w:rsidRDefault="00414047" w:rsidP="00F61A50">
      <w:pPr>
        <w:spacing w:after="0" w:line="240" w:lineRule="auto"/>
        <w:rPr>
          <w:rFonts w:ascii="Times New Roman" w:hAnsi="Times New Roman" w:cs="Times New Roman"/>
          <w:sz w:val="24"/>
          <w:szCs w:val="24"/>
        </w:rPr>
      </w:pPr>
    </w:p>
    <w:p w14:paraId="1DFF8866" w14:textId="6EA58CCF" w:rsidR="00F73334" w:rsidRPr="00C004A2" w:rsidRDefault="00257DA5" w:rsidP="00257DA5">
      <w:pPr>
        <w:spacing w:after="0" w:line="240" w:lineRule="auto"/>
        <w:rPr>
          <w:rFonts w:ascii="Times New Roman" w:hAnsi="Times New Roman" w:cs="Times New Roman"/>
          <w:sz w:val="26"/>
          <w:szCs w:val="26"/>
        </w:rPr>
      </w:pPr>
      <w:bookmarkStart w:id="0" w:name="_Hlk51746808"/>
      <w:r w:rsidRPr="00C004A2">
        <w:rPr>
          <w:rFonts w:ascii="Times New Roman" w:hAnsi="Times New Roman" w:cs="Times New Roman"/>
          <w:sz w:val="26"/>
          <w:szCs w:val="26"/>
        </w:rPr>
        <w:t>Заместитель руководителя департамента-</w:t>
      </w:r>
    </w:p>
    <w:p w14:paraId="6017C1A1" w14:textId="62D9319D" w:rsidR="00257DA5" w:rsidRPr="00C004A2" w:rsidRDefault="00257DA5" w:rsidP="00257DA5">
      <w:pPr>
        <w:spacing w:after="0" w:line="240" w:lineRule="auto"/>
        <w:rPr>
          <w:rFonts w:ascii="Times New Roman" w:hAnsi="Times New Roman" w:cs="Times New Roman"/>
          <w:sz w:val="26"/>
          <w:szCs w:val="26"/>
        </w:rPr>
      </w:pPr>
      <w:r w:rsidRPr="00C004A2">
        <w:rPr>
          <w:rFonts w:ascii="Times New Roman" w:hAnsi="Times New Roman" w:cs="Times New Roman"/>
          <w:sz w:val="26"/>
          <w:szCs w:val="26"/>
        </w:rPr>
        <w:t>начальник финансово-экономического отдела</w:t>
      </w:r>
      <w:r w:rsidRPr="00C004A2">
        <w:rPr>
          <w:rFonts w:ascii="Times New Roman" w:hAnsi="Times New Roman" w:cs="Times New Roman"/>
          <w:sz w:val="26"/>
          <w:szCs w:val="26"/>
        </w:rPr>
        <w:tab/>
      </w:r>
      <w:r w:rsidRPr="00C004A2">
        <w:rPr>
          <w:rFonts w:ascii="Times New Roman" w:hAnsi="Times New Roman" w:cs="Times New Roman"/>
          <w:sz w:val="26"/>
          <w:szCs w:val="26"/>
        </w:rPr>
        <w:tab/>
      </w:r>
      <w:r w:rsidRPr="00C004A2">
        <w:rPr>
          <w:rFonts w:ascii="Times New Roman" w:hAnsi="Times New Roman" w:cs="Times New Roman"/>
          <w:sz w:val="26"/>
          <w:szCs w:val="26"/>
        </w:rPr>
        <w:tab/>
        <w:t>Н.В. Каунина</w:t>
      </w:r>
    </w:p>
    <w:p w14:paraId="6F20662D" w14:textId="77777777" w:rsidR="005F5F44" w:rsidRDefault="005F5F44" w:rsidP="00941C03">
      <w:pPr>
        <w:spacing w:before="240" w:after="0" w:line="240" w:lineRule="auto"/>
        <w:rPr>
          <w:rFonts w:ascii="Times New Roman" w:hAnsi="Times New Roman" w:cs="Times New Roman"/>
          <w:sz w:val="24"/>
          <w:szCs w:val="24"/>
        </w:rPr>
      </w:pPr>
    </w:p>
    <w:bookmarkEnd w:id="0"/>
    <w:p w14:paraId="48FCC43C" w14:textId="77777777" w:rsidR="005F5F44" w:rsidRDefault="005F5F44" w:rsidP="00941C03">
      <w:pPr>
        <w:spacing w:before="240" w:after="0" w:line="240" w:lineRule="auto"/>
        <w:rPr>
          <w:rFonts w:ascii="Times New Roman" w:hAnsi="Times New Roman" w:cs="Times New Roman"/>
          <w:sz w:val="24"/>
          <w:szCs w:val="24"/>
        </w:rPr>
      </w:pPr>
    </w:p>
    <w:p w14:paraId="2400FD40" w14:textId="77777777" w:rsidR="005F5F44" w:rsidRDefault="005F5F44" w:rsidP="00941C03">
      <w:pPr>
        <w:spacing w:before="240" w:after="0" w:line="240" w:lineRule="auto"/>
        <w:rPr>
          <w:rFonts w:ascii="Times New Roman" w:hAnsi="Times New Roman" w:cs="Times New Roman"/>
          <w:sz w:val="24"/>
          <w:szCs w:val="24"/>
        </w:rPr>
      </w:pPr>
    </w:p>
    <w:p w14:paraId="20912550" w14:textId="77777777" w:rsidR="00F73334" w:rsidRDefault="00F73334" w:rsidP="00F73334">
      <w:pPr>
        <w:spacing w:after="0"/>
        <w:jc w:val="center"/>
        <w:outlineLvl w:val="0"/>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7B511F10" w14:textId="3871C675" w:rsidR="00F73334" w:rsidRDefault="00F73334" w:rsidP="00F73334">
      <w:pPr>
        <w:spacing w:after="0"/>
        <w:jc w:val="center"/>
        <w:outlineLvl w:val="0"/>
        <w:rPr>
          <w:rFonts w:ascii="Times New Roman" w:hAnsi="Times New Roman" w:cs="Times New Roman"/>
          <w:sz w:val="24"/>
          <w:szCs w:val="24"/>
        </w:rPr>
      </w:pPr>
      <w:r w:rsidRPr="00813B6A">
        <w:rPr>
          <w:rFonts w:ascii="Times New Roman" w:hAnsi="Times New Roman" w:cs="Times New Roman"/>
          <w:sz w:val="24"/>
          <w:szCs w:val="24"/>
        </w:rPr>
        <w:t>к проекту постановления администрации</w:t>
      </w:r>
    </w:p>
    <w:p w14:paraId="7FD7464D" w14:textId="77777777" w:rsidR="00F23708" w:rsidRDefault="00F23708" w:rsidP="00F73334">
      <w:pPr>
        <w:spacing w:after="0"/>
        <w:jc w:val="center"/>
        <w:outlineLvl w:val="0"/>
        <w:rPr>
          <w:rFonts w:ascii="Times New Roman" w:hAnsi="Times New Roman" w:cs="Times New Roman"/>
          <w:sz w:val="24"/>
          <w:szCs w:val="24"/>
        </w:rPr>
      </w:pPr>
    </w:p>
    <w:p w14:paraId="03A051E1" w14:textId="63DB3357" w:rsidR="00F23708" w:rsidRPr="00F23708" w:rsidRDefault="00F23708" w:rsidP="00F23708">
      <w:pPr>
        <w:pStyle w:val="ConsPlusTitlePage"/>
        <w:jc w:val="center"/>
        <w:rPr>
          <w:rFonts w:ascii="Times New Roman" w:hAnsi="Times New Roman" w:cs="Times New Roman"/>
          <w:sz w:val="26"/>
          <w:szCs w:val="26"/>
        </w:rPr>
      </w:pPr>
      <w:r w:rsidRPr="00F23708">
        <w:rPr>
          <w:rFonts w:ascii="Times New Roman" w:eastAsiaTheme="minorHAnsi" w:hAnsi="Times New Roman" w:cs="Times New Roman"/>
          <w:sz w:val="26"/>
          <w:szCs w:val="26"/>
          <w:lang w:eastAsia="en-US"/>
        </w:rPr>
        <w:t xml:space="preserve">«Об утверждении порядка </w:t>
      </w:r>
      <w:bookmarkStart w:id="1" w:name="_Hlk51746732"/>
      <w:r w:rsidRPr="00F23708">
        <w:rPr>
          <w:rFonts w:ascii="Times New Roman" w:eastAsiaTheme="minorHAnsi" w:hAnsi="Times New Roman" w:cs="Times New Roman"/>
          <w:sz w:val="26"/>
          <w:szCs w:val="26"/>
          <w:lang w:eastAsia="en-US"/>
        </w:rPr>
        <w:t xml:space="preserve">предоставления субсидий </w:t>
      </w:r>
      <w:r w:rsidRPr="00F23708">
        <w:rPr>
          <w:rFonts w:ascii="Times New Roman" w:hAnsi="Times New Roman" w:cs="Times New Roman"/>
          <w:sz w:val="26"/>
          <w:szCs w:val="26"/>
        </w:rPr>
        <w:t>за счет средств бюджета городского округа Тольятти</w:t>
      </w:r>
      <w:r>
        <w:rPr>
          <w:rFonts w:ascii="Times New Roman" w:hAnsi="Times New Roman" w:cs="Times New Roman"/>
          <w:sz w:val="26"/>
          <w:szCs w:val="26"/>
        </w:rPr>
        <w:t xml:space="preserve"> </w:t>
      </w:r>
      <w:r w:rsidRPr="00F23708">
        <w:rPr>
          <w:rFonts w:ascii="Times New Roman" w:hAnsi="Times New Roman" w:cs="Times New Roman"/>
          <w:sz w:val="26"/>
          <w:szCs w:val="26"/>
        </w:rPr>
        <w:t>юридическим лицам (за исключением субсидий государственным (муниципальным) учреждениям), индивидуальным предпринимателям, осуществляющим свою деятельность на территории городского округа Тольятти, в целях возмещения затрат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и</w:t>
      </w:r>
      <w:r>
        <w:rPr>
          <w:rFonts w:ascii="Times New Roman" w:hAnsi="Times New Roman" w:cs="Times New Roman"/>
          <w:sz w:val="26"/>
          <w:szCs w:val="26"/>
        </w:rPr>
        <w:t xml:space="preserve"> </w:t>
      </w:r>
      <w:r w:rsidRPr="00F23708">
        <w:rPr>
          <w:rFonts w:ascii="Times New Roman" w:hAnsi="Times New Roman" w:cs="Times New Roman"/>
          <w:sz w:val="26"/>
          <w:szCs w:val="26"/>
        </w:rPr>
        <w:t>качественные автомобильные дороги»»</w:t>
      </w:r>
      <w:bookmarkEnd w:id="1"/>
    </w:p>
    <w:p w14:paraId="7221A112" w14:textId="77777777" w:rsidR="005F5F44" w:rsidRPr="00813B6A" w:rsidRDefault="005F5F44" w:rsidP="00F73334">
      <w:pPr>
        <w:spacing w:after="0"/>
        <w:jc w:val="center"/>
        <w:outlineLvl w:val="0"/>
        <w:rPr>
          <w:rFonts w:ascii="Times New Roman" w:hAnsi="Times New Roman" w:cs="Times New Roman"/>
          <w:sz w:val="24"/>
          <w:szCs w:val="24"/>
        </w:rPr>
      </w:pPr>
    </w:p>
    <w:p w14:paraId="50E13C8D" w14:textId="77777777" w:rsidR="00F73334" w:rsidRPr="004669DF" w:rsidRDefault="00F73334" w:rsidP="00F73334">
      <w:pPr>
        <w:spacing w:after="0"/>
        <w:jc w:val="center"/>
        <w:outlineLvl w:val="0"/>
        <w:rPr>
          <w:rFonts w:ascii="Times New Roman" w:hAnsi="Times New Roman" w:cs="Times New Roman"/>
          <w:sz w:val="26"/>
          <w:szCs w:val="26"/>
        </w:rPr>
      </w:pPr>
    </w:p>
    <w:p w14:paraId="59ACD16B" w14:textId="0ED9AB80" w:rsidR="00257DA5" w:rsidRPr="00257DA5" w:rsidRDefault="00133150" w:rsidP="00C004A2">
      <w:pPr>
        <w:tabs>
          <w:tab w:val="left" w:pos="851"/>
        </w:tabs>
        <w:spacing w:after="0"/>
        <w:jc w:val="both"/>
        <w:rPr>
          <w:rFonts w:ascii="Times New Roman" w:hAnsi="Times New Roman" w:cs="Times New Roman"/>
          <w:sz w:val="26"/>
          <w:szCs w:val="26"/>
        </w:rPr>
      </w:pPr>
      <w:r w:rsidRPr="004669DF">
        <w:rPr>
          <w:rFonts w:ascii="Times New Roman" w:hAnsi="Times New Roman"/>
          <w:sz w:val="26"/>
          <w:szCs w:val="26"/>
        </w:rPr>
        <w:tab/>
      </w:r>
      <w:r w:rsidR="00257DA5">
        <w:rPr>
          <w:rFonts w:ascii="Times New Roman" w:hAnsi="Times New Roman"/>
          <w:sz w:val="26"/>
          <w:szCs w:val="26"/>
        </w:rPr>
        <w:t>П</w:t>
      </w:r>
      <w:r w:rsidR="00257DA5" w:rsidRPr="00257DA5">
        <w:rPr>
          <w:rFonts w:ascii="Times New Roman" w:hAnsi="Times New Roman"/>
          <w:sz w:val="26"/>
          <w:szCs w:val="26"/>
        </w:rPr>
        <w:t xml:space="preserve">роект постановления подготовлен </w:t>
      </w:r>
      <w:r w:rsidR="00257DA5" w:rsidRPr="00257DA5">
        <w:rPr>
          <w:rFonts w:ascii="Times New Roman" w:eastAsia="Calibri" w:hAnsi="Times New Roman" w:cs="Times New Roman"/>
          <w:spacing w:val="-2"/>
          <w:sz w:val="26"/>
          <w:szCs w:val="26"/>
        </w:rPr>
        <w:t xml:space="preserve">в целях оказания содействия организациям, осуществляющим свою деятельность на территории городского округа Тольятти </w:t>
      </w:r>
      <w:r w:rsidR="00785142">
        <w:rPr>
          <w:rFonts w:ascii="Times New Roman" w:hAnsi="Times New Roman" w:cs="Times New Roman"/>
          <w:sz w:val="26"/>
          <w:szCs w:val="26"/>
        </w:rPr>
        <w:t xml:space="preserve">и устанавливает порядок </w:t>
      </w:r>
      <w:r w:rsidR="00785142" w:rsidRPr="00F23708">
        <w:rPr>
          <w:rFonts w:ascii="Times New Roman" w:hAnsi="Times New Roman" w:cs="Times New Roman"/>
          <w:sz w:val="26"/>
          <w:szCs w:val="26"/>
        </w:rPr>
        <w:t>предоставления субсидий за счет средств бюджета городского округа Тольятти</w:t>
      </w:r>
      <w:r w:rsidR="00785142">
        <w:rPr>
          <w:rFonts w:ascii="Times New Roman" w:hAnsi="Times New Roman" w:cs="Times New Roman"/>
          <w:sz w:val="26"/>
          <w:szCs w:val="26"/>
        </w:rPr>
        <w:t xml:space="preserve"> </w:t>
      </w:r>
      <w:r w:rsidR="00785142" w:rsidRPr="00F23708">
        <w:rPr>
          <w:rFonts w:ascii="Times New Roman" w:hAnsi="Times New Roman" w:cs="Times New Roman"/>
          <w:sz w:val="26"/>
          <w:szCs w:val="26"/>
        </w:rPr>
        <w:t>юридическим лицам (за исключением субсидий государственным (муниципальным) учреждениям), индивидуальным предпринимателям, осуществляющим свою деятельность на территории городского округа Тольятти, в целях возмещения затрат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и</w:t>
      </w:r>
      <w:r w:rsidR="00785142">
        <w:rPr>
          <w:rFonts w:ascii="Times New Roman" w:hAnsi="Times New Roman" w:cs="Times New Roman"/>
          <w:sz w:val="26"/>
          <w:szCs w:val="26"/>
        </w:rPr>
        <w:t xml:space="preserve"> </w:t>
      </w:r>
      <w:r w:rsidR="00785142" w:rsidRPr="00F23708">
        <w:rPr>
          <w:rFonts w:ascii="Times New Roman" w:hAnsi="Times New Roman" w:cs="Times New Roman"/>
          <w:sz w:val="26"/>
          <w:szCs w:val="26"/>
        </w:rPr>
        <w:t>качественные автомобильные дороги»»</w:t>
      </w:r>
    </w:p>
    <w:p w14:paraId="32F1D146" w14:textId="55EAEBCF" w:rsidR="00372327" w:rsidRDefault="00372327" w:rsidP="00C004A2">
      <w:pPr>
        <w:tabs>
          <w:tab w:val="left" w:pos="851"/>
        </w:tabs>
        <w:spacing w:after="0"/>
        <w:jc w:val="both"/>
        <w:rPr>
          <w:rFonts w:ascii="Times New Roman" w:hAnsi="Times New Roman"/>
          <w:sz w:val="26"/>
          <w:szCs w:val="26"/>
        </w:rPr>
      </w:pPr>
    </w:p>
    <w:p w14:paraId="66B42D28" w14:textId="29354A5C" w:rsidR="00F23708" w:rsidRDefault="00F23708" w:rsidP="00F23708">
      <w:pPr>
        <w:spacing w:after="0" w:line="360" w:lineRule="auto"/>
        <w:jc w:val="both"/>
        <w:rPr>
          <w:rFonts w:ascii="Times New Roman" w:hAnsi="Times New Roman"/>
          <w:sz w:val="26"/>
          <w:szCs w:val="26"/>
        </w:rPr>
      </w:pPr>
    </w:p>
    <w:p w14:paraId="7C728016" w14:textId="4FA8D5EF" w:rsidR="00F23708" w:rsidRDefault="00F23708" w:rsidP="00F23708">
      <w:pPr>
        <w:spacing w:after="0" w:line="360" w:lineRule="auto"/>
        <w:jc w:val="both"/>
        <w:rPr>
          <w:rFonts w:ascii="Times New Roman" w:hAnsi="Times New Roman"/>
          <w:sz w:val="26"/>
          <w:szCs w:val="26"/>
        </w:rPr>
      </w:pPr>
    </w:p>
    <w:p w14:paraId="268B7096" w14:textId="77777777" w:rsidR="00C004A2" w:rsidRPr="00C004A2" w:rsidRDefault="00C004A2" w:rsidP="00C004A2">
      <w:pPr>
        <w:spacing w:after="0" w:line="240" w:lineRule="auto"/>
        <w:rPr>
          <w:rFonts w:ascii="Times New Roman" w:hAnsi="Times New Roman" w:cs="Times New Roman"/>
          <w:sz w:val="26"/>
          <w:szCs w:val="26"/>
        </w:rPr>
      </w:pPr>
      <w:r w:rsidRPr="00C004A2">
        <w:rPr>
          <w:rFonts w:ascii="Times New Roman" w:hAnsi="Times New Roman" w:cs="Times New Roman"/>
          <w:sz w:val="26"/>
          <w:szCs w:val="26"/>
        </w:rPr>
        <w:t>Заместитель руководителя департамента-</w:t>
      </w:r>
    </w:p>
    <w:p w14:paraId="4E6AEBE7" w14:textId="77777777" w:rsidR="00C004A2" w:rsidRPr="00C004A2" w:rsidRDefault="00C004A2" w:rsidP="00C004A2">
      <w:pPr>
        <w:spacing w:after="0" w:line="240" w:lineRule="auto"/>
        <w:rPr>
          <w:rFonts w:ascii="Times New Roman" w:hAnsi="Times New Roman" w:cs="Times New Roman"/>
          <w:sz w:val="26"/>
          <w:szCs w:val="26"/>
        </w:rPr>
      </w:pPr>
      <w:r w:rsidRPr="00C004A2">
        <w:rPr>
          <w:rFonts w:ascii="Times New Roman" w:hAnsi="Times New Roman" w:cs="Times New Roman"/>
          <w:sz w:val="26"/>
          <w:szCs w:val="26"/>
        </w:rPr>
        <w:t>начальник финансово-экономического отдела</w:t>
      </w:r>
      <w:r w:rsidRPr="00C004A2">
        <w:rPr>
          <w:rFonts w:ascii="Times New Roman" w:hAnsi="Times New Roman" w:cs="Times New Roman"/>
          <w:sz w:val="26"/>
          <w:szCs w:val="26"/>
        </w:rPr>
        <w:tab/>
      </w:r>
      <w:r w:rsidRPr="00C004A2">
        <w:rPr>
          <w:rFonts w:ascii="Times New Roman" w:hAnsi="Times New Roman" w:cs="Times New Roman"/>
          <w:sz w:val="26"/>
          <w:szCs w:val="26"/>
        </w:rPr>
        <w:tab/>
      </w:r>
      <w:r w:rsidRPr="00C004A2">
        <w:rPr>
          <w:rFonts w:ascii="Times New Roman" w:hAnsi="Times New Roman" w:cs="Times New Roman"/>
          <w:sz w:val="26"/>
          <w:szCs w:val="26"/>
        </w:rPr>
        <w:tab/>
        <w:t>Н.В. Каунина</w:t>
      </w:r>
    </w:p>
    <w:p w14:paraId="76E8ECB5" w14:textId="77777777" w:rsidR="00C004A2" w:rsidRDefault="00C004A2" w:rsidP="00C004A2">
      <w:pPr>
        <w:spacing w:before="240" w:after="0" w:line="240" w:lineRule="auto"/>
        <w:rPr>
          <w:rFonts w:ascii="Times New Roman" w:hAnsi="Times New Roman" w:cs="Times New Roman"/>
          <w:sz w:val="24"/>
          <w:szCs w:val="24"/>
        </w:rPr>
      </w:pPr>
    </w:p>
    <w:p w14:paraId="0D2F06A8" w14:textId="77777777" w:rsidR="00F73334" w:rsidRPr="00813B6A" w:rsidRDefault="00F73334" w:rsidP="00F73334">
      <w:pPr>
        <w:spacing w:after="0"/>
        <w:jc w:val="both"/>
        <w:rPr>
          <w:rFonts w:ascii="Times New Roman" w:hAnsi="Times New Roman" w:cs="Times New Roman"/>
          <w:sz w:val="24"/>
          <w:szCs w:val="24"/>
        </w:rPr>
      </w:pPr>
      <w:r w:rsidRPr="00813B6A">
        <w:rPr>
          <w:rFonts w:ascii="Times New Roman" w:hAnsi="Times New Roman" w:cs="Times New Roman"/>
          <w:sz w:val="24"/>
          <w:szCs w:val="24"/>
        </w:rPr>
        <w:tab/>
      </w:r>
    </w:p>
    <w:p w14:paraId="230EFC4E" w14:textId="77777777" w:rsidR="00776242" w:rsidRPr="00813B6A" w:rsidRDefault="00776242" w:rsidP="00F61A50">
      <w:pPr>
        <w:spacing w:after="0" w:line="240" w:lineRule="auto"/>
        <w:jc w:val="center"/>
        <w:rPr>
          <w:rFonts w:ascii="Times New Roman" w:hAnsi="Times New Roman" w:cs="Times New Roman"/>
          <w:sz w:val="24"/>
          <w:szCs w:val="24"/>
        </w:rPr>
      </w:pPr>
    </w:p>
    <w:sectPr w:rsidR="00776242" w:rsidRPr="00813B6A" w:rsidSect="00CB4DA0">
      <w:pgSz w:w="11906" w:h="16838"/>
      <w:pgMar w:top="1134"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721F2"/>
    <w:multiLevelType w:val="hybridMultilevel"/>
    <w:tmpl w:val="54F0E2EC"/>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7785F"/>
    <w:rsid w:val="00004BD9"/>
    <w:rsid w:val="00021E7F"/>
    <w:rsid w:val="000512A2"/>
    <w:rsid w:val="00052654"/>
    <w:rsid w:val="00070C74"/>
    <w:rsid w:val="0009656C"/>
    <w:rsid w:val="000A1C05"/>
    <w:rsid w:val="000B6501"/>
    <w:rsid w:val="000C041E"/>
    <w:rsid w:val="000D646E"/>
    <w:rsid w:val="000F3F23"/>
    <w:rsid w:val="00123E7C"/>
    <w:rsid w:val="001271C9"/>
    <w:rsid w:val="00133150"/>
    <w:rsid w:val="001343EE"/>
    <w:rsid w:val="00134B12"/>
    <w:rsid w:val="00156FBB"/>
    <w:rsid w:val="00160DF6"/>
    <w:rsid w:val="00162E53"/>
    <w:rsid w:val="00174B46"/>
    <w:rsid w:val="001771EB"/>
    <w:rsid w:val="0018207C"/>
    <w:rsid w:val="00191046"/>
    <w:rsid w:val="001951B5"/>
    <w:rsid w:val="001B378E"/>
    <w:rsid w:val="001B72E8"/>
    <w:rsid w:val="001D04A1"/>
    <w:rsid w:val="001D39AD"/>
    <w:rsid w:val="001E4BC9"/>
    <w:rsid w:val="001F3B2C"/>
    <w:rsid w:val="001F467E"/>
    <w:rsid w:val="002000F5"/>
    <w:rsid w:val="00210172"/>
    <w:rsid w:val="0022353D"/>
    <w:rsid w:val="00227B60"/>
    <w:rsid w:val="00240DED"/>
    <w:rsid w:val="0024796A"/>
    <w:rsid w:val="00257DA5"/>
    <w:rsid w:val="002A4AB7"/>
    <w:rsid w:val="002B2543"/>
    <w:rsid w:val="002E6894"/>
    <w:rsid w:val="00321FC0"/>
    <w:rsid w:val="0034514C"/>
    <w:rsid w:val="00360E7D"/>
    <w:rsid w:val="00363A9E"/>
    <w:rsid w:val="00367099"/>
    <w:rsid w:val="003706BC"/>
    <w:rsid w:val="00372327"/>
    <w:rsid w:val="00374756"/>
    <w:rsid w:val="00380F00"/>
    <w:rsid w:val="003A7916"/>
    <w:rsid w:val="003B25E5"/>
    <w:rsid w:val="003B4115"/>
    <w:rsid w:val="003B721A"/>
    <w:rsid w:val="003C0778"/>
    <w:rsid w:val="00407DB1"/>
    <w:rsid w:val="00414047"/>
    <w:rsid w:val="0041463A"/>
    <w:rsid w:val="00420F2C"/>
    <w:rsid w:val="00426B82"/>
    <w:rsid w:val="00440093"/>
    <w:rsid w:val="00444693"/>
    <w:rsid w:val="00454424"/>
    <w:rsid w:val="0046006A"/>
    <w:rsid w:val="004669DF"/>
    <w:rsid w:val="00467A71"/>
    <w:rsid w:val="0047785F"/>
    <w:rsid w:val="004C2339"/>
    <w:rsid w:val="004C4F32"/>
    <w:rsid w:val="004C6407"/>
    <w:rsid w:val="004D7000"/>
    <w:rsid w:val="004E173E"/>
    <w:rsid w:val="004F7F36"/>
    <w:rsid w:val="005033BF"/>
    <w:rsid w:val="005069DF"/>
    <w:rsid w:val="00525BA6"/>
    <w:rsid w:val="00547EF0"/>
    <w:rsid w:val="00556D8E"/>
    <w:rsid w:val="0056557F"/>
    <w:rsid w:val="00573794"/>
    <w:rsid w:val="00594D53"/>
    <w:rsid w:val="005A669E"/>
    <w:rsid w:val="005B6388"/>
    <w:rsid w:val="005C3AFC"/>
    <w:rsid w:val="005D1C91"/>
    <w:rsid w:val="005D2771"/>
    <w:rsid w:val="005E0566"/>
    <w:rsid w:val="005F0D52"/>
    <w:rsid w:val="005F5F44"/>
    <w:rsid w:val="00631FD8"/>
    <w:rsid w:val="00633A75"/>
    <w:rsid w:val="00634EB0"/>
    <w:rsid w:val="006366BB"/>
    <w:rsid w:val="00642700"/>
    <w:rsid w:val="00695CC1"/>
    <w:rsid w:val="006B0C36"/>
    <w:rsid w:val="006B7259"/>
    <w:rsid w:val="006C6884"/>
    <w:rsid w:val="006F011E"/>
    <w:rsid w:val="007056CC"/>
    <w:rsid w:val="00730FE2"/>
    <w:rsid w:val="0073384B"/>
    <w:rsid w:val="007743FE"/>
    <w:rsid w:val="00775CDA"/>
    <w:rsid w:val="00776242"/>
    <w:rsid w:val="0078233D"/>
    <w:rsid w:val="00785142"/>
    <w:rsid w:val="00795AA8"/>
    <w:rsid w:val="007C0DAA"/>
    <w:rsid w:val="007C46E9"/>
    <w:rsid w:val="007C70DB"/>
    <w:rsid w:val="007C78FC"/>
    <w:rsid w:val="007E17C1"/>
    <w:rsid w:val="00813B6A"/>
    <w:rsid w:val="0082463D"/>
    <w:rsid w:val="00846C0E"/>
    <w:rsid w:val="00853ABC"/>
    <w:rsid w:val="00854756"/>
    <w:rsid w:val="00865C01"/>
    <w:rsid w:val="00890311"/>
    <w:rsid w:val="008937CB"/>
    <w:rsid w:val="008A67A6"/>
    <w:rsid w:val="008A74C1"/>
    <w:rsid w:val="008D1548"/>
    <w:rsid w:val="008E0C4A"/>
    <w:rsid w:val="008E4AA7"/>
    <w:rsid w:val="00900C66"/>
    <w:rsid w:val="00912BDB"/>
    <w:rsid w:val="0092109A"/>
    <w:rsid w:val="009232A5"/>
    <w:rsid w:val="00941C03"/>
    <w:rsid w:val="0094267C"/>
    <w:rsid w:val="00943857"/>
    <w:rsid w:val="0094476D"/>
    <w:rsid w:val="00975ACB"/>
    <w:rsid w:val="00995890"/>
    <w:rsid w:val="009D2928"/>
    <w:rsid w:val="009E27FB"/>
    <w:rsid w:val="009F40E1"/>
    <w:rsid w:val="00A1500D"/>
    <w:rsid w:val="00A172F2"/>
    <w:rsid w:val="00A60DE3"/>
    <w:rsid w:val="00A66ECF"/>
    <w:rsid w:val="00A76D97"/>
    <w:rsid w:val="00A82D35"/>
    <w:rsid w:val="00A94F36"/>
    <w:rsid w:val="00AC799A"/>
    <w:rsid w:val="00AD135D"/>
    <w:rsid w:val="00B12AC0"/>
    <w:rsid w:val="00B35093"/>
    <w:rsid w:val="00B633CA"/>
    <w:rsid w:val="00B83958"/>
    <w:rsid w:val="00B92BDD"/>
    <w:rsid w:val="00BA6DC0"/>
    <w:rsid w:val="00BB09F8"/>
    <w:rsid w:val="00BB7873"/>
    <w:rsid w:val="00BC063A"/>
    <w:rsid w:val="00BC3598"/>
    <w:rsid w:val="00BE2B0E"/>
    <w:rsid w:val="00BF07A8"/>
    <w:rsid w:val="00C004A2"/>
    <w:rsid w:val="00C519E6"/>
    <w:rsid w:val="00C53F19"/>
    <w:rsid w:val="00C673B0"/>
    <w:rsid w:val="00C82850"/>
    <w:rsid w:val="00C840D7"/>
    <w:rsid w:val="00C94950"/>
    <w:rsid w:val="00CB4DA0"/>
    <w:rsid w:val="00CD04ED"/>
    <w:rsid w:val="00CD3B05"/>
    <w:rsid w:val="00CD525F"/>
    <w:rsid w:val="00CE2DC1"/>
    <w:rsid w:val="00D07BE3"/>
    <w:rsid w:val="00D33C7E"/>
    <w:rsid w:val="00D5564E"/>
    <w:rsid w:val="00D726E8"/>
    <w:rsid w:val="00D84116"/>
    <w:rsid w:val="00D90501"/>
    <w:rsid w:val="00D95920"/>
    <w:rsid w:val="00DA6A1C"/>
    <w:rsid w:val="00DC3739"/>
    <w:rsid w:val="00DC4116"/>
    <w:rsid w:val="00DC4EEF"/>
    <w:rsid w:val="00DD5041"/>
    <w:rsid w:val="00DE337A"/>
    <w:rsid w:val="00DF49AF"/>
    <w:rsid w:val="00E0615B"/>
    <w:rsid w:val="00E21703"/>
    <w:rsid w:val="00E253A6"/>
    <w:rsid w:val="00E53453"/>
    <w:rsid w:val="00E60FDB"/>
    <w:rsid w:val="00E87136"/>
    <w:rsid w:val="00E9145E"/>
    <w:rsid w:val="00E94051"/>
    <w:rsid w:val="00EA21B7"/>
    <w:rsid w:val="00EA261C"/>
    <w:rsid w:val="00EA40EF"/>
    <w:rsid w:val="00EC0A09"/>
    <w:rsid w:val="00EC5760"/>
    <w:rsid w:val="00ED112B"/>
    <w:rsid w:val="00EF1794"/>
    <w:rsid w:val="00F14575"/>
    <w:rsid w:val="00F1585E"/>
    <w:rsid w:val="00F23708"/>
    <w:rsid w:val="00F242EC"/>
    <w:rsid w:val="00F37F2E"/>
    <w:rsid w:val="00F617E5"/>
    <w:rsid w:val="00F61A50"/>
    <w:rsid w:val="00F73334"/>
    <w:rsid w:val="00F7723C"/>
    <w:rsid w:val="00F85B12"/>
    <w:rsid w:val="00F87EA9"/>
    <w:rsid w:val="00F90E50"/>
    <w:rsid w:val="00F958CA"/>
    <w:rsid w:val="00FC4D3D"/>
    <w:rsid w:val="00FD6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5C83645"/>
  <w15:docId w15:val="{CF3C73B1-46B0-428D-B989-D4CA5492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BDD"/>
  </w:style>
  <w:style w:type="paragraph" w:styleId="2">
    <w:name w:val="heading 2"/>
    <w:basedOn w:val="a"/>
    <w:link w:val="20"/>
    <w:uiPriority w:val="9"/>
    <w:qFormat/>
    <w:rsid w:val="000C041E"/>
    <w:pPr>
      <w:spacing w:before="100" w:beforeAutospacing="1" w:after="100" w:afterAutospacing="1" w:line="240" w:lineRule="auto"/>
      <w:outlineLvl w:val="1"/>
    </w:pPr>
    <w:rPr>
      <w:rFonts w:ascii="Times New Roman" w:eastAsia="Times New Roman" w:hAnsi="Times New Roman" w:cs="Times New Roman"/>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041E"/>
    <w:rPr>
      <w:rFonts w:ascii="Times New Roman" w:eastAsia="Times New Roman" w:hAnsi="Times New Roman" w:cs="Times New Roman"/>
      <w:sz w:val="36"/>
      <w:szCs w:val="36"/>
      <w:lang w:eastAsia="ru-RU"/>
    </w:rPr>
  </w:style>
  <w:style w:type="paragraph" w:styleId="a3">
    <w:name w:val="List Paragraph"/>
    <w:basedOn w:val="a"/>
    <w:uiPriority w:val="34"/>
    <w:qFormat/>
    <w:rsid w:val="000C041E"/>
    <w:pPr>
      <w:ind w:left="720"/>
      <w:contextualSpacing/>
    </w:pPr>
    <w:rPr>
      <w:rFonts w:ascii="Calibri" w:eastAsia="Calibri" w:hAnsi="Calibri" w:cs="Times New Roman"/>
    </w:rPr>
  </w:style>
  <w:style w:type="paragraph" w:styleId="a4">
    <w:name w:val="Balloon Text"/>
    <w:basedOn w:val="a"/>
    <w:link w:val="a5"/>
    <w:uiPriority w:val="99"/>
    <w:semiHidden/>
    <w:unhideWhenUsed/>
    <w:rsid w:val="00846C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6C0E"/>
    <w:rPr>
      <w:rFonts w:ascii="Tahoma" w:hAnsi="Tahoma" w:cs="Tahoma"/>
      <w:sz w:val="16"/>
      <w:szCs w:val="16"/>
    </w:rPr>
  </w:style>
  <w:style w:type="paragraph" w:customStyle="1" w:styleId="ConsPlusNormal">
    <w:name w:val="ConsPlusNormal"/>
    <w:rsid w:val="00A172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
    <w:link w:val="a7"/>
    <w:uiPriority w:val="99"/>
    <w:rsid w:val="009D2928"/>
    <w:pPr>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Основной текст Знак"/>
    <w:basedOn w:val="a0"/>
    <w:link w:val="a6"/>
    <w:uiPriority w:val="99"/>
    <w:rsid w:val="009D2928"/>
    <w:rPr>
      <w:rFonts w:ascii="Times New Roman" w:eastAsia="Times New Roman" w:hAnsi="Times New Roman" w:cs="Times New Roman"/>
      <w:b/>
      <w:bCs/>
      <w:sz w:val="24"/>
      <w:szCs w:val="24"/>
      <w:lang w:eastAsia="ru-RU"/>
    </w:rPr>
  </w:style>
  <w:style w:type="paragraph" w:styleId="a8">
    <w:name w:val="Document Map"/>
    <w:basedOn w:val="a"/>
    <w:link w:val="a9"/>
    <w:uiPriority w:val="99"/>
    <w:semiHidden/>
    <w:unhideWhenUsed/>
    <w:rsid w:val="006B0C36"/>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6B0C36"/>
    <w:rPr>
      <w:rFonts w:ascii="Tahoma" w:hAnsi="Tahoma" w:cs="Tahoma"/>
      <w:sz w:val="16"/>
      <w:szCs w:val="16"/>
    </w:rPr>
  </w:style>
  <w:style w:type="paragraph" w:customStyle="1" w:styleId="ConsPlusTitle">
    <w:name w:val="ConsPlusTitle"/>
    <w:rsid w:val="00975A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370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6860B-E653-47AE-BE5B-9827FA1E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939</Words>
  <Characters>5354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job</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ekonomist</dc:creator>
  <cp:lastModifiedBy>Демидова Марина Николаевна</cp:lastModifiedBy>
  <cp:revision>10</cp:revision>
  <cp:lastPrinted>2020-09-23T05:46:00Z</cp:lastPrinted>
  <dcterms:created xsi:type="dcterms:W3CDTF">2020-04-27T11:18:00Z</dcterms:created>
  <dcterms:modified xsi:type="dcterms:W3CDTF">2020-09-23T05:46:00Z</dcterms:modified>
</cp:coreProperties>
</file>