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D06D00" w:rsidRDefault="00EB55E8" w:rsidP="004C1C8A">
      <w:pPr>
        <w:pStyle w:val="ConsPlusTitle"/>
        <w:keepNext/>
        <w:widowControl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EB55E8">
        <w:rPr>
          <w:rFonts w:ascii="Times New Roman" w:hAnsi="Times New Roman" w:cs="Times New Roman"/>
          <w:iCs/>
          <w:sz w:val="28"/>
          <w:szCs w:val="28"/>
        </w:rPr>
        <w:t>О внесении изменений в Порядок определении цены земельных участков, находящихся в муниципальной собственности городского округа Тольятти, при заключении договора купли-продажи земельного участка без проведения торгов, утвержденный решением Думы городского округа Тольятти от 21.09.2016 № 1168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bookmarkStart w:id="0" w:name="_GoBack"/>
      <w:bookmarkEnd w:id="0"/>
    </w:p>
    <w:p w:rsidR="00EB55E8" w:rsidRPr="00EB55E8" w:rsidRDefault="00EB55E8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1E75" w:rsidRPr="00A71E75" w:rsidRDefault="00196941" w:rsidP="00A71E7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187" w:rsidRPr="00A71E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Вид и наименование проекта </w:t>
      </w:r>
      <w:hyperlink r:id="rId5" w:tooltip="Нормы права" w:history="1">
        <w:r w:rsidR="00854187" w:rsidRPr="00A71E7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A71E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="00551ABF" w:rsidRPr="00A71E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71E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 Думы  городского округа Тольятти Самарской области «</w:t>
      </w:r>
      <w:r w:rsidR="00A71E75" w:rsidRPr="00A71E75">
        <w:rPr>
          <w:rFonts w:ascii="Times New Roman" w:hAnsi="Times New Roman" w:cs="Times New Roman"/>
          <w:iCs/>
          <w:sz w:val="24"/>
          <w:szCs w:val="24"/>
        </w:rPr>
        <w:t>О внесении изменений в Порядок определении цены земельных участков, находящихся в муниципальной собственности городского округа Тольятти, при заключении договора купли-продажи земельного участка без проведения торгов, утвержденный решением Думы городского округа Тольятти от 21.09.2016 № 1168</w:t>
      </w:r>
      <w:r w:rsidR="00A71E75">
        <w:rPr>
          <w:rFonts w:ascii="Times New Roman" w:hAnsi="Times New Roman" w:cs="Times New Roman"/>
          <w:iCs/>
          <w:sz w:val="24"/>
          <w:szCs w:val="24"/>
        </w:rPr>
        <w:t>».</w:t>
      </w:r>
      <w:r w:rsidR="00A71E75" w:rsidRPr="00A71E7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направлен на </w:t>
      </w:r>
      <w:r w:rsidR="00A71E7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установление выкупной стоимости земельных участков, находящихся в муниципальной собственности городского округа Тольятти, при заключении договора купли-продажи земельного участка 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между юридическими лицами,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Индивидуальное предпринимательство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Органы местного самоуправления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</w:t>
        </w:r>
        <w:r w:rsidR="00A71E75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ом</w:t>
        </w:r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 xml:space="preserve"> местного самоуправления</w:t>
        </w:r>
      </w:hyperlink>
      <w:r w:rsidR="000C1B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 01.01.2020 г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высокая.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0C1B4A"/>
    <w:rsid w:val="00196941"/>
    <w:rsid w:val="00255957"/>
    <w:rsid w:val="004C1C8A"/>
    <w:rsid w:val="00551ABF"/>
    <w:rsid w:val="006B1CE6"/>
    <w:rsid w:val="008315B6"/>
    <w:rsid w:val="00854187"/>
    <w:rsid w:val="00A71E75"/>
    <w:rsid w:val="00D06D00"/>
    <w:rsid w:val="00EB55E8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2017-11-02T05:37:00Z</cp:lastPrinted>
  <dcterms:created xsi:type="dcterms:W3CDTF">2019-07-02T12:24:00Z</dcterms:created>
  <dcterms:modified xsi:type="dcterms:W3CDTF">2019-10-21T09:25:00Z</dcterms:modified>
</cp:coreProperties>
</file>