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BE" w:rsidRPr="007379DE" w:rsidRDefault="00E465BE" w:rsidP="000B5C85">
      <w:pPr>
        <w:spacing w:line="360" w:lineRule="auto"/>
        <w:contextualSpacing/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Проект</w:t>
      </w:r>
    </w:p>
    <w:p w:rsidR="00E465BE" w:rsidRPr="007379DE" w:rsidRDefault="00E465BE" w:rsidP="000B5C85">
      <w:pPr>
        <w:spacing w:line="360" w:lineRule="auto"/>
        <w:contextualSpacing/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Постановления мэрии городского округа Тольятти</w:t>
      </w:r>
    </w:p>
    <w:p w:rsidR="00E465BE" w:rsidRPr="007379DE" w:rsidRDefault="00E465BE" w:rsidP="000B5C85">
      <w:pPr>
        <w:pStyle w:val="a3"/>
        <w:spacing w:before="0" w:beforeAutospacing="0" w:after="240" w:afterAutospacing="0" w:line="360" w:lineRule="auto"/>
        <w:jc w:val="center"/>
        <w:rPr>
          <w:bCs/>
          <w:sz w:val="28"/>
          <w:szCs w:val="28"/>
        </w:rPr>
      </w:pPr>
    </w:p>
    <w:p w:rsidR="00C51CE9" w:rsidRPr="007379DE" w:rsidRDefault="00C51CE9" w:rsidP="001476C3">
      <w:pPr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О внесении изменений</w:t>
      </w:r>
    </w:p>
    <w:p w:rsidR="00C51CE9" w:rsidRPr="007379DE" w:rsidRDefault="00BE23C2" w:rsidP="001476C3">
      <w:pPr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в постановление мэрии городского округа Тольятти</w:t>
      </w:r>
    </w:p>
    <w:p w:rsidR="00C51CE9" w:rsidRPr="007379DE" w:rsidRDefault="00BE23C2" w:rsidP="001476C3">
      <w:pPr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от 15.02.2016г. № 406-п/1</w:t>
      </w:r>
      <w:r w:rsidR="00210156" w:rsidRPr="007379DE">
        <w:rPr>
          <w:sz w:val="28"/>
          <w:szCs w:val="28"/>
        </w:rPr>
        <w:t xml:space="preserve"> «Об утверждении Порядка</w:t>
      </w:r>
    </w:p>
    <w:p w:rsidR="00C51CE9" w:rsidRPr="007379DE" w:rsidRDefault="00210156" w:rsidP="001476C3">
      <w:pPr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предоставления субсидий за счет средств бюджета городского</w:t>
      </w:r>
    </w:p>
    <w:p w:rsidR="00C51CE9" w:rsidRPr="007379DE" w:rsidRDefault="00210156" w:rsidP="001476C3">
      <w:pPr>
        <w:jc w:val="center"/>
        <w:rPr>
          <w:sz w:val="28"/>
          <w:szCs w:val="28"/>
        </w:rPr>
      </w:pPr>
      <w:r w:rsidRPr="007379DE">
        <w:rPr>
          <w:sz w:val="28"/>
          <w:szCs w:val="28"/>
        </w:rPr>
        <w:t xml:space="preserve">округа Тольятти юридическим лицам (за исключением субсидий государственным (муниципальным) учреждениям), индивидуальным предпринимателям в целях </w:t>
      </w:r>
      <w:r w:rsidR="00F25E7D" w:rsidRPr="007379DE">
        <w:rPr>
          <w:sz w:val="28"/>
          <w:szCs w:val="28"/>
        </w:rPr>
        <w:t>возмещения затрат от</w:t>
      </w:r>
      <w:r w:rsidR="00C51CE9" w:rsidRPr="007379DE">
        <w:rPr>
          <w:sz w:val="28"/>
          <w:szCs w:val="28"/>
        </w:rPr>
        <w:t xml:space="preserve"> </w:t>
      </w:r>
      <w:r w:rsidR="00F25E7D" w:rsidRPr="007379DE">
        <w:rPr>
          <w:sz w:val="28"/>
          <w:szCs w:val="28"/>
        </w:rPr>
        <w:t>перевозки</w:t>
      </w:r>
    </w:p>
    <w:p w:rsidR="0001134E" w:rsidRPr="007379DE" w:rsidRDefault="00F25E7D" w:rsidP="001476C3">
      <w:pPr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пассаж</w:t>
      </w:r>
      <w:r w:rsidR="00112F4D" w:rsidRPr="007379DE">
        <w:rPr>
          <w:sz w:val="28"/>
          <w:szCs w:val="28"/>
        </w:rPr>
        <w:t>иров</w:t>
      </w:r>
      <w:r w:rsidR="00C51CE9" w:rsidRPr="007379DE">
        <w:rPr>
          <w:sz w:val="28"/>
          <w:szCs w:val="28"/>
        </w:rPr>
        <w:t xml:space="preserve"> </w:t>
      </w:r>
      <w:r w:rsidR="00112F4D" w:rsidRPr="007379DE">
        <w:rPr>
          <w:sz w:val="28"/>
          <w:szCs w:val="28"/>
        </w:rPr>
        <w:t xml:space="preserve">на нерентабельных рейсах </w:t>
      </w:r>
    </w:p>
    <w:p w:rsidR="00C51CE9" w:rsidRPr="007379DE" w:rsidRDefault="00ED765D" w:rsidP="001476C3">
      <w:pPr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по</w:t>
      </w:r>
      <w:r w:rsidR="0001134E" w:rsidRPr="007379DE">
        <w:rPr>
          <w:sz w:val="28"/>
          <w:szCs w:val="28"/>
        </w:rPr>
        <w:t xml:space="preserve"> </w:t>
      </w:r>
      <w:r w:rsidR="00F25E7D" w:rsidRPr="007379DE">
        <w:rPr>
          <w:sz w:val="28"/>
          <w:szCs w:val="28"/>
        </w:rPr>
        <w:t>муниципальным</w:t>
      </w:r>
      <w:r w:rsidR="00C51CE9" w:rsidRPr="007379DE">
        <w:rPr>
          <w:sz w:val="28"/>
          <w:szCs w:val="28"/>
        </w:rPr>
        <w:t xml:space="preserve"> </w:t>
      </w:r>
      <w:r w:rsidR="00F25E7D" w:rsidRPr="007379DE">
        <w:rPr>
          <w:sz w:val="28"/>
          <w:szCs w:val="28"/>
        </w:rPr>
        <w:t>маршрутам</w:t>
      </w:r>
      <w:r w:rsidR="00C51CE9" w:rsidRPr="007379DE">
        <w:rPr>
          <w:sz w:val="28"/>
          <w:szCs w:val="28"/>
        </w:rPr>
        <w:t xml:space="preserve"> </w:t>
      </w:r>
      <w:proofErr w:type="gramStart"/>
      <w:r w:rsidR="00112F4D" w:rsidRPr="007379DE">
        <w:rPr>
          <w:sz w:val="28"/>
          <w:szCs w:val="28"/>
        </w:rPr>
        <w:t>регулярных</w:t>
      </w:r>
      <w:proofErr w:type="gramEnd"/>
    </w:p>
    <w:p w:rsidR="00210156" w:rsidRPr="007379DE" w:rsidRDefault="00112F4D" w:rsidP="001476C3">
      <w:pPr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перевозок</w:t>
      </w:r>
      <w:r w:rsidR="00C51CE9" w:rsidRPr="007379DE">
        <w:rPr>
          <w:sz w:val="28"/>
          <w:szCs w:val="28"/>
        </w:rPr>
        <w:t xml:space="preserve"> </w:t>
      </w:r>
      <w:r w:rsidR="00210156" w:rsidRPr="007379DE">
        <w:rPr>
          <w:sz w:val="28"/>
          <w:szCs w:val="28"/>
        </w:rPr>
        <w:t>в городском</w:t>
      </w:r>
      <w:r w:rsidR="0001134E" w:rsidRPr="007379DE">
        <w:rPr>
          <w:sz w:val="28"/>
          <w:szCs w:val="28"/>
        </w:rPr>
        <w:t xml:space="preserve"> </w:t>
      </w:r>
      <w:r w:rsidR="00210156" w:rsidRPr="007379DE">
        <w:rPr>
          <w:sz w:val="28"/>
          <w:szCs w:val="28"/>
        </w:rPr>
        <w:t>округе Тольятти»</w:t>
      </w:r>
    </w:p>
    <w:p w:rsidR="00E465BE" w:rsidRPr="007379DE" w:rsidRDefault="00210156" w:rsidP="000B5C85">
      <w:pPr>
        <w:spacing w:line="360" w:lineRule="auto"/>
        <w:jc w:val="center"/>
        <w:rPr>
          <w:sz w:val="28"/>
          <w:szCs w:val="28"/>
        </w:rPr>
      </w:pPr>
      <w:r w:rsidRPr="007379DE">
        <w:rPr>
          <w:sz w:val="28"/>
          <w:szCs w:val="28"/>
        </w:rPr>
        <w:t xml:space="preserve"> </w:t>
      </w:r>
    </w:p>
    <w:p w:rsidR="00210156" w:rsidRPr="007379DE" w:rsidRDefault="00210156" w:rsidP="000B5C85">
      <w:pPr>
        <w:spacing w:line="360" w:lineRule="auto"/>
        <w:jc w:val="center"/>
        <w:rPr>
          <w:sz w:val="28"/>
          <w:szCs w:val="28"/>
        </w:rPr>
      </w:pPr>
    </w:p>
    <w:p w:rsidR="00E465BE" w:rsidRPr="007379DE" w:rsidRDefault="00990516" w:rsidP="000B5C85">
      <w:pPr>
        <w:spacing w:line="360" w:lineRule="auto"/>
        <w:ind w:firstLine="708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В целях совершенствования механизма предоставлени</w:t>
      </w:r>
      <w:r w:rsidR="00054509" w:rsidRPr="007379DE">
        <w:rPr>
          <w:sz w:val="28"/>
          <w:szCs w:val="28"/>
        </w:rPr>
        <w:t>я</w:t>
      </w:r>
      <w:r w:rsidRPr="007379DE">
        <w:rPr>
          <w:sz w:val="28"/>
          <w:szCs w:val="28"/>
        </w:rPr>
        <w:t xml:space="preserve"> субсидий за счет средств бюджета городского округа Тольятти юридическим лицам (за исключением субсидий муниципальным учреждениям), индивидуальным предпринимателям, оказывающим услуги по перевозке пассажиров транспортом общего пользования в городском округе Тольятти</w:t>
      </w:r>
      <w:r w:rsidR="00210156" w:rsidRPr="007379DE">
        <w:rPr>
          <w:sz w:val="28"/>
          <w:szCs w:val="28"/>
        </w:rPr>
        <w:t xml:space="preserve">, </w:t>
      </w:r>
      <w:proofErr w:type="gramStart"/>
      <w:r w:rsidR="00210156" w:rsidRPr="007379DE">
        <w:rPr>
          <w:sz w:val="28"/>
          <w:szCs w:val="28"/>
        </w:rPr>
        <w:t>в</w:t>
      </w:r>
      <w:proofErr w:type="gramEnd"/>
      <w:r w:rsidR="00E465BE" w:rsidRPr="007379DE">
        <w:rPr>
          <w:sz w:val="28"/>
          <w:szCs w:val="28"/>
        </w:rPr>
        <w:t xml:space="preserve"> </w:t>
      </w:r>
      <w:proofErr w:type="gramStart"/>
      <w:r w:rsidR="00E465BE" w:rsidRPr="007379DE">
        <w:rPr>
          <w:sz w:val="28"/>
          <w:szCs w:val="28"/>
        </w:rPr>
        <w:t>соответствии</w:t>
      </w:r>
      <w:proofErr w:type="gramEnd"/>
      <w:r w:rsidR="00E465BE" w:rsidRPr="007379DE">
        <w:rPr>
          <w:sz w:val="28"/>
          <w:szCs w:val="28"/>
        </w:rPr>
        <w:t xml:space="preserve"> со </w:t>
      </w:r>
      <w:hyperlink r:id="rId6" w:history="1">
        <w:r w:rsidR="00E465BE" w:rsidRPr="007379DE">
          <w:rPr>
            <w:sz w:val="28"/>
            <w:szCs w:val="28"/>
          </w:rPr>
          <w:t xml:space="preserve">статьями 78 и </w:t>
        </w:r>
      </w:hyperlink>
      <w:r w:rsidR="00E465BE" w:rsidRPr="007379DE">
        <w:rPr>
          <w:sz w:val="28"/>
          <w:szCs w:val="28"/>
        </w:rPr>
        <w:t>86 Бюджетного кодекса Российской Федерации, руководствуясь Уставом городского округа Тольятти, мэрия городского округа Тольятти ПОСТАНОВЛЯЕТ:</w:t>
      </w:r>
    </w:p>
    <w:p w:rsidR="00E00A61" w:rsidRPr="007379DE" w:rsidRDefault="004678D6" w:rsidP="000B5C85">
      <w:pPr>
        <w:spacing w:line="360" w:lineRule="auto"/>
        <w:ind w:firstLine="708"/>
        <w:jc w:val="both"/>
        <w:rPr>
          <w:sz w:val="28"/>
          <w:szCs w:val="28"/>
        </w:rPr>
      </w:pPr>
      <w:r w:rsidRPr="007379DE">
        <w:rPr>
          <w:sz w:val="28"/>
          <w:szCs w:val="28"/>
        </w:rPr>
        <w:t xml:space="preserve">1. </w:t>
      </w:r>
      <w:proofErr w:type="gramStart"/>
      <w:r w:rsidR="00BE23C2" w:rsidRPr="007379DE">
        <w:rPr>
          <w:sz w:val="28"/>
          <w:szCs w:val="28"/>
        </w:rPr>
        <w:t>Внести в Порядок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затрат от перевозки пассажиров на нерентабельных рейсах по муниципальным маршрутам регулярных перевозок в городском округе Тольятти, утвержденный постановлением мэрии городского округа Тольятти от 15.02.2016 № 406-п/1 (газет</w:t>
      </w:r>
      <w:r w:rsidR="0063405F" w:rsidRPr="007379DE">
        <w:rPr>
          <w:sz w:val="28"/>
          <w:szCs w:val="28"/>
        </w:rPr>
        <w:t>а «Городские ведомости», 2016 г</w:t>
      </w:r>
      <w:r w:rsidR="00BE23C2" w:rsidRPr="007379DE">
        <w:rPr>
          <w:sz w:val="28"/>
          <w:szCs w:val="28"/>
        </w:rPr>
        <w:t>, 16 февраля</w:t>
      </w:r>
      <w:r w:rsidR="0063405F" w:rsidRPr="007379DE">
        <w:rPr>
          <w:sz w:val="28"/>
          <w:szCs w:val="28"/>
        </w:rPr>
        <w:t>, 2016, 04</w:t>
      </w:r>
      <w:proofErr w:type="gramEnd"/>
      <w:r w:rsidR="0063405F" w:rsidRPr="007379DE">
        <w:rPr>
          <w:sz w:val="28"/>
          <w:szCs w:val="28"/>
        </w:rPr>
        <w:t xml:space="preserve"> марта</w:t>
      </w:r>
      <w:r w:rsidR="00BE23C2" w:rsidRPr="007379DE">
        <w:rPr>
          <w:sz w:val="28"/>
          <w:szCs w:val="28"/>
        </w:rPr>
        <w:t>)</w:t>
      </w:r>
      <w:r w:rsidR="004029E2" w:rsidRPr="007379DE">
        <w:rPr>
          <w:sz w:val="28"/>
          <w:szCs w:val="28"/>
        </w:rPr>
        <w:t>, (далее – Порядок)</w:t>
      </w:r>
      <w:r w:rsidR="00BE23C2" w:rsidRPr="007379DE">
        <w:rPr>
          <w:sz w:val="28"/>
          <w:szCs w:val="28"/>
        </w:rPr>
        <w:t xml:space="preserve"> </w:t>
      </w:r>
      <w:r w:rsidR="00E00A61" w:rsidRPr="007379DE">
        <w:rPr>
          <w:sz w:val="28"/>
          <w:szCs w:val="28"/>
        </w:rPr>
        <w:t xml:space="preserve">следующие </w:t>
      </w:r>
      <w:r w:rsidR="00BE23C2" w:rsidRPr="007379DE">
        <w:rPr>
          <w:sz w:val="28"/>
          <w:szCs w:val="28"/>
        </w:rPr>
        <w:t>изменения</w:t>
      </w:r>
      <w:r w:rsidR="00E00A61" w:rsidRPr="007379DE">
        <w:rPr>
          <w:sz w:val="28"/>
          <w:szCs w:val="28"/>
        </w:rPr>
        <w:t>:</w:t>
      </w:r>
    </w:p>
    <w:p w:rsidR="000E761E" w:rsidRPr="007379DE" w:rsidRDefault="006E4092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9DE">
        <w:rPr>
          <w:rFonts w:ascii="Times New Roman" w:hAnsi="Times New Roman" w:cs="Times New Roman"/>
          <w:b w:val="0"/>
          <w:sz w:val="28"/>
          <w:szCs w:val="28"/>
        </w:rPr>
        <w:t>1.</w:t>
      </w:r>
      <w:r w:rsidR="000E761E" w:rsidRPr="007379DE">
        <w:rPr>
          <w:rFonts w:ascii="Times New Roman" w:hAnsi="Times New Roman" w:cs="Times New Roman"/>
          <w:b w:val="0"/>
          <w:sz w:val="28"/>
          <w:szCs w:val="28"/>
        </w:rPr>
        <w:t>1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E761E" w:rsidRPr="007379DE">
        <w:rPr>
          <w:rFonts w:ascii="Times New Roman" w:hAnsi="Times New Roman" w:cs="Times New Roman"/>
          <w:b w:val="0"/>
          <w:sz w:val="28"/>
          <w:szCs w:val="28"/>
        </w:rPr>
        <w:t xml:space="preserve">Подпункт 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2.1.2 </w:t>
      </w:r>
      <w:r w:rsidR="000E761E" w:rsidRPr="007379DE">
        <w:rPr>
          <w:rFonts w:ascii="Times New Roman" w:hAnsi="Times New Roman" w:cs="Times New Roman"/>
          <w:b w:val="0"/>
          <w:sz w:val="28"/>
          <w:szCs w:val="28"/>
        </w:rPr>
        <w:t>пункта 2.1 изложить в следующей редакции:</w:t>
      </w:r>
    </w:p>
    <w:p w:rsidR="000E761E" w:rsidRPr="007379DE" w:rsidRDefault="000E761E" w:rsidP="000B5C85">
      <w:pPr>
        <w:pStyle w:val="ConsPlusNormal"/>
        <w:spacing w:line="360" w:lineRule="auto"/>
        <w:ind w:firstLine="540"/>
        <w:jc w:val="both"/>
        <w:rPr>
          <w:kern w:val="0"/>
          <w:sz w:val="28"/>
          <w:szCs w:val="28"/>
          <w:lang w:eastAsia="ru-RU"/>
        </w:rPr>
      </w:pPr>
      <w:r w:rsidRPr="007379DE">
        <w:rPr>
          <w:kern w:val="0"/>
          <w:sz w:val="28"/>
          <w:szCs w:val="28"/>
          <w:lang w:eastAsia="ru-RU"/>
        </w:rPr>
        <w:lastRenderedPageBreak/>
        <w:t>«2.1.2. Установление Перевозчику регулируемых тарифов на перевозки пассажиров и багажа по муниципальным маршрутам регулярных перевозок в городском округе Тольятти</w:t>
      </w:r>
      <w:proofErr w:type="gramStart"/>
      <w:r w:rsidRPr="007379DE">
        <w:rPr>
          <w:kern w:val="0"/>
          <w:sz w:val="28"/>
          <w:szCs w:val="28"/>
          <w:lang w:eastAsia="ru-RU"/>
        </w:rPr>
        <w:t>.».</w:t>
      </w:r>
      <w:proofErr w:type="gramEnd"/>
    </w:p>
    <w:p w:rsidR="005A58ED" w:rsidRPr="007379DE" w:rsidRDefault="006E4092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9DE">
        <w:rPr>
          <w:rFonts w:ascii="Times New Roman" w:hAnsi="Times New Roman" w:cs="Times New Roman"/>
          <w:b w:val="0"/>
          <w:sz w:val="28"/>
          <w:szCs w:val="28"/>
        </w:rPr>
        <w:t>1.</w:t>
      </w:r>
      <w:r w:rsidR="00010BE0" w:rsidRPr="007379DE">
        <w:rPr>
          <w:rFonts w:ascii="Times New Roman" w:hAnsi="Times New Roman" w:cs="Times New Roman"/>
          <w:b w:val="0"/>
          <w:sz w:val="28"/>
          <w:szCs w:val="28"/>
        </w:rPr>
        <w:t>2</w:t>
      </w:r>
      <w:r w:rsidR="005A58ED" w:rsidRPr="007379DE">
        <w:rPr>
          <w:rFonts w:ascii="Times New Roman" w:hAnsi="Times New Roman" w:cs="Times New Roman"/>
          <w:b w:val="0"/>
          <w:sz w:val="28"/>
          <w:szCs w:val="28"/>
        </w:rPr>
        <w:t>. Абзац</w:t>
      </w:r>
      <w:r w:rsidR="00010BE0" w:rsidRPr="007379DE">
        <w:rPr>
          <w:rFonts w:ascii="Times New Roman" w:hAnsi="Times New Roman" w:cs="Times New Roman"/>
          <w:b w:val="0"/>
          <w:sz w:val="28"/>
          <w:szCs w:val="28"/>
        </w:rPr>
        <w:t>ы с</w:t>
      </w:r>
      <w:r w:rsidR="005A58ED" w:rsidRPr="0073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761E" w:rsidRPr="007379DE">
        <w:rPr>
          <w:rFonts w:ascii="Times New Roman" w:hAnsi="Times New Roman" w:cs="Times New Roman"/>
          <w:b w:val="0"/>
          <w:sz w:val="28"/>
          <w:szCs w:val="28"/>
        </w:rPr>
        <w:t>девят</w:t>
      </w:r>
      <w:r w:rsidR="00010BE0" w:rsidRPr="007379DE">
        <w:rPr>
          <w:rFonts w:ascii="Times New Roman" w:hAnsi="Times New Roman" w:cs="Times New Roman"/>
          <w:b w:val="0"/>
          <w:sz w:val="28"/>
          <w:szCs w:val="28"/>
        </w:rPr>
        <w:t>ого по одиннадцатый</w:t>
      </w:r>
      <w:r w:rsidR="005A58ED" w:rsidRPr="007379DE">
        <w:rPr>
          <w:rFonts w:ascii="Times New Roman" w:hAnsi="Times New Roman" w:cs="Times New Roman"/>
          <w:b w:val="0"/>
          <w:sz w:val="28"/>
          <w:szCs w:val="28"/>
        </w:rPr>
        <w:t xml:space="preserve"> пункта 3.4 Порядка изложить в следующей редакции:</w:t>
      </w:r>
    </w:p>
    <w:p w:rsidR="005A58ED" w:rsidRPr="007379DE" w:rsidRDefault="005A58ED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79DE">
        <w:rPr>
          <w:rFonts w:ascii="Times New Roman" w:hAnsi="Times New Roman" w:cs="Times New Roman"/>
          <w:b w:val="0"/>
          <w:sz w:val="28"/>
          <w:szCs w:val="28"/>
        </w:rPr>
        <w:t>«-</w:t>
      </w:r>
      <w:r w:rsidR="00F02479" w:rsidRPr="0073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>плановый объем субсидии на возмещение недополученных доходов при осуществлении регулярных перевозок льготных категорий граждан по муниципальным маршрутам регулярных перевозок по льготному электронному проездному билету на очередной финансовый год, выполненный в соответствии с Порядком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 недополученных доходов в связи с</w:t>
      </w:r>
      <w:proofErr w:type="gramEnd"/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 оказанием услуг по осуществлению регулярных перевозок пассажиров и багажа по муниципальным маршрутам в городском округе Тольятти</w:t>
      </w:r>
      <w:r w:rsidR="00F02479" w:rsidRPr="007379DE">
        <w:rPr>
          <w:rFonts w:ascii="Times New Roman" w:hAnsi="Times New Roman" w:cs="Times New Roman"/>
          <w:b w:val="0"/>
          <w:sz w:val="28"/>
          <w:szCs w:val="28"/>
        </w:rPr>
        <w:t>,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154B" w:rsidRPr="007379DE">
        <w:rPr>
          <w:rFonts w:ascii="Times New Roman" w:hAnsi="Times New Roman" w:cs="Times New Roman"/>
          <w:b w:val="0"/>
          <w:sz w:val="28"/>
          <w:szCs w:val="28"/>
        </w:rPr>
        <w:t xml:space="preserve">по межмуниципальным маршрутам на садово-дачные массивы и (или) </w:t>
      </w:r>
      <w:r w:rsidR="009A3232" w:rsidRPr="007379DE">
        <w:rPr>
          <w:rFonts w:ascii="Times New Roman" w:hAnsi="Times New Roman" w:cs="Times New Roman"/>
          <w:b w:val="0"/>
          <w:sz w:val="28"/>
          <w:szCs w:val="28"/>
        </w:rPr>
        <w:t xml:space="preserve">регулярных перевозок пассажиров речным транспортом на городской паромной переправе «Микрорайон Шлюзовой </w:t>
      </w:r>
      <w:r w:rsidR="00DA154B" w:rsidRPr="007379DE">
        <w:rPr>
          <w:rFonts w:ascii="Times New Roman" w:hAnsi="Times New Roman" w:cs="Times New Roman"/>
          <w:b w:val="0"/>
          <w:sz w:val="28"/>
          <w:szCs w:val="28"/>
        </w:rPr>
        <w:t xml:space="preserve">– полуостров </w:t>
      </w:r>
      <w:proofErr w:type="spellStart"/>
      <w:r w:rsidR="00DA154B" w:rsidRPr="007379DE">
        <w:rPr>
          <w:rFonts w:ascii="Times New Roman" w:hAnsi="Times New Roman" w:cs="Times New Roman"/>
          <w:b w:val="0"/>
          <w:sz w:val="28"/>
          <w:szCs w:val="28"/>
        </w:rPr>
        <w:t>Копылово</w:t>
      </w:r>
      <w:proofErr w:type="spellEnd"/>
      <w:r w:rsidR="00DA154B" w:rsidRPr="007379D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>, утвержденным постановлением мэр</w:t>
      </w:r>
      <w:r w:rsidR="00010BE0" w:rsidRPr="007379DE">
        <w:rPr>
          <w:rFonts w:ascii="Times New Roman" w:hAnsi="Times New Roman" w:cs="Times New Roman"/>
          <w:b w:val="0"/>
          <w:sz w:val="28"/>
          <w:szCs w:val="28"/>
        </w:rPr>
        <w:t>ии городского округа Тольятти;</w:t>
      </w:r>
    </w:p>
    <w:p w:rsidR="001A7933" w:rsidRPr="007379DE" w:rsidRDefault="001A7933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- плановый объем субсидии на возмещение недополученных доходов от перевозки пассажиров </w:t>
      </w:r>
      <w:r w:rsidR="003C1CA7" w:rsidRPr="007379DE">
        <w:rPr>
          <w:rFonts w:ascii="Times New Roman" w:hAnsi="Times New Roman" w:cs="Times New Roman"/>
          <w:b w:val="0"/>
          <w:sz w:val="28"/>
          <w:szCs w:val="28"/>
        </w:rPr>
        <w:t xml:space="preserve">и багажа 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по муниципальным маршрутам </w:t>
      </w:r>
      <w:r w:rsidR="006842DC" w:rsidRPr="007379DE">
        <w:rPr>
          <w:rFonts w:ascii="Times New Roman" w:hAnsi="Times New Roman" w:cs="Times New Roman"/>
          <w:b w:val="0"/>
          <w:sz w:val="28"/>
          <w:szCs w:val="28"/>
        </w:rPr>
        <w:t xml:space="preserve">регулярных перевозок 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>по льготному регулируемому тарифу при оплате транспортными картами жителя городского округа Тольятти на очередной финансовый год, выполненный в соответствии с Порядком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 в целях возмещения</w:t>
      </w:r>
      <w:proofErr w:type="gramEnd"/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 недополученных доходов от перевозки пассажиров </w:t>
      </w:r>
      <w:r w:rsidR="003C1CA7" w:rsidRPr="007379DE">
        <w:rPr>
          <w:rFonts w:ascii="Times New Roman" w:hAnsi="Times New Roman" w:cs="Times New Roman"/>
          <w:b w:val="0"/>
          <w:sz w:val="28"/>
          <w:szCs w:val="28"/>
        </w:rPr>
        <w:t>и багажа</w:t>
      </w:r>
      <w:r w:rsidR="00AA6069" w:rsidRPr="0073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по муниципальным маршрутам </w:t>
      </w:r>
      <w:r w:rsidR="009E2CB4" w:rsidRPr="007379DE">
        <w:rPr>
          <w:rFonts w:ascii="Times New Roman" w:hAnsi="Times New Roman" w:cs="Times New Roman"/>
          <w:b w:val="0"/>
          <w:sz w:val="28"/>
          <w:szCs w:val="28"/>
        </w:rPr>
        <w:t xml:space="preserve">регулярных перевозок 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по льготному регулируемому тарифу при оплате транспортными картами жителя 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lastRenderedPageBreak/>
        <w:t>городского округа Тольятти, утвержденным постановлением мэрии городского округа Тольятти</w:t>
      </w:r>
      <w:r w:rsidR="00010BE0" w:rsidRPr="007379D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7347B" w:rsidRPr="007379DE" w:rsidRDefault="0007347B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- прогнозируемый объем доходов и расходов по регулярным перевозкам пассажиров по каждому муниципальному маршруту регулярных перевозок (за исключением перевозок по заказу) на очередной финансовый год согласно Приложению </w:t>
      </w:r>
      <w:r w:rsidR="00941A2D" w:rsidRPr="007379D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 2 к настоящему Порядку. Объем доходов по маршрутам формируется с учетом количества поездок</w:t>
      </w:r>
      <w:r w:rsidRPr="007379DE">
        <w:rPr>
          <w:rFonts w:ascii="Times New Roman" w:hAnsi="Times New Roman" w:cs="Times New Roman"/>
          <w:sz w:val="28"/>
          <w:szCs w:val="28"/>
        </w:rPr>
        <w:t xml:space="preserve"> 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за предыдущий год при соблюдении сопоставимых экономических условий осуществления Перевозчиком регулируемой деятельности за этот период (Приложение № </w:t>
      </w:r>
      <w:r w:rsidR="00941A2D" w:rsidRPr="007379DE">
        <w:rPr>
          <w:rFonts w:ascii="Times New Roman" w:hAnsi="Times New Roman" w:cs="Times New Roman"/>
          <w:b w:val="0"/>
          <w:sz w:val="28"/>
          <w:szCs w:val="28"/>
        </w:rPr>
        <w:t>2.1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Порядку).».</w:t>
      </w:r>
    </w:p>
    <w:p w:rsidR="00715167" w:rsidRPr="007379DE" w:rsidRDefault="00715167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9DE">
        <w:rPr>
          <w:rFonts w:ascii="Times New Roman" w:hAnsi="Times New Roman" w:cs="Times New Roman"/>
          <w:b w:val="0"/>
          <w:sz w:val="28"/>
          <w:szCs w:val="28"/>
        </w:rPr>
        <w:t>1.</w:t>
      </w:r>
      <w:r w:rsidR="00010BE0" w:rsidRPr="007379DE">
        <w:rPr>
          <w:rFonts w:ascii="Times New Roman" w:hAnsi="Times New Roman" w:cs="Times New Roman"/>
          <w:b w:val="0"/>
          <w:sz w:val="28"/>
          <w:szCs w:val="28"/>
        </w:rPr>
        <w:t>3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10BE0" w:rsidRPr="007379DE">
        <w:rPr>
          <w:rFonts w:ascii="Times New Roman" w:hAnsi="Times New Roman" w:cs="Times New Roman"/>
          <w:b w:val="0"/>
          <w:sz w:val="28"/>
          <w:szCs w:val="28"/>
        </w:rPr>
        <w:t>В а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>бзац</w:t>
      </w:r>
      <w:r w:rsidR="00010BE0" w:rsidRPr="007379D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761E" w:rsidRPr="007379DE">
        <w:rPr>
          <w:rFonts w:ascii="Times New Roman" w:hAnsi="Times New Roman" w:cs="Times New Roman"/>
          <w:b w:val="0"/>
          <w:sz w:val="28"/>
          <w:szCs w:val="28"/>
        </w:rPr>
        <w:t>четырнадцат</w:t>
      </w:r>
      <w:r w:rsidR="00941A2D" w:rsidRPr="007379DE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 пункта 3.4 Порядка </w:t>
      </w:r>
      <w:r w:rsidR="002E4270" w:rsidRPr="007379DE">
        <w:rPr>
          <w:rFonts w:ascii="Times New Roman" w:hAnsi="Times New Roman" w:cs="Times New Roman"/>
          <w:b w:val="0"/>
          <w:sz w:val="28"/>
          <w:szCs w:val="28"/>
        </w:rPr>
        <w:t>слов</w:t>
      </w:r>
      <w:r w:rsidR="00941A2D" w:rsidRPr="007379DE">
        <w:rPr>
          <w:rFonts w:ascii="Times New Roman" w:hAnsi="Times New Roman" w:cs="Times New Roman"/>
          <w:b w:val="0"/>
          <w:sz w:val="28"/>
          <w:szCs w:val="28"/>
        </w:rPr>
        <w:t>а «текущим финансовым годом</w:t>
      </w:r>
      <w:r w:rsidR="002E4270" w:rsidRPr="007379D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41A2D" w:rsidRPr="007379DE">
        <w:rPr>
          <w:rFonts w:ascii="Times New Roman" w:hAnsi="Times New Roman" w:cs="Times New Roman"/>
          <w:b w:val="0"/>
          <w:sz w:val="28"/>
          <w:szCs w:val="28"/>
        </w:rPr>
        <w:t>заменить</w:t>
      </w:r>
      <w:r w:rsidR="002E4270" w:rsidRPr="007379DE">
        <w:rPr>
          <w:rFonts w:ascii="Times New Roman" w:hAnsi="Times New Roman" w:cs="Times New Roman"/>
          <w:b w:val="0"/>
          <w:sz w:val="28"/>
          <w:szCs w:val="28"/>
        </w:rPr>
        <w:t xml:space="preserve"> слова</w:t>
      </w:r>
      <w:r w:rsidR="00941A2D" w:rsidRPr="007379DE">
        <w:rPr>
          <w:rFonts w:ascii="Times New Roman" w:hAnsi="Times New Roman" w:cs="Times New Roman"/>
          <w:b w:val="0"/>
          <w:sz w:val="28"/>
          <w:szCs w:val="28"/>
        </w:rPr>
        <w:t>ми</w:t>
      </w:r>
      <w:r w:rsidR="002E4270" w:rsidRPr="007379D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41A2D" w:rsidRPr="007379DE">
        <w:rPr>
          <w:rFonts w:ascii="Times New Roman" w:hAnsi="Times New Roman" w:cs="Times New Roman"/>
          <w:b w:val="0"/>
          <w:sz w:val="28"/>
          <w:szCs w:val="28"/>
        </w:rPr>
        <w:t>отчетным и текущим финансовыми годами</w:t>
      </w:r>
      <w:r w:rsidR="002E4270" w:rsidRPr="007379D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E4092" w:rsidRPr="007379DE" w:rsidRDefault="002E4270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9DE">
        <w:rPr>
          <w:rFonts w:ascii="Times New Roman" w:hAnsi="Times New Roman" w:cs="Times New Roman"/>
          <w:b w:val="0"/>
          <w:sz w:val="28"/>
          <w:szCs w:val="28"/>
        </w:rPr>
        <w:t>1.4</w:t>
      </w:r>
      <w:r w:rsidR="006E4092" w:rsidRPr="007379DE">
        <w:rPr>
          <w:rFonts w:ascii="Times New Roman" w:hAnsi="Times New Roman" w:cs="Times New Roman"/>
          <w:b w:val="0"/>
          <w:sz w:val="28"/>
          <w:szCs w:val="28"/>
        </w:rPr>
        <w:t>. В пункте 3.17 Порядка</w:t>
      </w:r>
      <w:r w:rsidR="00F13C4B" w:rsidRPr="0073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4092" w:rsidRPr="007379DE">
        <w:rPr>
          <w:rFonts w:ascii="Times New Roman" w:hAnsi="Times New Roman" w:cs="Times New Roman"/>
          <w:b w:val="0"/>
          <w:sz w:val="28"/>
          <w:szCs w:val="28"/>
        </w:rPr>
        <w:t>слова «о распределении субсидий юридическим лицам, индивидуальным предпринимателям, оказывающим услуги по осуществлению регулярных перевозок пассажиров и провозу багажа по муниципальным маршрутам в городском округе Тольятти и (или) регулярных перевозок пассажиров и провозу багажа по межмуниципальным маршрутам на садово-дачные массивы» заменить словами «</w:t>
      </w:r>
      <w:r w:rsidR="00731A6C" w:rsidRPr="007379DE">
        <w:rPr>
          <w:rFonts w:ascii="Times New Roman" w:hAnsi="Times New Roman" w:cs="Times New Roman"/>
          <w:b w:val="0"/>
          <w:sz w:val="28"/>
          <w:szCs w:val="28"/>
        </w:rPr>
        <w:t xml:space="preserve">о распределении субсидий юридическим лицам, индивидуальным предпринимателям,  оказывающим услуги по осуществлению регулярных перевозок пассажиров и багажа по муниципальным маршрутам в городском округе Тольятти, по межмуниципальным маршрутам на садово-дачные массивы и (или) регулярных перевозок пассажиров речным транспортом на городской паромной переправе «Микрорайон Шлюзовой – полуостров </w:t>
      </w:r>
      <w:proofErr w:type="spellStart"/>
      <w:r w:rsidR="00731A6C" w:rsidRPr="007379DE">
        <w:rPr>
          <w:rFonts w:ascii="Times New Roman" w:hAnsi="Times New Roman" w:cs="Times New Roman"/>
          <w:b w:val="0"/>
          <w:sz w:val="28"/>
          <w:szCs w:val="28"/>
        </w:rPr>
        <w:t>Копылово</w:t>
      </w:r>
      <w:proofErr w:type="spellEnd"/>
      <w:r w:rsidR="00731A6C" w:rsidRPr="007379DE">
        <w:rPr>
          <w:rFonts w:ascii="Times New Roman" w:hAnsi="Times New Roman" w:cs="Times New Roman"/>
          <w:b w:val="0"/>
          <w:sz w:val="28"/>
          <w:szCs w:val="28"/>
        </w:rPr>
        <w:t>» (далее – постановление о распределении субсидий)».</w:t>
      </w:r>
    </w:p>
    <w:p w:rsidR="000C23B6" w:rsidRPr="007379DE" w:rsidRDefault="006E4092" w:rsidP="000B5C85">
      <w:pPr>
        <w:spacing w:line="360" w:lineRule="auto"/>
        <w:ind w:firstLine="708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1.</w:t>
      </w:r>
      <w:r w:rsidR="000C23B6" w:rsidRPr="007379DE">
        <w:rPr>
          <w:sz w:val="28"/>
          <w:szCs w:val="28"/>
        </w:rPr>
        <w:t>5</w:t>
      </w:r>
      <w:r w:rsidRPr="007379DE">
        <w:rPr>
          <w:sz w:val="28"/>
          <w:szCs w:val="28"/>
        </w:rPr>
        <w:t xml:space="preserve">. </w:t>
      </w:r>
      <w:r w:rsidR="000C23B6" w:rsidRPr="007379DE">
        <w:rPr>
          <w:sz w:val="28"/>
          <w:szCs w:val="28"/>
        </w:rPr>
        <w:t>П</w:t>
      </w:r>
      <w:r w:rsidRPr="007379DE">
        <w:rPr>
          <w:sz w:val="28"/>
          <w:szCs w:val="28"/>
        </w:rPr>
        <w:t>ункт 3.19</w:t>
      </w:r>
      <w:r w:rsidR="00120BAA" w:rsidRPr="007379DE">
        <w:rPr>
          <w:sz w:val="28"/>
          <w:szCs w:val="28"/>
        </w:rPr>
        <w:t xml:space="preserve"> </w:t>
      </w:r>
      <w:r w:rsidR="000C23B6" w:rsidRPr="007379DE">
        <w:rPr>
          <w:sz w:val="28"/>
          <w:szCs w:val="28"/>
        </w:rPr>
        <w:t>изложить в следующей редакции:</w:t>
      </w:r>
    </w:p>
    <w:p w:rsidR="000C23B6" w:rsidRPr="007379DE" w:rsidRDefault="000C23B6" w:rsidP="000B5C85">
      <w:pPr>
        <w:spacing w:line="360" w:lineRule="auto"/>
        <w:ind w:firstLine="708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«3.19. В течение 20 рабочих дней со дня подписания постановления о распределении субсиди</w:t>
      </w:r>
      <w:r w:rsidR="00D850EC" w:rsidRPr="007379DE">
        <w:rPr>
          <w:sz w:val="28"/>
          <w:szCs w:val="28"/>
        </w:rPr>
        <w:t>й</w:t>
      </w:r>
      <w:r w:rsidRPr="007379DE">
        <w:rPr>
          <w:sz w:val="28"/>
          <w:szCs w:val="28"/>
        </w:rPr>
        <w:t xml:space="preserve"> Получателю субсидии направляется договор субсидии</w:t>
      </w:r>
      <w:proofErr w:type="gramStart"/>
      <w:r w:rsidRPr="007379DE">
        <w:rPr>
          <w:sz w:val="28"/>
          <w:szCs w:val="28"/>
        </w:rPr>
        <w:t>.».</w:t>
      </w:r>
      <w:proofErr w:type="gramEnd"/>
    </w:p>
    <w:p w:rsidR="000C23B6" w:rsidRPr="007379DE" w:rsidRDefault="000C23B6" w:rsidP="000B5C85">
      <w:pPr>
        <w:spacing w:line="360" w:lineRule="auto"/>
        <w:ind w:firstLine="708"/>
        <w:jc w:val="both"/>
        <w:rPr>
          <w:sz w:val="28"/>
          <w:szCs w:val="28"/>
        </w:rPr>
      </w:pPr>
      <w:r w:rsidRPr="007379DE">
        <w:rPr>
          <w:sz w:val="28"/>
          <w:szCs w:val="28"/>
        </w:rPr>
        <w:lastRenderedPageBreak/>
        <w:t>1.6. А</w:t>
      </w:r>
      <w:r w:rsidR="006E4092" w:rsidRPr="007379DE">
        <w:rPr>
          <w:sz w:val="28"/>
          <w:szCs w:val="28"/>
        </w:rPr>
        <w:t xml:space="preserve">бзац </w:t>
      </w:r>
      <w:r w:rsidR="000E761E" w:rsidRPr="007379DE">
        <w:rPr>
          <w:sz w:val="28"/>
          <w:szCs w:val="28"/>
        </w:rPr>
        <w:t>десят</w:t>
      </w:r>
      <w:r w:rsidR="00D850EC" w:rsidRPr="007379DE">
        <w:rPr>
          <w:sz w:val="28"/>
          <w:szCs w:val="28"/>
        </w:rPr>
        <w:t>ый</w:t>
      </w:r>
      <w:r w:rsidR="006E4092" w:rsidRPr="007379DE">
        <w:rPr>
          <w:sz w:val="28"/>
          <w:szCs w:val="28"/>
        </w:rPr>
        <w:t xml:space="preserve"> пункта 3.22 Порядка </w:t>
      </w:r>
      <w:r w:rsidRPr="007379DE">
        <w:rPr>
          <w:sz w:val="28"/>
          <w:szCs w:val="28"/>
        </w:rPr>
        <w:t>изложить в следующей редакции:</w:t>
      </w:r>
    </w:p>
    <w:p w:rsidR="004202DA" w:rsidRPr="007379DE" w:rsidRDefault="004202DA" w:rsidP="000B5C85">
      <w:pPr>
        <w:spacing w:line="360" w:lineRule="auto"/>
        <w:ind w:firstLine="708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«</w:t>
      </w:r>
      <w:r w:rsidR="000C23B6" w:rsidRPr="007379DE">
        <w:rPr>
          <w:sz w:val="28"/>
          <w:szCs w:val="28"/>
        </w:rPr>
        <w:t xml:space="preserve">Внесение изменений в постановление </w:t>
      </w:r>
      <w:r w:rsidRPr="007379DE">
        <w:rPr>
          <w:sz w:val="28"/>
          <w:szCs w:val="28"/>
        </w:rPr>
        <w:t xml:space="preserve">о </w:t>
      </w:r>
      <w:r w:rsidR="000C23B6" w:rsidRPr="007379DE">
        <w:rPr>
          <w:sz w:val="28"/>
          <w:szCs w:val="28"/>
        </w:rPr>
        <w:t>распределении субсидий и заключение дополнительного соглашения к договору субсидии осуществляется после принятия решения Думы городского округа Тольятти о внесении изменений в решение о бюджете на текущий финансовый год и плановый период в сроки, предусмотренные пунктами 3.14 - 3.19 настоящего Порядка</w:t>
      </w:r>
      <w:proofErr w:type="gramStart"/>
      <w:r w:rsidR="000C23B6" w:rsidRPr="007379DE">
        <w:rPr>
          <w:sz w:val="28"/>
          <w:szCs w:val="28"/>
        </w:rPr>
        <w:t>.</w:t>
      </w:r>
      <w:r w:rsidRPr="007379DE">
        <w:rPr>
          <w:sz w:val="28"/>
          <w:szCs w:val="28"/>
        </w:rPr>
        <w:t>».</w:t>
      </w:r>
      <w:proofErr w:type="gramEnd"/>
    </w:p>
    <w:p w:rsidR="004202DA" w:rsidRPr="007379DE" w:rsidRDefault="000E761E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9DE">
        <w:rPr>
          <w:rFonts w:ascii="Times New Roman" w:hAnsi="Times New Roman" w:cs="Times New Roman"/>
          <w:b w:val="0"/>
          <w:sz w:val="28"/>
          <w:szCs w:val="28"/>
        </w:rPr>
        <w:t>1.</w:t>
      </w:r>
      <w:r w:rsidR="004202DA" w:rsidRPr="007379DE">
        <w:rPr>
          <w:rFonts w:ascii="Times New Roman" w:hAnsi="Times New Roman" w:cs="Times New Roman"/>
          <w:b w:val="0"/>
          <w:sz w:val="28"/>
          <w:szCs w:val="28"/>
        </w:rPr>
        <w:t>7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202DA" w:rsidRPr="007379DE">
        <w:rPr>
          <w:rFonts w:ascii="Times New Roman" w:hAnsi="Times New Roman" w:cs="Times New Roman"/>
          <w:b w:val="0"/>
          <w:sz w:val="28"/>
          <w:szCs w:val="28"/>
        </w:rPr>
        <w:t>Пункт 4.2 Порядка изложить в следующей редакции: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«4.2.</w:t>
      </w:r>
      <w:r w:rsidRPr="007379DE">
        <w:rPr>
          <w:b/>
          <w:sz w:val="28"/>
          <w:szCs w:val="28"/>
        </w:rPr>
        <w:t xml:space="preserve"> </w:t>
      </w:r>
      <w:r w:rsidRPr="007379DE">
        <w:rPr>
          <w:sz w:val="28"/>
          <w:szCs w:val="28"/>
        </w:rPr>
        <w:t>Плановый объем субсидий на возмещение затрат от перевозки пассажиров на нерентабельных рейсах по муниципальным маршрутам регулярных перевозок определяется по следующей формуле:</w:t>
      </w:r>
    </w:p>
    <w:p w:rsidR="004202DA" w:rsidRPr="007379DE" w:rsidRDefault="004202DA" w:rsidP="000B5C8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202DA" w:rsidRPr="007379DE" w:rsidRDefault="004202DA" w:rsidP="000B5C85">
      <w:pPr>
        <w:pStyle w:val="ConsPlusNormal"/>
        <w:spacing w:line="360" w:lineRule="auto"/>
        <w:jc w:val="center"/>
        <w:rPr>
          <w:sz w:val="28"/>
          <w:szCs w:val="28"/>
        </w:rPr>
      </w:pPr>
      <w:proofErr w:type="spellStart"/>
      <w:r w:rsidRPr="007379DE">
        <w:rPr>
          <w:sz w:val="28"/>
          <w:szCs w:val="28"/>
        </w:rPr>
        <w:t>О</w:t>
      </w:r>
      <w:r w:rsidRPr="007379DE">
        <w:rPr>
          <w:sz w:val="28"/>
          <w:szCs w:val="28"/>
          <w:vertAlign w:val="subscript"/>
        </w:rPr>
        <w:t>с</w:t>
      </w:r>
      <w:proofErr w:type="gramStart"/>
      <w:r w:rsidRPr="007379DE">
        <w:rPr>
          <w:sz w:val="28"/>
          <w:szCs w:val="28"/>
          <w:vertAlign w:val="subscript"/>
        </w:rPr>
        <w:t>.н</w:t>
      </w:r>
      <w:proofErr w:type="spellEnd"/>
      <w:proofErr w:type="gramEnd"/>
      <w:r w:rsidRPr="007379DE">
        <w:rPr>
          <w:sz w:val="28"/>
          <w:szCs w:val="28"/>
          <w:vertAlign w:val="subscript"/>
        </w:rPr>
        <w:t>.</w:t>
      </w:r>
      <w:r w:rsidRPr="007379DE">
        <w:rPr>
          <w:sz w:val="28"/>
          <w:szCs w:val="28"/>
        </w:rPr>
        <w:t xml:space="preserve"> = </w:t>
      </w:r>
      <w:proofErr w:type="spellStart"/>
      <w:r w:rsidRPr="007379DE">
        <w:rPr>
          <w:sz w:val="28"/>
          <w:szCs w:val="28"/>
        </w:rPr>
        <w:t>S</w:t>
      </w:r>
      <w:r w:rsidRPr="007379DE">
        <w:rPr>
          <w:sz w:val="28"/>
          <w:szCs w:val="28"/>
          <w:vertAlign w:val="subscript"/>
        </w:rPr>
        <w:t>н.р</w:t>
      </w:r>
      <w:proofErr w:type="spellEnd"/>
      <w:r w:rsidRPr="007379DE">
        <w:rPr>
          <w:sz w:val="28"/>
          <w:szCs w:val="28"/>
          <w:vertAlign w:val="subscript"/>
        </w:rPr>
        <w:t>.</w:t>
      </w:r>
      <w:r w:rsidRPr="007379DE">
        <w:rPr>
          <w:sz w:val="28"/>
          <w:szCs w:val="28"/>
        </w:rPr>
        <w:t xml:space="preserve"> - Д, где:</w:t>
      </w:r>
    </w:p>
    <w:p w:rsidR="004202DA" w:rsidRPr="007379DE" w:rsidRDefault="004202DA" w:rsidP="000B5C85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7379DE">
        <w:rPr>
          <w:sz w:val="28"/>
          <w:szCs w:val="28"/>
        </w:rPr>
        <w:t>О</w:t>
      </w:r>
      <w:r w:rsidRPr="007379DE">
        <w:rPr>
          <w:sz w:val="28"/>
          <w:szCs w:val="28"/>
          <w:vertAlign w:val="subscript"/>
        </w:rPr>
        <w:t>с</w:t>
      </w:r>
      <w:proofErr w:type="gramStart"/>
      <w:r w:rsidRPr="007379DE">
        <w:rPr>
          <w:sz w:val="28"/>
          <w:szCs w:val="28"/>
          <w:vertAlign w:val="subscript"/>
        </w:rPr>
        <w:t>.н</w:t>
      </w:r>
      <w:proofErr w:type="spellEnd"/>
      <w:proofErr w:type="gramEnd"/>
      <w:r w:rsidRPr="007379DE">
        <w:rPr>
          <w:sz w:val="28"/>
          <w:szCs w:val="28"/>
          <w:vertAlign w:val="subscript"/>
        </w:rPr>
        <w:t>.</w:t>
      </w:r>
      <w:r w:rsidRPr="007379DE">
        <w:rPr>
          <w:sz w:val="28"/>
          <w:szCs w:val="28"/>
        </w:rPr>
        <w:t xml:space="preserve"> - плановый объем субсидии на возмещение затрат от перевозки пассажиров на нерентабельных рейсах по муниципальным маршрутам регулярных перевозок;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 w:rsidRPr="007379DE">
        <w:rPr>
          <w:sz w:val="28"/>
          <w:szCs w:val="28"/>
        </w:rPr>
        <w:t>S</w:t>
      </w:r>
      <w:proofErr w:type="gramEnd"/>
      <w:r w:rsidRPr="007379DE">
        <w:rPr>
          <w:sz w:val="28"/>
          <w:szCs w:val="28"/>
          <w:vertAlign w:val="subscript"/>
        </w:rPr>
        <w:t>н.р</w:t>
      </w:r>
      <w:proofErr w:type="spellEnd"/>
      <w:r w:rsidRPr="007379DE">
        <w:rPr>
          <w:sz w:val="28"/>
          <w:szCs w:val="28"/>
          <w:vertAlign w:val="subscript"/>
        </w:rPr>
        <w:t>.</w:t>
      </w:r>
      <w:r w:rsidRPr="007379DE">
        <w:rPr>
          <w:sz w:val="28"/>
          <w:szCs w:val="28"/>
        </w:rPr>
        <w:t xml:space="preserve"> - экономически обоснованная себестоимость по муниципальным маршрутам регулярных перевозок;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Д - доходы от перевозки пассажиров по планируемому регулируемому тарифу за проезд с учетом субсидий на возмещение недополученных доходов из бюджетов всех уровней.</w:t>
      </w:r>
    </w:p>
    <w:p w:rsidR="009C2753" w:rsidRPr="007379DE" w:rsidRDefault="009C2753" w:rsidP="000B5C85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79DE">
        <w:rPr>
          <w:sz w:val="28"/>
          <w:szCs w:val="28"/>
        </w:rPr>
        <w:t>Экономически обоснованная себестоимость по муниципальным маршрутам регулярных перевозок формируется исходя из значений цен (тарифов) на потребляемые ресурсы в текущем финансовом году, с учетом индексов инфляции, индексов изменения цен производителей промышленной продукции</w:t>
      </w:r>
      <w:r w:rsidR="00DA154B" w:rsidRPr="007379DE">
        <w:rPr>
          <w:sz w:val="28"/>
          <w:szCs w:val="28"/>
        </w:rPr>
        <w:t xml:space="preserve"> на очередной финансовый год</w:t>
      </w:r>
      <w:r w:rsidRPr="007379DE">
        <w:rPr>
          <w:sz w:val="28"/>
          <w:szCs w:val="28"/>
        </w:rPr>
        <w:t>.</w:t>
      </w:r>
      <w:r w:rsidR="009266AA" w:rsidRPr="007379DE">
        <w:rPr>
          <w:sz w:val="28"/>
          <w:szCs w:val="28"/>
        </w:rPr>
        <w:t xml:space="preserve"> </w:t>
      </w:r>
    </w:p>
    <w:p w:rsidR="009C2753" w:rsidRPr="007379DE" w:rsidRDefault="009C2753" w:rsidP="000B5C85">
      <w:pPr>
        <w:pStyle w:val="ConsPlusNormal"/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79DE">
        <w:rPr>
          <w:sz w:val="28"/>
          <w:szCs w:val="28"/>
        </w:rPr>
        <w:t xml:space="preserve">Индексы инфляции, индексы изменения цен производителей промышленной продукции на очередной финансовый год предоставляются </w:t>
      </w:r>
      <w:r w:rsidRPr="007379DE">
        <w:rPr>
          <w:sz w:val="28"/>
          <w:szCs w:val="28"/>
        </w:rPr>
        <w:lastRenderedPageBreak/>
        <w:t>департаменту департаментом экономического развития мэрии городского округа Тольятти в срок до 01 июня текущего финансового года.</w:t>
      </w:r>
    </w:p>
    <w:p w:rsidR="009C2753" w:rsidRPr="007379DE" w:rsidRDefault="009C2753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В случае отсутствия в установленный срок прогнозных значений индексов на очередной финансовый год, департаментом используются индексы, доведенные в отчетном финансовом году</w:t>
      </w:r>
      <w:r w:rsidR="001476C3" w:rsidRPr="007379DE">
        <w:rPr>
          <w:sz w:val="28"/>
          <w:szCs w:val="28"/>
        </w:rPr>
        <w:t>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Экономически обоснованная себестоимость по муниципальным маршрутам регулярных перевозок включает в себя прямые и косвенные расходы перевозчиков и рассчитывается по формуле:</w:t>
      </w:r>
    </w:p>
    <w:p w:rsidR="004202DA" w:rsidRPr="007379DE" w:rsidRDefault="004202DA" w:rsidP="000B5C85">
      <w:pPr>
        <w:pStyle w:val="ConsPlusNormal"/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 w:rsidRPr="007379DE">
        <w:rPr>
          <w:sz w:val="28"/>
          <w:szCs w:val="28"/>
        </w:rPr>
        <w:t>S</w:t>
      </w:r>
      <w:proofErr w:type="gramEnd"/>
      <w:r w:rsidRPr="007379DE">
        <w:rPr>
          <w:sz w:val="28"/>
          <w:szCs w:val="28"/>
          <w:vertAlign w:val="subscript"/>
        </w:rPr>
        <w:t>н.р</w:t>
      </w:r>
      <w:proofErr w:type="spellEnd"/>
      <w:r w:rsidRPr="007379DE">
        <w:rPr>
          <w:sz w:val="28"/>
          <w:szCs w:val="28"/>
          <w:vertAlign w:val="subscript"/>
        </w:rPr>
        <w:t>.</w:t>
      </w:r>
      <w:r w:rsidRPr="007379DE">
        <w:rPr>
          <w:sz w:val="28"/>
          <w:szCs w:val="28"/>
        </w:rPr>
        <w:t xml:space="preserve"> = </w:t>
      </w:r>
      <w:proofErr w:type="spellStart"/>
      <w:r w:rsidRPr="007379DE">
        <w:rPr>
          <w:sz w:val="28"/>
          <w:szCs w:val="28"/>
        </w:rPr>
        <w:t>З</w:t>
      </w:r>
      <w:r w:rsidRPr="007379DE">
        <w:rPr>
          <w:sz w:val="28"/>
          <w:szCs w:val="28"/>
          <w:vertAlign w:val="subscript"/>
        </w:rPr>
        <w:t>гсм</w:t>
      </w:r>
      <w:proofErr w:type="spellEnd"/>
      <w:r w:rsidRPr="007379DE">
        <w:rPr>
          <w:sz w:val="28"/>
          <w:szCs w:val="28"/>
        </w:rPr>
        <w:t xml:space="preserve"> + </w:t>
      </w:r>
      <w:proofErr w:type="spellStart"/>
      <w:r w:rsidRPr="007379DE">
        <w:rPr>
          <w:sz w:val="28"/>
          <w:szCs w:val="28"/>
        </w:rPr>
        <w:t>З</w:t>
      </w:r>
      <w:r w:rsidRPr="007379DE">
        <w:rPr>
          <w:sz w:val="28"/>
          <w:szCs w:val="28"/>
          <w:vertAlign w:val="subscript"/>
        </w:rPr>
        <w:t>эл</w:t>
      </w:r>
      <w:r w:rsidRPr="007379DE">
        <w:rPr>
          <w:sz w:val="28"/>
          <w:szCs w:val="28"/>
        </w:rPr>
        <w:t>+</w:t>
      </w:r>
      <w:proofErr w:type="spellEnd"/>
      <w:r w:rsidRPr="007379DE">
        <w:rPr>
          <w:sz w:val="28"/>
          <w:szCs w:val="28"/>
        </w:rPr>
        <w:t xml:space="preserve"> </w:t>
      </w:r>
      <w:proofErr w:type="spellStart"/>
      <w:r w:rsidRPr="007379DE">
        <w:rPr>
          <w:sz w:val="28"/>
          <w:szCs w:val="28"/>
        </w:rPr>
        <w:t>З</w:t>
      </w:r>
      <w:r w:rsidRPr="007379DE">
        <w:rPr>
          <w:sz w:val="28"/>
          <w:szCs w:val="28"/>
          <w:vertAlign w:val="subscript"/>
        </w:rPr>
        <w:t>зп</w:t>
      </w:r>
      <w:proofErr w:type="spellEnd"/>
      <w:r w:rsidRPr="007379DE">
        <w:rPr>
          <w:sz w:val="28"/>
          <w:szCs w:val="28"/>
          <w:vertAlign w:val="subscript"/>
        </w:rPr>
        <w:t xml:space="preserve"> </w:t>
      </w:r>
      <w:proofErr w:type="spellStart"/>
      <w:r w:rsidRPr="007379DE">
        <w:rPr>
          <w:sz w:val="28"/>
          <w:szCs w:val="28"/>
          <w:vertAlign w:val="subscript"/>
        </w:rPr>
        <w:t>осн</w:t>
      </w:r>
      <w:proofErr w:type="spellEnd"/>
      <w:r w:rsidRPr="007379DE">
        <w:rPr>
          <w:sz w:val="28"/>
          <w:szCs w:val="28"/>
        </w:rPr>
        <w:t xml:space="preserve"> + </w:t>
      </w:r>
      <w:proofErr w:type="spellStart"/>
      <w:r w:rsidRPr="007379DE">
        <w:rPr>
          <w:sz w:val="28"/>
          <w:szCs w:val="28"/>
        </w:rPr>
        <w:t>З</w:t>
      </w:r>
      <w:r w:rsidRPr="007379DE">
        <w:rPr>
          <w:sz w:val="28"/>
          <w:szCs w:val="28"/>
          <w:vertAlign w:val="subscript"/>
        </w:rPr>
        <w:t>ш</w:t>
      </w:r>
      <w:proofErr w:type="spellEnd"/>
      <w:r w:rsidRPr="007379DE">
        <w:rPr>
          <w:sz w:val="28"/>
          <w:szCs w:val="28"/>
        </w:rPr>
        <w:t xml:space="preserve"> + </w:t>
      </w:r>
      <w:proofErr w:type="spellStart"/>
      <w:r w:rsidRPr="007379DE">
        <w:rPr>
          <w:sz w:val="28"/>
          <w:szCs w:val="28"/>
        </w:rPr>
        <w:t>З</w:t>
      </w:r>
      <w:r w:rsidRPr="007379DE">
        <w:rPr>
          <w:sz w:val="28"/>
          <w:szCs w:val="28"/>
          <w:vertAlign w:val="subscript"/>
        </w:rPr>
        <w:t>то</w:t>
      </w:r>
      <w:proofErr w:type="spellEnd"/>
      <w:r w:rsidRPr="007379DE">
        <w:rPr>
          <w:sz w:val="28"/>
          <w:szCs w:val="28"/>
        </w:rPr>
        <w:t xml:space="preserve"> +З</w:t>
      </w:r>
      <w:r w:rsidRPr="007379DE">
        <w:rPr>
          <w:sz w:val="28"/>
          <w:szCs w:val="28"/>
          <w:vertAlign w:val="subscript"/>
        </w:rPr>
        <w:t>ам</w:t>
      </w:r>
      <w:r w:rsidRPr="007379DE">
        <w:rPr>
          <w:sz w:val="28"/>
          <w:szCs w:val="28"/>
        </w:rPr>
        <w:t xml:space="preserve"> + </w:t>
      </w:r>
      <w:proofErr w:type="spellStart"/>
      <w:r w:rsidRPr="007379DE">
        <w:rPr>
          <w:sz w:val="28"/>
          <w:szCs w:val="28"/>
        </w:rPr>
        <w:t>З</w:t>
      </w:r>
      <w:r w:rsidRPr="007379DE">
        <w:rPr>
          <w:sz w:val="28"/>
          <w:szCs w:val="28"/>
          <w:vertAlign w:val="subscript"/>
        </w:rPr>
        <w:t>косв</w:t>
      </w:r>
      <w:proofErr w:type="spellEnd"/>
      <w:r w:rsidRPr="007379DE">
        <w:rPr>
          <w:sz w:val="28"/>
          <w:szCs w:val="28"/>
        </w:rPr>
        <w:t>, где:</w:t>
      </w:r>
    </w:p>
    <w:p w:rsidR="004202DA" w:rsidRPr="007379DE" w:rsidRDefault="004202DA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379DE">
        <w:rPr>
          <w:rFonts w:ascii="Times New Roman" w:hAnsi="Times New Roman" w:cs="Times New Roman"/>
          <w:b w:val="0"/>
          <w:sz w:val="28"/>
          <w:szCs w:val="28"/>
        </w:rPr>
        <w:t>З</w:t>
      </w:r>
      <w:r w:rsidRPr="007379DE">
        <w:rPr>
          <w:rFonts w:ascii="Times New Roman" w:hAnsi="Times New Roman" w:cs="Times New Roman"/>
          <w:b w:val="0"/>
          <w:sz w:val="28"/>
          <w:szCs w:val="28"/>
          <w:vertAlign w:val="subscript"/>
        </w:rPr>
        <w:t>гсм</w:t>
      </w:r>
      <w:proofErr w:type="spellEnd"/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 - затраты на топливо, газ, смазочные и прочие эксплуатационные материалы для маршрутных автобусов.</w:t>
      </w:r>
    </w:p>
    <w:p w:rsidR="004202DA" w:rsidRPr="007379DE" w:rsidRDefault="004202DA" w:rsidP="000B5C8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Затраты на топливо рассчитываются для каждой модели автобусов с применением норм, установленных перевозчиком в размере, не превышающем нормы расхода топлива и смазочных материалов на автомобильном транспорте, введенные в действие распоряжением Минтранса России от 14 марта 2008 г. № АМ-23-р, и утвержденных локальным нормативным актом перевозчика.</w:t>
      </w:r>
    </w:p>
    <w:p w:rsidR="004202DA" w:rsidRPr="007379DE" w:rsidRDefault="004202DA" w:rsidP="000B5C8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Затраты на газ рассчитываются для автобусов, работающих на компримированном природном газе, с применением норм, установленных перевозчиком, исходя из данных руководства по эксплуатации транспортного средства, и утвержденных локальным нормативным актом перевозчика.</w:t>
      </w:r>
    </w:p>
    <w:p w:rsidR="004202DA" w:rsidRPr="007379DE" w:rsidRDefault="004202DA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Расходы на смазочные и другие эксплуатационные материалы рассчитываются для каждой модели автобусов с учетом поправочного коэффициента 0,075. 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 xml:space="preserve">Затраты на топливо, газ, смазочные и прочие эксплуатационные материалы для маршрутных автобусов оформляются согласно Приложению </w:t>
      </w:r>
      <w:r w:rsidR="009C6E32" w:rsidRPr="007379DE">
        <w:rPr>
          <w:sz w:val="28"/>
          <w:szCs w:val="28"/>
        </w:rPr>
        <w:t>№</w:t>
      </w:r>
      <w:r w:rsidRPr="007379DE">
        <w:rPr>
          <w:sz w:val="28"/>
          <w:szCs w:val="28"/>
        </w:rPr>
        <w:t xml:space="preserve"> 9 к настоящему Порядку</w:t>
      </w:r>
      <w:r w:rsidR="001476C3" w:rsidRPr="007379DE">
        <w:rPr>
          <w:sz w:val="28"/>
          <w:szCs w:val="28"/>
        </w:rPr>
        <w:t>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7379DE">
        <w:rPr>
          <w:sz w:val="28"/>
          <w:szCs w:val="28"/>
        </w:rPr>
        <w:t>З</w:t>
      </w:r>
      <w:r w:rsidRPr="007379DE">
        <w:rPr>
          <w:sz w:val="28"/>
          <w:szCs w:val="28"/>
          <w:vertAlign w:val="subscript"/>
        </w:rPr>
        <w:t>эл</w:t>
      </w:r>
      <w:proofErr w:type="spellEnd"/>
      <w:r w:rsidRPr="007379DE">
        <w:rPr>
          <w:sz w:val="28"/>
          <w:szCs w:val="28"/>
        </w:rPr>
        <w:t xml:space="preserve"> - затраты на электроэнергию на движение троллейбусов рассчитываются с учетом расходов электроэнергии на вспомогательные </w:t>
      </w:r>
      <w:r w:rsidRPr="007379DE">
        <w:rPr>
          <w:sz w:val="28"/>
          <w:szCs w:val="28"/>
        </w:rPr>
        <w:lastRenderedPageBreak/>
        <w:t xml:space="preserve">производственные процессы: на маневренное движение, ремонт и содержание подвижного состава в депо, систем электроснабжения, расходов на потери в тяговых подстанциях, потери в системе электроснабжения согласно Приложениям </w:t>
      </w:r>
      <w:r w:rsidR="009C6E32" w:rsidRPr="007379DE">
        <w:rPr>
          <w:sz w:val="28"/>
          <w:szCs w:val="28"/>
        </w:rPr>
        <w:t>№</w:t>
      </w:r>
      <w:r w:rsidRPr="007379DE">
        <w:rPr>
          <w:sz w:val="28"/>
          <w:szCs w:val="28"/>
        </w:rPr>
        <w:t xml:space="preserve"> 10, 11, 12, 13 к настоящему Порядку.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7379DE">
        <w:rPr>
          <w:sz w:val="28"/>
          <w:szCs w:val="28"/>
        </w:rPr>
        <w:t>З</w:t>
      </w:r>
      <w:r w:rsidRPr="007379DE">
        <w:rPr>
          <w:sz w:val="28"/>
          <w:szCs w:val="28"/>
          <w:vertAlign w:val="subscript"/>
        </w:rPr>
        <w:t>зп</w:t>
      </w:r>
      <w:proofErr w:type="spellEnd"/>
      <w:r w:rsidRPr="007379DE">
        <w:rPr>
          <w:sz w:val="28"/>
          <w:szCs w:val="28"/>
          <w:vertAlign w:val="subscript"/>
        </w:rPr>
        <w:t xml:space="preserve"> </w:t>
      </w:r>
      <w:proofErr w:type="spellStart"/>
      <w:r w:rsidRPr="007379DE">
        <w:rPr>
          <w:sz w:val="28"/>
          <w:szCs w:val="28"/>
          <w:vertAlign w:val="subscript"/>
        </w:rPr>
        <w:t>осн</w:t>
      </w:r>
      <w:proofErr w:type="spellEnd"/>
      <w:r w:rsidRPr="007379DE">
        <w:rPr>
          <w:sz w:val="28"/>
          <w:szCs w:val="28"/>
        </w:rPr>
        <w:t xml:space="preserve"> - затраты на оплату труда водителей и кондукторов маршрутных автобусов (троллейбусов) с начислениями страховых взносов на фонд оплаты труда. Расходы на оплату труда водителей и кондукторов, а также начисления страховых взносов на фонд оплаты труда рассчитываются в соответствии с законодательством Российской Федерации. Затраты складываются исходя из плановой численности в рамках нормативной численности, рассчитанной в соответствии с проектом расстановки автобусов (троллейбусов) и планового количества рейсов, и оформляются согласно </w:t>
      </w:r>
      <w:hyperlink w:anchor="P4031" w:history="1">
        <w:r w:rsidRPr="007379DE">
          <w:rPr>
            <w:sz w:val="28"/>
            <w:szCs w:val="28"/>
          </w:rPr>
          <w:t xml:space="preserve">Приложениям </w:t>
        </w:r>
        <w:r w:rsidR="009C6E32" w:rsidRPr="007379DE">
          <w:rPr>
            <w:sz w:val="28"/>
            <w:szCs w:val="28"/>
          </w:rPr>
          <w:t>№</w:t>
        </w:r>
        <w:r w:rsidRPr="007379DE">
          <w:rPr>
            <w:sz w:val="28"/>
            <w:szCs w:val="28"/>
          </w:rPr>
          <w:t xml:space="preserve"> 14</w:t>
        </w:r>
      </w:hyperlink>
      <w:r w:rsidRPr="007379DE">
        <w:rPr>
          <w:sz w:val="28"/>
          <w:szCs w:val="28"/>
        </w:rPr>
        <w:t xml:space="preserve"> и </w:t>
      </w:r>
      <w:hyperlink w:anchor="P4292" w:history="1">
        <w:r w:rsidR="009C6E32" w:rsidRPr="007379DE">
          <w:rPr>
            <w:sz w:val="28"/>
            <w:szCs w:val="28"/>
          </w:rPr>
          <w:t>№</w:t>
        </w:r>
        <w:r w:rsidRPr="007379DE">
          <w:rPr>
            <w:sz w:val="28"/>
            <w:szCs w:val="28"/>
          </w:rPr>
          <w:t xml:space="preserve"> 15</w:t>
        </w:r>
      </w:hyperlink>
      <w:r w:rsidRPr="007379DE">
        <w:rPr>
          <w:sz w:val="28"/>
          <w:szCs w:val="28"/>
        </w:rPr>
        <w:t xml:space="preserve"> к настоящему Порядку.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7379DE">
        <w:rPr>
          <w:sz w:val="28"/>
          <w:szCs w:val="28"/>
        </w:rPr>
        <w:t>З</w:t>
      </w:r>
      <w:r w:rsidRPr="007379DE">
        <w:rPr>
          <w:sz w:val="28"/>
          <w:szCs w:val="28"/>
          <w:vertAlign w:val="subscript"/>
        </w:rPr>
        <w:t>ш</w:t>
      </w:r>
      <w:proofErr w:type="spellEnd"/>
      <w:r w:rsidRPr="007379DE">
        <w:rPr>
          <w:sz w:val="28"/>
          <w:szCs w:val="28"/>
        </w:rPr>
        <w:t xml:space="preserve"> - </w:t>
      </w:r>
      <w:hyperlink w:anchor="P4535" w:history="1">
        <w:r w:rsidRPr="007379DE">
          <w:rPr>
            <w:sz w:val="28"/>
            <w:szCs w:val="28"/>
          </w:rPr>
          <w:t>затраты</w:t>
        </w:r>
      </w:hyperlink>
      <w:r w:rsidRPr="007379DE">
        <w:rPr>
          <w:sz w:val="28"/>
          <w:szCs w:val="28"/>
        </w:rPr>
        <w:t xml:space="preserve"> на восстановление и ремонт шин маршрутных автобусов (троллейбусов) рассчитываются с применением норм, утвержденных локальным нормативным актом Перевозчика, и оформляются согласно Приложению </w:t>
      </w:r>
      <w:r w:rsidR="009C6E32" w:rsidRPr="007379DE">
        <w:rPr>
          <w:sz w:val="28"/>
          <w:szCs w:val="28"/>
        </w:rPr>
        <w:t>№</w:t>
      </w:r>
      <w:r w:rsidRPr="007379DE">
        <w:rPr>
          <w:sz w:val="28"/>
          <w:szCs w:val="28"/>
        </w:rPr>
        <w:t xml:space="preserve"> 16 к настоящему Порядку.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7379DE">
        <w:rPr>
          <w:sz w:val="28"/>
          <w:szCs w:val="28"/>
        </w:rPr>
        <w:t>З</w:t>
      </w:r>
      <w:r w:rsidRPr="007379DE">
        <w:rPr>
          <w:sz w:val="28"/>
          <w:szCs w:val="28"/>
          <w:vertAlign w:val="subscript"/>
        </w:rPr>
        <w:t>то</w:t>
      </w:r>
      <w:proofErr w:type="spellEnd"/>
      <w:r w:rsidRPr="007379DE">
        <w:rPr>
          <w:sz w:val="28"/>
          <w:szCs w:val="28"/>
        </w:rPr>
        <w:t xml:space="preserve"> - затраты на техническое обслуживание и эксплуатационный ремонт маршрутных автобусов (троллейбусов) включают в себя расходы на оплату труда ремонтных рабочих, начисления страховых взносов на фонд оплаты труда и расходы на запасные части и материалы.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 xml:space="preserve">Расходы на оплату труда ремонтных рабочих, начисления страховых взносов на фонд оплаты труда определяются в соответствии с законодательством Российской Федерации. Затраты складываются исходя из плановой численности в рамках нормативной численности, рассчитанной в соответствии с программой проведения ремонтных работ, и оформляются согласно Приложениям </w:t>
      </w:r>
      <w:r w:rsidR="005B7A4E" w:rsidRPr="007379DE">
        <w:rPr>
          <w:sz w:val="28"/>
          <w:szCs w:val="28"/>
        </w:rPr>
        <w:t>№</w:t>
      </w:r>
      <w:r w:rsidRPr="007379DE">
        <w:rPr>
          <w:sz w:val="28"/>
          <w:szCs w:val="28"/>
        </w:rPr>
        <w:t xml:space="preserve"> 17, </w:t>
      </w:r>
      <w:r w:rsidR="005B7A4E" w:rsidRPr="007379DE">
        <w:rPr>
          <w:sz w:val="28"/>
          <w:szCs w:val="28"/>
        </w:rPr>
        <w:t>№</w:t>
      </w:r>
      <w:r w:rsidRPr="007379DE">
        <w:rPr>
          <w:sz w:val="28"/>
          <w:szCs w:val="28"/>
        </w:rPr>
        <w:t xml:space="preserve"> 18 к настоящему Порядку.</w:t>
      </w:r>
    </w:p>
    <w:p w:rsidR="004202DA" w:rsidRPr="007379DE" w:rsidRDefault="00B634A0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hyperlink w:anchor="P6295" w:history="1">
        <w:r w:rsidR="004202DA" w:rsidRPr="007379DE">
          <w:rPr>
            <w:sz w:val="28"/>
            <w:szCs w:val="28"/>
          </w:rPr>
          <w:t>Расходы</w:t>
        </w:r>
      </w:hyperlink>
      <w:r w:rsidR="004202DA" w:rsidRPr="007379DE">
        <w:rPr>
          <w:sz w:val="28"/>
          <w:szCs w:val="28"/>
        </w:rPr>
        <w:t xml:space="preserve"> на запасные </w:t>
      </w:r>
      <w:proofErr w:type="gramStart"/>
      <w:r w:rsidR="004202DA" w:rsidRPr="007379DE">
        <w:rPr>
          <w:sz w:val="28"/>
          <w:szCs w:val="28"/>
        </w:rPr>
        <w:t>части</w:t>
      </w:r>
      <w:proofErr w:type="gramEnd"/>
      <w:r w:rsidR="004202DA" w:rsidRPr="007379DE">
        <w:rPr>
          <w:sz w:val="28"/>
          <w:szCs w:val="28"/>
        </w:rPr>
        <w:t xml:space="preserve"> и материалы определяются исходя из действующих норм расхода материалов и запасных частей на техническое обслуживание и текущий ремонт, нормативного пробега транспортных </w:t>
      </w:r>
      <w:r w:rsidR="004202DA" w:rsidRPr="007379DE">
        <w:rPr>
          <w:sz w:val="28"/>
          <w:szCs w:val="28"/>
        </w:rPr>
        <w:lastRenderedPageBreak/>
        <w:t xml:space="preserve">средств, цен приобретения запасных частей и ремонтно-эксплуатационных материалов и оформляются согласно Приложению </w:t>
      </w:r>
      <w:r w:rsidR="005B7A4E" w:rsidRPr="007379DE">
        <w:rPr>
          <w:sz w:val="28"/>
          <w:szCs w:val="28"/>
        </w:rPr>
        <w:t>№</w:t>
      </w:r>
      <w:r w:rsidR="004202DA" w:rsidRPr="007379DE">
        <w:rPr>
          <w:sz w:val="28"/>
          <w:szCs w:val="28"/>
        </w:rPr>
        <w:t xml:space="preserve"> 19 к настоящему Порядку.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При определении расходов на проведение ремонтных работ учитываются: программы проведения ремонтных работ, обеспечивающих надежное и безопасное функционирование производственно-технических объектов получателя субсидии; нормативы расходов материалов и запасных частей на выполнение ремонтных работ.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З</w:t>
      </w:r>
      <w:r w:rsidRPr="007379DE">
        <w:rPr>
          <w:sz w:val="28"/>
          <w:szCs w:val="28"/>
          <w:vertAlign w:val="subscript"/>
        </w:rPr>
        <w:t>ам</w:t>
      </w:r>
      <w:r w:rsidRPr="007379DE">
        <w:rPr>
          <w:sz w:val="28"/>
          <w:szCs w:val="28"/>
        </w:rPr>
        <w:t xml:space="preserve"> - сумма амортизации маршрутных автобусов и троллейбусов, определяемая в соответствии с нормативными правовыми актами, регулирующими отношения в сфере бухгалтерского учета. Расходы по статье оформляются в соответствии с </w:t>
      </w:r>
      <w:hyperlink w:anchor="P6488" w:history="1">
        <w:r w:rsidRPr="007379DE">
          <w:rPr>
            <w:sz w:val="28"/>
            <w:szCs w:val="28"/>
          </w:rPr>
          <w:t xml:space="preserve">Приложением </w:t>
        </w:r>
        <w:r w:rsidR="005B7A4E" w:rsidRPr="007379DE">
          <w:rPr>
            <w:sz w:val="28"/>
            <w:szCs w:val="28"/>
          </w:rPr>
          <w:t>№</w:t>
        </w:r>
        <w:r w:rsidRPr="007379DE">
          <w:rPr>
            <w:sz w:val="28"/>
            <w:szCs w:val="28"/>
          </w:rPr>
          <w:t xml:space="preserve"> 20</w:t>
        </w:r>
      </w:hyperlink>
      <w:r w:rsidRPr="007379DE">
        <w:rPr>
          <w:sz w:val="28"/>
          <w:szCs w:val="28"/>
        </w:rPr>
        <w:t xml:space="preserve"> к настоящему Порядку.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7379DE">
        <w:rPr>
          <w:sz w:val="28"/>
          <w:szCs w:val="28"/>
        </w:rPr>
        <w:t>З</w:t>
      </w:r>
      <w:r w:rsidRPr="007379DE">
        <w:rPr>
          <w:sz w:val="28"/>
          <w:szCs w:val="28"/>
          <w:vertAlign w:val="subscript"/>
        </w:rPr>
        <w:t>косв</w:t>
      </w:r>
      <w:proofErr w:type="spellEnd"/>
      <w:r w:rsidRPr="007379DE">
        <w:rPr>
          <w:sz w:val="28"/>
          <w:szCs w:val="28"/>
        </w:rPr>
        <w:t xml:space="preserve"> - затраты на косвенные расходы.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В основу определения величины косвенных расходов положен метод экономического обоснования по каждому виду затрат с приложением расчетов, смет, копий договоров и счетов-фактур.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В косвенные расходы при регулярных перевозках автобусами включают: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- затраты на оплату труда административно-управленческого персонала, вспомогательных рабочих с начислениями страховых взносов на фонд оплаты труда;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- прочие общехозяйственные расходы;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- аренда автобусов, транспортных средств с экипажем.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В косвенные расходы при регулярных перевозках троллейбусами включают: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- расходы на содержание контактно-кабельной сети;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- расходы на содержание тяговых подстанций;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- расходы на содержание службы движения;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- затраты на оплату труда административно-управленческого персонала, вспомогательных рабочих с начислениями страховых взносов на фонд оплаты труда;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lastRenderedPageBreak/>
        <w:t>- прочие общехозяйственные расходы;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- аренда автобусов, транспортных средств с экипажем.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 xml:space="preserve">Расходы на содержание контактно-кабельной сети городского электрического транспорта включают: расходы на оплату труда персонала, обслуживающего контактно-кабельную сеть; начисления страховых взносов на фонд оплаты труда персонала, обслуживающего контактно-кабельную сеть; сумму амортизации контактно-кабельной сети; расходы на все виды технического обслуживания и ремонта контактно-кабельной сети, и оформляются согласно </w:t>
      </w:r>
      <w:hyperlink w:anchor="P6582" w:history="1">
        <w:r w:rsidRPr="007379DE">
          <w:rPr>
            <w:sz w:val="28"/>
            <w:szCs w:val="28"/>
          </w:rPr>
          <w:t xml:space="preserve">Приложению </w:t>
        </w:r>
        <w:r w:rsidR="005B7A4E" w:rsidRPr="007379DE">
          <w:rPr>
            <w:sz w:val="28"/>
            <w:szCs w:val="28"/>
          </w:rPr>
          <w:t>№</w:t>
        </w:r>
        <w:r w:rsidRPr="007379DE">
          <w:rPr>
            <w:sz w:val="28"/>
            <w:szCs w:val="28"/>
          </w:rPr>
          <w:t xml:space="preserve"> 21</w:t>
        </w:r>
      </w:hyperlink>
      <w:r w:rsidRPr="007379DE">
        <w:rPr>
          <w:sz w:val="28"/>
          <w:szCs w:val="28"/>
        </w:rPr>
        <w:t xml:space="preserve"> к настоящему Порядку.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 xml:space="preserve">Расходы на содержание тяговых подстанций городского электрического транспорта включают: расходы на оплату труда персонала, обслуживающего тяговые подстанции; начисления страховых взносов на фонд оплаты труда персонала, обслуживающего тяговые подстанции; сумму амортизации тяговых подстанций; расходы на все виды технического обслуживания и ремонта тяговых подстанций, и оформляются согласно </w:t>
      </w:r>
      <w:hyperlink w:anchor="P6760" w:history="1">
        <w:r w:rsidRPr="007379DE">
          <w:rPr>
            <w:sz w:val="28"/>
            <w:szCs w:val="28"/>
          </w:rPr>
          <w:t xml:space="preserve">Приложению </w:t>
        </w:r>
        <w:r w:rsidR="005B7A4E" w:rsidRPr="007379DE">
          <w:rPr>
            <w:sz w:val="28"/>
            <w:szCs w:val="28"/>
          </w:rPr>
          <w:t>№</w:t>
        </w:r>
        <w:r w:rsidRPr="007379DE">
          <w:rPr>
            <w:sz w:val="28"/>
            <w:szCs w:val="28"/>
          </w:rPr>
          <w:t xml:space="preserve"> 22</w:t>
        </w:r>
      </w:hyperlink>
      <w:r w:rsidRPr="007379DE">
        <w:rPr>
          <w:sz w:val="28"/>
          <w:szCs w:val="28"/>
        </w:rPr>
        <w:t xml:space="preserve"> к настоящему Порядку.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7379DE">
        <w:rPr>
          <w:sz w:val="28"/>
          <w:szCs w:val="28"/>
        </w:rPr>
        <w:t xml:space="preserve">Расходы на содержание службы движения городского электрического транспорта включают: расходы на оплату труда линейного персонала службы движения; начисления страховых взносов на фонд оплаты труда линейного персонала службы движения; расходы на содержание помещений диспетчерской и конечных станций; расходы на содержание подсобного транспорта; расходы на содержание технологического оборудования и связь, и оформляются согласно </w:t>
      </w:r>
      <w:hyperlink w:anchor="P6909" w:history="1">
        <w:r w:rsidRPr="007379DE">
          <w:rPr>
            <w:sz w:val="28"/>
            <w:szCs w:val="28"/>
          </w:rPr>
          <w:t xml:space="preserve">Приложению </w:t>
        </w:r>
        <w:r w:rsidR="005B7A4E" w:rsidRPr="007379DE">
          <w:rPr>
            <w:sz w:val="28"/>
            <w:szCs w:val="28"/>
          </w:rPr>
          <w:t>№</w:t>
        </w:r>
        <w:r w:rsidRPr="007379DE">
          <w:rPr>
            <w:sz w:val="28"/>
            <w:szCs w:val="28"/>
          </w:rPr>
          <w:t xml:space="preserve"> 23</w:t>
        </w:r>
      </w:hyperlink>
      <w:r w:rsidRPr="007379DE">
        <w:rPr>
          <w:sz w:val="28"/>
          <w:szCs w:val="28"/>
        </w:rPr>
        <w:t xml:space="preserve"> к настоящему Порядку.</w:t>
      </w:r>
      <w:proofErr w:type="gramEnd"/>
    </w:p>
    <w:p w:rsidR="004202DA" w:rsidRPr="007379DE" w:rsidRDefault="004202DA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379DE">
        <w:rPr>
          <w:rFonts w:ascii="Times New Roman" w:hAnsi="Times New Roman" w:cs="Times New Roman"/>
          <w:b w:val="0"/>
          <w:sz w:val="28"/>
          <w:szCs w:val="28"/>
        </w:rPr>
        <w:t>Предельный размер косвенных расходов при перевозках автобусами не должен превышать 70% от плановой величины расходов на оплату труда водителей и кондукторов (без отчислений на обязательное и добровольное страхование) с учетом фактических показателей за три предыдущих отчетных периода (четвертый квартал отчетного финансового года, 12 месяцев отчетного финансового года, за первый квартал текущего финансового года).</w:t>
      </w:r>
      <w:proofErr w:type="gramEnd"/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lastRenderedPageBreak/>
        <w:t>Расходы по аренде автобусов, транспортных средств с экипажем в состав косвенных расходов, учтенных при установлении величины предельного размера косвенных расходов при перевозках автобусами, не входят.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Предельный размер косвенных расходов при перевозках троллейбусами определяется по формуле:</w:t>
      </w:r>
    </w:p>
    <w:p w:rsidR="004202DA" w:rsidRPr="007379DE" w:rsidRDefault="004202DA" w:rsidP="000B5C85">
      <w:pPr>
        <w:pStyle w:val="ConsPlusNormal"/>
        <w:spacing w:line="360" w:lineRule="auto"/>
        <w:jc w:val="center"/>
        <w:rPr>
          <w:sz w:val="28"/>
          <w:szCs w:val="28"/>
        </w:rPr>
      </w:pPr>
      <w:r w:rsidRPr="007379DE">
        <w:rPr>
          <w:sz w:val="28"/>
          <w:szCs w:val="28"/>
        </w:rPr>
        <w:t>ПКР = (</w:t>
      </w:r>
      <w:proofErr w:type="spellStart"/>
      <w:r w:rsidRPr="007379DE">
        <w:rPr>
          <w:sz w:val="28"/>
          <w:szCs w:val="28"/>
        </w:rPr>
        <w:t>З</w:t>
      </w:r>
      <w:r w:rsidRPr="007379DE">
        <w:rPr>
          <w:sz w:val="28"/>
          <w:szCs w:val="28"/>
          <w:vertAlign w:val="subscript"/>
        </w:rPr>
        <w:t>эл</w:t>
      </w:r>
      <w:proofErr w:type="spellEnd"/>
      <w:r w:rsidRPr="007379DE">
        <w:rPr>
          <w:sz w:val="28"/>
          <w:szCs w:val="28"/>
        </w:rPr>
        <w:t xml:space="preserve"> + </w:t>
      </w:r>
      <w:proofErr w:type="spellStart"/>
      <w:r w:rsidRPr="007379DE">
        <w:rPr>
          <w:sz w:val="28"/>
          <w:szCs w:val="28"/>
        </w:rPr>
        <w:t>З</w:t>
      </w:r>
      <w:r w:rsidRPr="007379DE">
        <w:rPr>
          <w:sz w:val="28"/>
          <w:szCs w:val="28"/>
          <w:vertAlign w:val="subscript"/>
        </w:rPr>
        <w:t>ш</w:t>
      </w:r>
      <w:proofErr w:type="spellEnd"/>
      <w:r w:rsidRPr="007379DE">
        <w:rPr>
          <w:sz w:val="28"/>
          <w:szCs w:val="28"/>
        </w:rPr>
        <w:t xml:space="preserve"> + </w:t>
      </w:r>
      <w:proofErr w:type="spellStart"/>
      <w:r w:rsidRPr="007379DE">
        <w:rPr>
          <w:sz w:val="28"/>
          <w:szCs w:val="28"/>
        </w:rPr>
        <w:t>З</w:t>
      </w:r>
      <w:r w:rsidRPr="007379DE">
        <w:rPr>
          <w:sz w:val="28"/>
          <w:szCs w:val="28"/>
          <w:vertAlign w:val="subscript"/>
        </w:rPr>
        <w:t>мат</w:t>
      </w:r>
      <w:proofErr w:type="spellEnd"/>
      <w:r w:rsidRPr="007379DE">
        <w:rPr>
          <w:sz w:val="28"/>
          <w:szCs w:val="28"/>
        </w:rPr>
        <w:t xml:space="preserve">) </w:t>
      </w:r>
      <w:proofErr w:type="spellStart"/>
      <w:r w:rsidRPr="007379DE">
        <w:rPr>
          <w:sz w:val="28"/>
          <w:szCs w:val="28"/>
        </w:rPr>
        <w:t>x</w:t>
      </w:r>
      <w:proofErr w:type="spellEnd"/>
      <w:r w:rsidRPr="007379DE">
        <w:rPr>
          <w:sz w:val="28"/>
          <w:szCs w:val="28"/>
        </w:rPr>
        <w:t xml:space="preserve"> </w:t>
      </w:r>
      <w:proofErr w:type="spellStart"/>
      <w:r w:rsidRPr="007379DE">
        <w:rPr>
          <w:sz w:val="28"/>
          <w:szCs w:val="28"/>
        </w:rPr>
        <w:t>О</w:t>
      </w:r>
      <w:r w:rsidRPr="007379DE">
        <w:rPr>
          <w:sz w:val="28"/>
          <w:szCs w:val="28"/>
          <w:vertAlign w:val="subscript"/>
        </w:rPr>
        <w:t>кпр</w:t>
      </w:r>
      <w:proofErr w:type="spellEnd"/>
      <w:r w:rsidRPr="007379DE">
        <w:rPr>
          <w:sz w:val="28"/>
          <w:szCs w:val="28"/>
        </w:rPr>
        <w:t>, где: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7379DE">
        <w:rPr>
          <w:sz w:val="28"/>
          <w:szCs w:val="28"/>
        </w:rPr>
        <w:t>З</w:t>
      </w:r>
      <w:r w:rsidRPr="007379DE">
        <w:rPr>
          <w:sz w:val="28"/>
          <w:szCs w:val="28"/>
          <w:vertAlign w:val="subscript"/>
        </w:rPr>
        <w:t>мат</w:t>
      </w:r>
      <w:proofErr w:type="spellEnd"/>
      <w:r w:rsidRPr="007379DE">
        <w:rPr>
          <w:sz w:val="28"/>
          <w:szCs w:val="28"/>
        </w:rPr>
        <w:t xml:space="preserve"> - расходы на запасные части и материалы;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7379DE">
        <w:rPr>
          <w:sz w:val="28"/>
          <w:szCs w:val="28"/>
        </w:rPr>
        <w:t>О</w:t>
      </w:r>
      <w:r w:rsidRPr="007379DE">
        <w:rPr>
          <w:sz w:val="28"/>
          <w:szCs w:val="28"/>
          <w:vertAlign w:val="subscript"/>
        </w:rPr>
        <w:t>кпр</w:t>
      </w:r>
      <w:proofErr w:type="spellEnd"/>
      <w:r w:rsidRPr="007379DE">
        <w:rPr>
          <w:sz w:val="28"/>
          <w:szCs w:val="28"/>
        </w:rPr>
        <w:t xml:space="preserve"> - отношение суммы косвенных расходов к переменным расходам.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Переменные расходы включают: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- затраты на топливо, газ, смазочные и прочие эксплуатационные материалы для маршрутных автобусов;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- затраты на электроэнергию на движение троллейбусов;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- затраты на восстановление и ремонт шин маршрутных автобусов (троллейбусов);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- расходы на запасные части и материалы.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 xml:space="preserve">Величина </w:t>
      </w:r>
      <w:proofErr w:type="spellStart"/>
      <w:r w:rsidRPr="007379DE">
        <w:rPr>
          <w:sz w:val="28"/>
          <w:szCs w:val="28"/>
        </w:rPr>
        <w:t>О</w:t>
      </w:r>
      <w:r w:rsidRPr="007379DE">
        <w:rPr>
          <w:sz w:val="28"/>
          <w:szCs w:val="28"/>
          <w:vertAlign w:val="subscript"/>
        </w:rPr>
        <w:t>кпр</w:t>
      </w:r>
      <w:proofErr w:type="spellEnd"/>
      <w:r w:rsidRPr="007379DE">
        <w:rPr>
          <w:sz w:val="28"/>
          <w:szCs w:val="28"/>
        </w:rPr>
        <w:t xml:space="preserve"> устанавливается с учетом планируемого суммарного пробега Перевозчика по маршрутной сети в соответствии с </w:t>
      </w:r>
      <w:hyperlink w:anchor="P7068" w:history="1">
        <w:r w:rsidRPr="007379DE">
          <w:rPr>
            <w:sz w:val="28"/>
            <w:szCs w:val="28"/>
          </w:rPr>
          <w:t xml:space="preserve">Приложением </w:t>
        </w:r>
        <w:r w:rsidR="00BC4722" w:rsidRPr="007379DE">
          <w:rPr>
            <w:sz w:val="28"/>
            <w:szCs w:val="28"/>
          </w:rPr>
          <w:t>№</w:t>
        </w:r>
        <w:r w:rsidRPr="007379DE">
          <w:rPr>
            <w:sz w:val="28"/>
            <w:szCs w:val="28"/>
          </w:rPr>
          <w:t xml:space="preserve"> 24</w:t>
        </w:r>
      </w:hyperlink>
      <w:r w:rsidRPr="007379DE">
        <w:rPr>
          <w:sz w:val="28"/>
          <w:szCs w:val="28"/>
        </w:rPr>
        <w:t xml:space="preserve"> к настоящему Порядку.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 xml:space="preserve">Расходы на содержание контактно-кабельной сети, а также тяговых подстанций, расходы на содержание службы движения, аренда автобусов, транспортных средств с экипажем в состав косвенных расходов при перевозках троллейбусами, учтенных при установлении величины </w:t>
      </w:r>
      <w:proofErr w:type="spellStart"/>
      <w:r w:rsidRPr="007379DE">
        <w:rPr>
          <w:sz w:val="28"/>
          <w:szCs w:val="28"/>
        </w:rPr>
        <w:t>О</w:t>
      </w:r>
      <w:r w:rsidRPr="007379DE">
        <w:rPr>
          <w:sz w:val="28"/>
          <w:szCs w:val="28"/>
          <w:vertAlign w:val="subscript"/>
        </w:rPr>
        <w:t>кпр</w:t>
      </w:r>
      <w:proofErr w:type="spellEnd"/>
      <w:r w:rsidRPr="007379DE">
        <w:rPr>
          <w:sz w:val="28"/>
          <w:szCs w:val="28"/>
        </w:rPr>
        <w:t>, не входят.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 xml:space="preserve">Косвенные расходы при регулярных перевозках автобусами оформляются в соответствии с </w:t>
      </w:r>
      <w:hyperlink w:anchor="P7097" w:history="1">
        <w:r w:rsidRPr="007379DE">
          <w:rPr>
            <w:sz w:val="28"/>
            <w:szCs w:val="28"/>
          </w:rPr>
          <w:t xml:space="preserve">Приложением </w:t>
        </w:r>
        <w:r w:rsidR="00BC4722" w:rsidRPr="007379DE">
          <w:rPr>
            <w:sz w:val="28"/>
            <w:szCs w:val="28"/>
          </w:rPr>
          <w:t>№</w:t>
        </w:r>
        <w:r w:rsidRPr="007379DE">
          <w:rPr>
            <w:sz w:val="28"/>
            <w:szCs w:val="28"/>
          </w:rPr>
          <w:t xml:space="preserve"> 25</w:t>
        </w:r>
      </w:hyperlink>
      <w:r w:rsidRPr="007379DE">
        <w:rPr>
          <w:sz w:val="28"/>
          <w:szCs w:val="28"/>
        </w:rPr>
        <w:t xml:space="preserve"> к настоящему Порядку.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 xml:space="preserve">Косвенные расходы при регулярных перевозках маршрутными троллейбусами оформляются в соответствии с </w:t>
      </w:r>
      <w:hyperlink w:anchor="P7716" w:history="1">
        <w:r w:rsidRPr="007379DE">
          <w:rPr>
            <w:sz w:val="28"/>
            <w:szCs w:val="28"/>
          </w:rPr>
          <w:t xml:space="preserve">Приложением </w:t>
        </w:r>
        <w:r w:rsidR="00BC4722" w:rsidRPr="007379DE">
          <w:rPr>
            <w:sz w:val="28"/>
            <w:szCs w:val="28"/>
          </w:rPr>
          <w:t>№</w:t>
        </w:r>
        <w:r w:rsidRPr="007379DE">
          <w:rPr>
            <w:sz w:val="28"/>
            <w:szCs w:val="28"/>
          </w:rPr>
          <w:t xml:space="preserve"> 26</w:t>
        </w:r>
      </w:hyperlink>
      <w:r w:rsidRPr="007379DE">
        <w:rPr>
          <w:sz w:val="28"/>
          <w:szCs w:val="28"/>
        </w:rPr>
        <w:t xml:space="preserve"> к настоящему Порядку.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t xml:space="preserve">Себестоимость перевозок оформляется согласно </w:t>
      </w:r>
      <w:hyperlink w:anchor="P8377" w:history="1">
        <w:r w:rsidRPr="007379DE">
          <w:rPr>
            <w:sz w:val="28"/>
            <w:szCs w:val="28"/>
          </w:rPr>
          <w:t xml:space="preserve">Приложению </w:t>
        </w:r>
        <w:r w:rsidR="00BC4722" w:rsidRPr="007379DE">
          <w:rPr>
            <w:sz w:val="28"/>
            <w:szCs w:val="28"/>
          </w:rPr>
          <w:t>№</w:t>
        </w:r>
        <w:r w:rsidRPr="007379DE">
          <w:rPr>
            <w:sz w:val="28"/>
            <w:szCs w:val="28"/>
          </w:rPr>
          <w:t xml:space="preserve"> 27</w:t>
        </w:r>
      </w:hyperlink>
      <w:r w:rsidRPr="007379DE">
        <w:rPr>
          <w:sz w:val="28"/>
          <w:szCs w:val="28"/>
        </w:rPr>
        <w:t xml:space="preserve"> к настоящему Порядку.</w:t>
      </w:r>
    </w:p>
    <w:p w:rsidR="004202DA" w:rsidRPr="007379DE" w:rsidRDefault="004202DA" w:rsidP="000B5C85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79DE">
        <w:rPr>
          <w:sz w:val="28"/>
          <w:szCs w:val="28"/>
        </w:rPr>
        <w:lastRenderedPageBreak/>
        <w:t xml:space="preserve">Форма расчета планового объема субсидий </w:t>
      </w:r>
      <w:proofErr w:type="gramStart"/>
      <w:r w:rsidRPr="007379DE">
        <w:rPr>
          <w:sz w:val="28"/>
          <w:szCs w:val="28"/>
        </w:rPr>
        <w:t xml:space="preserve">на возмещение затрат от перевозки пассажиров на нерентабельных рейсах по муниципальным маршрутам регулярных перевозок приведена в </w:t>
      </w:r>
      <w:hyperlink w:anchor="P8930" w:history="1">
        <w:r w:rsidRPr="007379DE">
          <w:rPr>
            <w:sz w:val="28"/>
            <w:szCs w:val="28"/>
          </w:rPr>
          <w:t>Приложении</w:t>
        </w:r>
        <w:proofErr w:type="gramEnd"/>
        <w:r w:rsidRPr="007379DE">
          <w:rPr>
            <w:sz w:val="28"/>
            <w:szCs w:val="28"/>
          </w:rPr>
          <w:t xml:space="preserve"> </w:t>
        </w:r>
        <w:r w:rsidR="00BC4722" w:rsidRPr="007379DE">
          <w:rPr>
            <w:sz w:val="28"/>
            <w:szCs w:val="28"/>
          </w:rPr>
          <w:t>№</w:t>
        </w:r>
        <w:r w:rsidRPr="007379DE">
          <w:rPr>
            <w:sz w:val="28"/>
            <w:szCs w:val="28"/>
          </w:rPr>
          <w:t xml:space="preserve"> 28</w:t>
        </w:r>
      </w:hyperlink>
      <w:r w:rsidRPr="007379DE">
        <w:rPr>
          <w:sz w:val="28"/>
          <w:szCs w:val="28"/>
        </w:rPr>
        <w:t xml:space="preserve"> к настоящему Порядку. </w:t>
      </w:r>
    </w:p>
    <w:p w:rsidR="00F12F69" w:rsidRPr="007379DE" w:rsidRDefault="00F12F69" w:rsidP="000B5C85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379DE">
        <w:rPr>
          <w:sz w:val="28"/>
          <w:szCs w:val="28"/>
        </w:rPr>
        <w:t>Расшифровка численности и расходов на оплату труда работников оформляется в соответствии с приложением № 29 к настоящему Порядку</w:t>
      </w:r>
      <w:proofErr w:type="gramStart"/>
      <w:r w:rsidRPr="007379DE">
        <w:rPr>
          <w:sz w:val="28"/>
          <w:szCs w:val="28"/>
        </w:rPr>
        <w:t>.</w:t>
      </w:r>
      <w:r w:rsidR="001476C3" w:rsidRPr="007379DE">
        <w:rPr>
          <w:sz w:val="28"/>
          <w:szCs w:val="28"/>
        </w:rPr>
        <w:t>».</w:t>
      </w:r>
      <w:proofErr w:type="gramEnd"/>
    </w:p>
    <w:p w:rsidR="00F13C4B" w:rsidRPr="007379DE" w:rsidRDefault="00D02A39" w:rsidP="000B5C85">
      <w:pPr>
        <w:pStyle w:val="ConsPlusNormal"/>
        <w:spacing w:line="360" w:lineRule="auto"/>
        <w:jc w:val="both"/>
        <w:rPr>
          <w:sz w:val="28"/>
          <w:szCs w:val="28"/>
        </w:rPr>
      </w:pPr>
      <w:r w:rsidRPr="007379DE">
        <w:rPr>
          <w:sz w:val="28"/>
          <w:szCs w:val="28"/>
        </w:rPr>
        <w:tab/>
        <w:t xml:space="preserve">1.8. </w:t>
      </w:r>
      <w:r w:rsidR="00F13C4B" w:rsidRPr="007379DE">
        <w:rPr>
          <w:sz w:val="28"/>
          <w:szCs w:val="28"/>
        </w:rPr>
        <w:t xml:space="preserve">В приложении № 5 к Порядку: </w:t>
      </w:r>
    </w:p>
    <w:p w:rsidR="00F13C4B" w:rsidRPr="007379DE" w:rsidRDefault="00F13C4B" w:rsidP="00F13C4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379DE">
        <w:rPr>
          <w:sz w:val="28"/>
          <w:szCs w:val="28"/>
        </w:rPr>
        <w:t xml:space="preserve">1.8.1. </w:t>
      </w:r>
      <w:proofErr w:type="gramStart"/>
      <w:r w:rsidRPr="007379DE">
        <w:rPr>
          <w:sz w:val="28"/>
          <w:szCs w:val="28"/>
        </w:rPr>
        <w:t>В пункте 1.1 слова «о распределении субсидий юридическим лицам, индивидуальным предпринимателям, оказывающим услуги по осуществлению регулярных перевозок пассажиров и провозу багажа по муниципальным маршрутам в городском округе Тольятти и (или) регулярных перевозок пассажиров и провозу багажа по межмуниципальным маршрутам на садово-дачные массивы» заменить словами «о распределении субсидий юридическим лицам, индивидуальным предпринимателям,  оказывающим услуги по осуществлению регулярных перевозок пассажиров и багажа</w:t>
      </w:r>
      <w:proofErr w:type="gramEnd"/>
      <w:r w:rsidRPr="007379DE">
        <w:rPr>
          <w:sz w:val="28"/>
          <w:szCs w:val="28"/>
        </w:rPr>
        <w:t xml:space="preserve"> по муниципальным маршрутам в городском округе Тольятти, по межмуниципальным маршрутам на садово-дачные массивы и (или) регулярных перевозок пассажиров речным транспортом на городской паромной переправе «Микрорайон Шлюзов</w:t>
      </w:r>
      <w:r w:rsidR="007379DE" w:rsidRPr="007379DE">
        <w:rPr>
          <w:sz w:val="28"/>
          <w:szCs w:val="28"/>
        </w:rPr>
        <w:t xml:space="preserve">ой – полуостров </w:t>
      </w:r>
      <w:proofErr w:type="spellStart"/>
      <w:r w:rsidR="007379DE" w:rsidRPr="007379DE">
        <w:rPr>
          <w:sz w:val="28"/>
          <w:szCs w:val="28"/>
        </w:rPr>
        <w:t>Копылово</w:t>
      </w:r>
      <w:proofErr w:type="spellEnd"/>
      <w:r w:rsidR="007379DE" w:rsidRPr="007379DE">
        <w:rPr>
          <w:sz w:val="28"/>
          <w:szCs w:val="28"/>
        </w:rPr>
        <w:t>»</w:t>
      </w:r>
      <w:r w:rsidRPr="007379DE">
        <w:rPr>
          <w:sz w:val="28"/>
          <w:szCs w:val="28"/>
        </w:rPr>
        <w:t>.</w:t>
      </w:r>
    </w:p>
    <w:p w:rsidR="00D02A39" w:rsidRPr="007379DE" w:rsidRDefault="003162D9" w:rsidP="00F13C4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379DE">
        <w:rPr>
          <w:sz w:val="28"/>
          <w:szCs w:val="28"/>
        </w:rPr>
        <w:t xml:space="preserve">1.8.2. </w:t>
      </w:r>
      <w:r w:rsidR="00D02A39" w:rsidRPr="007379DE">
        <w:rPr>
          <w:sz w:val="28"/>
          <w:szCs w:val="28"/>
        </w:rPr>
        <w:t xml:space="preserve">В </w:t>
      </w:r>
      <w:r w:rsidR="00301CF6" w:rsidRPr="007379DE">
        <w:rPr>
          <w:sz w:val="28"/>
          <w:szCs w:val="28"/>
        </w:rPr>
        <w:t>пункте 4.1 после слов «с момента подписания сторонами» до</w:t>
      </w:r>
      <w:r w:rsidRPr="007379DE">
        <w:rPr>
          <w:sz w:val="28"/>
          <w:szCs w:val="28"/>
        </w:rPr>
        <w:t>полнить</w:t>
      </w:r>
      <w:r w:rsidR="00301CF6" w:rsidRPr="007379DE">
        <w:rPr>
          <w:sz w:val="28"/>
          <w:szCs w:val="28"/>
        </w:rPr>
        <w:t xml:space="preserve"> слова</w:t>
      </w:r>
      <w:r w:rsidRPr="007379DE">
        <w:rPr>
          <w:sz w:val="28"/>
          <w:szCs w:val="28"/>
        </w:rPr>
        <w:t>ми</w:t>
      </w:r>
      <w:r w:rsidR="00301CF6" w:rsidRPr="007379DE">
        <w:rPr>
          <w:sz w:val="28"/>
          <w:szCs w:val="28"/>
        </w:rPr>
        <w:t xml:space="preserve"> «</w:t>
      </w:r>
      <w:r w:rsidRPr="007379DE">
        <w:rPr>
          <w:sz w:val="28"/>
          <w:szCs w:val="28"/>
        </w:rPr>
        <w:t xml:space="preserve">, </w:t>
      </w:r>
      <w:r w:rsidR="00301CF6" w:rsidRPr="007379DE">
        <w:rPr>
          <w:sz w:val="28"/>
          <w:szCs w:val="28"/>
        </w:rPr>
        <w:t>распространяет свое действие на правоотношения, возникшие с «___» _________________ года».</w:t>
      </w:r>
    </w:p>
    <w:p w:rsidR="00D01122" w:rsidRPr="007379DE" w:rsidRDefault="008F601D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9DE">
        <w:rPr>
          <w:rFonts w:ascii="Times New Roman" w:hAnsi="Times New Roman" w:cs="Times New Roman"/>
          <w:b w:val="0"/>
          <w:sz w:val="28"/>
          <w:szCs w:val="28"/>
        </w:rPr>
        <w:t>1.</w:t>
      </w:r>
      <w:r w:rsidR="004E77CF" w:rsidRPr="007379DE">
        <w:rPr>
          <w:rFonts w:ascii="Times New Roman" w:hAnsi="Times New Roman" w:cs="Times New Roman"/>
          <w:b w:val="0"/>
          <w:sz w:val="28"/>
          <w:szCs w:val="28"/>
        </w:rPr>
        <w:t>9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01122" w:rsidRPr="007379DE">
        <w:rPr>
          <w:rFonts w:ascii="Times New Roman" w:hAnsi="Times New Roman" w:cs="Times New Roman"/>
          <w:b w:val="0"/>
          <w:sz w:val="28"/>
          <w:szCs w:val="28"/>
        </w:rPr>
        <w:t>Порядок дополнить приложением № 2.1</w:t>
      </w:r>
      <w:r w:rsidR="00DA154B" w:rsidRPr="007379DE">
        <w:rPr>
          <w:rFonts w:ascii="Times New Roman" w:hAnsi="Times New Roman" w:cs="Times New Roman"/>
          <w:b w:val="0"/>
          <w:sz w:val="28"/>
          <w:szCs w:val="28"/>
        </w:rPr>
        <w:t xml:space="preserve"> в редакции </w:t>
      </w:r>
      <w:r w:rsidR="00D01122" w:rsidRPr="007379DE">
        <w:rPr>
          <w:rFonts w:ascii="Times New Roman" w:hAnsi="Times New Roman" w:cs="Times New Roman"/>
          <w:b w:val="0"/>
          <w:sz w:val="28"/>
          <w:szCs w:val="28"/>
        </w:rPr>
        <w:t>согласно приложению № 1 к настоящему постановлению.</w:t>
      </w:r>
    </w:p>
    <w:p w:rsidR="008F601D" w:rsidRPr="007379DE" w:rsidRDefault="00096D05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1.10. </w:t>
      </w:r>
      <w:r w:rsidR="008F601D" w:rsidRPr="007379DE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715167" w:rsidRPr="007379DE">
        <w:rPr>
          <w:rFonts w:ascii="Times New Roman" w:hAnsi="Times New Roman" w:cs="Times New Roman"/>
          <w:b w:val="0"/>
          <w:sz w:val="28"/>
          <w:szCs w:val="28"/>
        </w:rPr>
        <w:t>я</w:t>
      </w:r>
      <w:r w:rsidR="008F601D" w:rsidRPr="0073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5167" w:rsidRPr="007379DE">
        <w:rPr>
          <w:rFonts w:ascii="Times New Roman" w:hAnsi="Times New Roman" w:cs="Times New Roman"/>
          <w:b w:val="0"/>
          <w:sz w:val="28"/>
          <w:szCs w:val="28"/>
        </w:rPr>
        <w:t>№</w:t>
      </w:r>
      <w:r w:rsidR="008F601D" w:rsidRPr="007379DE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715167" w:rsidRPr="007379DE">
        <w:rPr>
          <w:rFonts w:ascii="Times New Roman" w:hAnsi="Times New Roman" w:cs="Times New Roman"/>
          <w:b w:val="0"/>
          <w:sz w:val="28"/>
          <w:szCs w:val="28"/>
        </w:rPr>
        <w:t>,</w:t>
      </w:r>
      <w:r w:rsidR="000537BC" w:rsidRPr="0073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5167" w:rsidRPr="007379DE">
        <w:rPr>
          <w:rFonts w:ascii="Times New Roman" w:hAnsi="Times New Roman" w:cs="Times New Roman"/>
          <w:b w:val="0"/>
          <w:sz w:val="28"/>
          <w:szCs w:val="28"/>
        </w:rPr>
        <w:t>4</w:t>
      </w:r>
      <w:r w:rsidR="00B366C7" w:rsidRPr="007379DE">
        <w:rPr>
          <w:rFonts w:ascii="Times New Roman" w:hAnsi="Times New Roman" w:cs="Times New Roman"/>
          <w:b w:val="0"/>
          <w:sz w:val="28"/>
          <w:szCs w:val="28"/>
        </w:rPr>
        <w:t>,</w:t>
      </w:r>
      <w:r w:rsidR="000537BC" w:rsidRPr="0073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66C7" w:rsidRPr="007379DE">
        <w:rPr>
          <w:rFonts w:ascii="Times New Roman" w:hAnsi="Times New Roman" w:cs="Times New Roman"/>
          <w:b w:val="0"/>
          <w:sz w:val="28"/>
          <w:szCs w:val="28"/>
        </w:rPr>
        <w:t>6</w:t>
      </w:r>
      <w:r w:rsidR="00AA6367" w:rsidRPr="007379DE">
        <w:rPr>
          <w:rFonts w:ascii="Times New Roman" w:hAnsi="Times New Roman" w:cs="Times New Roman"/>
          <w:b w:val="0"/>
          <w:sz w:val="28"/>
          <w:szCs w:val="28"/>
        </w:rPr>
        <w:t>,</w:t>
      </w:r>
      <w:r w:rsidR="000537BC" w:rsidRPr="0073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367" w:rsidRPr="007379DE">
        <w:rPr>
          <w:rFonts w:ascii="Times New Roman" w:hAnsi="Times New Roman" w:cs="Times New Roman"/>
          <w:b w:val="0"/>
          <w:sz w:val="28"/>
          <w:szCs w:val="28"/>
        </w:rPr>
        <w:t>9</w:t>
      </w:r>
      <w:r w:rsidR="000820FD" w:rsidRPr="007379DE">
        <w:rPr>
          <w:rFonts w:ascii="Times New Roman" w:hAnsi="Times New Roman" w:cs="Times New Roman"/>
          <w:b w:val="0"/>
          <w:sz w:val="28"/>
          <w:szCs w:val="28"/>
        </w:rPr>
        <w:t>,</w:t>
      </w:r>
      <w:r w:rsidR="000537BC" w:rsidRPr="007379DE">
        <w:rPr>
          <w:rFonts w:ascii="Times New Roman" w:hAnsi="Times New Roman" w:cs="Times New Roman"/>
          <w:b w:val="0"/>
          <w:sz w:val="28"/>
          <w:szCs w:val="28"/>
        </w:rPr>
        <w:t xml:space="preserve"> 19, </w:t>
      </w:r>
      <w:r w:rsidR="008F601D" w:rsidRPr="007379DE">
        <w:rPr>
          <w:rFonts w:ascii="Times New Roman" w:hAnsi="Times New Roman" w:cs="Times New Roman"/>
          <w:b w:val="0"/>
          <w:sz w:val="28"/>
          <w:szCs w:val="28"/>
        </w:rPr>
        <w:t>к Порядку изложить в редакции согласно приложени</w:t>
      </w:r>
      <w:r w:rsidR="00715167" w:rsidRPr="007379DE">
        <w:rPr>
          <w:rFonts w:ascii="Times New Roman" w:hAnsi="Times New Roman" w:cs="Times New Roman"/>
          <w:b w:val="0"/>
          <w:sz w:val="28"/>
          <w:szCs w:val="28"/>
        </w:rPr>
        <w:t>ям</w:t>
      </w:r>
      <w:r w:rsidR="008F601D" w:rsidRPr="007379D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>2</w:t>
      </w:r>
      <w:r w:rsidR="00715167" w:rsidRPr="007379DE">
        <w:rPr>
          <w:rFonts w:ascii="Times New Roman" w:hAnsi="Times New Roman" w:cs="Times New Roman"/>
          <w:b w:val="0"/>
          <w:sz w:val="28"/>
          <w:szCs w:val="28"/>
        </w:rPr>
        <w:t>,</w:t>
      </w:r>
      <w:r w:rsidR="000537BC" w:rsidRPr="0073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>3</w:t>
      </w:r>
      <w:r w:rsidR="00B366C7" w:rsidRPr="007379DE">
        <w:rPr>
          <w:rFonts w:ascii="Times New Roman" w:hAnsi="Times New Roman" w:cs="Times New Roman"/>
          <w:b w:val="0"/>
          <w:sz w:val="28"/>
          <w:szCs w:val="28"/>
        </w:rPr>
        <w:t>,</w:t>
      </w:r>
      <w:r w:rsidR="000537BC" w:rsidRPr="0073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367" w:rsidRPr="007379DE">
        <w:rPr>
          <w:rFonts w:ascii="Times New Roman" w:hAnsi="Times New Roman" w:cs="Times New Roman"/>
          <w:b w:val="0"/>
          <w:sz w:val="28"/>
          <w:szCs w:val="28"/>
        </w:rPr>
        <w:t>4</w:t>
      </w:r>
      <w:r w:rsidR="000820FD" w:rsidRPr="007379DE">
        <w:rPr>
          <w:rFonts w:ascii="Times New Roman" w:hAnsi="Times New Roman" w:cs="Times New Roman"/>
          <w:b w:val="0"/>
          <w:sz w:val="28"/>
          <w:szCs w:val="28"/>
        </w:rPr>
        <w:t>,</w:t>
      </w:r>
      <w:r w:rsidR="000537BC" w:rsidRPr="0073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20FD" w:rsidRPr="007379DE">
        <w:rPr>
          <w:rFonts w:ascii="Times New Roman" w:hAnsi="Times New Roman" w:cs="Times New Roman"/>
          <w:b w:val="0"/>
          <w:sz w:val="28"/>
          <w:szCs w:val="28"/>
        </w:rPr>
        <w:t>5</w:t>
      </w:r>
      <w:r w:rsidR="000537BC" w:rsidRPr="007379DE">
        <w:rPr>
          <w:rFonts w:ascii="Times New Roman" w:hAnsi="Times New Roman" w:cs="Times New Roman"/>
          <w:b w:val="0"/>
          <w:sz w:val="28"/>
          <w:szCs w:val="28"/>
        </w:rPr>
        <w:t>, 6</w:t>
      </w:r>
      <w:r w:rsidR="00C96F88" w:rsidRPr="0073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601D" w:rsidRPr="007379DE">
        <w:rPr>
          <w:rFonts w:ascii="Times New Roman" w:hAnsi="Times New Roman" w:cs="Times New Roman"/>
          <w:b w:val="0"/>
          <w:sz w:val="28"/>
          <w:szCs w:val="28"/>
        </w:rPr>
        <w:t>к настоящему постановлению.</w:t>
      </w:r>
    </w:p>
    <w:p w:rsidR="007809FD" w:rsidRPr="007379DE" w:rsidRDefault="007809FD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9DE">
        <w:rPr>
          <w:rFonts w:ascii="Times New Roman" w:hAnsi="Times New Roman" w:cs="Times New Roman"/>
          <w:b w:val="0"/>
          <w:sz w:val="28"/>
          <w:szCs w:val="28"/>
        </w:rPr>
        <w:t>1.</w:t>
      </w:r>
      <w:r w:rsidR="0007347B" w:rsidRPr="007379DE">
        <w:rPr>
          <w:rFonts w:ascii="Times New Roman" w:hAnsi="Times New Roman" w:cs="Times New Roman"/>
          <w:b w:val="0"/>
          <w:sz w:val="28"/>
          <w:szCs w:val="28"/>
        </w:rPr>
        <w:t>1</w:t>
      </w:r>
      <w:r w:rsidR="007D0627" w:rsidRPr="007379DE">
        <w:rPr>
          <w:rFonts w:ascii="Times New Roman" w:hAnsi="Times New Roman" w:cs="Times New Roman"/>
          <w:b w:val="0"/>
          <w:sz w:val="28"/>
          <w:szCs w:val="28"/>
        </w:rPr>
        <w:t>1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6348E" w:rsidRPr="007379DE">
        <w:rPr>
          <w:rFonts w:ascii="Times New Roman" w:hAnsi="Times New Roman" w:cs="Times New Roman"/>
          <w:b w:val="0"/>
          <w:sz w:val="28"/>
          <w:szCs w:val="28"/>
        </w:rPr>
        <w:t>В н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>аименовани</w:t>
      </w:r>
      <w:r w:rsidR="0036348E" w:rsidRPr="007379D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348E" w:rsidRPr="007379DE">
        <w:rPr>
          <w:rFonts w:ascii="Times New Roman" w:hAnsi="Times New Roman" w:cs="Times New Roman"/>
          <w:b w:val="0"/>
          <w:sz w:val="28"/>
          <w:szCs w:val="28"/>
        </w:rPr>
        <w:t xml:space="preserve">приложения № 20 к Порядку, в </w:t>
      </w:r>
      <w:r w:rsidR="001D2EDD" w:rsidRPr="007379DE">
        <w:rPr>
          <w:rFonts w:ascii="Times New Roman" w:hAnsi="Times New Roman" w:cs="Times New Roman"/>
          <w:b w:val="0"/>
          <w:sz w:val="28"/>
          <w:szCs w:val="28"/>
        </w:rPr>
        <w:t xml:space="preserve">столбце 2 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D2EDD" w:rsidRPr="007379DE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 2.8 Приложения № 27 к Порядку </w:t>
      </w:r>
      <w:r w:rsidR="0036348E" w:rsidRPr="007379DE">
        <w:rPr>
          <w:rFonts w:ascii="Times New Roman" w:hAnsi="Times New Roman" w:cs="Times New Roman"/>
          <w:b w:val="0"/>
          <w:sz w:val="28"/>
          <w:szCs w:val="28"/>
        </w:rPr>
        <w:t>после слова «троллейбусов» до</w:t>
      </w:r>
      <w:r w:rsidR="007D0627" w:rsidRPr="007379DE">
        <w:rPr>
          <w:rFonts w:ascii="Times New Roman" w:hAnsi="Times New Roman" w:cs="Times New Roman"/>
          <w:b w:val="0"/>
          <w:sz w:val="28"/>
          <w:szCs w:val="28"/>
        </w:rPr>
        <w:t>полнить</w:t>
      </w:r>
      <w:r w:rsidR="0036348E" w:rsidRPr="007379DE">
        <w:rPr>
          <w:rFonts w:ascii="Times New Roman" w:hAnsi="Times New Roman" w:cs="Times New Roman"/>
          <w:b w:val="0"/>
          <w:sz w:val="28"/>
          <w:szCs w:val="28"/>
        </w:rPr>
        <w:t xml:space="preserve"> слова</w:t>
      </w:r>
      <w:r w:rsidR="007D0627" w:rsidRPr="007379DE">
        <w:rPr>
          <w:rFonts w:ascii="Times New Roman" w:hAnsi="Times New Roman" w:cs="Times New Roman"/>
          <w:b w:val="0"/>
          <w:sz w:val="28"/>
          <w:szCs w:val="28"/>
        </w:rPr>
        <w:t>ми</w:t>
      </w:r>
      <w:r w:rsidR="0036348E" w:rsidRPr="007379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>«</w:t>
      </w:r>
      <w:r w:rsidR="007D0627" w:rsidRPr="007379D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за исключением расходов на амортизацию основных средств, 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lastRenderedPageBreak/>
        <w:t>приобретенных за счет сре</w:t>
      </w:r>
      <w:proofErr w:type="gramStart"/>
      <w:r w:rsidRPr="007379DE">
        <w:rPr>
          <w:rFonts w:ascii="Times New Roman" w:hAnsi="Times New Roman" w:cs="Times New Roman"/>
          <w:b w:val="0"/>
          <w:sz w:val="28"/>
          <w:szCs w:val="28"/>
        </w:rPr>
        <w:t>дств вс</w:t>
      </w:r>
      <w:proofErr w:type="gramEnd"/>
      <w:r w:rsidRPr="007379DE">
        <w:rPr>
          <w:rFonts w:ascii="Times New Roman" w:hAnsi="Times New Roman" w:cs="Times New Roman"/>
          <w:b w:val="0"/>
          <w:sz w:val="28"/>
          <w:szCs w:val="28"/>
        </w:rPr>
        <w:t>ех уровней бюджетов Р</w:t>
      </w:r>
      <w:r w:rsidR="007D0627" w:rsidRPr="007379DE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>Ф</w:t>
      </w:r>
      <w:r w:rsidR="007D0627" w:rsidRPr="007379DE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25D6B" w:rsidRPr="007379DE" w:rsidRDefault="00C96F88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9DE">
        <w:rPr>
          <w:rFonts w:ascii="Times New Roman" w:hAnsi="Times New Roman" w:cs="Times New Roman"/>
          <w:b w:val="0"/>
          <w:sz w:val="28"/>
          <w:szCs w:val="28"/>
        </w:rPr>
        <w:t>1.1</w:t>
      </w:r>
      <w:r w:rsidR="00A25D6B" w:rsidRPr="007379DE">
        <w:rPr>
          <w:rFonts w:ascii="Times New Roman" w:hAnsi="Times New Roman" w:cs="Times New Roman"/>
          <w:b w:val="0"/>
          <w:sz w:val="28"/>
          <w:szCs w:val="28"/>
        </w:rPr>
        <w:t>2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25D6B" w:rsidRPr="007379DE">
        <w:rPr>
          <w:rFonts w:ascii="Times New Roman" w:hAnsi="Times New Roman" w:cs="Times New Roman"/>
          <w:b w:val="0"/>
          <w:sz w:val="28"/>
          <w:szCs w:val="28"/>
        </w:rPr>
        <w:t>Наименование стол</w:t>
      </w:r>
      <w:r w:rsidR="007124FA" w:rsidRPr="007379DE">
        <w:rPr>
          <w:rFonts w:ascii="Times New Roman" w:hAnsi="Times New Roman" w:cs="Times New Roman"/>
          <w:b w:val="0"/>
          <w:sz w:val="28"/>
          <w:szCs w:val="28"/>
        </w:rPr>
        <w:t>б</w:t>
      </w:r>
      <w:r w:rsidR="00A25D6B" w:rsidRPr="007379DE">
        <w:rPr>
          <w:rFonts w:ascii="Times New Roman" w:hAnsi="Times New Roman" w:cs="Times New Roman"/>
          <w:b w:val="0"/>
          <w:sz w:val="28"/>
          <w:szCs w:val="28"/>
        </w:rPr>
        <w:t>ца</w:t>
      </w:r>
      <w:r w:rsidR="00AC2CF7" w:rsidRPr="007379DE">
        <w:rPr>
          <w:rFonts w:ascii="Times New Roman" w:hAnsi="Times New Roman" w:cs="Times New Roman"/>
          <w:b w:val="0"/>
          <w:sz w:val="28"/>
          <w:szCs w:val="28"/>
        </w:rPr>
        <w:t xml:space="preserve"> 7 приложения № 28 к Порядку </w:t>
      </w:r>
      <w:r w:rsidR="00D23F64" w:rsidRPr="007379DE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C96F88" w:rsidRPr="007379DE" w:rsidRDefault="00AC2CF7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9DE">
        <w:rPr>
          <w:rFonts w:ascii="Times New Roman" w:hAnsi="Times New Roman" w:cs="Times New Roman"/>
          <w:b w:val="0"/>
          <w:sz w:val="28"/>
          <w:szCs w:val="28"/>
        </w:rPr>
        <w:t>«</w:t>
      </w:r>
      <w:r w:rsidR="00D23F64" w:rsidRPr="007379DE">
        <w:rPr>
          <w:rFonts w:ascii="Times New Roman" w:hAnsi="Times New Roman" w:cs="Times New Roman"/>
          <w:b w:val="0"/>
          <w:sz w:val="28"/>
          <w:szCs w:val="28"/>
        </w:rPr>
        <w:t xml:space="preserve">Возмещение недополученных доходов </w:t>
      </w:r>
      <w:r w:rsidR="0054123D" w:rsidRPr="007379DE">
        <w:rPr>
          <w:rFonts w:ascii="Times New Roman" w:hAnsi="Times New Roman" w:cs="Times New Roman"/>
          <w:b w:val="0"/>
          <w:sz w:val="28"/>
          <w:szCs w:val="28"/>
        </w:rPr>
        <w:t xml:space="preserve">от перевозки пассажиров и багажа по муниципальным маршрутам регулярных перевозок по </w:t>
      </w:r>
      <w:r w:rsidRPr="007379DE">
        <w:rPr>
          <w:rFonts w:ascii="Times New Roman" w:hAnsi="Times New Roman" w:cs="Times New Roman"/>
          <w:b w:val="0"/>
          <w:sz w:val="28"/>
          <w:szCs w:val="28"/>
        </w:rPr>
        <w:t>льготному регулируемому тарифу при оплате транспортными картами жителя городского округа Тольятти».</w:t>
      </w:r>
    </w:p>
    <w:p w:rsidR="000820FD" w:rsidRPr="007379DE" w:rsidRDefault="00E744C1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9DE">
        <w:rPr>
          <w:rFonts w:ascii="Times New Roman" w:hAnsi="Times New Roman" w:cs="Times New Roman"/>
          <w:b w:val="0"/>
          <w:sz w:val="28"/>
          <w:szCs w:val="28"/>
        </w:rPr>
        <w:t>1.1</w:t>
      </w:r>
      <w:r w:rsidR="00A25D6B" w:rsidRPr="007379DE">
        <w:rPr>
          <w:rFonts w:ascii="Times New Roman" w:hAnsi="Times New Roman" w:cs="Times New Roman"/>
          <w:b w:val="0"/>
          <w:sz w:val="28"/>
          <w:szCs w:val="28"/>
        </w:rPr>
        <w:t>3</w:t>
      </w:r>
      <w:r w:rsidR="000820FD" w:rsidRPr="007379D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25D6B" w:rsidRPr="007379DE">
        <w:rPr>
          <w:rFonts w:ascii="Times New Roman" w:hAnsi="Times New Roman" w:cs="Times New Roman"/>
          <w:b w:val="0"/>
          <w:sz w:val="28"/>
          <w:szCs w:val="28"/>
        </w:rPr>
        <w:t>Порядок д</w:t>
      </w:r>
      <w:r w:rsidR="000820FD" w:rsidRPr="007379DE">
        <w:rPr>
          <w:rFonts w:ascii="Times New Roman" w:hAnsi="Times New Roman" w:cs="Times New Roman"/>
          <w:b w:val="0"/>
          <w:sz w:val="28"/>
          <w:szCs w:val="28"/>
        </w:rPr>
        <w:t>ополнить приложени</w:t>
      </w:r>
      <w:r w:rsidR="00A25D6B" w:rsidRPr="007379DE">
        <w:rPr>
          <w:rFonts w:ascii="Times New Roman" w:hAnsi="Times New Roman" w:cs="Times New Roman"/>
          <w:b w:val="0"/>
          <w:sz w:val="28"/>
          <w:szCs w:val="28"/>
        </w:rPr>
        <w:t>ем</w:t>
      </w:r>
      <w:r w:rsidR="000820FD" w:rsidRPr="007379DE">
        <w:rPr>
          <w:rFonts w:ascii="Times New Roman" w:hAnsi="Times New Roman" w:cs="Times New Roman"/>
          <w:b w:val="0"/>
          <w:sz w:val="28"/>
          <w:szCs w:val="28"/>
        </w:rPr>
        <w:t xml:space="preserve"> № 29 </w:t>
      </w:r>
      <w:r w:rsidR="00DA154B" w:rsidRPr="007379DE">
        <w:rPr>
          <w:rFonts w:ascii="Times New Roman" w:hAnsi="Times New Roman" w:cs="Times New Roman"/>
          <w:b w:val="0"/>
          <w:sz w:val="28"/>
          <w:szCs w:val="28"/>
        </w:rPr>
        <w:t xml:space="preserve">в редакции </w:t>
      </w:r>
      <w:r w:rsidR="000820FD" w:rsidRPr="007379DE">
        <w:rPr>
          <w:rFonts w:ascii="Times New Roman" w:hAnsi="Times New Roman" w:cs="Times New Roman"/>
          <w:b w:val="0"/>
          <w:sz w:val="28"/>
          <w:szCs w:val="28"/>
        </w:rPr>
        <w:t>согласно приложени</w:t>
      </w:r>
      <w:r w:rsidR="00A25D6B" w:rsidRPr="007379DE">
        <w:rPr>
          <w:rFonts w:ascii="Times New Roman" w:hAnsi="Times New Roman" w:cs="Times New Roman"/>
          <w:b w:val="0"/>
          <w:sz w:val="28"/>
          <w:szCs w:val="28"/>
        </w:rPr>
        <w:t xml:space="preserve">ю </w:t>
      </w:r>
      <w:r w:rsidR="000820FD" w:rsidRPr="007379DE">
        <w:rPr>
          <w:rFonts w:ascii="Times New Roman" w:hAnsi="Times New Roman" w:cs="Times New Roman"/>
          <w:b w:val="0"/>
          <w:sz w:val="28"/>
          <w:szCs w:val="28"/>
        </w:rPr>
        <w:t>№</w:t>
      </w:r>
      <w:r w:rsidR="0036348E" w:rsidRPr="007379DE">
        <w:rPr>
          <w:rFonts w:ascii="Times New Roman" w:hAnsi="Times New Roman" w:cs="Times New Roman"/>
          <w:b w:val="0"/>
          <w:sz w:val="28"/>
          <w:szCs w:val="28"/>
        </w:rPr>
        <w:t>7</w:t>
      </w:r>
      <w:r w:rsidR="000820FD" w:rsidRPr="007379DE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E465BE" w:rsidRPr="007379DE" w:rsidRDefault="004029E2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9DE">
        <w:rPr>
          <w:rFonts w:ascii="Times New Roman" w:hAnsi="Times New Roman" w:cs="Times New Roman"/>
          <w:b w:val="0"/>
          <w:sz w:val="28"/>
          <w:szCs w:val="28"/>
        </w:rPr>
        <w:t>2</w:t>
      </w:r>
      <w:r w:rsidR="00E465BE" w:rsidRPr="007379DE">
        <w:rPr>
          <w:rFonts w:ascii="Times New Roman" w:hAnsi="Times New Roman" w:cs="Times New Roman"/>
          <w:b w:val="0"/>
          <w:sz w:val="28"/>
          <w:szCs w:val="28"/>
        </w:rPr>
        <w:t>. Управлению по оргработе и связям с общественностью мэрии городского округа Тольятти (Алексеев А.А.) опубликовать настоящее постановление в газете «Городские ведомости».</w:t>
      </w:r>
    </w:p>
    <w:p w:rsidR="007A7626" w:rsidRPr="007379DE" w:rsidRDefault="004029E2" w:rsidP="000B5C85">
      <w:pPr>
        <w:pStyle w:val="ConsPlusTitle"/>
        <w:tabs>
          <w:tab w:val="left" w:pos="0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379DE">
        <w:rPr>
          <w:rFonts w:ascii="Times New Roman" w:hAnsi="Times New Roman" w:cs="Times New Roman"/>
          <w:b w:val="0"/>
          <w:sz w:val="28"/>
          <w:szCs w:val="28"/>
        </w:rPr>
        <w:t>3</w:t>
      </w:r>
      <w:r w:rsidR="007A7626" w:rsidRPr="007379DE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</w:t>
      </w:r>
      <w:r w:rsidR="00CD5601" w:rsidRPr="007379DE">
        <w:rPr>
          <w:rFonts w:ascii="Times New Roman" w:hAnsi="Times New Roman" w:cs="Times New Roman"/>
          <w:b w:val="0"/>
          <w:sz w:val="28"/>
          <w:szCs w:val="28"/>
        </w:rPr>
        <w:t>после его</w:t>
      </w:r>
      <w:r w:rsidR="00FC1CF3" w:rsidRPr="007379DE">
        <w:rPr>
          <w:rFonts w:ascii="Times New Roman" w:hAnsi="Times New Roman" w:cs="Times New Roman"/>
          <w:b w:val="0"/>
          <w:sz w:val="28"/>
          <w:szCs w:val="28"/>
        </w:rPr>
        <w:t xml:space="preserve"> официального опубликования и распространяет свое действие на правоотношения, возникшие с </w:t>
      </w:r>
      <w:r w:rsidR="007A7626" w:rsidRPr="007379DE">
        <w:rPr>
          <w:rFonts w:ascii="Times New Roman" w:hAnsi="Times New Roman" w:cs="Times New Roman"/>
          <w:b w:val="0"/>
          <w:sz w:val="28"/>
          <w:szCs w:val="28"/>
        </w:rPr>
        <w:t>01.01.201</w:t>
      </w:r>
      <w:r w:rsidR="002F7B37" w:rsidRPr="007379DE">
        <w:rPr>
          <w:rFonts w:ascii="Times New Roman" w:hAnsi="Times New Roman" w:cs="Times New Roman"/>
          <w:b w:val="0"/>
          <w:sz w:val="28"/>
          <w:szCs w:val="28"/>
        </w:rPr>
        <w:t>7</w:t>
      </w:r>
      <w:r w:rsidR="007A7626" w:rsidRPr="007379DE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E465BE" w:rsidRPr="007379DE" w:rsidRDefault="004029E2" w:rsidP="000B5C85">
      <w:pPr>
        <w:spacing w:line="360" w:lineRule="auto"/>
        <w:ind w:firstLine="709"/>
        <w:jc w:val="both"/>
        <w:rPr>
          <w:sz w:val="28"/>
          <w:szCs w:val="28"/>
        </w:rPr>
      </w:pPr>
      <w:r w:rsidRPr="007379DE">
        <w:rPr>
          <w:sz w:val="28"/>
          <w:szCs w:val="28"/>
        </w:rPr>
        <w:t>4</w:t>
      </w:r>
      <w:r w:rsidR="00E465BE" w:rsidRPr="007379DE">
        <w:rPr>
          <w:sz w:val="28"/>
          <w:szCs w:val="28"/>
        </w:rPr>
        <w:t xml:space="preserve">. </w:t>
      </w:r>
      <w:proofErr w:type="gramStart"/>
      <w:r w:rsidR="00E465BE" w:rsidRPr="007379DE">
        <w:rPr>
          <w:sz w:val="28"/>
          <w:szCs w:val="28"/>
        </w:rPr>
        <w:t>Контроль за</w:t>
      </w:r>
      <w:proofErr w:type="gramEnd"/>
      <w:r w:rsidR="00E465BE" w:rsidRPr="007379DE">
        <w:rPr>
          <w:sz w:val="28"/>
          <w:szCs w:val="28"/>
        </w:rPr>
        <w:t xml:space="preserve"> исполнением настоящего постановления возложить                на заместителя мэра по городскому хозяйству </w:t>
      </w:r>
      <w:proofErr w:type="spellStart"/>
      <w:r w:rsidR="00E465BE" w:rsidRPr="007379DE">
        <w:rPr>
          <w:sz w:val="28"/>
          <w:szCs w:val="28"/>
        </w:rPr>
        <w:t>Вилетника</w:t>
      </w:r>
      <w:proofErr w:type="spellEnd"/>
      <w:r w:rsidR="00E465BE" w:rsidRPr="007379DE">
        <w:rPr>
          <w:sz w:val="28"/>
          <w:szCs w:val="28"/>
        </w:rPr>
        <w:t xml:space="preserve"> Г.В.</w:t>
      </w:r>
    </w:p>
    <w:p w:rsidR="00E465BE" w:rsidRPr="007379DE" w:rsidRDefault="00E465BE" w:rsidP="000B5C85">
      <w:pPr>
        <w:spacing w:line="360" w:lineRule="auto"/>
        <w:ind w:firstLine="708"/>
        <w:jc w:val="both"/>
        <w:rPr>
          <w:sz w:val="28"/>
          <w:szCs w:val="28"/>
        </w:rPr>
      </w:pPr>
    </w:p>
    <w:p w:rsidR="00E465BE" w:rsidRPr="007379DE" w:rsidRDefault="00E465BE" w:rsidP="000B5C85">
      <w:pPr>
        <w:spacing w:line="360" w:lineRule="auto"/>
        <w:ind w:firstLine="709"/>
        <w:jc w:val="both"/>
        <w:rPr>
          <w:sz w:val="28"/>
          <w:szCs w:val="28"/>
        </w:rPr>
      </w:pPr>
    </w:p>
    <w:p w:rsidR="00E465BE" w:rsidRPr="007379DE" w:rsidRDefault="00E465BE" w:rsidP="000B5C85">
      <w:pPr>
        <w:spacing w:line="360" w:lineRule="auto"/>
        <w:jc w:val="both"/>
        <w:rPr>
          <w:sz w:val="28"/>
          <w:szCs w:val="28"/>
        </w:rPr>
      </w:pPr>
      <w:r w:rsidRPr="007379DE">
        <w:rPr>
          <w:sz w:val="28"/>
          <w:szCs w:val="28"/>
        </w:rPr>
        <w:t xml:space="preserve">    Мэр</w:t>
      </w:r>
      <w:r w:rsidRPr="007379DE">
        <w:rPr>
          <w:sz w:val="28"/>
          <w:szCs w:val="28"/>
        </w:rPr>
        <w:tab/>
      </w:r>
      <w:r w:rsidRPr="007379DE">
        <w:rPr>
          <w:sz w:val="28"/>
          <w:szCs w:val="28"/>
        </w:rPr>
        <w:tab/>
      </w:r>
      <w:r w:rsidRPr="007379DE">
        <w:rPr>
          <w:sz w:val="28"/>
          <w:szCs w:val="28"/>
        </w:rPr>
        <w:tab/>
      </w:r>
      <w:r w:rsidRPr="007379DE">
        <w:rPr>
          <w:sz w:val="28"/>
          <w:szCs w:val="28"/>
        </w:rPr>
        <w:tab/>
      </w:r>
      <w:r w:rsidRPr="007379DE">
        <w:rPr>
          <w:sz w:val="28"/>
          <w:szCs w:val="28"/>
        </w:rPr>
        <w:tab/>
      </w:r>
      <w:r w:rsidRPr="007379DE">
        <w:rPr>
          <w:sz w:val="28"/>
          <w:szCs w:val="28"/>
        </w:rPr>
        <w:tab/>
      </w:r>
      <w:r w:rsidRPr="007379DE">
        <w:rPr>
          <w:sz w:val="28"/>
          <w:szCs w:val="28"/>
        </w:rPr>
        <w:tab/>
      </w:r>
      <w:r w:rsidRPr="007379DE">
        <w:rPr>
          <w:sz w:val="28"/>
          <w:szCs w:val="28"/>
        </w:rPr>
        <w:tab/>
        <w:t xml:space="preserve">         </w:t>
      </w:r>
      <w:r w:rsidRPr="007379DE">
        <w:rPr>
          <w:sz w:val="28"/>
          <w:szCs w:val="28"/>
        </w:rPr>
        <w:tab/>
        <w:t>С.И. Андреев</w:t>
      </w:r>
    </w:p>
    <w:sectPr w:rsidR="00E465BE" w:rsidRPr="007379DE" w:rsidSect="0063405F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CC30AA"/>
    <w:lvl w:ilvl="0">
      <w:numFmt w:val="bullet"/>
      <w:lvlText w:val="*"/>
      <w:lvlJc w:val="left"/>
    </w:lvl>
  </w:abstractNum>
  <w:abstractNum w:abstractNumId="1">
    <w:nsid w:val="02F933D2"/>
    <w:multiLevelType w:val="hybridMultilevel"/>
    <w:tmpl w:val="7C3ED5F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3A97698"/>
    <w:multiLevelType w:val="multilevel"/>
    <w:tmpl w:val="E98AFE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7413CBF"/>
    <w:multiLevelType w:val="singleLevel"/>
    <w:tmpl w:val="3A9CED6C"/>
    <w:lvl w:ilvl="0">
      <w:start w:val="11"/>
      <w:numFmt w:val="decimal"/>
      <w:lvlText w:val="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4">
    <w:nsid w:val="1CFA4F77"/>
    <w:multiLevelType w:val="singleLevel"/>
    <w:tmpl w:val="32E62556"/>
    <w:lvl w:ilvl="0">
      <w:start w:val="4"/>
      <w:numFmt w:val="decimal"/>
      <w:lvlText w:val="1.%1."/>
      <w:lvlJc w:val="left"/>
      <w:rPr>
        <w:rFonts w:ascii="Times New Roman" w:hAnsi="Times New Roman" w:cs="Times New Roman" w:hint="default"/>
      </w:rPr>
    </w:lvl>
  </w:abstractNum>
  <w:abstractNum w:abstractNumId="5">
    <w:nsid w:val="26F77A66"/>
    <w:multiLevelType w:val="multilevel"/>
    <w:tmpl w:val="ECCA8E68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2010"/>
        </w:tabs>
        <w:ind w:left="2010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37A61AE1"/>
    <w:multiLevelType w:val="singleLevel"/>
    <w:tmpl w:val="5948B8F6"/>
    <w:lvl w:ilvl="0">
      <w:start w:val="1"/>
      <w:numFmt w:val="decimal"/>
      <w:lvlText w:val="%1. "/>
      <w:lvlJc w:val="left"/>
      <w:pPr>
        <w:tabs>
          <w:tab w:val="num" w:pos="1134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7">
    <w:nsid w:val="38B07AE0"/>
    <w:multiLevelType w:val="singleLevel"/>
    <w:tmpl w:val="4C1C2FC0"/>
    <w:lvl w:ilvl="0">
      <w:start w:val="7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4A823049"/>
    <w:multiLevelType w:val="singleLevel"/>
    <w:tmpl w:val="6AE8DE4C"/>
    <w:lvl w:ilvl="0">
      <w:start w:val="14"/>
      <w:numFmt w:val="decimal"/>
      <w:lvlText w:val="6.%1."/>
      <w:lvlJc w:val="left"/>
      <w:rPr>
        <w:rFonts w:ascii="Times New Roman" w:hAnsi="Times New Roman" w:cs="Times New Roman" w:hint="default"/>
      </w:rPr>
    </w:lvl>
  </w:abstractNum>
  <w:abstractNum w:abstractNumId="9">
    <w:nsid w:val="4D236DA3"/>
    <w:multiLevelType w:val="singleLevel"/>
    <w:tmpl w:val="A79A2C16"/>
    <w:lvl w:ilvl="0">
      <w:start w:val="7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64416AEF"/>
    <w:multiLevelType w:val="singleLevel"/>
    <w:tmpl w:val="1BFCF4DE"/>
    <w:lvl w:ilvl="0">
      <w:start w:val="2"/>
      <w:numFmt w:val="decimal"/>
      <w:lvlText w:val="6.%1."/>
      <w:legacy w:legacy="1" w:legacySpace="0" w:legacyIndent="625"/>
      <w:lvlJc w:val="left"/>
      <w:rPr>
        <w:rFonts w:ascii="Times New Roman" w:hAnsi="Times New Roman" w:cs="Times New Roman" w:hint="default"/>
      </w:rPr>
    </w:lvl>
  </w:abstractNum>
  <w:abstractNum w:abstractNumId="11">
    <w:nsid w:val="67BA0DCF"/>
    <w:multiLevelType w:val="singleLevel"/>
    <w:tmpl w:val="D09C9B6E"/>
    <w:lvl w:ilvl="0">
      <w:start w:val="5"/>
      <w:numFmt w:val="decimal"/>
      <w:lvlText w:val="2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12">
    <w:nsid w:val="70C92EC3"/>
    <w:multiLevelType w:val="singleLevel"/>
    <w:tmpl w:val="124C4494"/>
    <w:lvl w:ilvl="0">
      <w:start w:val="1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4"/>
  </w:num>
  <w:num w:numId="5">
    <w:abstractNumId w:val="1"/>
  </w:num>
  <w:num w:numId="6">
    <w:abstractNumId w:val="11"/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3"/>
  </w:num>
  <w:num w:numId="1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2">
    <w:abstractNumId w:val="10"/>
  </w:num>
  <w:num w:numId="13">
    <w:abstractNumId w:val="9"/>
  </w:num>
  <w:num w:numId="14">
    <w:abstractNumId w:val="8"/>
  </w:num>
  <w:num w:numId="15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661E"/>
    <w:rsid w:val="000006E9"/>
    <w:rsid w:val="0000508E"/>
    <w:rsid w:val="00010BE0"/>
    <w:rsid w:val="00010F06"/>
    <w:rsid w:val="0001134E"/>
    <w:rsid w:val="00016E3C"/>
    <w:rsid w:val="000200E2"/>
    <w:rsid w:val="000205BF"/>
    <w:rsid w:val="00027561"/>
    <w:rsid w:val="00027747"/>
    <w:rsid w:val="00031B66"/>
    <w:rsid w:val="00032BCA"/>
    <w:rsid w:val="0003406F"/>
    <w:rsid w:val="00035598"/>
    <w:rsid w:val="0003664E"/>
    <w:rsid w:val="00043D9D"/>
    <w:rsid w:val="00044250"/>
    <w:rsid w:val="0004614C"/>
    <w:rsid w:val="000500B3"/>
    <w:rsid w:val="000537BC"/>
    <w:rsid w:val="00054509"/>
    <w:rsid w:val="00066E6D"/>
    <w:rsid w:val="00070603"/>
    <w:rsid w:val="0007347B"/>
    <w:rsid w:val="000809FD"/>
    <w:rsid w:val="000820FD"/>
    <w:rsid w:val="000833B5"/>
    <w:rsid w:val="00084FAA"/>
    <w:rsid w:val="0008553B"/>
    <w:rsid w:val="000933E8"/>
    <w:rsid w:val="00096D05"/>
    <w:rsid w:val="000A07DB"/>
    <w:rsid w:val="000A5259"/>
    <w:rsid w:val="000A7E41"/>
    <w:rsid w:val="000B5C85"/>
    <w:rsid w:val="000B76F7"/>
    <w:rsid w:val="000C23B6"/>
    <w:rsid w:val="000C2F0C"/>
    <w:rsid w:val="000C5587"/>
    <w:rsid w:val="000D00C7"/>
    <w:rsid w:val="000E2E38"/>
    <w:rsid w:val="000E761E"/>
    <w:rsid w:val="000F05ED"/>
    <w:rsid w:val="000F5877"/>
    <w:rsid w:val="000F7992"/>
    <w:rsid w:val="00103B4B"/>
    <w:rsid w:val="00112F4D"/>
    <w:rsid w:val="00114C7F"/>
    <w:rsid w:val="00115171"/>
    <w:rsid w:val="00120BAA"/>
    <w:rsid w:val="00121590"/>
    <w:rsid w:val="001216A7"/>
    <w:rsid w:val="001241B1"/>
    <w:rsid w:val="001278E4"/>
    <w:rsid w:val="00131E16"/>
    <w:rsid w:val="00133CBD"/>
    <w:rsid w:val="00145C28"/>
    <w:rsid w:val="001466CC"/>
    <w:rsid w:val="00146C97"/>
    <w:rsid w:val="001476C3"/>
    <w:rsid w:val="00151930"/>
    <w:rsid w:val="001528D8"/>
    <w:rsid w:val="001829A5"/>
    <w:rsid w:val="0018642F"/>
    <w:rsid w:val="00190BF2"/>
    <w:rsid w:val="00191F4F"/>
    <w:rsid w:val="00193E06"/>
    <w:rsid w:val="001A7933"/>
    <w:rsid w:val="001B5DE3"/>
    <w:rsid w:val="001C1F40"/>
    <w:rsid w:val="001C4C82"/>
    <w:rsid w:val="001C6E9B"/>
    <w:rsid w:val="001D0D18"/>
    <w:rsid w:val="001D184E"/>
    <w:rsid w:val="001D2EDD"/>
    <w:rsid w:val="001E494C"/>
    <w:rsid w:val="001E67C0"/>
    <w:rsid w:val="001F1032"/>
    <w:rsid w:val="001F1093"/>
    <w:rsid w:val="001F2086"/>
    <w:rsid w:val="001F74B1"/>
    <w:rsid w:val="00200CC1"/>
    <w:rsid w:val="00201F0C"/>
    <w:rsid w:val="00210156"/>
    <w:rsid w:val="00214985"/>
    <w:rsid w:val="00220FE6"/>
    <w:rsid w:val="0022444C"/>
    <w:rsid w:val="0022519B"/>
    <w:rsid w:val="00235607"/>
    <w:rsid w:val="00236058"/>
    <w:rsid w:val="0023739E"/>
    <w:rsid w:val="002435E2"/>
    <w:rsid w:val="002437DF"/>
    <w:rsid w:val="00257569"/>
    <w:rsid w:val="002639D4"/>
    <w:rsid w:val="002648B8"/>
    <w:rsid w:val="00277890"/>
    <w:rsid w:val="00291A7B"/>
    <w:rsid w:val="002946AE"/>
    <w:rsid w:val="002B0281"/>
    <w:rsid w:val="002D7E90"/>
    <w:rsid w:val="002E4270"/>
    <w:rsid w:val="002E5D14"/>
    <w:rsid w:val="002F1170"/>
    <w:rsid w:val="002F4B46"/>
    <w:rsid w:val="002F6F8F"/>
    <w:rsid w:val="002F7B37"/>
    <w:rsid w:val="002F7F22"/>
    <w:rsid w:val="00301CF6"/>
    <w:rsid w:val="00306BB3"/>
    <w:rsid w:val="003071AA"/>
    <w:rsid w:val="00312ED8"/>
    <w:rsid w:val="003162D9"/>
    <w:rsid w:val="00317068"/>
    <w:rsid w:val="00321D57"/>
    <w:rsid w:val="00330B4F"/>
    <w:rsid w:val="0033699C"/>
    <w:rsid w:val="003562B9"/>
    <w:rsid w:val="00356A75"/>
    <w:rsid w:val="003626E6"/>
    <w:rsid w:val="0036348E"/>
    <w:rsid w:val="00365A3A"/>
    <w:rsid w:val="00366A4F"/>
    <w:rsid w:val="00370CD2"/>
    <w:rsid w:val="003978F2"/>
    <w:rsid w:val="003A666C"/>
    <w:rsid w:val="003B0EF7"/>
    <w:rsid w:val="003C1CA7"/>
    <w:rsid w:val="003C1FFE"/>
    <w:rsid w:val="003C2F04"/>
    <w:rsid w:val="003C3113"/>
    <w:rsid w:val="003C5C76"/>
    <w:rsid w:val="003C5DF0"/>
    <w:rsid w:val="003C6B48"/>
    <w:rsid w:val="003D7131"/>
    <w:rsid w:val="003E180F"/>
    <w:rsid w:val="003E3BFA"/>
    <w:rsid w:val="003E4E85"/>
    <w:rsid w:val="003E7E00"/>
    <w:rsid w:val="003F1EE3"/>
    <w:rsid w:val="003F4C6D"/>
    <w:rsid w:val="0040011C"/>
    <w:rsid w:val="004029E2"/>
    <w:rsid w:val="0040324D"/>
    <w:rsid w:val="004049E8"/>
    <w:rsid w:val="0041286A"/>
    <w:rsid w:val="00414D0F"/>
    <w:rsid w:val="004202DA"/>
    <w:rsid w:val="004233B2"/>
    <w:rsid w:val="0042426A"/>
    <w:rsid w:val="00430C89"/>
    <w:rsid w:val="0043298A"/>
    <w:rsid w:val="0044708D"/>
    <w:rsid w:val="00453C95"/>
    <w:rsid w:val="004626DA"/>
    <w:rsid w:val="00463AF3"/>
    <w:rsid w:val="004678D6"/>
    <w:rsid w:val="004706B8"/>
    <w:rsid w:val="00472842"/>
    <w:rsid w:val="004851AC"/>
    <w:rsid w:val="004930E9"/>
    <w:rsid w:val="004978D9"/>
    <w:rsid w:val="004A7B75"/>
    <w:rsid w:val="004B08E1"/>
    <w:rsid w:val="004B131A"/>
    <w:rsid w:val="004B3123"/>
    <w:rsid w:val="004C4934"/>
    <w:rsid w:val="004D07F6"/>
    <w:rsid w:val="004D160E"/>
    <w:rsid w:val="004E7738"/>
    <w:rsid w:val="004E77CF"/>
    <w:rsid w:val="004F17CA"/>
    <w:rsid w:val="004F3D3F"/>
    <w:rsid w:val="004F5229"/>
    <w:rsid w:val="0050029D"/>
    <w:rsid w:val="005059BF"/>
    <w:rsid w:val="00507514"/>
    <w:rsid w:val="005116FE"/>
    <w:rsid w:val="005154D9"/>
    <w:rsid w:val="005366A1"/>
    <w:rsid w:val="00540C7E"/>
    <w:rsid w:val="0054123D"/>
    <w:rsid w:val="005440BD"/>
    <w:rsid w:val="00544A26"/>
    <w:rsid w:val="005462A2"/>
    <w:rsid w:val="00554877"/>
    <w:rsid w:val="00557509"/>
    <w:rsid w:val="0056167A"/>
    <w:rsid w:val="00561FB7"/>
    <w:rsid w:val="00562828"/>
    <w:rsid w:val="00566062"/>
    <w:rsid w:val="00582188"/>
    <w:rsid w:val="005824A5"/>
    <w:rsid w:val="0058698E"/>
    <w:rsid w:val="00586A9C"/>
    <w:rsid w:val="005A1D2B"/>
    <w:rsid w:val="005A58ED"/>
    <w:rsid w:val="005A5DCF"/>
    <w:rsid w:val="005A5E7F"/>
    <w:rsid w:val="005B5911"/>
    <w:rsid w:val="005B5B88"/>
    <w:rsid w:val="005B7A4E"/>
    <w:rsid w:val="005C2B47"/>
    <w:rsid w:val="005C32F3"/>
    <w:rsid w:val="005D3045"/>
    <w:rsid w:val="005E0A92"/>
    <w:rsid w:val="005E1D3C"/>
    <w:rsid w:val="005E1EC9"/>
    <w:rsid w:val="005F44A8"/>
    <w:rsid w:val="005F55D8"/>
    <w:rsid w:val="005F79C2"/>
    <w:rsid w:val="00601CD0"/>
    <w:rsid w:val="00607BD0"/>
    <w:rsid w:val="00611303"/>
    <w:rsid w:val="00611713"/>
    <w:rsid w:val="00611902"/>
    <w:rsid w:val="00623CBD"/>
    <w:rsid w:val="0063405F"/>
    <w:rsid w:val="00634949"/>
    <w:rsid w:val="00643266"/>
    <w:rsid w:val="006438F4"/>
    <w:rsid w:val="00657960"/>
    <w:rsid w:val="00657D44"/>
    <w:rsid w:val="006708E0"/>
    <w:rsid w:val="00671549"/>
    <w:rsid w:val="00671D3E"/>
    <w:rsid w:val="00674E17"/>
    <w:rsid w:val="00677F88"/>
    <w:rsid w:val="006842DC"/>
    <w:rsid w:val="00687D4C"/>
    <w:rsid w:val="006A0F10"/>
    <w:rsid w:val="006A4F74"/>
    <w:rsid w:val="006A5171"/>
    <w:rsid w:val="006A51AF"/>
    <w:rsid w:val="006C429E"/>
    <w:rsid w:val="006C4846"/>
    <w:rsid w:val="006D48D6"/>
    <w:rsid w:val="006E4092"/>
    <w:rsid w:val="006E5228"/>
    <w:rsid w:val="006E7EE5"/>
    <w:rsid w:val="006F661E"/>
    <w:rsid w:val="007124FA"/>
    <w:rsid w:val="00715167"/>
    <w:rsid w:val="00730322"/>
    <w:rsid w:val="00730446"/>
    <w:rsid w:val="00731030"/>
    <w:rsid w:val="00731A6C"/>
    <w:rsid w:val="007379DE"/>
    <w:rsid w:val="007432BA"/>
    <w:rsid w:val="0074628D"/>
    <w:rsid w:val="007501A1"/>
    <w:rsid w:val="00752748"/>
    <w:rsid w:val="0076074A"/>
    <w:rsid w:val="00760D82"/>
    <w:rsid w:val="00761412"/>
    <w:rsid w:val="007809FD"/>
    <w:rsid w:val="00780D58"/>
    <w:rsid w:val="00784123"/>
    <w:rsid w:val="0078672C"/>
    <w:rsid w:val="007966C7"/>
    <w:rsid w:val="00797497"/>
    <w:rsid w:val="007A07B1"/>
    <w:rsid w:val="007A7626"/>
    <w:rsid w:val="007B152B"/>
    <w:rsid w:val="007B38E4"/>
    <w:rsid w:val="007B48F7"/>
    <w:rsid w:val="007C0153"/>
    <w:rsid w:val="007C73B9"/>
    <w:rsid w:val="007D0582"/>
    <w:rsid w:val="007D0627"/>
    <w:rsid w:val="007D3A20"/>
    <w:rsid w:val="007D6F5F"/>
    <w:rsid w:val="007F5CC6"/>
    <w:rsid w:val="007F76BD"/>
    <w:rsid w:val="00803034"/>
    <w:rsid w:val="00814AE8"/>
    <w:rsid w:val="00815A5D"/>
    <w:rsid w:val="0083515B"/>
    <w:rsid w:val="00841B97"/>
    <w:rsid w:val="00845D18"/>
    <w:rsid w:val="00850568"/>
    <w:rsid w:val="00854709"/>
    <w:rsid w:val="008654B5"/>
    <w:rsid w:val="00877A55"/>
    <w:rsid w:val="008A59B1"/>
    <w:rsid w:val="008B2A4A"/>
    <w:rsid w:val="008B627C"/>
    <w:rsid w:val="008C044C"/>
    <w:rsid w:val="008C60A6"/>
    <w:rsid w:val="008C73BC"/>
    <w:rsid w:val="008D05BA"/>
    <w:rsid w:val="008D07CB"/>
    <w:rsid w:val="008D0E31"/>
    <w:rsid w:val="008D294B"/>
    <w:rsid w:val="008D582C"/>
    <w:rsid w:val="008E2FF0"/>
    <w:rsid w:val="008E6A76"/>
    <w:rsid w:val="008E73A3"/>
    <w:rsid w:val="008F601D"/>
    <w:rsid w:val="009029B3"/>
    <w:rsid w:val="0091753C"/>
    <w:rsid w:val="00922BCC"/>
    <w:rsid w:val="0092303A"/>
    <w:rsid w:val="0092308A"/>
    <w:rsid w:val="00924531"/>
    <w:rsid w:val="009266AA"/>
    <w:rsid w:val="00933CC1"/>
    <w:rsid w:val="00936E62"/>
    <w:rsid w:val="00941A2D"/>
    <w:rsid w:val="00943CC7"/>
    <w:rsid w:val="00944081"/>
    <w:rsid w:val="00950E52"/>
    <w:rsid w:val="009575D3"/>
    <w:rsid w:val="009721E6"/>
    <w:rsid w:val="00982D75"/>
    <w:rsid w:val="00983155"/>
    <w:rsid w:val="0098537C"/>
    <w:rsid w:val="00985BD0"/>
    <w:rsid w:val="00990516"/>
    <w:rsid w:val="009A0EEA"/>
    <w:rsid w:val="009A3232"/>
    <w:rsid w:val="009B11F1"/>
    <w:rsid w:val="009C01E0"/>
    <w:rsid w:val="009C2753"/>
    <w:rsid w:val="009C3888"/>
    <w:rsid w:val="009C3D70"/>
    <w:rsid w:val="009C6E32"/>
    <w:rsid w:val="009D0448"/>
    <w:rsid w:val="009E00D9"/>
    <w:rsid w:val="009E0C0B"/>
    <w:rsid w:val="009E2CB4"/>
    <w:rsid w:val="009F07DA"/>
    <w:rsid w:val="00A00628"/>
    <w:rsid w:val="00A00CDD"/>
    <w:rsid w:val="00A065AC"/>
    <w:rsid w:val="00A13527"/>
    <w:rsid w:val="00A139FC"/>
    <w:rsid w:val="00A14397"/>
    <w:rsid w:val="00A25D6B"/>
    <w:rsid w:val="00A303B7"/>
    <w:rsid w:val="00A311D6"/>
    <w:rsid w:val="00A31273"/>
    <w:rsid w:val="00A431EA"/>
    <w:rsid w:val="00A464DB"/>
    <w:rsid w:val="00A570A7"/>
    <w:rsid w:val="00A63A13"/>
    <w:rsid w:val="00A65A24"/>
    <w:rsid w:val="00A665B8"/>
    <w:rsid w:val="00A71520"/>
    <w:rsid w:val="00A725CF"/>
    <w:rsid w:val="00A75068"/>
    <w:rsid w:val="00A815A2"/>
    <w:rsid w:val="00A83C85"/>
    <w:rsid w:val="00A85971"/>
    <w:rsid w:val="00A86D34"/>
    <w:rsid w:val="00A9183D"/>
    <w:rsid w:val="00A9261A"/>
    <w:rsid w:val="00A97FC2"/>
    <w:rsid w:val="00AA6069"/>
    <w:rsid w:val="00AA6367"/>
    <w:rsid w:val="00AB6D60"/>
    <w:rsid w:val="00AC17F0"/>
    <w:rsid w:val="00AC2CF7"/>
    <w:rsid w:val="00AC2D0B"/>
    <w:rsid w:val="00AC3668"/>
    <w:rsid w:val="00AC5CEA"/>
    <w:rsid w:val="00AD5742"/>
    <w:rsid w:val="00AE4A51"/>
    <w:rsid w:val="00AE58DF"/>
    <w:rsid w:val="00AF1DB1"/>
    <w:rsid w:val="00AF4C3B"/>
    <w:rsid w:val="00AF5461"/>
    <w:rsid w:val="00B0360B"/>
    <w:rsid w:val="00B11F00"/>
    <w:rsid w:val="00B22757"/>
    <w:rsid w:val="00B366C7"/>
    <w:rsid w:val="00B44ABC"/>
    <w:rsid w:val="00B47733"/>
    <w:rsid w:val="00B5143F"/>
    <w:rsid w:val="00B5388C"/>
    <w:rsid w:val="00B53ACE"/>
    <w:rsid w:val="00B634A0"/>
    <w:rsid w:val="00B63ED0"/>
    <w:rsid w:val="00B66CD0"/>
    <w:rsid w:val="00B90B0F"/>
    <w:rsid w:val="00B92718"/>
    <w:rsid w:val="00B92BAE"/>
    <w:rsid w:val="00B96BD9"/>
    <w:rsid w:val="00BA346C"/>
    <w:rsid w:val="00BA60FE"/>
    <w:rsid w:val="00BB12A7"/>
    <w:rsid w:val="00BB42BF"/>
    <w:rsid w:val="00BC0924"/>
    <w:rsid w:val="00BC4722"/>
    <w:rsid w:val="00BC5E39"/>
    <w:rsid w:val="00BC748B"/>
    <w:rsid w:val="00BD06DD"/>
    <w:rsid w:val="00BD15F6"/>
    <w:rsid w:val="00BD4696"/>
    <w:rsid w:val="00BD6CA8"/>
    <w:rsid w:val="00BE000F"/>
    <w:rsid w:val="00BE080C"/>
    <w:rsid w:val="00BE23C2"/>
    <w:rsid w:val="00BE29A0"/>
    <w:rsid w:val="00BE54D8"/>
    <w:rsid w:val="00BE6FD8"/>
    <w:rsid w:val="00BF72D6"/>
    <w:rsid w:val="00C056E2"/>
    <w:rsid w:val="00C0574F"/>
    <w:rsid w:val="00C14D6D"/>
    <w:rsid w:val="00C173F6"/>
    <w:rsid w:val="00C200CA"/>
    <w:rsid w:val="00C21303"/>
    <w:rsid w:val="00C21F72"/>
    <w:rsid w:val="00C22796"/>
    <w:rsid w:val="00C31634"/>
    <w:rsid w:val="00C4020E"/>
    <w:rsid w:val="00C43346"/>
    <w:rsid w:val="00C46F39"/>
    <w:rsid w:val="00C51CE9"/>
    <w:rsid w:val="00C55618"/>
    <w:rsid w:val="00C55AC5"/>
    <w:rsid w:val="00C66A46"/>
    <w:rsid w:val="00C8231D"/>
    <w:rsid w:val="00C83787"/>
    <w:rsid w:val="00C9126D"/>
    <w:rsid w:val="00C96F88"/>
    <w:rsid w:val="00C972B6"/>
    <w:rsid w:val="00CA01DD"/>
    <w:rsid w:val="00CA68CF"/>
    <w:rsid w:val="00CB1AE5"/>
    <w:rsid w:val="00CB4604"/>
    <w:rsid w:val="00CC37DD"/>
    <w:rsid w:val="00CD3CBF"/>
    <w:rsid w:val="00CD5601"/>
    <w:rsid w:val="00CD58C3"/>
    <w:rsid w:val="00CD6369"/>
    <w:rsid w:val="00CD658C"/>
    <w:rsid w:val="00CE0575"/>
    <w:rsid w:val="00CE1101"/>
    <w:rsid w:val="00CE43F6"/>
    <w:rsid w:val="00CF4C83"/>
    <w:rsid w:val="00D01122"/>
    <w:rsid w:val="00D01567"/>
    <w:rsid w:val="00D02A39"/>
    <w:rsid w:val="00D10342"/>
    <w:rsid w:val="00D11191"/>
    <w:rsid w:val="00D124F3"/>
    <w:rsid w:val="00D12B5D"/>
    <w:rsid w:val="00D17ED5"/>
    <w:rsid w:val="00D17F56"/>
    <w:rsid w:val="00D21637"/>
    <w:rsid w:val="00D23F64"/>
    <w:rsid w:val="00D24ADC"/>
    <w:rsid w:val="00D346CF"/>
    <w:rsid w:val="00D41084"/>
    <w:rsid w:val="00D41BBD"/>
    <w:rsid w:val="00D443C6"/>
    <w:rsid w:val="00D5555D"/>
    <w:rsid w:val="00D6368A"/>
    <w:rsid w:val="00D66DC2"/>
    <w:rsid w:val="00D721DE"/>
    <w:rsid w:val="00D850EC"/>
    <w:rsid w:val="00D93280"/>
    <w:rsid w:val="00D932F9"/>
    <w:rsid w:val="00DA154B"/>
    <w:rsid w:val="00DA3E85"/>
    <w:rsid w:val="00DB1799"/>
    <w:rsid w:val="00DB4049"/>
    <w:rsid w:val="00DB4569"/>
    <w:rsid w:val="00DB6CB8"/>
    <w:rsid w:val="00DD4F1F"/>
    <w:rsid w:val="00DD673A"/>
    <w:rsid w:val="00DD6B07"/>
    <w:rsid w:val="00DF01A2"/>
    <w:rsid w:val="00DF2E5A"/>
    <w:rsid w:val="00DF4EC0"/>
    <w:rsid w:val="00DF7801"/>
    <w:rsid w:val="00E00A61"/>
    <w:rsid w:val="00E03F49"/>
    <w:rsid w:val="00E11EE8"/>
    <w:rsid w:val="00E12D7E"/>
    <w:rsid w:val="00E152BC"/>
    <w:rsid w:val="00E15B2C"/>
    <w:rsid w:val="00E22157"/>
    <w:rsid w:val="00E32956"/>
    <w:rsid w:val="00E33B54"/>
    <w:rsid w:val="00E350E8"/>
    <w:rsid w:val="00E37887"/>
    <w:rsid w:val="00E465BE"/>
    <w:rsid w:val="00E52981"/>
    <w:rsid w:val="00E53B5C"/>
    <w:rsid w:val="00E64103"/>
    <w:rsid w:val="00E643EF"/>
    <w:rsid w:val="00E66175"/>
    <w:rsid w:val="00E67069"/>
    <w:rsid w:val="00E744C1"/>
    <w:rsid w:val="00E81378"/>
    <w:rsid w:val="00EA0241"/>
    <w:rsid w:val="00EA0460"/>
    <w:rsid w:val="00EA37EF"/>
    <w:rsid w:val="00EA5E23"/>
    <w:rsid w:val="00EB716D"/>
    <w:rsid w:val="00ED00B8"/>
    <w:rsid w:val="00ED0190"/>
    <w:rsid w:val="00ED04C0"/>
    <w:rsid w:val="00ED7121"/>
    <w:rsid w:val="00ED765D"/>
    <w:rsid w:val="00EE0CA5"/>
    <w:rsid w:val="00EE4477"/>
    <w:rsid w:val="00EE60C3"/>
    <w:rsid w:val="00F02479"/>
    <w:rsid w:val="00F1086C"/>
    <w:rsid w:val="00F12F69"/>
    <w:rsid w:val="00F13C4B"/>
    <w:rsid w:val="00F13E99"/>
    <w:rsid w:val="00F15F72"/>
    <w:rsid w:val="00F16743"/>
    <w:rsid w:val="00F22662"/>
    <w:rsid w:val="00F22EFF"/>
    <w:rsid w:val="00F25E7D"/>
    <w:rsid w:val="00F3177F"/>
    <w:rsid w:val="00F33B99"/>
    <w:rsid w:val="00F46460"/>
    <w:rsid w:val="00F603C6"/>
    <w:rsid w:val="00F64DF2"/>
    <w:rsid w:val="00F65A76"/>
    <w:rsid w:val="00F87D36"/>
    <w:rsid w:val="00F912B7"/>
    <w:rsid w:val="00FA1D3A"/>
    <w:rsid w:val="00FA4CC4"/>
    <w:rsid w:val="00FA5504"/>
    <w:rsid w:val="00FA76B3"/>
    <w:rsid w:val="00FA7EDD"/>
    <w:rsid w:val="00FB1E8A"/>
    <w:rsid w:val="00FB55BD"/>
    <w:rsid w:val="00FC0D1F"/>
    <w:rsid w:val="00FC1668"/>
    <w:rsid w:val="00FC1CF3"/>
    <w:rsid w:val="00FD21D4"/>
    <w:rsid w:val="00FD369E"/>
    <w:rsid w:val="00FD60F6"/>
    <w:rsid w:val="00FE33AD"/>
    <w:rsid w:val="00FE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1E"/>
    <w:rPr>
      <w:rFonts w:ascii="Times New Roman" w:eastAsia="Times New Roman" w:hAnsi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a"/>
    <w:next w:val="a"/>
    <w:link w:val="10"/>
    <w:uiPriority w:val="99"/>
    <w:qFormat/>
    <w:rsid w:val="006F661E"/>
    <w:pPr>
      <w:keepNext/>
      <w:ind w:left="4536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нак7 Знак Знак Знак,Знак7 Знак"/>
    <w:basedOn w:val="a0"/>
    <w:link w:val="1"/>
    <w:uiPriority w:val="99"/>
    <w:locked/>
    <w:rsid w:val="006F661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661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iPriority w:val="99"/>
    <w:rsid w:val="006F661E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uiPriority w:val="99"/>
    <w:rsid w:val="006F661E"/>
    <w:rPr>
      <w:rFonts w:ascii="Times New Roman" w:eastAsia="Times New Roman" w:hAnsi="Times New Roman"/>
      <w:sz w:val="20"/>
      <w:szCs w:val="20"/>
    </w:rPr>
  </w:style>
  <w:style w:type="paragraph" w:styleId="a5">
    <w:name w:val="No Spacing"/>
    <w:uiPriority w:val="99"/>
    <w:qFormat/>
    <w:rsid w:val="00C14D6D"/>
    <w:rPr>
      <w:rFonts w:ascii="Times New Roman" w:eastAsia="Times New Roman" w:hAnsi="Times New Roman"/>
      <w:sz w:val="20"/>
      <w:szCs w:val="20"/>
    </w:rPr>
  </w:style>
  <w:style w:type="paragraph" w:customStyle="1" w:styleId="11">
    <w:name w:val="Знак1"/>
    <w:basedOn w:val="a"/>
    <w:uiPriority w:val="99"/>
    <w:rsid w:val="007501A1"/>
    <w:pPr>
      <w:spacing w:after="160" w:line="240" w:lineRule="exact"/>
    </w:pPr>
    <w:rPr>
      <w:rFonts w:ascii="Verdana" w:hAnsi="Verdana"/>
      <w:lang w:val="en-US" w:eastAsia="en-US"/>
    </w:rPr>
  </w:style>
  <w:style w:type="character" w:styleId="a6">
    <w:name w:val="Hyperlink"/>
    <w:basedOn w:val="a0"/>
    <w:uiPriority w:val="99"/>
    <w:rsid w:val="00CD6369"/>
    <w:rPr>
      <w:rFonts w:cs="Times New Roman"/>
      <w:color w:val="0000FF"/>
      <w:u w:val="single"/>
    </w:rPr>
  </w:style>
  <w:style w:type="paragraph" w:customStyle="1" w:styleId="ConsPlusNormal">
    <w:name w:val="ConsPlusNormal"/>
    <w:rsid w:val="00CD6369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7">
    <w:name w:val="List Paragraph"/>
    <w:basedOn w:val="a"/>
    <w:uiPriority w:val="99"/>
    <w:qFormat/>
    <w:rsid w:val="00CD63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851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851AC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5A5DCF"/>
    <w:pPr>
      <w:widowControl w:val="0"/>
      <w:jc w:val="center"/>
    </w:pPr>
    <w:rPr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5A5DCF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03585C72B7128752415E99B7B610E7F4A805CDCD8CDCFA23633610E22867057DBE2558FAE7o4u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00E9-FFBC-435B-814B-45DB0D26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2236</Words>
  <Characters>16255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18455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demidova.man</cp:lastModifiedBy>
  <cp:revision>36</cp:revision>
  <cp:lastPrinted>2017-01-26T09:01:00Z</cp:lastPrinted>
  <dcterms:created xsi:type="dcterms:W3CDTF">2017-01-25T05:59:00Z</dcterms:created>
  <dcterms:modified xsi:type="dcterms:W3CDTF">2017-01-26T09:16:00Z</dcterms:modified>
</cp:coreProperties>
</file>