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0E" w:rsidRPr="00B64B9F" w:rsidRDefault="001C710E" w:rsidP="001C710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ПРОЕКТ </w:t>
      </w:r>
      <w:r w:rsidRPr="00B64B9F">
        <w:rPr>
          <w:rFonts w:eastAsia="Calibri"/>
          <w:bCs/>
          <w:sz w:val="28"/>
          <w:szCs w:val="28"/>
        </w:rPr>
        <w:t>РЕШЕНИ</w:t>
      </w:r>
      <w:r>
        <w:rPr>
          <w:rFonts w:eastAsia="Calibri"/>
          <w:bCs/>
          <w:sz w:val="28"/>
          <w:szCs w:val="28"/>
        </w:rPr>
        <w:t>Я</w:t>
      </w:r>
    </w:p>
    <w:p w:rsidR="00FF13DD" w:rsidRPr="00B64B9F" w:rsidRDefault="00FF13DD" w:rsidP="00FF13D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B64B9F">
        <w:rPr>
          <w:rFonts w:eastAsia="Calibri"/>
          <w:bCs/>
          <w:sz w:val="28"/>
          <w:szCs w:val="28"/>
        </w:rPr>
        <w:t>ДУМ</w:t>
      </w:r>
      <w:r w:rsidR="00023426">
        <w:rPr>
          <w:rFonts w:eastAsia="Calibri"/>
          <w:bCs/>
          <w:sz w:val="28"/>
          <w:szCs w:val="28"/>
        </w:rPr>
        <w:t xml:space="preserve">Ы </w:t>
      </w:r>
      <w:r w:rsidRPr="00B64B9F">
        <w:rPr>
          <w:rFonts w:eastAsia="Calibri"/>
          <w:bCs/>
          <w:sz w:val="28"/>
          <w:szCs w:val="28"/>
        </w:rPr>
        <w:t>ГОРОДСКОГО ОКРУГА ТОЛЬЯТТИ</w:t>
      </w:r>
    </w:p>
    <w:p w:rsidR="00FF13DD" w:rsidRPr="00B64B9F" w:rsidRDefault="00FF13DD" w:rsidP="00FF13D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FF13DD" w:rsidRPr="00B64B9F" w:rsidRDefault="00FF13DD" w:rsidP="00FF13D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64B9F">
        <w:rPr>
          <w:rFonts w:eastAsia="Calibri"/>
          <w:b/>
          <w:bCs/>
          <w:sz w:val="28"/>
          <w:szCs w:val="28"/>
        </w:rPr>
        <w:t>О внесении изменений в Правила благоустройства территории городского округа Тольятти, утвержденные решением Думы городского округа Тольятти от 04.07.2018 г. №1789</w:t>
      </w:r>
    </w:p>
    <w:p w:rsidR="00FF13DD" w:rsidRPr="00B64B9F" w:rsidRDefault="00FF13DD" w:rsidP="00FF13D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13DD" w:rsidRPr="00B64B9F" w:rsidRDefault="00FF13DD" w:rsidP="00FF13D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B64B9F">
        <w:rPr>
          <w:rFonts w:eastAsia="Calibri"/>
          <w:bCs/>
          <w:sz w:val="28"/>
          <w:szCs w:val="28"/>
        </w:rPr>
        <w:t xml:space="preserve">Рассмотрев изменения в Правила благоустройства территории городского округа Тольятти, утвержденные решением Думы городского округа Тольятти от 04.07.2018 г. №1789, </w:t>
      </w:r>
      <w:r w:rsidR="00DF385A">
        <w:rPr>
          <w:rFonts w:eastAsia="Calibri"/>
          <w:bCs/>
          <w:sz w:val="28"/>
          <w:szCs w:val="28"/>
        </w:rPr>
        <w:t xml:space="preserve">в соответствии с </w:t>
      </w:r>
      <w:r w:rsidR="00021779">
        <w:rPr>
          <w:rFonts w:eastAsia="Calibri"/>
          <w:bCs/>
          <w:sz w:val="28"/>
          <w:szCs w:val="28"/>
        </w:rPr>
        <w:t>З</w:t>
      </w:r>
      <w:r w:rsidR="00DF385A">
        <w:rPr>
          <w:rFonts w:eastAsia="Calibri"/>
          <w:bCs/>
          <w:sz w:val="28"/>
          <w:szCs w:val="28"/>
        </w:rPr>
        <w:t xml:space="preserve">аконом </w:t>
      </w:r>
      <w:r w:rsidR="00DF385A" w:rsidRPr="003839BE">
        <w:rPr>
          <w:sz w:val="28"/>
          <w:szCs w:val="28"/>
        </w:rPr>
        <w:t>Самарской области</w:t>
      </w:r>
      <w:r w:rsidR="00DF385A">
        <w:rPr>
          <w:sz w:val="28"/>
          <w:szCs w:val="28"/>
        </w:rPr>
        <w:t xml:space="preserve"> от 13.06.2018 №</w:t>
      </w:r>
      <w:r w:rsidR="00DF385A" w:rsidRPr="003839BE">
        <w:rPr>
          <w:sz w:val="28"/>
          <w:szCs w:val="28"/>
        </w:rPr>
        <w:t xml:space="preserve"> 48-ГД</w:t>
      </w:r>
      <w:r w:rsidR="00DF385A">
        <w:rPr>
          <w:sz w:val="28"/>
          <w:szCs w:val="28"/>
        </w:rPr>
        <w:t xml:space="preserve"> «</w:t>
      </w:r>
      <w:r w:rsidR="00DF385A" w:rsidRPr="003839BE">
        <w:rPr>
          <w:sz w:val="28"/>
          <w:szCs w:val="28"/>
        </w:rPr>
        <w:t xml:space="preserve">О порядке определения границ прилегающих территорийдля целей </w:t>
      </w:r>
      <w:r w:rsidR="00DF385A">
        <w:rPr>
          <w:sz w:val="28"/>
          <w:szCs w:val="28"/>
        </w:rPr>
        <w:t>благоустройства в С</w:t>
      </w:r>
      <w:r w:rsidR="00DF385A" w:rsidRPr="003839BE">
        <w:rPr>
          <w:sz w:val="28"/>
          <w:szCs w:val="28"/>
        </w:rPr>
        <w:t>амарской области</w:t>
      </w:r>
      <w:r w:rsidR="00DF385A">
        <w:rPr>
          <w:sz w:val="28"/>
          <w:szCs w:val="28"/>
        </w:rPr>
        <w:t>»</w:t>
      </w:r>
      <w:r w:rsidR="00635B87">
        <w:rPr>
          <w:sz w:val="28"/>
          <w:szCs w:val="28"/>
        </w:rPr>
        <w:t>,</w:t>
      </w:r>
      <w:r w:rsidRPr="00B64B9F">
        <w:rPr>
          <w:rFonts w:eastAsia="Calibri"/>
          <w:bCs/>
          <w:sz w:val="28"/>
          <w:szCs w:val="28"/>
        </w:rPr>
        <w:t xml:space="preserve">руководствуясь Уставом городского округа Тольятти, Дума </w:t>
      </w:r>
    </w:p>
    <w:p w:rsidR="00FF13DD" w:rsidRPr="00B64B9F" w:rsidRDefault="00FF13DD" w:rsidP="00FF13D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FF13DD" w:rsidRPr="00B64B9F" w:rsidRDefault="00FF13DD" w:rsidP="00FF13DD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  <w:r w:rsidRPr="00B64B9F">
        <w:rPr>
          <w:rFonts w:eastAsia="Calibri"/>
          <w:bCs/>
          <w:sz w:val="28"/>
          <w:szCs w:val="28"/>
        </w:rPr>
        <w:t>РЕШИЛА:</w:t>
      </w:r>
    </w:p>
    <w:p w:rsidR="00FF13DD" w:rsidRPr="00B64B9F" w:rsidRDefault="00FF13DD" w:rsidP="00FF13DD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</w:p>
    <w:p w:rsidR="00B40823" w:rsidRDefault="005D02B3" w:rsidP="00850C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B40823" w:rsidRPr="00B64B9F">
        <w:rPr>
          <w:rFonts w:eastAsia="Calibri"/>
          <w:bCs/>
          <w:sz w:val="28"/>
          <w:szCs w:val="28"/>
        </w:rPr>
        <w:t xml:space="preserve">1. Внести в Правила благоустройства территории городского округа Тольятти, утвержденные решением Думы городского округа Тольятти от 04.07.2018 г. №1789 </w:t>
      </w:r>
      <w:r w:rsidR="00B40823">
        <w:rPr>
          <w:rFonts w:eastAsia="Calibri"/>
          <w:bCs/>
          <w:sz w:val="28"/>
          <w:szCs w:val="28"/>
        </w:rPr>
        <w:t xml:space="preserve">(далее - Правила) </w:t>
      </w:r>
      <w:r w:rsidR="00B40823" w:rsidRPr="00B64B9F">
        <w:rPr>
          <w:rFonts w:eastAsia="Calibri"/>
          <w:bCs/>
          <w:sz w:val="28"/>
          <w:szCs w:val="28"/>
        </w:rPr>
        <w:t>(газета «</w:t>
      </w:r>
      <w:r w:rsidR="00B40823" w:rsidRPr="00B64B9F">
        <w:rPr>
          <w:rFonts w:eastAsia="Calibri"/>
          <w:sz w:val="28"/>
          <w:szCs w:val="28"/>
        </w:rPr>
        <w:t>Городские ведомости», 2018, 20 июля) следующие изменения:</w:t>
      </w:r>
    </w:p>
    <w:p w:rsidR="00A1668E" w:rsidRDefault="00A1668E" w:rsidP="00A166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Дополнить статью 2 главы 1 Правил основными понятиями:</w:t>
      </w:r>
    </w:p>
    <w:p w:rsidR="00A1668E" w:rsidRDefault="00A1668E" w:rsidP="00A166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7E3E">
        <w:rPr>
          <w:rFonts w:eastAsia="Calibri"/>
          <w:sz w:val="28"/>
          <w:szCs w:val="28"/>
        </w:rPr>
        <w:t>Ограждающие устройства - ворота, калитки, шлагбаумы, в том числе автоматические, и д</w:t>
      </w:r>
      <w:r>
        <w:rPr>
          <w:rFonts w:eastAsia="Calibri"/>
          <w:sz w:val="28"/>
          <w:szCs w:val="28"/>
        </w:rPr>
        <w:t>екоративные ограждения (заборы).</w:t>
      </w:r>
    </w:p>
    <w:p w:rsidR="00A1668E" w:rsidRDefault="00A1668E" w:rsidP="00A166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Рекреационные территории – территории, входящие в состав градостроительных зон и территорий рекреационного назначения (</w:t>
      </w:r>
      <w:r>
        <w:rPr>
          <w:sz w:val="28"/>
          <w:szCs w:val="28"/>
        </w:rPr>
        <w:t>зоны отдыха, парки, сады, бульвары, скверы</w:t>
      </w:r>
      <w:r>
        <w:rPr>
          <w:rFonts w:eastAsia="Calibri"/>
          <w:sz w:val="28"/>
          <w:szCs w:val="28"/>
        </w:rPr>
        <w:t>), а также территории</w:t>
      </w:r>
      <w:r w:rsidRPr="00F60CC9">
        <w:rPr>
          <w:rFonts w:eastAsia="Calibri"/>
          <w:sz w:val="28"/>
          <w:szCs w:val="28"/>
        </w:rPr>
        <w:t>,</w:t>
      </w:r>
      <w:r w:rsidR="00A646AD" w:rsidRPr="00F60CC9">
        <w:rPr>
          <w:rFonts w:eastAsia="Calibri"/>
          <w:sz w:val="28"/>
          <w:szCs w:val="28"/>
        </w:rPr>
        <w:t xml:space="preserve"> на которых размещаются и (или)</w:t>
      </w:r>
      <w:r w:rsidR="00012510">
        <w:rPr>
          <w:rFonts w:eastAsia="Calibri"/>
          <w:sz w:val="28"/>
          <w:szCs w:val="28"/>
        </w:rPr>
        <w:t>которые предназначены</w:t>
      </w:r>
      <w:r w:rsidRPr="00F60CC9">
        <w:rPr>
          <w:rFonts w:eastAsia="Calibri"/>
          <w:sz w:val="28"/>
          <w:szCs w:val="28"/>
        </w:rPr>
        <w:t xml:space="preserve"> для размещения объектов рекреации (отдыха) в пределах иных зон, выполняющих хозяйственную, транспортную, потребительскую функцию (детские, </w:t>
      </w:r>
      <w:r w:rsidR="00260770" w:rsidRPr="00F60CC9">
        <w:rPr>
          <w:rFonts w:eastAsia="Calibri"/>
          <w:sz w:val="28"/>
          <w:szCs w:val="28"/>
        </w:rPr>
        <w:t>спортивные площадки, сооружения и</w:t>
      </w:r>
      <w:r w:rsidRPr="00F60CC9">
        <w:rPr>
          <w:rFonts w:eastAsia="Calibri"/>
          <w:sz w:val="28"/>
          <w:szCs w:val="28"/>
        </w:rPr>
        <w:t xml:space="preserve"> трассы, площадки для выгула и дрессировки собак, беседки, лавочки, территории малых архитектурных форм</w:t>
      </w:r>
      <w:r w:rsidR="00C54D62" w:rsidRPr="00F60CC9">
        <w:rPr>
          <w:rFonts w:eastAsia="Calibri"/>
          <w:sz w:val="28"/>
          <w:szCs w:val="28"/>
        </w:rPr>
        <w:t xml:space="preserve"> и ландшафтных композиций</w:t>
      </w:r>
      <w:r w:rsidR="00A646AD" w:rsidRPr="00F60CC9">
        <w:rPr>
          <w:rFonts w:eastAsia="Calibri"/>
          <w:sz w:val="28"/>
          <w:szCs w:val="28"/>
        </w:rPr>
        <w:t>, городские леса</w:t>
      </w:r>
      <w:r w:rsidRPr="00F60CC9">
        <w:rPr>
          <w:rFonts w:eastAsia="Calibri"/>
          <w:sz w:val="28"/>
          <w:szCs w:val="28"/>
        </w:rPr>
        <w:t>).</w:t>
      </w:r>
    </w:p>
    <w:p w:rsidR="00806139" w:rsidRDefault="00685266" w:rsidP="00A166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BF4">
        <w:rPr>
          <w:rFonts w:eastAsia="Calibri"/>
          <w:sz w:val="28"/>
          <w:szCs w:val="28"/>
        </w:rPr>
        <w:t xml:space="preserve">Содержание территории - комплекс мероприятий, </w:t>
      </w:r>
      <w:r w:rsidR="00B348D8" w:rsidRPr="00AB3BF4">
        <w:rPr>
          <w:rFonts w:eastAsia="Calibri"/>
          <w:sz w:val="28"/>
          <w:szCs w:val="28"/>
        </w:rPr>
        <w:t>направленных на поддержание уровня благоустройства территории городского округа, путем</w:t>
      </w:r>
      <w:r w:rsidR="00806139" w:rsidRPr="00AB3BF4">
        <w:rPr>
          <w:rFonts w:eastAsia="Calibri"/>
          <w:sz w:val="28"/>
          <w:szCs w:val="28"/>
        </w:rPr>
        <w:t>:</w:t>
      </w:r>
    </w:p>
    <w:p w:rsidR="00233E84" w:rsidRPr="00AB3BF4" w:rsidRDefault="00233E84" w:rsidP="00A166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0DA9">
        <w:rPr>
          <w:rFonts w:eastAsia="Calibri"/>
          <w:sz w:val="28"/>
          <w:szCs w:val="28"/>
        </w:rPr>
        <w:t>- обеспечения сохранности элементов благоустройства и с</w:t>
      </w:r>
      <w:r w:rsidR="00012510">
        <w:rPr>
          <w:rFonts w:eastAsia="Calibri"/>
          <w:sz w:val="28"/>
          <w:szCs w:val="28"/>
        </w:rPr>
        <w:t>анитарного состояния территории;</w:t>
      </w:r>
    </w:p>
    <w:p w:rsidR="00806139" w:rsidRPr="00AB3BF4" w:rsidRDefault="00806139" w:rsidP="00A166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BF4">
        <w:rPr>
          <w:rFonts w:eastAsia="Calibri"/>
          <w:sz w:val="28"/>
          <w:szCs w:val="28"/>
        </w:rPr>
        <w:t>-</w:t>
      </w:r>
      <w:r w:rsidR="00B348D8" w:rsidRPr="00AB3BF4">
        <w:rPr>
          <w:rFonts w:eastAsia="Calibri"/>
          <w:sz w:val="28"/>
          <w:szCs w:val="28"/>
        </w:rPr>
        <w:t xml:space="preserve"> организации мероприятий по благоустройству территории,</w:t>
      </w:r>
      <w:r w:rsidR="006A1BC8" w:rsidRPr="00AB3BF4">
        <w:rPr>
          <w:rFonts w:eastAsia="Calibri"/>
          <w:sz w:val="28"/>
          <w:szCs w:val="28"/>
        </w:rPr>
        <w:t xml:space="preserve"> обеспечивающих соответствие те</w:t>
      </w:r>
      <w:r w:rsidR="007D6150">
        <w:rPr>
          <w:rFonts w:eastAsia="Calibri"/>
          <w:sz w:val="28"/>
          <w:szCs w:val="28"/>
        </w:rPr>
        <w:t>рритории требованиям настоящих П</w:t>
      </w:r>
      <w:r w:rsidR="006A1BC8" w:rsidRPr="00AB3BF4">
        <w:rPr>
          <w:rFonts w:eastAsia="Calibri"/>
          <w:sz w:val="28"/>
          <w:szCs w:val="28"/>
        </w:rPr>
        <w:t>равил;</w:t>
      </w:r>
    </w:p>
    <w:p w:rsidR="00806139" w:rsidRDefault="00806139" w:rsidP="00A166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BF4">
        <w:rPr>
          <w:rFonts w:eastAsia="Calibri"/>
          <w:sz w:val="28"/>
          <w:szCs w:val="28"/>
        </w:rPr>
        <w:t xml:space="preserve">- </w:t>
      </w:r>
      <w:r w:rsidR="006A1BC8" w:rsidRPr="00AB3BF4">
        <w:rPr>
          <w:rFonts w:eastAsia="Calibri"/>
          <w:sz w:val="28"/>
          <w:szCs w:val="28"/>
        </w:rPr>
        <w:t xml:space="preserve">организации </w:t>
      </w:r>
      <w:r w:rsidR="00B348D8" w:rsidRPr="00AB3BF4">
        <w:rPr>
          <w:rFonts w:eastAsia="Calibri"/>
          <w:sz w:val="28"/>
          <w:szCs w:val="28"/>
        </w:rPr>
        <w:t xml:space="preserve">мероприятий по </w:t>
      </w:r>
      <w:r w:rsidRPr="00AB3BF4">
        <w:rPr>
          <w:rFonts w:eastAsia="Calibri"/>
          <w:sz w:val="28"/>
          <w:szCs w:val="28"/>
        </w:rPr>
        <w:t xml:space="preserve">систематическому </w:t>
      </w:r>
      <w:r w:rsidR="00B348D8" w:rsidRPr="00AB3BF4">
        <w:rPr>
          <w:rFonts w:eastAsia="Calibri"/>
          <w:sz w:val="28"/>
          <w:szCs w:val="28"/>
        </w:rPr>
        <w:t xml:space="preserve">контролю </w:t>
      </w:r>
      <w:r w:rsidRPr="00AB3BF4">
        <w:rPr>
          <w:rFonts w:eastAsia="Calibri"/>
          <w:sz w:val="28"/>
          <w:szCs w:val="28"/>
        </w:rPr>
        <w:t>за состоянием территории,</w:t>
      </w:r>
      <w:r w:rsidR="003E638C" w:rsidRPr="00AB3BF4">
        <w:rPr>
          <w:rFonts w:eastAsia="Calibri"/>
          <w:sz w:val="28"/>
          <w:szCs w:val="28"/>
        </w:rPr>
        <w:t>фасадов зданий, строений, сооружений,</w:t>
      </w:r>
      <w:r w:rsidR="0027109E" w:rsidRPr="00AB3BF4">
        <w:rPr>
          <w:rFonts w:eastAsia="Calibri"/>
          <w:sz w:val="28"/>
          <w:szCs w:val="28"/>
        </w:rPr>
        <w:t>за техническим, физическим, эстетическим состоянием объектов и элементов благоустройства, за соответствием их эксплуатационным требованиям</w:t>
      </w:r>
      <w:r w:rsidR="006A1BC8" w:rsidRPr="00AB3BF4">
        <w:rPr>
          <w:rFonts w:eastAsia="Calibri"/>
          <w:sz w:val="28"/>
          <w:szCs w:val="28"/>
        </w:rPr>
        <w:t>,</w:t>
      </w:r>
      <w:r w:rsidR="0027109E" w:rsidRPr="00AB3BF4">
        <w:rPr>
          <w:rFonts w:eastAsia="Calibri"/>
          <w:sz w:val="28"/>
          <w:szCs w:val="28"/>
        </w:rPr>
        <w:t xml:space="preserve"> а также</w:t>
      </w:r>
      <w:r w:rsidR="006A1BC8" w:rsidRPr="00AB3BF4">
        <w:rPr>
          <w:rFonts w:eastAsia="Calibri"/>
          <w:sz w:val="28"/>
          <w:szCs w:val="28"/>
        </w:rPr>
        <w:t xml:space="preserve"> за использованием территории физическими и юридическими </w:t>
      </w:r>
      <w:r w:rsidR="006A1BC8" w:rsidRPr="00AB3BF4">
        <w:rPr>
          <w:rFonts w:eastAsia="Calibri"/>
          <w:sz w:val="28"/>
          <w:szCs w:val="28"/>
        </w:rPr>
        <w:lastRenderedPageBreak/>
        <w:t>лицами,</w:t>
      </w:r>
      <w:r w:rsidRPr="00AB3BF4">
        <w:rPr>
          <w:rFonts w:eastAsia="Calibri"/>
          <w:sz w:val="28"/>
          <w:szCs w:val="28"/>
        </w:rPr>
        <w:t xml:space="preserve">в том числе </w:t>
      </w:r>
      <w:r w:rsidR="006A1BC8" w:rsidRPr="00AB3BF4">
        <w:rPr>
          <w:rFonts w:eastAsia="Calibri"/>
          <w:sz w:val="28"/>
          <w:szCs w:val="28"/>
        </w:rPr>
        <w:t xml:space="preserve">с </w:t>
      </w:r>
      <w:r w:rsidR="003E638C" w:rsidRPr="00AB3BF4">
        <w:rPr>
          <w:rFonts w:eastAsia="Calibri"/>
          <w:sz w:val="28"/>
          <w:szCs w:val="28"/>
        </w:rPr>
        <w:t>применением</w:t>
      </w:r>
      <w:r w:rsidR="006A1BC8" w:rsidRPr="00AB3BF4">
        <w:rPr>
          <w:rFonts w:eastAsia="Calibri"/>
          <w:sz w:val="28"/>
          <w:szCs w:val="28"/>
        </w:rPr>
        <w:t xml:space="preserve"> систем виде</w:t>
      </w:r>
      <w:r w:rsidRPr="00AB3BF4">
        <w:rPr>
          <w:rFonts w:eastAsia="Calibri"/>
          <w:sz w:val="28"/>
          <w:szCs w:val="28"/>
        </w:rPr>
        <w:t>онаблюдения</w:t>
      </w:r>
      <w:r w:rsidR="006A1BC8" w:rsidRPr="00AB3BF4">
        <w:rPr>
          <w:rFonts w:eastAsia="Calibri"/>
          <w:sz w:val="28"/>
          <w:szCs w:val="28"/>
        </w:rPr>
        <w:t>, и общественного контроля;</w:t>
      </w:r>
    </w:p>
    <w:p w:rsidR="00685266" w:rsidRDefault="00806139" w:rsidP="00A166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A1BC8">
        <w:rPr>
          <w:rFonts w:eastAsia="Calibri"/>
          <w:sz w:val="28"/>
          <w:szCs w:val="28"/>
        </w:rPr>
        <w:t xml:space="preserve">проведения мероприятий, </w:t>
      </w:r>
      <w:r w:rsidR="00685266" w:rsidRPr="00685266">
        <w:rPr>
          <w:rFonts w:eastAsia="Calibri"/>
          <w:sz w:val="28"/>
          <w:szCs w:val="28"/>
        </w:rPr>
        <w:t>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строительных площадок, инженерных коммуникаций и их конструктивных элементов, зеленых насаждений, урн и контейнеров, объектов транспортной инфраструктуры и иных объектов, находящихся на земельном участке и являющихся объектами</w:t>
      </w:r>
      <w:r w:rsidR="00685266">
        <w:rPr>
          <w:rFonts w:eastAsia="Calibri"/>
          <w:sz w:val="28"/>
          <w:szCs w:val="28"/>
        </w:rPr>
        <w:t xml:space="preserve"> и элементами</w:t>
      </w:r>
      <w:r w:rsidR="00685266" w:rsidRPr="00685266">
        <w:rPr>
          <w:rFonts w:eastAsia="Calibri"/>
          <w:sz w:val="28"/>
          <w:szCs w:val="28"/>
        </w:rPr>
        <w:t xml:space="preserve"> благоустройства, в соответствии с действующим законодательством.</w:t>
      </w:r>
    </w:p>
    <w:p w:rsidR="00A1668E" w:rsidRPr="00C77E3E" w:rsidRDefault="00A1668E" w:rsidP="00A166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7E3E">
        <w:rPr>
          <w:rFonts w:eastAsia="Calibri"/>
          <w:sz w:val="28"/>
          <w:szCs w:val="28"/>
        </w:rPr>
        <w:t>Уполномоченные лица -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территорий, а равно лица, ответственные за эксплуатацию зданий, строений, сооружений.</w:t>
      </w:r>
    </w:p>
    <w:p w:rsidR="00A1668E" w:rsidRPr="00751118" w:rsidRDefault="00A1668E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>Уполномоченный орган – администрация городского округа Тольятти - орган местног</w:t>
      </w:r>
      <w:r w:rsidR="007D6150">
        <w:rPr>
          <w:rFonts w:eastAsia="Calibri"/>
          <w:sz w:val="28"/>
          <w:szCs w:val="28"/>
        </w:rPr>
        <w:t>о самоуправления, определенный П</w:t>
      </w:r>
      <w:r w:rsidRPr="00751118">
        <w:rPr>
          <w:rFonts w:eastAsia="Calibri"/>
          <w:sz w:val="28"/>
          <w:szCs w:val="28"/>
        </w:rPr>
        <w:t>равилами благоустройства территории муниципального образования в целях разработки, планирования и систематизации мероприятий по благоустройству, проведения мониторинга и контроля за благоустройством на территории муниципального образования</w:t>
      </w:r>
      <w:r w:rsidR="00DA1E9C" w:rsidRPr="00751118">
        <w:rPr>
          <w:rFonts w:eastAsia="Calibri"/>
          <w:sz w:val="28"/>
          <w:szCs w:val="28"/>
        </w:rPr>
        <w:t>.</w:t>
      </w:r>
    </w:p>
    <w:p w:rsidR="00A1668E" w:rsidRPr="00751118" w:rsidRDefault="00A1668E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>Эксплуатация зданий</w:t>
      </w:r>
      <w:r w:rsidR="00065816" w:rsidRPr="00751118">
        <w:rPr>
          <w:rFonts w:eastAsia="Calibri"/>
          <w:sz w:val="28"/>
          <w:szCs w:val="28"/>
        </w:rPr>
        <w:t>,</w:t>
      </w:r>
      <w:r w:rsidRPr="00751118">
        <w:rPr>
          <w:rFonts w:eastAsia="Calibri"/>
          <w:sz w:val="28"/>
          <w:szCs w:val="28"/>
        </w:rPr>
        <w:t xml:space="preserve"> строений, сооружений – использование зданий строений, сооружений, комплекс работ по содержанию, обслуживанию и ремонту.</w:t>
      </w:r>
    </w:p>
    <w:p w:rsidR="00685266" w:rsidRPr="00751118" w:rsidRDefault="00685266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 xml:space="preserve">2) </w:t>
      </w:r>
      <w:r w:rsidR="00C46C89" w:rsidRPr="00751118">
        <w:rPr>
          <w:rFonts w:eastAsia="Calibri"/>
          <w:sz w:val="28"/>
          <w:szCs w:val="28"/>
        </w:rPr>
        <w:t>Абзац 1 пункта 5</w:t>
      </w:r>
      <w:r w:rsidRPr="00751118">
        <w:rPr>
          <w:rFonts w:eastAsia="Calibri"/>
          <w:sz w:val="28"/>
          <w:szCs w:val="28"/>
        </w:rPr>
        <w:t xml:space="preserve"> статьи 23 Правил изложить в следующей редакции:</w:t>
      </w:r>
    </w:p>
    <w:p w:rsidR="000E6EC3" w:rsidRPr="00751118" w:rsidRDefault="00FA4A69" w:rsidP="0075111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E6EC3" w:rsidRPr="00751118">
        <w:rPr>
          <w:rFonts w:eastAsiaTheme="minorHAnsi"/>
          <w:sz w:val="28"/>
          <w:szCs w:val="28"/>
          <w:lang w:eastAsia="en-US"/>
        </w:rPr>
        <w:t xml:space="preserve">За зданиями, строениями, сооружениями, земельными участками, закрепляются территории, прилегающие к указанным объектам, для осуществления уборки, содержания и благоустройства территории, в том числе праздничного оформления. Уборку, содержание и благоустройство прилегающих территорий, в том числе их праздничное оформление обеспечивают собственники </w:t>
      </w:r>
      <w:r w:rsidR="00E83DFA" w:rsidRPr="00751118">
        <w:rPr>
          <w:rFonts w:eastAsiaTheme="minorHAnsi"/>
          <w:sz w:val="28"/>
          <w:szCs w:val="28"/>
          <w:lang w:eastAsia="en-US"/>
        </w:rPr>
        <w:t xml:space="preserve">и (или) иные законные владельцы </w:t>
      </w:r>
      <w:r w:rsidR="000E6EC3" w:rsidRPr="00751118">
        <w:rPr>
          <w:rFonts w:eastAsiaTheme="minorHAnsi"/>
          <w:sz w:val="28"/>
          <w:szCs w:val="28"/>
          <w:lang w:eastAsia="en-US"/>
        </w:rPr>
        <w:t>зданий, строений, сооружений, земельных участков</w:t>
      </w:r>
      <w:r w:rsidR="00E83DFA" w:rsidRPr="00751118">
        <w:rPr>
          <w:rFonts w:eastAsiaTheme="minorHAnsi"/>
          <w:sz w:val="28"/>
          <w:szCs w:val="28"/>
          <w:lang w:eastAsia="en-US"/>
        </w:rPr>
        <w:t>,а также</w:t>
      </w:r>
      <w:r w:rsidR="000E6EC3" w:rsidRPr="00751118">
        <w:rPr>
          <w:rFonts w:eastAsiaTheme="minorHAnsi"/>
          <w:sz w:val="28"/>
          <w:szCs w:val="28"/>
          <w:lang w:eastAsia="en-US"/>
        </w:rPr>
        <w:t xml:space="preserve"> уполномоченные лица</w:t>
      </w:r>
      <w:r w:rsidR="00E83DFA" w:rsidRPr="0075111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B40823" w:rsidRPr="00751118" w:rsidRDefault="00243041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>3</w:t>
      </w:r>
      <w:r w:rsidR="00B40823" w:rsidRPr="00751118">
        <w:rPr>
          <w:rFonts w:eastAsia="Calibri"/>
          <w:sz w:val="28"/>
          <w:szCs w:val="28"/>
        </w:rPr>
        <w:t>) Дополнить главу 3 статьями 23.1, 23.2 следующего содержания:</w:t>
      </w:r>
    </w:p>
    <w:p w:rsidR="00B40823" w:rsidRPr="00751118" w:rsidRDefault="00B40823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>Статья 23.1. Определение границ прилегающих территорий</w:t>
      </w:r>
    </w:p>
    <w:p w:rsidR="00B40823" w:rsidRPr="00751118" w:rsidRDefault="00FA4A69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B40823" w:rsidRPr="00751118">
        <w:rPr>
          <w:rFonts w:eastAsia="Calibri"/>
          <w:sz w:val="28"/>
          <w:szCs w:val="28"/>
        </w:rPr>
        <w:t xml:space="preserve">1. </w:t>
      </w:r>
      <w:r w:rsidR="00243041" w:rsidRPr="00751118">
        <w:rPr>
          <w:rFonts w:eastAsia="Calibri"/>
          <w:sz w:val="28"/>
          <w:szCs w:val="28"/>
        </w:rPr>
        <w:t>Границы территории, прилегающей к земельному участку, границы которого сформированы в соответствии с действующим законодательством, определяются от границ такого земельного участка.</w:t>
      </w:r>
    </w:p>
    <w:p w:rsidR="00B40823" w:rsidRPr="00751118" w:rsidRDefault="00B40823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 xml:space="preserve">2. </w:t>
      </w:r>
      <w:r w:rsidR="00243041" w:rsidRPr="00751118">
        <w:rPr>
          <w:rFonts w:eastAsia="Calibri"/>
          <w:sz w:val="28"/>
          <w:szCs w:val="28"/>
        </w:rPr>
        <w:t xml:space="preserve">Границы территории, прилегающей к зданиям, строениям, сооружениям, не имеющим </w:t>
      </w:r>
      <w:r w:rsidR="00243041" w:rsidRPr="00751118">
        <w:rPr>
          <w:sz w:val="28"/>
          <w:szCs w:val="28"/>
        </w:rPr>
        <w:t>ограждающих устройств</w:t>
      </w:r>
      <w:r w:rsidR="00243041" w:rsidRPr="00751118">
        <w:rPr>
          <w:rFonts w:eastAsia="Calibri"/>
          <w:sz w:val="28"/>
          <w:szCs w:val="28"/>
        </w:rPr>
        <w:t>, определяются по периметру от фактических границ указанных объектов.</w:t>
      </w:r>
      <w:r w:rsidRPr="00751118">
        <w:rPr>
          <w:rFonts w:eastAsia="Calibri"/>
          <w:sz w:val="28"/>
          <w:szCs w:val="28"/>
        </w:rPr>
        <w:t xml:space="preserve">Границы территории, прилегающей к зданиям, строениям, сооружениям, имеющим </w:t>
      </w:r>
      <w:r w:rsidRPr="00751118">
        <w:rPr>
          <w:sz w:val="28"/>
          <w:szCs w:val="28"/>
        </w:rPr>
        <w:t>ограждающие устройства</w:t>
      </w:r>
      <w:r w:rsidRPr="00751118">
        <w:rPr>
          <w:rFonts w:eastAsia="Calibri"/>
          <w:sz w:val="28"/>
          <w:szCs w:val="28"/>
        </w:rPr>
        <w:t>, определяются по периметру от этих ограждений.</w:t>
      </w:r>
    </w:p>
    <w:p w:rsidR="000E6EC3" w:rsidRPr="00751118" w:rsidRDefault="00B40823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 xml:space="preserve">3. </w:t>
      </w:r>
      <w:r w:rsidR="000E6EC3" w:rsidRPr="00751118">
        <w:rPr>
          <w:rFonts w:eastAsiaTheme="minorHAnsi"/>
          <w:sz w:val="28"/>
          <w:szCs w:val="28"/>
          <w:lang w:eastAsia="en-US"/>
        </w:rPr>
        <w:t>Границы территории, прилегающей к зданиям, строениям, сооружениям, земельным участкам, определяются в периметре, образуемом путем отступа от зданий, строений, сооружений, границ земельных участков, ограждающих устройств в следующих величинах</w:t>
      </w:r>
      <w:r w:rsidR="00E83DFA" w:rsidRPr="00751118">
        <w:rPr>
          <w:rFonts w:eastAsiaTheme="minorHAnsi"/>
          <w:sz w:val="28"/>
          <w:szCs w:val="28"/>
          <w:lang w:eastAsia="en-US"/>
        </w:rPr>
        <w:t>:</w:t>
      </w:r>
    </w:p>
    <w:p w:rsidR="000E6EC3" w:rsidRPr="00751118" w:rsidRDefault="00B40823" w:rsidP="00751118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1118">
        <w:rPr>
          <w:rFonts w:ascii="Times New Roman" w:hAnsi="Times New Roman"/>
          <w:sz w:val="28"/>
          <w:szCs w:val="28"/>
        </w:rPr>
        <w:lastRenderedPageBreak/>
        <w:t xml:space="preserve">Для </w:t>
      </w:r>
      <w:r w:rsidR="000E6EC3" w:rsidRPr="00751118">
        <w:rPr>
          <w:rFonts w:ascii="Times New Roman" w:eastAsiaTheme="minorHAnsi" w:hAnsi="Times New Roman"/>
          <w:sz w:val="28"/>
          <w:szCs w:val="28"/>
        </w:rPr>
        <w:t>земельных участков, границы которых сформированы в соответствии с действующим законодательством за пределами границ</w:t>
      </w:r>
      <w:r w:rsidR="0004290D">
        <w:rPr>
          <w:rFonts w:ascii="Times New Roman" w:eastAsiaTheme="minorHAnsi" w:hAnsi="Times New Roman"/>
          <w:sz w:val="28"/>
          <w:szCs w:val="28"/>
        </w:rPr>
        <w:t>,</w:t>
      </w:r>
      <w:r w:rsidR="000E6EC3" w:rsidRPr="00751118">
        <w:rPr>
          <w:rFonts w:ascii="Times New Roman" w:eastAsiaTheme="minorHAnsi" w:hAnsi="Times New Roman"/>
          <w:sz w:val="28"/>
          <w:szCs w:val="28"/>
        </w:rPr>
        <w:t xml:space="preserve"> расположенных </w:t>
      </w:r>
      <w:r w:rsidR="00E52445">
        <w:rPr>
          <w:rFonts w:ascii="Times New Roman" w:eastAsiaTheme="minorHAnsi" w:hAnsi="Times New Roman"/>
          <w:sz w:val="28"/>
          <w:szCs w:val="28"/>
        </w:rPr>
        <w:t>на данных участках объектов</w:t>
      </w:r>
      <w:r w:rsidR="00D83754" w:rsidRPr="00751118">
        <w:rPr>
          <w:rFonts w:ascii="Times New Roman" w:hAnsi="Times New Roman"/>
          <w:sz w:val="28"/>
          <w:szCs w:val="28"/>
        </w:rPr>
        <w:t>–</w:t>
      </w:r>
      <w:r w:rsidR="00E52445">
        <w:rPr>
          <w:rFonts w:ascii="Times New Roman" w:eastAsiaTheme="minorHAnsi" w:hAnsi="Times New Roman"/>
          <w:sz w:val="28"/>
          <w:szCs w:val="28"/>
        </w:rPr>
        <w:t xml:space="preserve"> 10</w:t>
      </w:r>
      <w:r w:rsidR="000E6EC3" w:rsidRPr="00751118">
        <w:rPr>
          <w:rFonts w:ascii="Times New Roman" w:eastAsiaTheme="minorHAnsi" w:hAnsi="Times New Roman"/>
          <w:sz w:val="28"/>
          <w:szCs w:val="28"/>
        </w:rPr>
        <w:t xml:space="preserve"> метров;</w:t>
      </w:r>
    </w:p>
    <w:p w:rsidR="000E6EC3" w:rsidRPr="00751118" w:rsidRDefault="00B40823" w:rsidP="00732E2E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1118">
        <w:rPr>
          <w:rFonts w:ascii="Times New Roman" w:hAnsi="Times New Roman"/>
          <w:sz w:val="28"/>
          <w:szCs w:val="28"/>
        </w:rPr>
        <w:t xml:space="preserve">Для </w:t>
      </w:r>
      <w:r w:rsidR="00665ACC" w:rsidRPr="00751118">
        <w:rPr>
          <w:rFonts w:ascii="Times New Roman" w:eastAsiaTheme="minorHAnsi" w:hAnsi="Times New Roman"/>
          <w:sz w:val="28"/>
          <w:szCs w:val="28"/>
        </w:rPr>
        <w:t>нежилых зданий, строений, сооружений, земельные участки под которыми не сформированы в соответствии с действующим законодательством или сформ</w:t>
      </w:r>
      <w:r w:rsidR="00E52445">
        <w:rPr>
          <w:rFonts w:ascii="Times New Roman" w:eastAsiaTheme="minorHAnsi" w:hAnsi="Times New Roman"/>
          <w:sz w:val="28"/>
          <w:szCs w:val="28"/>
        </w:rPr>
        <w:t>ированы по границам объекта</w:t>
      </w:r>
      <w:r w:rsidR="00D83754" w:rsidRPr="00751118">
        <w:rPr>
          <w:rFonts w:ascii="Times New Roman" w:hAnsi="Times New Roman"/>
          <w:sz w:val="28"/>
          <w:szCs w:val="28"/>
        </w:rPr>
        <w:t>–</w:t>
      </w:r>
      <w:r w:rsidR="00E52445">
        <w:rPr>
          <w:rFonts w:ascii="Times New Roman" w:eastAsiaTheme="minorHAnsi" w:hAnsi="Times New Roman"/>
          <w:sz w:val="28"/>
          <w:szCs w:val="28"/>
        </w:rPr>
        <w:t xml:space="preserve"> 15</w:t>
      </w:r>
      <w:r w:rsidR="00665ACC" w:rsidRPr="00751118">
        <w:rPr>
          <w:rFonts w:ascii="Times New Roman" w:eastAsiaTheme="minorHAnsi" w:hAnsi="Times New Roman"/>
          <w:sz w:val="28"/>
          <w:szCs w:val="28"/>
        </w:rPr>
        <w:t xml:space="preserve"> метров;</w:t>
      </w:r>
    </w:p>
    <w:p w:rsidR="00732E2E" w:rsidRDefault="00E83DFA" w:rsidP="00732E2E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118">
        <w:rPr>
          <w:rFonts w:ascii="Times New Roman" w:hAnsi="Times New Roman"/>
          <w:sz w:val="28"/>
          <w:szCs w:val="28"/>
        </w:rPr>
        <w:t>Д</w:t>
      </w:r>
      <w:r w:rsidR="00665ACC" w:rsidRPr="00751118">
        <w:rPr>
          <w:rFonts w:ascii="Times New Roman" w:hAnsi="Times New Roman"/>
          <w:sz w:val="28"/>
          <w:szCs w:val="28"/>
        </w:rPr>
        <w:t xml:space="preserve">ля </w:t>
      </w:r>
      <w:r w:rsidR="00732E2E" w:rsidRPr="00732E2E">
        <w:rPr>
          <w:rFonts w:ascii="Times New Roman" w:hAnsi="Times New Roman"/>
          <w:sz w:val="28"/>
          <w:szCs w:val="28"/>
        </w:rPr>
        <w:t>отдельно стоящих нестационарных объектов потребительского рын</w:t>
      </w:r>
      <w:r w:rsidR="00732E2E">
        <w:rPr>
          <w:rFonts w:ascii="Times New Roman" w:hAnsi="Times New Roman"/>
          <w:sz w:val="28"/>
          <w:szCs w:val="28"/>
        </w:rPr>
        <w:t>ка</w:t>
      </w:r>
      <w:r w:rsidR="00732E2E" w:rsidRPr="00732E2E">
        <w:rPr>
          <w:rFonts w:ascii="Times New Roman" w:hAnsi="Times New Roman"/>
          <w:sz w:val="28"/>
          <w:szCs w:val="28"/>
        </w:rPr>
        <w:t xml:space="preserve"> (киосков, бахчевых развалов, автомагазинов (автолавок), торговых палаток, елочных базаров, тонаров, торговых лотков, бойлеров, кеговых установок (реализация кваса)), кроме границ, установленных договором на размещение таких объектов, рекламных конструкций </w:t>
      </w:r>
      <w:r w:rsidR="00732E2E">
        <w:rPr>
          <w:sz w:val="28"/>
          <w:szCs w:val="28"/>
        </w:rPr>
        <w:t>–</w:t>
      </w:r>
      <w:r w:rsidR="00732E2E" w:rsidRPr="00732E2E">
        <w:rPr>
          <w:rFonts w:ascii="Times New Roman" w:hAnsi="Times New Roman"/>
          <w:sz w:val="28"/>
          <w:szCs w:val="28"/>
        </w:rPr>
        <w:t xml:space="preserve"> 5 метров (не затрагивая земельный участок, входящий в состав общего имущества собственников помещений в многоквартирных домах</w:t>
      </w:r>
      <w:r w:rsidR="00732E2E">
        <w:rPr>
          <w:rFonts w:ascii="Times New Roman" w:hAnsi="Times New Roman"/>
          <w:sz w:val="28"/>
          <w:szCs w:val="28"/>
        </w:rPr>
        <w:t>);</w:t>
      </w:r>
    </w:p>
    <w:p w:rsidR="00665ACC" w:rsidRPr="00751118" w:rsidRDefault="008C232F" w:rsidP="00732E2E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1118">
        <w:rPr>
          <w:rFonts w:ascii="Times New Roman" w:hAnsi="Times New Roman"/>
          <w:sz w:val="28"/>
          <w:szCs w:val="28"/>
        </w:rPr>
        <w:t>Д</w:t>
      </w:r>
      <w:r w:rsidR="00141DE8" w:rsidRPr="00751118">
        <w:rPr>
          <w:rFonts w:ascii="Times New Roman" w:hAnsi="Times New Roman"/>
          <w:sz w:val="28"/>
          <w:szCs w:val="28"/>
        </w:rPr>
        <w:t xml:space="preserve">ля </w:t>
      </w:r>
      <w:r w:rsidR="00665ACC" w:rsidRPr="00751118">
        <w:rPr>
          <w:rFonts w:ascii="Times New Roman" w:eastAsiaTheme="minorHAnsi" w:hAnsi="Times New Roman"/>
          <w:sz w:val="28"/>
          <w:szCs w:val="28"/>
        </w:rPr>
        <w:t>территор</w:t>
      </w:r>
      <w:r w:rsidR="00715776" w:rsidRPr="00751118">
        <w:rPr>
          <w:rFonts w:ascii="Times New Roman" w:eastAsiaTheme="minorHAnsi" w:hAnsi="Times New Roman"/>
          <w:sz w:val="28"/>
          <w:szCs w:val="28"/>
        </w:rPr>
        <w:t>ий рынков, мини-рынков, ярмарок</w:t>
      </w:r>
      <w:r w:rsidR="00D83754" w:rsidRPr="00751118">
        <w:rPr>
          <w:rFonts w:ascii="Times New Roman" w:hAnsi="Times New Roman"/>
          <w:sz w:val="28"/>
          <w:szCs w:val="28"/>
        </w:rPr>
        <w:t>–</w:t>
      </w:r>
      <w:r w:rsidR="00665ACC" w:rsidRPr="00751118">
        <w:rPr>
          <w:rFonts w:ascii="Times New Roman" w:eastAsiaTheme="minorHAnsi" w:hAnsi="Times New Roman"/>
          <w:sz w:val="28"/>
          <w:szCs w:val="28"/>
        </w:rPr>
        <w:t xml:space="preserve"> 15 метров</w:t>
      </w:r>
      <w:r w:rsidR="00E944A9" w:rsidRPr="00751118">
        <w:rPr>
          <w:rFonts w:ascii="Times New Roman" w:eastAsiaTheme="minorHAnsi" w:hAnsi="Times New Roman"/>
          <w:sz w:val="28"/>
          <w:szCs w:val="28"/>
        </w:rPr>
        <w:t xml:space="preserve"> (не затрагивая земельный участок, входящий в состав общего имущества собственников помещений в многоквартирных домах);</w:t>
      </w:r>
    </w:p>
    <w:p w:rsidR="00715776" w:rsidRPr="00751118" w:rsidRDefault="00715776" w:rsidP="00732E2E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118">
        <w:rPr>
          <w:rFonts w:ascii="Times New Roman" w:hAnsi="Times New Roman"/>
          <w:sz w:val="28"/>
          <w:szCs w:val="28"/>
        </w:rPr>
        <w:t xml:space="preserve">Для </w:t>
      </w:r>
      <w:r w:rsidRPr="00751118">
        <w:rPr>
          <w:rFonts w:ascii="Times New Roman" w:eastAsiaTheme="minorHAnsi" w:hAnsi="Times New Roman"/>
          <w:sz w:val="28"/>
          <w:szCs w:val="28"/>
        </w:rPr>
        <w:t>объектов</w:t>
      </w:r>
      <w:r w:rsidR="00476965" w:rsidRPr="00751118">
        <w:rPr>
          <w:rFonts w:ascii="Times New Roman" w:eastAsiaTheme="minorHAnsi" w:hAnsi="Times New Roman"/>
          <w:sz w:val="28"/>
          <w:szCs w:val="28"/>
        </w:rPr>
        <w:t xml:space="preserve"> строительства </w:t>
      </w:r>
      <w:r w:rsidR="00D83754" w:rsidRPr="00751118">
        <w:rPr>
          <w:rFonts w:ascii="Times New Roman" w:hAnsi="Times New Roman"/>
          <w:sz w:val="28"/>
          <w:szCs w:val="28"/>
        </w:rPr>
        <w:t>–</w:t>
      </w:r>
      <w:r w:rsidR="00476965" w:rsidRPr="00751118">
        <w:rPr>
          <w:rFonts w:ascii="Times New Roman" w:eastAsiaTheme="minorHAnsi" w:hAnsi="Times New Roman"/>
          <w:sz w:val="28"/>
          <w:szCs w:val="28"/>
        </w:rPr>
        <w:t xml:space="preserve"> 10</w:t>
      </w:r>
      <w:r w:rsidRPr="00751118">
        <w:rPr>
          <w:rFonts w:ascii="Times New Roman" w:eastAsiaTheme="minorHAnsi" w:hAnsi="Times New Roman"/>
          <w:sz w:val="28"/>
          <w:szCs w:val="28"/>
        </w:rPr>
        <w:t xml:space="preserve"> метров от ограждения и подъезды к объектам;</w:t>
      </w:r>
    </w:p>
    <w:p w:rsidR="00E83DFA" w:rsidRPr="00751118" w:rsidRDefault="00E83DFA" w:rsidP="00751118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1118">
        <w:rPr>
          <w:rFonts w:ascii="Times New Roman" w:hAnsi="Times New Roman"/>
          <w:sz w:val="28"/>
          <w:szCs w:val="28"/>
        </w:rPr>
        <w:t xml:space="preserve">Для </w:t>
      </w:r>
      <w:r w:rsidRPr="00751118">
        <w:rPr>
          <w:rFonts w:ascii="Times New Roman" w:eastAsiaTheme="minorHAnsi" w:hAnsi="Times New Roman"/>
          <w:sz w:val="28"/>
          <w:szCs w:val="28"/>
        </w:rPr>
        <w:t>контейнеров, контейнерных площадок, предна</w:t>
      </w:r>
      <w:r w:rsidR="004950EC" w:rsidRPr="00751118">
        <w:rPr>
          <w:rFonts w:ascii="Times New Roman" w:eastAsiaTheme="minorHAnsi" w:hAnsi="Times New Roman"/>
          <w:sz w:val="28"/>
          <w:szCs w:val="28"/>
        </w:rPr>
        <w:t>значенных для накопления ТКО – 5</w:t>
      </w:r>
      <w:r w:rsidR="001F0101" w:rsidRPr="00751118">
        <w:rPr>
          <w:rFonts w:ascii="Times New Roman" w:eastAsiaTheme="minorHAnsi" w:hAnsi="Times New Roman"/>
          <w:sz w:val="28"/>
          <w:szCs w:val="28"/>
        </w:rPr>
        <w:t xml:space="preserve"> метров</w:t>
      </w:r>
      <w:r w:rsidRPr="00751118">
        <w:rPr>
          <w:rFonts w:ascii="Times New Roman" w:eastAsiaTheme="minorHAnsi" w:hAnsi="Times New Roman"/>
          <w:sz w:val="28"/>
          <w:szCs w:val="28"/>
        </w:rPr>
        <w:t>;</w:t>
      </w:r>
    </w:p>
    <w:p w:rsidR="00715776" w:rsidRPr="00751118" w:rsidRDefault="00715776" w:rsidP="00751118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1118">
        <w:rPr>
          <w:rFonts w:ascii="Times New Roman" w:hAnsi="Times New Roman"/>
          <w:sz w:val="28"/>
          <w:szCs w:val="28"/>
        </w:rPr>
        <w:t>Для садоводческих, огороднических и дачных нек</w:t>
      </w:r>
      <w:r w:rsidR="006F41E5">
        <w:rPr>
          <w:rFonts w:ascii="Times New Roman" w:hAnsi="Times New Roman"/>
          <w:sz w:val="28"/>
          <w:szCs w:val="28"/>
        </w:rPr>
        <w:t xml:space="preserve">оммерческих объединений граждан </w:t>
      </w:r>
      <w:r w:rsidR="00D83754" w:rsidRPr="00751118">
        <w:rPr>
          <w:rFonts w:ascii="Times New Roman" w:hAnsi="Times New Roman"/>
          <w:sz w:val="28"/>
          <w:szCs w:val="28"/>
        </w:rPr>
        <w:t>–</w:t>
      </w:r>
      <w:r w:rsidR="006F41E5">
        <w:rPr>
          <w:rFonts w:ascii="Times New Roman" w:hAnsi="Times New Roman"/>
          <w:sz w:val="28"/>
          <w:szCs w:val="28"/>
        </w:rPr>
        <w:t>10метров;</w:t>
      </w:r>
    </w:p>
    <w:p w:rsidR="00B40823" w:rsidRPr="00751118" w:rsidRDefault="00B40823" w:rsidP="0075111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118">
        <w:rPr>
          <w:rFonts w:ascii="Times New Roman" w:hAnsi="Times New Roman"/>
          <w:sz w:val="28"/>
          <w:szCs w:val="28"/>
        </w:rPr>
        <w:t>Для</w:t>
      </w:r>
      <w:r w:rsidR="00715776" w:rsidRPr="00751118">
        <w:rPr>
          <w:rFonts w:ascii="Times New Roman" w:hAnsi="Times New Roman"/>
          <w:sz w:val="28"/>
          <w:szCs w:val="28"/>
        </w:rPr>
        <w:t xml:space="preserve"> линейных сооружений </w:t>
      </w:r>
      <w:r w:rsidR="004950EC" w:rsidRPr="00751118">
        <w:rPr>
          <w:rFonts w:ascii="Times New Roman" w:hAnsi="Times New Roman"/>
          <w:sz w:val="28"/>
          <w:szCs w:val="28"/>
        </w:rPr>
        <w:t xml:space="preserve">- на территориях, не являющихся прилегающими территориями для объектов, указанных в пунктах 1-7 части 3 настоящей статьи </w:t>
      </w:r>
      <w:r w:rsidR="00715776" w:rsidRPr="00751118">
        <w:rPr>
          <w:rFonts w:ascii="Times New Roman" w:hAnsi="Times New Roman"/>
          <w:sz w:val="28"/>
          <w:szCs w:val="28"/>
        </w:rPr>
        <w:t>– в границах нормативных полос отвода и</w:t>
      </w:r>
      <w:r w:rsidR="006F41E5">
        <w:rPr>
          <w:rFonts w:ascii="Times New Roman" w:hAnsi="Times New Roman"/>
          <w:sz w:val="28"/>
          <w:szCs w:val="28"/>
        </w:rPr>
        <w:t xml:space="preserve"> охранных зон таких сооружений;</w:t>
      </w:r>
    </w:p>
    <w:p w:rsidR="00B40823" w:rsidRPr="00751118" w:rsidRDefault="00B40823" w:rsidP="0075111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118">
        <w:rPr>
          <w:rFonts w:ascii="Times New Roman" w:hAnsi="Times New Roman"/>
          <w:sz w:val="28"/>
          <w:szCs w:val="28"/>
        </w:rPr>
        <w:t xml:space="preserve">Для </w:t>
      </w:r>
      <w:r w:rsidR="00426E7F" w:rsidRPr="00751118">
        <w:rPr>
          <w:rFonts w:ascii="Times New Roman" w:hAnsi="Times New Roman"/>
          <w:sz w:val="28"/>
          <w:szCs w:val="28"/>
        </w:rPr>
        <w:t xml:space="preserve">предприятий, </w:t>
      </w:r>
      <w:r w:rsidRPr="00751118">
        <w:rPr>
          <w:rFonts w:ascii="Times New Roman" w:hAnsi="Times New Roman"/>
          <w:sz w:val="28"/>
          <w:szCs w:val="28"/>
        </w:rPr>
        <w:t xml:space="preserve">зданий, строений, сооружений, </w:t>
      </w:r>
      <w:r w:rsidR="0098086B" w:rsidRPr="00751118">
        <w:rPr>
          <w:rFonts w:ascii="Times New Roman" w:hAnsi="Times New Roman"/>
          <w:sz w:val="28"/>
          <w:szCs w:val="28"/>
        </w:rPr>
        <w:t>в отношении</w:t>
      </w:r>
      <w:r w:rsidRPr="00751118">
        <w:rPr>
          <w:rFonts w:ascii="Times New Roman" w:hAnsi="Times New Roman"/>
          <w:sz w:val="28"/>
          <w:szCs w:val="28"/>
        </w:rPr>
        <w:t xml:space="preserve"> которых определены</w:t>
      </w:r>
      <w:r w:rsidR="0098086B" w:rsidRPr="00751118">
        <w:rPr>
          <w:rFonts w:ascii="Times New Roman" w:hAnsi="Times New Roman"/>
          <w:sz w:val="28"/>
          <w:szCs w:val="28"/>
        </w:rPr>
        <w:t xml:space="preserve"> или предусмотрены</w:t>
      </w:r>
      <w:r w:rsidRPr="00751118">
        <w:rPr>
          <w:rFonts w:ascii="Times New Roman" w:hAnsi="Times New Roman"/>
          <w:sz w:val="28"/>
          <w:szCs w:val="28"/>
        </w:rPr>
        <w:t xml:space="preserve"> нормативные</w:t>
      </w:r>
      <w:r w:rsidR="0098086B" w:rsidRPr="00751118">
        <w:rPr>
          <w:rFonts w:ascii="Times New Roman" w:hAnsi="Times New Roman"/>
          <w:sz w:val="28"/>
          <w:szCs w:val="28"/>
        </w:rPr>
        <w:t>,</w:t>
      </w:r>
      <w:r w:rsidRPr="00751118">
        <w:rPr>
          <w:rFonts w:ascii="Times New Roman" w:hAnsi="Times New Roman"/>
          <w:sz w:val="28"/>
          <w:szCs w:val="28"/>
        </w:rPr>
        <w:t xml:space="preserve"> или утверждены расчетные санитарно-защитные зоны - на территориях, не являющихся прилегающими территориями для об</w:t>
      </w:r>
      <w:r w:rsidR="004950EC" w:rsidRPr="00751118">
        <w:rPr>
          <w:rFonts w:ascii="Times New Roman" w:hAnsi="Times New Roman"/>
          <w:sz w:val="28"/>
          <w:szCs w:val="28"/>
        </w:rPr>
        <w:t>ъектов, указанных в пунктах 1-8</w:t>
      </w:r>
      <w:r w:rsidRPr="00751118">
        <w:rPr>
          <w:rFonts w:ascii="Times New Roman" w:hAnsi="Times New Roman"/>
          <w:sz w:val="28"/>
          <w:szCs w:val="28"/>
        </w:rPr>
        <w:t xml:space="preserve"> части 3 настоящей статьи</w:t>
      </w:r>
      <w:r w:rsidR="00D83754" w:rsidRPr="00751118">
        <w:rPr>
          <w:rFonts w:ascii="Times New Roman" w:hAnsi="Times New Roman"/>
          <w:sz w:val="28"/>
          <w:szCs w:val="28"/>
        </w:rPr>
        <w:t>–</w:t>
      </w:r>
      <w:r w:rsidR="006F41E5">
        <w:rPr>
          <w:rFonts w:ascii="Times New Roman" w:hAnsi="Times New Roman"/>
          <w:sz w:val="28"/>
          <w:szCs w:val="28"/>
        </w:rPr>
        <w:t xml:space="preserve"> в пределах указанных зон;</w:t>
      </w:r>
    </w:p>
    <w:p w:rsidR="00B40823" w:rsidRPr="00751118" w:rsidRDefault="00B40823" w:rsidP="0075111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118">
        <w:rPr>
          <w:rFonts w:ascii="Times New Roman" w:hAnsi="Times New Roman"/>
          <w:sz w:val="28"/>
          <w:szCs w:val="28"/>
        </w:rPr>
        <w:t xml:space="preserve">Для объектов, </w:t>
      </w:r>
      <w:r w:rsidR="0098086B" w:rsidRPr="00751118">
        <w:rPr>
          <w:rFonts w:ascii="Times New Roman" w:hAnsi="Times New Roman"/>
          <w:sz w:val="28"/>
          <w:szCs w:val="28"/>
        </w:rPr>
        <w:t>в отношении</w:t>
      </w:r>
      <w:r w:rsidRPr="00751118">
        <w:rPr>
          <w:rFonts w:ascii="Times New Roman" w:hAnsi="Times New Roman"/>
          <w:sz w:val="28"/>
          <w:szCs w:val="28"/>
        </w:rPr>
        <w:t xml:space="preserve"> которых определены</w:t>
      </w:r>
      <w:r w:rsidR="0098086B" w:rsidRPr="00751118">
        <w:rPr>
          <w:rFonts w:ascii="Times New Roman" w:hAnsi="Times New Roman"/>
          <w:sz w:val="28"/>
          <w:szCs w:val="28"/>
        </w:rPr>
        <w:t xml:space="preserve"> или предусмотрены</w:t>
      </w:r>
      <w:r w:rsidRPr="00751118">
        <w:rPr>
          <w:rFonts w:ascii="Times New Roman" w:hAnsi="Times New Roman"/>
          <w:sz w:val="28"/>
          <w:szCs w:val="28"/>
        </w:rPr>
        <w:t xml:space="preserve"> расчетные водоохранные зоны (пояса санитарной охраны) - на территориях, не являющихся прилегающими территориями для об</w:t>
      </w:r>
      <w:r w:rsidR="004950EC" w:rsidRPr="00751118">
        <w:rPr>
          <w:rFonts w:ascii="Times New Roman" w:hAnsi="Times New Roman"/>
          <w:sz w:val="28"/>
          <w:szCs w:val="28"/>
        </w:rPr>
        <w:t>ъектов, указанных в пунктах 1-9</w:t>
      </w:r>
      <w:r w:rsidRPr="00751118">
        <w:rPr>
          <w:rFonts w:ascii="Times New Roman" w:hAnsi="Times New Roman"/>
          <w:sz w:val="28"/>
          <w:szCs w:val="28"/>
        </w:rPr>
        <w:t xml:space="preserve"> части 3 настоящей статьи </w:t>
      </w:r>
      <w:r w:rsidR="00D83754" w:rsidRPr="00751118">
        <w:rPr>
          <w:rFonts w:ascii="Times New Roman" w:hAnsi="Times New Roman"/>
          <w:sz w:val="28"/>
          <w:szCs w:val="28"/>
        </w:rPr>
        <w:t>–</w:t>
      </w:r>
      <w:r w:rsidRPr="00751118">
        <w:rPr>
          <w:rFonts w:ascii="Times New Roman" w:hAnsi="Times New Roman"/>
          <w:sz w:val="28"/>
          <w:szCs w:val="28"/>
        </w:rPr>
        <w:t xml:space="preserve"> в пределах указанных зон.</w:t>
      </w:r>
    </w:p>
    <w:p w:rsidR="000C4052" w:rsidRDefault="00B40823" w:rsidP="007511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1118">
        <w:rPr>
          <w:rFonts w:eastAsia="Calibri"/>
          <w:sz w:val="28"/>
          <w:szCs w:val="28"/>
        </w:rPr>
        <w:t xml:space="preserve">4. </w:t>
      </w:r>
      <w:r w:rsidR="008C7CA1" w:rsidRPr="00751118">
        <w:rPr>
          <w:rFonts w:eastAsiaTheme="minorHAnsi"/>
          <w:sz w:val="28"/>
          <w:szCs w:val="28"/>
          <w:lang w:eastAsia="en-US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</w:t>
      </w:r>
      <w:r w:rsidR="0057010A" w:rsidRPr="00751118">
        <w:rPr>
          <w:rFonts w:eastAsiaTheme="minorHAnsi"/>
          <w:sz w:val="28"/>
          <w:szCs w:val="28"/>
          <w:lang w:eastAsia="en-US"/>
        </w:rPr>
        <w:t xml:space="preserve"> в пределах величин, указанных в части 3 настоящей статьи</w:t>
      </w:r>
      <w:r w:rsidR="007B2DFA">
        <w:rPr>
          <w:rFonts w:eastAsiaTheme="minorHAnsi"/>
          <w:sz w:val="28"/>
          <w:szCs w:val="28"/>
          <w:lang w:eastAsia="en-US"/>
        </w:rPr>
        <w:t xml:space="preserve">, </w:t>
      </w:r>
      <w:r w:rsidR="007B2DFA" w:rsidRPr="00FA4A69">
        <w:rPr>
          <w:rFonts w:eastAsiaTheme="minorHAnsi"/>
          <w:sz w:val="28"/>
          <w:szCs w:val="28"/>
          <w:lang w:eastAsia="en-US"/>
        </w:rPr>
        <w:t xml:space="preserve">за исключением территорий, бремя содержания которых закреплено за </w:t>
      </w:r>
      <w:r w:rsidR="004D572A" w:rsidRPr="00FA4A69">
        <w:rPr>
          <w:rFonts w:eastAsiaTheme="minorHAnsi"/>
          <w:sz w:val="28"/>
          <w:szCs w:val="28"/>
          <w:lang w:eastAsia="en-US"/>
        </w:rPr>
        <w:t xml:space="preserve">третьими лицами </w:t>
      </w:r>
      <w:r w:rsidR="007B2DFA" w:rsidRPr="00FA4A69">
        <w:rPr>
          <w:rFonts w:eastAsiaTheme="minorHAnsi"/>
          <w:sz w:val="28"/>
          <w:szCs w:val="28"/>
          <w:lang w:eastAsia="en-US"/>
        </w:rPr>
        <w:t>гражданским законодательством</w:t>
      </w:r>
      <w:r w:rsidR="0057010A" w:rsidRPr="00FA4A69">
        <w:rPr>
          <w:rFonts w:eastAsiaTheme="minorHAnsi"/>
          <w:sz w:val="28"/>
          <w:szCs w:val="28"/>
          <w:lang w:eastAsia="en-US"/>
        </w:rPr>
        <w:t>.</w:t>
      </w:r>
    </w:p>
    <w:p w:rsidR="00B32CE5" w:rsidRPr="00751118" w:rsidRDefault="00927F06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lastRenderedPageBreak/>
        <w:t>5. Для объектов, обозначенных в пунктах 1-</w:t>
      </w:r>
      <w:r w:rsidR="00E944A9" w:rsidRPr="00751118">
        <w:rPr>
          <w:rFonts w:eastAsia="Calibri"/>
          <w:sz w:val="28"/>
          <w:szCs w:val="28"/>
        </w:rPr>
        <w:t>7</w:t>
      </w:r>
      <w:r w:rsidRPr="00751118">
        <w:rPr>
          <w:rFonts w:eastAsia="Calibri"/>
          <w:sz w:val="28"/>
          <w:szCs w:val="28"/>
        </w:rPr>
        <w:t xml:space="preserve"> части 3 настоящей статьи</w:t>
      </w:r>
      <w:r w:rsidR="00B32CE5" w:rsidRPr="00751118">
        <w:rPr>
          <w:rFonts w:eastAsia="Calibri"/>
          <w:sz w:val="28"/>
          <w:szCs w:val="28"/>
        </w:rPr>
        <w:t>,</w:t>
      </w:r>
      <w:r w:rsidRPr="00751118">
        <w:rPr>
          <w:rFonts w:eastAsia="Calibri"/>
          <w:sz w:val="28"/>
          <w:szCs w:val="28"/>
        </w:rPr>
        <w:t xml:space="preserve"> прилегающие территории устанавливаются </w:t>
      </w:r>
      <w:r w:rsidR="00903AB3" w:rsidRPr="00751118">
        <w:rPr>
          <w:rFonts w:eastAsia="Calibri"/>
          <w:sz w:val="28"/>
          <w:szCs w:val="28"/>
        </w:rPr>
        <w:t>до проезжей части объектов улично-дорожной сети</w:t>
      </w:r>
      <w:r w:rsidR="002F368C" w:rsidRPr="00751118">
        <w:rPr>
          <w:rFonts w:eastAsia="Calibri"/>
          <w:sz w:val="28"/>
          <w:szCs w:val="28"/>
        </w:rPr>
        <w:t xml:space="preserve"> и</w:t>
      </w:r>
      <w:r w:rsidR="002F368C" w:rsidRPr="00751118">
        <w:rPr>
          <w:rFonts w:eastAsia="Calibri"/>
          <w:color w:val="000000"/>
          <w:sz w:val="28"/>
          <w:szCs w:val="28"/>
        </w:rPr>
        <w:t xml:space="preserve"> включают в себя тротуары, </w:t>
      </w:r>
      <w:r w:rsidR="00816D1A" w:rsidRPr="00751118">
        <w:rPr>
          <w:rFonts w:eastAsia="Calibri"/>
          <w:color w:val="000000"/>
          <w:sz w:val="28"/>
          <w:szCs w:val="28"/>
        </w:rPr>
        <w:t>проезды</w:t>
      </w:r>
      <w:r w:rsidR="002F368C" w:rsidRPr="00751118">
        <w:rPr>
          <w:rFonts w:eastAsia="Calibri"/>
          <w:color w:val="000000"/>
          <w:sz w:val="28"/>
          <w:szCs w:val="28"/>
        </w:rPr>
        <w:t>,</w:t>
      </w:r>
      <w:r w:rsidR="00816D1A" w:rsidRPr="00751118">
        <w:rPr>
          <w:rFonts w:eastAsia="Calibri"/>
          <w:color w:val="000000"/>
          <w:sz w:val="28"/>
          <w:szCs w:val="28"/>
        </w:rPr>
        <w:t xml:space="preserve"> парковки, озелененные территории</w:t>
      </w:r>
      <w:r w:rsidR="00C77999" w:rsidRPr="00751118">
        <w:rPr>
          <w:rFonts w:eastAsia="Calibri"/>
          <w:color w:val="000000"/>
          <w:sz w:val="28"/>
          <w:szCs w:val="28"/>
        </w:rPr>
        <w:t xml:space="preserve"> и </w:t>
      </w:r>
      <w:r w:rsidR="002F368C" w:rsidRPr="00751118">
        <w:rPr>
          <w:rFonts w:eastAsia="Calibri"/>
          <w:color w:val="000000"/>
          <w:sz w:val="28"/>
          <w:szCs w:val="28"/>
        </w:rPr>
        <w:t>другие элементы благоустройства</w:t>
      </w:r>
      <w:r w:rsidR="00816D1A" w:rsidRPr="00751118">
        <w:rPr>
          <w:rFonts w:eastAsia="Calibri"/>
          <w:color w:val="000000"/>
          <w:sz w:val="28"/>
          <w:szCs w:val="28"/>
        </w:rPr>
        <w:t>.</w:t>
      </w:r>
    </w:p>
    <w:p w:rsidR="00B40823" w:rsidRPr="00751118" w:rsidRDefault="006F41E5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B32CE5" w:rsidRPr="00751118">
        <w:rPr>
          <w:sz w:val="28"/>
          <w:szCs w:val="28"/>
        </w:rPr>
        <w:t xml:space="preserve">. </w:t>
      </w:r>
      <w:r w:rsidR="00B40823" w:rsidRPr="00751118">
        <w:rPr>
          <w:rFonts w:eastAsia="Calibri"/>
          <w:sz w:val="28"/>
          <w:szCs w:val="28"/>
        </w:rPr>
        <w:t>Прилегающие территории в порядке, предусмотренном настоящей статьей, не устанавливаются в отношении:</w:t>
      </w:r>
    </w:p>
    <w:p w:rsidR="00B40823" w:rsidRPr="00751118" w:rsidRDefault="00B40823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>- объектов, в отношении которых прилегающие территории установлены в соответствии с положениями статьи 23.2 настоящих Правил;</w:t>
      </w:r>
    </w:p>
    <w:p w:rsidR="00B40823" w:rsidRPr="00751118" w:rsidRDefault="00B40823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>- объектов и территорий общего пользования: детских, спортивных площадок, площадок для выгула и дрессировки собак, малых архитектурных форм</w:t>
      </w:r>
      <w:r w:rsidR="00157B95">
        <w:rPr>
          <w:rFonts w:eastAsia="Calibri"/>
          <w:sz w:val="28"/>
          <w:szCs w:val="28"/>
        </w:rPr>
        <w:t>,</w:t>
      </w:r>
      <w:r w:rsidRPr="00751118">
        <w:rPr>
          <w:rFonts w:eastAsia="Calibri"/>
          <w:sz w:val="28"/>
          <w:szCs w:val="28"/>
        </w:rPr>
        <w:t xml:space="preserve"> фонтанов и плескательных бассейнов, бесплатных парковочных площадок общего пользования, парков, скверов, городских лесов;</w:t>
      </w:r>
    </w:p>
    <w:p w:rsidR="00B40823" w:rsidRPr="00751118" w:rsidRDefault="00B40823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>- индивидуальных гаражей, принадлежащих инвалидам</w:t>
      </w:r>
      <w:r w:rsidR="00427426" w:rsidRPr="00751118">
        <w:rPr>
          <w:rFonts w:eastAsia="Calibri"/>
          <w:sz w:val="28"/>
          <w:szCs w:val="28"/>
        </w:rPr>
        <w:t xml:space="preserve">, </w:t>
      </w:r>
      <w:r w:rsidR="002C6900" w:rsidRPr="00751118">
        <w:rPr>
          <w:rFonts w:eastAsia="Calibri"/>
          <w:sz w:val="28"/>
          <w:szCs w:val="28"/>
        </w:rPr>
        <w:t>размещенных в установленном порядке</w:t>
      </w:r>
      <w:r w:rsidR="00F0380B" w:rsidRPr="00751118">
        <w:rPr>
          <w:rFonts w:eastAsia="Calibri"/>
          <w:sz w:val="28"/>
          <w:szCs w:val="28"/>
        </w:rPr>
        <w:t>.</w:t>
      </w:r>
    </w:p>
    <w:p w:rsidR="008C7CA1" w:rsidRPr="00751118" w:rsidRDefault="00E92F2C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Theme="minorHAnsi"/>
          <w:sz w:val="28"/>
          <w:szCs w:val="28"/>
          <w:lang w:eastAsia="en-US"/>
        </w:rPr>
        <w:t xml:space="preserve">- </w:t>
      </w:r>
      <w:r w:rsidR="008C7CA1" w:rsidRPr="00751118">
        <w:rPr>
          <w:rFonts w:eastAsiaTheme="minorHAnsi"/>
          <w:sz w:val="28"/>
          <w:szCs w:val="28"/>
          <w:lang w:eastAsia="en-US"/>
        </w:rPr>
        <w:t>земельных участков под многоквартирными и</w:t>
      </w:r>
      <w:r w:rsidR="0057010A" w:rsidRPr="00751118">
        <w:rPr>
          <w:rFonts w:eastAsiaTheme="minorHAnsi"/>
          <w:sz w:val="28"/>
          <w:szCs w:val="28"/>
          <w:lang w:eastAsia="en-US"/>
        </w:rPr>
        <w:t xml:space="preserve"> индивидуальными жилыми домами,</w:t>
      </w:r>
      <w:r w:rsidR="008C7CA1" w:rsidRPr="00751118">
        <w:rPr>
          <w:rFonts w:eastAsiaTheme="minorHAnsi"/>
          <w:sz w:val="28"/>
          <w:szCs w:val="28"/>
          <w:lang w:eastAsia="en-US"/>
        </w:rPr>
        <w:t>сформированных в соответствии с действующим законодательством за пределами границ</w:t>
      </w:r>
      <w:r w:rsidR="0004290D">
        <w:rPr>
          <w:rFonts w:eastAsiaTheme="minorHAnsi"/>
          <w:sz w:val="28"/>
          <w:szCs w:val="28"/>
          <w:lang w:eastAsia="en-US"/>
        </w:rPr>
        <w:t>,</w:t>
      </w:r>
      <w:r w:rsidR="008C7CA1" w:rsidRPr="00751118">
        <w:rPr>
          <w:rFonts w:eastAsiaTheme="minorHAnsi"/>
          <w:sz w:val="28"/>
          <w:szCs w:val="28"/>
          <w:lang w:eastAsia="en-US"/>
        </w:rPr>
        <w:t xml:space="preserve"> расположенных на данных участках объектов.</w:t>
      </w:r>
    </w:p>
    <w:p w:rsidR="00B40823" w:rsidRPr="00751118" w:rsidRDefault="0004290D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25602" w:rsidRPr="00751118">
        <w:rPr>
          <w:rFonts w:eastAsia="Calibri"/>
          <w:sz w:val="28"/>
          <w:szCs w:val="28"/>
        </w:rPr>
        <w:t>. Уполномоченные</w:t>
      </w:r>
      <w:r w:rsidR="00B40823" w:rsidRPr="00751118">
        <w:rPr>
          <w:rFonts w:eastAsia="Calibri"/>
          <w:sz w:val="28"/>
          <w:szCs w:val="28"/>
        </w:rPr>
        <w:t xml:space="preserve"> лица</w:t>
      </w:r>
      <w:r w:rsidR="00E92F2C" w:rsidRPr="00751118">
        <w:rPr>
          <w:rFonts w:eastAsia="Calibri"/>
          <w:sz w:val="28"/>
          <w:szCs w:val="28"/>
        </w:rPr>
        <w:t>,</w:t>
      </w:r>
      <w:r w:rsidR="00E92F2C" w:rsidRPr="00751118">
        <w:rPr>
          <w:rFonts w:eastAsiaTheme="minorHAnsi"/>
          <w:sz w:val="28"/>
          <w:szCs w:val="28"/>
          <w:lang w:eastAsia="en-US"/>
        </w:rPr>
        <w:t xml:space="preserve"> собственники</w:t>
      </w:r>
      <w:r w:rsidR="00B40823" w:rsidRPr="00751118">
        <w:rPr>
          <w:rFonts w:eastAsia="Calibri"/>
          <w:sz w:val="28"/>
          <w:szCs w:val="28"/>
        </w:rPr>
        <w:t>при организации содержания прилегающих территорий вправе:</w:t>
      </w:r>
    </w:p>
    <w:p w:rsidR="00B40823" w:rsidRDefault="00B40823" w:rsidP="007511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118">
        <w:rPr>
          <w:rFonts w:eastAsia="Calibri"/>
          <w:sz w:val="28"/>
          <w:szCs w:val="28"/>
        </w:rPr>
        <w:t>- обращаться в уполномоченные органы с предложениями по организации совместного содержания и благоустройства социально значимых прилегающих территорий, в том числе путем включения мероприятий по содержанию и благоустройству в муниц</w:t>
      </w:r>
      <w:r>
        <w:rPr>
          <w:rFonts w:eastAsia="Calibri"/>
          <w:sz w:val="28"/>
          <w:szCs w:val="28"/>
        </w:rPr>
        <w:t>ипальные программы;</w:t>
      </w:r>
    </w:p>
    <w:p w:rsidR="00B40823" w:rsidRPr="00B64B9F" w:rsidRDefault="00B40823" w:rsidP="00D837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обращаться в центр организации дорожного движения по вопросам организации использования парковочного пространства для автотранспорта, в том числе для маломобильных групп населения, в целях обеспечения содержания прилегающих территорий;</w:t>
      </w:r>
    </w:p>
    <w:p w:rsidR="00B40823" w:rsidRPr="00B64B9F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4B9F">
        <w:rPr>
          <w:rFonts w:eastAsia="Calibri"/>
          <w:sz w:val="28"/>
          <w:szCs w:val="28"/>
        </w:rPr>
        <w:t>Статья 23.2. Определение границ прилегающих территорий путем заключения соглашения</w:t>
      </w:r>
    </w:p>
    <w:p w:rsidR="00B40823" w:rsidRPr="00FA4A69" w:rsidRDefault="00B40823" w:rsidP="00BF48E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B64B9F">
        <w:rPr>
          <w:rFonts w:eastAsia="Calibri"/>
          <w:sz w:val="28"/>
          <w:szCs w:val="28"/>
        </w:rPr>
        <w:t xml:space="preserve">1. </w:t>
      </w:r>
      <w:r w:rsidRPr="00FA4A69">
        <w:rPr>
          <w:rFonts w:eastAsia="Calibri"/>
          <w:sz w:val="28"/>
          <w:szCs w:val="28"/>
        </w:rPr>
        <w:t>Границы прилегающей территории могут быть определены по соглашению уполном</w:t>
      </w:r>
      <w:r w:rsidR="00157B95" w:rsidRPr="00FA4A69">
        <w:rPr>
          <w:rFonts w:eastAsia="Calibri"/>
          <w:sz w:val="28"/>
          <w:szCs w:val="28"/>
        </w:rPr>
        <w:t>оченного органа</w:t>
      </w:r>
      <w:r w:rsidR="00D5669B" w:rsidRPr="00FA4A69">
        <w:rPr>
          <w:rFonts w:eastAsia="Calibri"/>
          <w:sz w:val="28"/>
          <w:szCs w:val="28"/>
        </w:rPr>
        <w:t xml:space="preserve"> с </w:t>
      </w:r>
      <w:r w:rsidR="00D5669B" w:rsidRPr="00FA4A69">
        <w:rPr>
          <w:rFonts w:eastAsiaTheme="minorHAnsi"/>
          <w:sz w:val="28"/>
          <w:szCs w:val="28"/>
          <w:lang w:eastAsia="en-US"/>
        </w:rPr>
        <w:t>собственниками и (или) иными законными владельцами зданий, строений, сооружений, земельных участков</w:t>
      </w:r>
      <w:r w:rsidR="00BF48E5" w:rsidRPr="00FA4A69">
        <w:rPr>
          <w:rFonts w:eastAsia="Calibri"/>
          <w:sz w:val="28"/>
          <w:szCs w:val="28"/>
        </w:rPr>
        <w:t xml:space="preserve">, либо </w:t>
      </w:r>
      <w:r w:rsidR="00E65F9D" w:rsidRPr="00FA4A69">
        <w:rPr>
          <w:rFonts w:eastAsia="Calibri"/>
          <w:sz w:val="28"/>
          <w:szCs w:val="28"/>
        </w:rPr>
        <w:t>с уполномоченными лицами</w:t>
      </w:r>
      <w:r w:rsidRPr="00FA4A69">
        <w:rPr>
          <w:rFonts w:eastAsia="Calibri"/>
          <w:sz w:val="28"/>
          <w:szCs w:val="28"/>
        </w:rPr>
        <w:t>о благоустройстве прилегающих территорий</w:t>
      </w:r>
      <w:r w:rsidR="00FE4444" w:rsidRPr="00FA4A69">
        <w:rPr>
          <w:rFonts w:eastAsia="Calibri"/>
          <w:sz w:val="28"/>
          <w:szCs w:val="28"/>
        </w:rPr>
        <w:t xml:space="preserve"> (Приложение </w:t>
      </w:r>
      <w:r w:rsidR="00282215" w:rsidRPr="00FA4A69">
        <w:rPr>
          <w:rFonts w:eastAsia="Calibri"/>
          <w:sz w:val="28"/>
          <w:szCs w:val="28"/>
        </w:rPr>
        <w:t xml:space="preserve">№ </w:t>
      </w:r>
      <w:r w:rsidR="00FE4444" w:rsidRPr="00FA4A69">
        <w:rPr>
          <w:rFonts w:eastAsia="Calibri"/>
          <w:sz w:val="28"/>
          <w:szCs w:val="28"/>
        </w:rPr>
        <w:t>1)</w:t>
      </w:r>
      <w:r w:rsidRPr="00FA4A69">
        <w:rPr>
          <w:rFonts w:eastAsia="Calibri"/>
          <w:sz w:val="28"/>
          <w:szCs w:val="28"/>
        </w:rPr>
        <w:t xml:space="preserve"> с составлением схематических карт</w:t>
      </w:r>
      <w:r w:rsidR="00FE4444" w:rsidRPr="00FA4A69">
        <w:rPr>
          <w:rFonts w:eastAsia="Calibri"/>
          <w:sz w:val="28"/>
          <w:szCs w:val="28"/>
        </w:rPr>
        <w:t>.</w:t>
      </w:r>
    </w:p>
    <w:p w:rsidR="00B40823" w:rsidRPr="00B64B9F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4A69">
        <w:rPr>
          <w:rFonts w:eastAsia="Calibri"/>
          <w:sz w:val="28"/>
          <w:szCs w:val="28"/>
        </w:rPr>
        <w:t xml:space="preserve">2. Карта-схема прилегающей территории подготавливается </w:t>
      </w:r>
      <w:r w:rsidR="00D5669B" w:rsidRPr="00FA4A69">
        <w:rPr>
          <w:rFonts w:eastAsiaTheme="minorHAnsi"/>
          <w:sz w:val="28"/>
          <w:szCs w:val="28"/>
          <w:lang w:eastAsia="en-US"/>
        </w:rPr>
        <w:t>собственниками и (или) иными законными владельцами зданий, строений, сооружений, земельных участков</w:t>
      </w:r>
      <w:r w:rsidR="00D5669B" w:rsidRPr="00FA4A69">
        <w:rPr>
          <w:rFonts w:eastAsia="Calibri"/>
          <w:sz w:val="28"/>
          <w:szCs w:val="28"/>
        </w:rPr>
        <w:t>, либо уполномоченными лицами</w:t>
      </w:r>
      <w:r w:rsidRPr="00FA4A69">
        <w:rPr>
          <w:rFonts w:eastAsia="Calibri"/>
          <w:sz w:val="28"/>
          <w:szCs w:val="28"/>
        </w:rPr>
        <w:t xml:space="preserve"> на</w:t>
      </w:r>
      <w:r w:rsidRPr="00B64B9F">
        <w:rPr>
          <w:rFonts w:eastAsia="Calibri"/>
          <w:sz w:val="28"/>
          <w:szCs w:val="28"/>
        </w:rPr>
        <w:t xml:space="preserve"> бумажном носителе в произвольной форме и должна содержать следующие сведения:</w:t>
      </w:r>
    </w:p>
    <w:p w:rsidR="00B40823" w:rsidRPr="00B64B9F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4B9F">
        <w:rPr>
          <w:rFonts w:eastAsia="Calibri"/>
          <w:sz w:val="28"/>
          <w:szCs w:val="28"/>
        </w:rPr>
        <w:t xml:space="preserve">1) почтовый адрес здания, строения, сооружения, земельного участка, в отношении которого устанавливаются границы прилегающей территории </w:t>
      </w:r>
      <w:r w:rsidRPr="00B64B9F">
        <w:rPr>
          <w:rFonts w:eastAsia="Calibri"/>
          <w:sz w:val="28"/>
          <w:szCs w:val="28"/>
        </w:rPr>
        <w:lastRenderedPageBreak/>
        <w:t>(далее - объект), с указанием наименований и видов объекта (объектов) благоустройства;</w:t>
      </w:r>
    </w:p>
    <w:p w:rsidR="00B40823" w:rsidRPr="00B64B9F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4B9F">
        <w:rPr>
          <w:rFonts w:eastAsia="Calibri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его почтовый адрес, контактные телефоны;</w:t>
      </w:r>
    </w:p>
    <w:p w:rsidR="00B40823" w:rsidRPr="00B64B9F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4B9F">
        <w:rPr>
          <w:rFonts w:eastAsia="Calibri"/>
          <w:sz w:val="28"/>
          <w:szCs w:val="28"/>
        </w:rPr>
        <w:t>3) схематическое изображение границ объекта;</w:t>
      </w:r>
    </w:p>
    <w:p w:rsidR="00B40823" w:rsidRPr="00B64B9F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4B9F">
        <w:rPr>
          <w:rFonts w:eastAsia="Calibri"/>
          <w:sz w:val="28"/>
          <w:szCs w:val="28"/>
        </w:rPr>
        <w:t>4) схематическое изображение границ территории, прилегающей к объекту;</w:t>
      </w:r>
    </w:p>
    <w:p w:rsidR="00B40823" w:rsidRPr="00B64B9F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4B9F">
        <w:rPr>
          <w:rFonts w:eastAsia="Calibri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B40823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4A69">
        <w:rPr>
          <w:rFonts w:eastAsia="Calibri"/>
          <w:sz w:val="28"/>
          <w:szCs w:val="28"/>
        </w:rPr>
        <w:t xml:space="preserve">3. Карта-схема направляется </w:t>
      </w:r>
      <w:r w:rsidR="00D5669B" w:rsidRPr="00FA4A69">
        <w:rPr>
          <w:rFonts w:eastAsiaTheme="minorHAnsi"/>
          <w:sz w:val="28"/>
          <w:szCs w:val="28"/>
          <w:lang w:eastAsia="en-US"/>
        </w:rPr>
        <w:t>собственниками и (или) иными законными владельцами зданий, строений, сооружений, земельных участков</w:t>
      </w:r>
      <w:r w:rsidR="00D5669B" w:rsidRPr="00FA4A69">
        <w:rPr>
          <w:rFonts w:eastAsia="Calibri"/>
          <w:sz w:val="28"/>
          <w:szCs w:val="28"/>
        </w:rPr>
        <w:t>, либо уполномоченными лицами</w:t>
      </w:r>
      <w:r w:rsidR="00BF48E5" w:rsidRPr="00FA4A69">
        <w:rPr>
          <w:rFonts w:eastAsiaTheme="minorHAnsi"/>
          <w:sz w:val="28"/>
          <w:szCs w:val="28"/>
          <w:lang w:eastAsia="en-US"/>
        </w:rPr>
        <w:t>,</w:t>
      </w:r>
      <w:r w:rsidRPr="00B64B9F">
        <w:rPr>
          <w:rFonts w:eastAsia="Calibri"/>
          <w:sz w:val="28"/>
          <w:szCs w:val="28"/>
        </w:rPr>
        <w:t xml:space="preserve"> в уполномоченный орган для подготовки проекта соглашения, систематизации, планирования и разработки мероприятий по благоустройству, проведения работ по мониторингу</w:t>
      </w:r>
      <w:r>
        <w:rPr>
          <w:rFonts w:eastAsia="Calibri"/>
          <w:sz w:val="28"/>
          <w:szCs w:val="28"/>
        </w:rPr>
        <w:t xml:space="preserve"> и контролю за благоустройством.</w:t>
      </w:r>
    </w:p>
    <w:p w:rsidR="00B40823" w:rsidRPr="007D286E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86E">
        <w:rPr>
          <w:rFonts w:eastAsia="Calibri"/>
          <w:sz w:val="28"/>
          <w:szCs w:val="28"/>
        </w:rPr>
        <w:t>4. Сведения о границах прилегающих территорий и уполномоченных лицах вносятся в муниципальную геоинформационную систему (ГИС).</w:t>
      </w:r>
    </w:p>
    <w:p w:rsidR="00B40823" w:rsidRPr="007D286E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86E">
        <w:rPr>
          <w:rFonts w:eastAsia="Calibri"/>
          <w:sz w:val="28"/>
          <w:szCs w:val="28"/>
        </w:rPr>
        <w:t>Внесение сведений о прилегающих территориях, установленных путем заключения соглашения и их уполномоченных лицах, является обязательным.</w:t>
      </w:r>
    </w:p>
    <w:p w:rsidR="00157B95" w:rsidRDefault="00B40823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86E">
        <w:rPr>
          <w:rFonts w:eastAsia="Calibri"/>
          <w:sz w:val="28"/>
          <w:szCs w:val="28"/>
        </w:rPr>
        <w:t>5. В случае наложения прилегающих территорий, установленных частью 3 статьи 23.1 и настоящей статьей для двух и более зданий, строений, сооружений, земельных участков, граница прилегающих территорий устанавливается по границе, установленной в соответствии с настоящей статьей.</w:t>
      </w:r>
    </w:p>
    <w:p w:rsidR="00B40823" w:rsidRPr="00FA4A69" w:rsidRDefault="00157B95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4A69">
        <w:rPr>
          <w:rFonts w:eastAsia="Calibri"/>
          <w:sz w:val="28"/>
          <w:szCs w:val="28"/>
        </w:rPr>
        <w:t xml:space="preserve">6. </w:t>
      </w:r>
      <w:r w:rsidR="00FF7A3C" w:rsidRPr="00FA4A69">
        <w:rPr>
          <w:rFonts w:eastAsia="Calibri"/>
          <w:sz w:val="28"/>
          <w:szCs w:val="28"/>
        </w:rPr>
        <w:t>Размер прилегающих территорий, установленных Соглаше</w:t>
      </w:r>
      <w:r w:rsidR="0061506D" w:rsidRPr="00FA4A69">
        <w:rPr>
          <w:rFonts w:eastAsia="Calibri"/>
          <w:sz w:val="28"/>
          <w:szCs w:val="28"/>
        </w:rPr>
        <w:t>нием, не может превышать размеров</w:t>
      </w:r>
      <w:r w:rsidR="00FF7A3C" w:rsidRPr="00FA4A69">
        <w:rPr>
          <w:rFonts w:eastAsia="Calibri"/>
          <w:sz w:val="28"/>
          <w:szCs w:val="28"/>
        </w:rPr>
        <w:t xml:space="preserve"> прилегающих территорий, установленных частью 3 статьи 23.1</w:t>
      </w:r>
      <w:r w:rsidR="000376CD" w:rsidRPr="00FA4A69">
        <w:rPr>
          <w:rFonts w:eastAsia="Calibri"/>
          <w:sz w:val="28"/>
          <w:szCs w:val="28"/>
        </w:rPr>
        <w:t xml:space="preserve"> Правил</w:t>
      </w:r>
      <w:r w:rsidR="00FF7A3C" w:rsidRPr="00FA4A69">
        <w:rPr>
          <w:rFonts w:eastAsia="Calibri"/>
          <w:sz w:val="28"/>
          <w:szCs w:val="28"/>
        </w:rPr>
        <w:t>, для объектов данного типа, более чем в 2 раза.</w:t>
      </w:r>
    </w:p>
    <w:p w:rsidR="00FF7A3C" w:rsidRDefault="00FF7A3C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4A69">
        <w:rPr>
          <w:rFonts w:eastAsia="Calibri"/>
          <w:sz w:val="28"/>
          <w:szCs w:val="28"/>
        </w:rPr>
        <w:t xml:space="preserve">7. Не допускается ограничение </w:t>
      </w:r>
      <w:r w:rsidR="004655E6" w:rsidRPr="00FA4A69">
        <w:rPr>
          <w:rFonts w:eastAsia="Calibri"/>
          <w:sz w:val="28"/>
          <w:szCs w:val="28"/>
        </w:rPr>
        <w:t xml:space="preserve">возможности </w:t>
      </w:r>
      <w:r w:rsidRPr="00FA4A69">
        <w:rPr>
          <w:rFonts w:eastAsia="Calibri"/>
          <w:sz w:val="28"/>
          <w:szCs w:val="28"/>
        </w:rPr>
        <w:t>беспрепятственного использования</w:t>
      </w:r>
      <w:r w:rsidR="004655E6" w:rsidRPr="00FA4A69">
        <w:rPr>
          <w:rFonts w:eastAsia="Calibri"/>
          <w:sz w:val="28"/>
          <w:szCs w:val="28"/>
        </w:rPr>
        <w:t xml:space="preserve"> в соответствии с</w:t>
      </w:r>
      <w:r w:rsidR="000376CD" w:rsidRPr="00FA4A69">
        <w:rPr>
          <w:rFonts w:eastAsia="Calibri"/>
          <w:sz w:val="28"/>
          <w:szCs w:val="28"/>
        </w:rPr>
        <w:t xml:space="preserve"> настоящими П</w:t>
      </w:r>
      <w:r w:rsidR="004655E6" w:rsidRPr="00FA4A69">
        <w:rPr>
          <w:rFonts w:eastAsia="Calibri"/>
          <w:sz w:val="28"/>
          <w:szCs w:val="28"/>
        </w:rPr>
        <w:t>равилами</w:t>
      </w:r>
      <w:r w:rsidR="00195170" w:rsidRPr="00FA4A69">
        <w:rPr>
          <w:rFonts w:eastAsia="Calibri"/>
          <w:sz w:val="28"/>
          <w:szCs w:val="28"/>
        </w:rPr>
        <w:t xml:space="preserve"> неограниченным кругом лиц</w:t>
      </w:r>
      <w:r w:rsidRPr="00FA4A69">
        <w:rPr>
          <w:rFonts w:eastAsia="Calibri"/>
          <w:sz w:val="28"/>
          <w:szCs w:val="28"/>
        </w:rPr>
        <w:t xml:space="preserve"> прилегающих территорий и элементов благо</w:t>
      </w:r>
      <w:r w:rsidR="000376CD" w:rsidRPr="00FA4A69">
        <w:rPr>
          <w:rFonts w:eastAsia="Calibri"/>
          <w:sz w:val="28"/>
          <w:szCs w:val="28"/>
        </w:rPr>
        <w:t>устройства, расположенных на прилегающих территориях</w:t>
      </w:r>
      <w:r w:rsidRPr="00FA4A69">
        <w:rPr>
          <w:rFonts w:eastAsia="Calibri"/>
          <w:sz w:val="28"/>
          <w:szCs w:val="28"/>
        </w:rPr>
        <w:t xml:space="preserve">,равно как </w:t>
      </w:r>
      <w:r w:rsidR="00195170" w:rsidRPr="00FA4A69">
        <w:rPr>
          <w:rFonts w:eastAsia="Calibri"/>
          <w:sz w:val="28"/>
          <w:szCs w:val="28"/>
        </w:rPr>
        <w:t>и взимание платы за их использование.</w:t>
      </w:r>
      <w:r w:rsidR="00FA4A69">
        <w:rPr>
          <w:rFonts w:eastAsia="Calibri"/>
          <w:sz w:val="28"/>
          <w:szCs w:val="28"/>
        </w:rPr>
        <w:t>».</w:t>
      </w:r>
    </w:p>
    <w:p w:rsidR="00B40823" w:rsidRDefault="00C55728" w:rsidP="0046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40823">
        <w:rPr>
          <w:rFonts w:eastAsia="Calibri"/>
          <w:sz w:val="28"/>
          <w:szCs w:val="28"/>
        </w:rPr>
        <w:t>) Д</w:t>
      </w:r>
      <w:r w:rsidR="00AB3BF4">
        <w:rPr>
          <w:rFonts w:eastAsia="Calibri"/>
          <w:sz w:val="28"/>
          <w:szCs w:val="28"/>
        </w:rPr>
        <w:t>ополнить Правила Приложением № 1</w:t>
      </w:r>
      <w:r w:rsidR="00B40823">
        <w:rPr>
          <w:sz w:val="28"/>
          <w:szCs w:val="28"/>
        </w:rPr>
        <w:t>С</w:t>
      </w:r>
      <w:r w:rsidR="00B40823" w:rsidRPr="00EF1B15">
        <w:rPr>
          <w:sz w:val="28"/>
          <w:szCs w:val="28"/>
        </w:rPr>
        <w:t>оглашение</w:t>
      </w:r>
      <w:r w:rsidR="007A71FB">
        <w:rPr>
          <w:sz w:val="28"/>
          <w:szCs w:val="28"/>
        </w:rPr>
        <w:t xml:space="preserve">м </w:t>
      </w:r>
      <w:r w:rsidR="00B40823" w:rsidRPr="00EF1B15">
        <w:rPr>
          <w:sz w:val="28"/>
          <w:szCs w:val="28"/>
        </w:rPr>
        <w:t>об определении границ прилегающей территории</w:t>
      </w:r>
      <w:r w:rsidR="00B40823">
        <w:rPr>
          <w:sz w:val="28"/>
          <w:szCs w:val="28"/>
        </w:rPr>
        <w:t>.</w:t>
      </w:r>
    </w:p>
    <w:p w:rsidR="00B40823" w:rsidRDefault="00C55728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B40823">
        <w:rPr>
          <w:rFonts w:eastAsia="Calibri"/>
          <w:sz w:val="28"/>
          <w:szCs w:val="28"/>
        </w:rPr>
        <w:t>) Дополнить</w:t>
      </w:r>
      <w:r w:rsidR="00C62364">
        <w:rPr>
          <w:rFonts w:eastAsia="Calibri"/>
          <w:sz w:val="28"/>
          <w:szCs w:val="28"/>
        </w:rPr>
        <w:t xml:space="preserve"> </w:t>
      </w:r>
      <w:r w:rsidR="00B40823">
        <w:rPr>
          <w:rFonts w:eastAsia="Calibri"/>
          <w:sz w:val="28"/>
          <w:szCs w:val="28"/>
        </w:rPr>
        <w:t>пункт 12 статьи 26 Правил после слов «</w:t>
      </w:r>
      <w:r w:rsidR="00B40823" w:rsidRPr="00BC0ABD">
        <w:rPr>
          <w:rFonts w:eastAsia="Calibri"/>
          <w:sz w:val="28"/>
          <w:szCs w:val="28"/>
        </w:rPr>
        <w:t>для сбора отходов</w:t>
      </w:r>
      <w:r w:rsidR="00B40823">
        <w:rPr>
          <w:rFonts w:eastAsia="Calibri"/>
          <w:sz w:val="28"/>
          <w:szCs w:val="28"/>
        </w:rPr>
        <w:t>» словами «за исключением случаев временного (сезонного) размещения контейнеров для общего пользования отдыхающими на территориях рекреационного назначения».</w:t>
      </w:r>
    </w:p>
    <w:p w:rsidR="00B40823" w:rsidRDefault="00C55728" w:rsidP="00B408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B40823">
        <w:rPr>
          <w:rFonts w:eastAsia="Calibri"/>
          <w:sz w:val="28"/>
          <w:szCs w:val="28"/>
        </w:rPr>
        <w:t>) Исключить из Правил главу 16 «Содержание животных».</w:t>
      </w:r>
    </w:p>
    <w:p w:rsidR="00FF13DD" w:rsidRDefault="00C36DE3" w:rsidP="0022134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</w:t>
      </w:r>
      <w:r w:rsidR="00FF13DD" w:rsidRPr="00B64B9F">
        <w:rPr>
          <w:rFonts w:eastAsia="Calibri"/>
          <w:bCs/>
          <w:sz w:val="28"/>
          <w:szCs w:val="28"/>
        </w:rPr>
        <w:t xml:space="preserve">. Опубликовать настоящее </w:t>
      </w:r>
      <w:r w:rsidR="005931AA">
        <w:rPr>
          <w:rFonts w:eastAsia="Calibri"/>
          <w:bCs/>
          <w:sz w:val="28"/>
          <w:szCs w:val="28"/>
        </w:rPr>
        <w:t>р</w:t>
      </w:r>
      <w:r w:rsidR="00FF13DD" w:rsidRPr="00B64B9F">
        <w:rPr>
          <w:rFonts w:eastAsia="Calibri"/>
          <w:bCs/>
          <w:sz w:val="28"/>
          <w:szCs w:val="28"/>
        </w:rPr>
        <w:t>ешение в газете «Городские ведомости».</w:t>
      </w:r>
    </w:p>
    <w:p w:rsidR="00FF13DD" w:rsidRDefault="0067307D" w:rsidP="00FF13D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FF13DD" w:rsidRPr="00B64B9F">
        <w:rPr>
          <w:rFonts w:eastAsia="Calibri"/>
          <w:bCs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FF13DD" w:rsidRPr="00B64B9F" w:rsidRDefault="0067307D" w:rsidP="00FF13D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FF13DD" w:rsidRPr="00B64B9F">
        <w:rPr>
          <w:rFonts w:eastAsia="Calibri"/>
          <w:bCs/>
          <w:sz w:val="28"/>
          <w:szCs w:val="28"/>
        </w:rPr>
        <w:t xml:space="preserve">. Контроль за выполнением настоящего </w:t>
      </w:r>
      <w:r w:rsidR="00C7612C">
        <w:rPr>
          <w:rFonts w:eastAsia="Calibri"/>
          <w:bCs/>
          <w:sz w:val="28"/>
          <w:szCs w:val="28"/>
        </w:rPr>
        <w:t>р</w:t>
      </w:r>
      <w:r w:rsidR="00FF13DD" w:rsidRPr="00B64B9F">
        <w:rPr>
          <w:rFonts w:eastAsia="Calibri"/>
          <w:bCs/>
          <w:sz w:val="28"/>
          <w:szCs w:val="28"/>
        </w:rPr>
        <w:t xml:space="preserve">ешения возложить </w:t>
      </w:r>
      <w:r w:rsidR="003C5BE2">
        <w:rPr>
          <w:rFonts w:eastAsia="Calibri"/>
          <w:bCs/>
          <w:sz w:val="28"/>
          <w:szCs w:val="28"/>
        </w:rPr>
        <w:t xml:space="preserve">на </w:t>
      </w:r>
      <w:r w:rsidR="00FF13DD" w:rsidRPr="00B64B9F">
        <w:rPr>
          <w:rFonts w:eastAsia="Calibri"/>
          <w:bCs/>
          <w:sz w:val="28"/>
          <w:szCs w:val="28"/>
        </w:rPr>
        <w:t xml:space="preserve">постоянную комиссию по </w:t>
      </w:r>
      <w:r w:rsidR="001A101C">
        <w:rPr>
          <w:rFonts w:eastAsia="Calibri"/>
          <w:bCs/>
          <w:sz w:val="28"/>
          <w:szCs w:val="28"/>
        </w:rPr>
        <w:t>городскому хозяйству (</w:t>
      </w:r>
      <w:r w:rsidR="00FB2715">
        <w:rPr>
          <w:rFonts w:eastAsia="Calibri"/>
          <w:bCs/>
          <w:sz w:val="28"/>
          <w:szCs w:val="28"/>
        </w:rPr>
        <w:t>Гусейнов М.Н.).</w:t>
      </w:r>
    </w:p>
    <w:p w:rsidR="00FF13DD" w:rsidRPr="00B64B9F" w:rsidRDefault="00FF13DD" w:rsidP="00FF13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46496F" w:rsidRDefault="0046496F" w:rsidP="00FF13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8373DE" w:rsidRDefault="008373DE" w:rsidP="00FF13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46496F" w:rsidRDefault="0046496F" w:rsidP="00FF13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FF13DD" w:rsidRPr="00B64B9F" w:rsidRDefault="00FF13DD" w:rsidP="00FF13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64B9F">
        <w:rPr>
          <w:rFonts w:eastAsia="Calibri"/>
          <w:bCs/>
          <w:sz w:val="28"/>
          <w:szCs w:val="28"/>
        </w:rPr>
        <w:t xml:space="preserve">Глава городского округа </w:t>
      </w:r>
      <w:r w:rsidRPr="00B64B9F">
        <w:rPr>
          <w:rFonts w:eastAsia="Calibri"/>
          <w:bCs/>
          <w:sz w:val="28"/>
          <w:szCs w:val="28"/>
        </w:rPr>
        <w:tab/>
      </w:r>
      <w:r w:rsidRPr="00B64B9F">
        <w:rPr>
          <w:rFonts w:eastAsia="Calibri"/>
          <w:bCs/>
          <w:sz w:val="28"/>
          <w:szCs w:val="28"/>
        </w:rPr>
        <w:tab/>
      </w:r>
      <w:r w:rsidRPr="00B64B9F">
        <w:rPr>
          <w:rFonts w:eastAsia="Calibri"/>
          <w:bCs/>
          <w:sz w:val="28"/>
          <w:szCs w:val="28"/>
        </w:rPr>
        <w:tab/>
      </w:r>
      <w:r w:rsidR="00074EF3">
        <w:rPr>
          <w:rFonts w:eastAsia="Calibri"/>
          <w:bCs/>
          <w:sz w:val="28"/>
          <w:szCs w:val="28"/>
        </w:rPr>
        <w:t xml:space="preserve">            </w:t>
      </w:r>
      <w:r w:rsidRPr="00B64B9F">
        <w:rPr>
          <w:rFonts w:eastAsia="Calibri"/>
          <w:bCs/>
          <w:sz w:val="28"/>
          <w:szCs w:val="28"/>
        </w:rPr>
        <w:tab/>
      </w:r>
      <w:r w:rsidR="00074EF3">
        <w:rPr>
          <w:rFonts w:eastAsia="Calibri"/>
          <w:bCs/>
          <w:sz w:val="28"/>
          <w:szCs w:val="28"/>
        </w:rPr>
        <w:t xml:space="preserve">              </w:t>
      </w:r>
      <w:r w:rsidRPr="00B64B9F">
        <w:rPr>
          <w:rFonts w:eastAsia="Calibri"/>
          <w:bCs/>
          <w:sz w:val="28"/>
          <w:szCs w:val="28"/>
        </w:rPr>
        <w:t>С.</w:t>
      </w:r>
      <w:r w:rsidR="00074EF3">
        <w:rPr>
          <w:rFonts w:eastAsia="Calibri"/>
          <w:bCs/>
          <w:sz w:val="28"/>
          <w:szCs w:val="28"/>
        </w:rPr>
        <w:t xml:space="preserve"> </w:t>
      </w:r>
      <w:r w:rsidRPr="00B64B9F">
        <w:rPr>
          <w:rFonts w:eastAsia="Calibri"/>
          <w:bCs/>
          <w:sz w:val="28"/>
          <w:szCs w:val="28"/>
        </w:rPr>
        <w:t>А.</w:t>
      </w:r>
      <w:r w:rsidR="00074EF3">
        <w:rPr>
          <w:rFonts w:eastAsia="Calibri"/>
          <w:bCs/>
          <w:sz w:val="28"/>
          <w:szCs w:val="28"/>
        </w:rPr>
        <w:t xml:space="preserve"> </w:t>
      </w:r>
      <w:proofErr w:type="spellStart"/>
      <w:r w:rsidRPr="00B64B9F">
        <w:rPr>
          <w:rFonts w:eastAsia="Calibri"/>
          <w:bCs/>
          <w:sz w:val="28"/>
          <w:szCs w:val="28"/>
        </w:rPr>
        <w:t>Анташев</w:t>
      </w:r>
      <w:proofErr w:type="spellEnd"/>
    </w:p>
    <w:p w:rsidR="00FF13DD" w:rsidRPr="00B64B9F" w:rsidRDefault="00FF13DD" w:rsidP="00FF13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BF2821" w:rsidRDefault="00BF2821" w:rsidP="00FF13DD">
      <w:pPr>
        <w:rPr>
          <w:rFonts w:eastAsia="Calibri"/>
          <w:bCs/>
          <w:sz w:val="28"/>
          <w:szCs w:val="28"/>
        </w:rPr>
      </w:pPr>
    </w:p>
    <w:p w:rsidR="008373DE" w:rsidRDefault="008373DE" w:rsidP="00FF13DD">
      <w:pPr>
        <w:rPr>
          <w:rFonts w:eastAsia="Calibri"/>
          <w:bCs/>
          <w:sz w:val="28"/>
          <w:szCs w:val="28"/>
        </w:rPr>
      </w:pPr>
    </w:p>
    <w:p w:rsidR="003937EA" w:rsidRDefault="00C60892" w:rsidP="00FF13DD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Председатель Думы</w:t>
      </w:r>
      <w:r w:rsidR="00FF13DD" w:rsidRPr="00B64B9F">
        <w:rPr>
          <w:rFonts w:eastAsia="Calibri"/>
          <w:bCs/>
          <w:sz w:val="28"/>
          <w:szCs w:val="28"/>
        </w:rPr>
        <w:tab/>
      </w:r>
      <w:r w:rsidR="00074EF3">
        <w:rPr>
          <w:rFonts w:eastAsia="Calibri"/>
          <w:bCs/>
          <w:sz w:val="28"/>
          <w:szCs w:val="28"/>
        </w:rPr>
        <w:t xml:space="preserve">                                                                   </w:t>
      </w:r>
      <w:r w:rsidR="00FF13DD">
        <w:rPr>
          <w:rFonts w:eastAsia="Calibri"/>
          <w:bCs/>
          <w:sz w:val="28"/>
          <w:szCs w:val="28"/>
        </w:rPr>
        <w:t>Н.</w:t>
      </w:r>
      <w:r w:rsidR="00074EF3">
        <w:rPr>
          <w:rFonts w:eastAsia="Calibri"/>
          <w:bCs/>
          <w:sz w:val="28"/>
          <w:szCs w:val="28"/>
        </w:rPr>
        <w:t xml:space="preserve"> </w:t>
      </w:r>
      <w:r w:rsidR="00FF13DD">
        <w:rPr>
          <w:rFonts w:eastAsia="Calibri"/>
          <w:bCs/>
          <w:sz w:val="28"/>
          <w:szCs w:val="28"/>
        </w:rPr>
        <w:t>И.</w:t>
      </w:r>
      <w:r w:rsidR="00074EF3">
        <w:rPr>
          <w:rFonts w:eastAsia="Calibri"/>
          <w:bCs/>
          <w:sz w:val="28"/>
          <w:szCs w:val="28"/>
        </w:rPr>
        <w:t xml:space="preserve"> </w:t>
      </w:r>
      <w:proofErr w:type="spellStart"/>
      <w:r w:rsidR="00FF13DD">
        <w:rPr>
          <w:rFonts w:eastAsia="Calibri"/>
          <w:bCs/>
          <w:sz w:val="28"/>
          <w:szCs w:val="28"/>
        </w:rPr>
        <w:t>Остудин</w:t>
      </w:r>
      <w:proofErr w:type="spellEnd"/>
    </w:p>
    <w:p w:rsidR="00A863CE" w:rsidRDefault="00A863CE" w:rsidP="001E5B2F">
      <w:pPr>
        <w:jc w:val="right"/>
      </w:pPr>
    </w:p>
    <w:p w:rsidR="00EB2282" w:rsidRDefault="00EB2282">
      <w:pPr>
        <w:spacing w:after="160" w:line="259" w:lineRule="auto"/>
      </w:pPr>
      <w:r>
        <w:br w:type="page"/>
      </w:r>
    </w:p>
    <w:p w:rsidR="007C3586" w:rsidRDefault="007C3586" w:rsidP="007C3586">
      <w:pPr>
        <w:autoSpaceDE w:val="0"/>
        <w:autoSpaceDN w:val="0"/>
        <w:jc w:val="right"/>
        <w:outlineLvl w:val="0"/>
        <w:rPr>
          <w:rFonts w:eastAsia="Calibri"/>
          <w:bCs/>
        </w:rPr>
      </w:pPr>
      <w:r>
        <w:rPr>
          <w:rFonts w:eastAsia="Calibri"/>
          <w:bCs/>
        </w:rPr>
        <w:lastRenderedPageBreak/>
        <w:t>Приложение 1</w:t>
      </w:r>
    </w:p>
    <w:p w:rsidR="007C3586" w:rsidRDefault="007C3586" w:rsidP="007C3586">
      <w:pPr>
        <w:autoSpaceDE w:val="0"/>
        <w:autoSpaceDN w:val="0"/>
        <w:jc w:val="right"/>
        <w:rPr>
          <w:rFonts w:eastAsia="Calibri"/>
          <w:bCs/>
        </w:rPr>
      </w:pPr>
      <w:r>
        <w:rPr>
          <w:rFonts w:eastAsia="Calibri"/>
          <w:bCs/>
        </w:rPr>
        <w:t>к Решению Думы</w:t>
      </w:r>
    </w:p>
    <w:p w:rsidR="007C3586" w:rsidRDefault="007C3586" w:rsidP="007C3586">
      <w:pPr>
        <w:autoSpaceDE w:val="0"/>
        <w:autoSpaceDN w:val="0"/>
        <w:jc w:val="right"/>
        <w:rPr>
          <w:rFonts w:eastAsia="Calibri"/>
          <w:bCs/>
        </w:rPr>
      </w:pPr>
      <w:r>
        <w:rPr>
          <w:rFonts w:eastAsia="Calibri"/>
          <w:bCs/>
        </w:rPr>
        <w:t>городского округа Тольятти</w:t>
      </w:r>
    </w:p>
    <w:p w:rsidR="007C3586" w:rsidRDefault="007C3586" w:rsidP="007C3586">
      <w:pPr>
        <w:autoSpaceDE w:val="0"/>
        <w:autoSpaceDN w:val="0"/>
        <w:jc w:val="right"/>
        <w:rPr>
          <w:rFonts w:eastAsia="Calibri"/>
          <w:bCs/>
        </w:rPr>
      </w:pPr>
      <w:r>
        <w:rPr>
          <w:rFonts w:eastAsia="Calibri"/>
          <w:bCs/>
        </w:rPr>
        <w:t>Самарской области</w:t>
      </w:r>
    </w:p>
    <w:p w:rsidR="007C3586" w:rsidRDefault="007C3586" w:rsidP="007C3586">
      <w:pPr>
        <w:jc w:val="right"/>
      </w:pPr>
      <w:r>
        <w:rPr>
          <w:rFonts w:eastAsia="Calibri"/>
          <w:bCs/>
        </w:rPr>
        <w:t xml:space="preserve">от_____________________ </w:t>
      </w:r>
      <w:proofErr w:type="gramStart"/>
      <w:r>
        <w:rPr>
          <w:rFonts w:eastAsia="Calibri"/>
          <w:bCs/>
        </w:rPr>
        <w:t>г</w:t>
      </w:r>
      <w:proofErr w:type="gramEnd"/>
      <w:r>
        <w:rPr>
          <w:rFonts w:eastAsia="Calibri"/>
          <w:bCs/>
        </w:rPr>
        <w:t>. №_____</w:t>
      </w:r>
    </w:p>
    <w:p w:rsidR="007C3586" w:rsidRDefault="007C3586" w:rsidP="003937EA">
      <w:pPr>
        <w:jc w:val="right"/>
      </w:pPr>
    </w:p>
    <w:p w:rsidR="003937EA" w:rsidRDefault="003937EA" w:rsidP="003937EA">
      <w:pPr>
        <w:jc w:val="center"/>
      </w:pPr>
    </w:p>
    <w:p w:rsidR="00601AC8" w:rsidRDefault="00601AC8" w:rsidP="00601AC8">
      <w:pPr>
        <w:jc w:val="center"/>
      </w:pPr>
      <w:r>
        <w:t>СОГЛАШЕНИЕ</w:t>
      </w:r>
    </w:p>
    <w:p w:rsidR="00601AC8" w:rsidRDefault="00601AC8" w:rsidP="00601AC8">
      <w:pPr>
        <w:jc w:val="center"/>
      </w:pPr>
      <w:r>
        <w:t>об определении границ прилегающей территории (примерная форма)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  <w:r>
        <w:t xml:space="preserve">_______________________________________________________________________, в лице _____________________________________________________________________________, действующего на основании _________________________________________, именуемая далее «Администрация», с одной стороны, и правообладатель здания (помещения в нем) или сооружения _______________________________________________________________, </w:t>
      </w:r>
    </w:p>
    <w:p w:rsidR="00601AC8" w:rsidRDefault="00601AC8" w:rsidP="00601AC8">
      <w:pPr>
        <w:jc w:val="both"/>
      </w:pPr>
      <w:r w:rsidRPr="00A64BE9">
        <w:rPr>
          <w:sz w:val="20"/>
          <w:szCs w:val="20"/>
        </w:rPr>
        <w:t>(Ф.И.О. физического лица, наименование организации</w:t>
      </w:r>
      <w:r>
        <w:t xml:space="preserve">) </w:t>
      </w:r>
    </w:p>
    <w:p w:rsidR="00601AC8" w:rsidRDefault="00601AC8" w:rsidP="00601AC8">
      <w:pPr>
        <w:jc w:val="both"/>
      </w:pPr>
      <w:r>
        <w:t xml:space="preserve">в лице _______________________________________________________________________, </w:t>
      </w:r>
    </w:p>
    <w:p w:rsidR="00601AC8" w:rsidRDefault="00601AC8" w:rsidP="00601AC8">
      <w:pPr>
        <w:jc w:val="both"/>
      </w:pPr>
      <w:r w:rsidRPr="00A64BE9">
        <w:rPr>
          <w:sz w:val="18"/>
          <w:szCs w:val="18"/>
        </w:rPr>
        <w:t>(Ф.И.О., должность)</w:t>
      </w:r>
    </w:p>
    <w:p w:rsidR="00601AC8" w:rsidRDefault="00601AC8" w:rsidP="00601AC8">
      <w:pPr>
        <w:jc w:val="both"/>
      </w:pPr>
      <w:r>
        <w:t xml:space="preserve"> действующего на основании ____________________________________________________, </w:t>
      </w:r>
    </w:p>
    <w:p w:rsidR="00601AC8" w:rsidRPr="00F07907" w:rsidRDefault="00601AC8" w:rsidP="00601AC8">
      <w:pPr>
        <w:jc w:val="both"/>
      </w:pPr>
      <w:r w:rsidRPr="00A64BE9">
        <w:rPr>
          <w:sz w:val="18"/>
          <w:szCs w:val="18"/>
        </w:rPr>
        <w:t xml:space="preserve">(документ, подтверждающий полномочия представлять интересы) </w:t>
      </w:r>
      <w:r w:rsidRPr="00F07907">
        <w:t>именуемый далее «Заявитель», с другой стороны, совместно именуемые в дальнейшем «Стороны», на основании решени</w:t>
      </w:r>
      <w:r>
        <w:t>я</w:t>
      </w:r>
      <w:r w:rsidRPr="00F07907">
        <w:t xml:space="preserve"> Думы городского округа Тольятти Самарской области от 04.07.2018 N 1789 «Об утверждении Правил благоустройства территории городского округа Тольятти» (далее – Правила благоустройства)заключили настоящ</w:t>
      </w:r>
      <w:r>
        <w:t>ееСоглашение</w:t>
      </w:r>
      <w:r w:rsidRPr="00F07907">
        <w:t xml:space="preserve"> о нижеследующем: 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center"/>
      </w:pPr>
      <w:r>
        <w:t>1. Предмет соглашения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  <w:r>
        <w:t xml:space="preserve"> 1.1. Администрация закрепляет за Заявителем территорию общего пользования площадью________________ кв. метров, непосредственно прилегающую к ______________(наименование объекта), находящемуся в ____________________________________________ (указать вид права) Заявителю, расположенную по адресу: _______________________, согласно карте-схеме, являющейся неотъемлемой частью настоящего Соглашения (далее - закрепленная территория), а Заявитель обязуется осуществлять уборку, содержание и благоустройство прилегающей территории в соответствии с действующим законодательством, Правилами благоустройства и условиями настоящего Соглашения. </w:t>
      </w:r>
    </w:p>
    <w:p w:rsidR="00601AC8" w:rsidRDefault="00601AC8" w:rsidP="00601AC8">
      <w:pPr>
        <w:jc w:val="both"/>
      </w:pPr>
    </w:p>
    <w:p w:rsidR="00601AC8" w:rsidRPr="000C7C42" w:rsidRDefault="00601AC8" w:rsidP="00601AC8">
      <w:pPr>
        <w:shd w:val="clear" w:color="auto" w:fill="FFFFFF"/>
        <w:jc w:val="both"/>
        <w:textAlignment w:val="baseline"/>
      </w:pPr>
      <w:r w:rsidRPr="000C7C42">
        <w:t>1.2. Заключение настоящего Соглашения не влечет перехода к Заявителю права, предполагающего владение и (или) пользование закрепленной территории.</w:t>
      </w:r>
    </w:p>
    <w:p w:rsidR="00601AC8" w:rsidRPr="000C7C42" w:rsidRDefault="00601AC8" w:rsidP="00601AC8">
      <w:pPr>
        <w:jc w:val="both"/>
      </w:pPr>
    </w:p>
    <w:p w:rsidR="00601AC8" w:rsidRDefault="00601AC8" w:rsidP="00601AC8">
      <w:pPr>
        <w:jc w:val="center"/>
      </w:pPr>
      <w:r>
        <w:t>2. Права и обязанности Администрации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  <w:r>
        <w:t>2.1. Администрация в пределах своей компетенции имеет право:</w:t>
      </w:r>
    </w:p>
    <w:p w:rsidR="00601AC8" w:rsidRDefault="00601AC8" w:rsidP="00601AC8">
      <w:pPr>
        <w:jc w:val="both"/>
      </w:pPr>
      <w:r>
        <w:t xml:space="preserve">2.1.1. Осуществлять контроль за исполнением условий настоящего Соглашения. </w:t>
      </w:r>
    </w:p>
    <w:p w:rsidR="00601AC8" w:rsidRDefault="00601AC8" w:rsidP="00601AC8">
      <w:pPr>
        <w:jc w:val="both"/>
      </w:pPr>
      <w:r>
        <w:t>2.1.2. Осуществлять контроль за исполнением Заявителем обязательств по уборке, содержании и благоустройству закрепленной территории в соответствии с действующим законодательством, а также Правилами благоустройства.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  <w:r>
        <w:t xml:space="preserve">2.2. Администрация в пределах своей компетенции обязана: </w:t>
      </w:r>
    </w:p>
    <w:p w:rsidR="00601AC8" w:rsidRDefault="00601AC8" w:rsidP="00601AC8">
      <w:pPr>
        <w:jc w:val="both"/>
      </w:pPr>
      <w:r>
        <w:t>2.2.1.Закрепить территорию, указанную в пункте 1.1 настоящего Соглашения, за Заявителем;</w:t>
      </w:r>
    </w:p>
    <w:p w:rsidR="00601AC8" w:rsidRDefault="00601AC8" w:rsidP="00601AC8">
      <w:pPr>
        <w:jc w:val="both"/>
      </w:pPr>
      <w:r>
        <w:lastRenderedPageBreak/>
        <w:t xml:space="preserve">2.2.2. Рассматривать обращения Заявителя по </w:t>
      </w:r>
      <w:r w:rsidRPr="00601AC8">
        <w:t>вопросам, касающимся</w:t>
      </w:r>
      <w:r>
        <w:t xml:space="preserve"> уборки, содержания и  благоустройства закрепленной территории. 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center"/>
      </w:pPr>
    </w:p>
    <w:p w:rsidR="00601AC8" w:rsidRDefault="00601AC8" w:rsidP="00601AC8">
      <w:pPr>
        <w:jc w:val="center"/>
      </w:pPr>
      <w:r>
        <w:t>3. Права и обязанности Заявителя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  <w:r>
        <w:t xml:space="preserve">3.1. Заявитель вправе: </w:t>
      </w:r>
    </w:p>
    <w:p w:rsidR="00601AC8" w:rsidRDefault="00601AC8" w:rsidP="00601AC8">
      <w:pPr>
        <w:jc w:val="both"/>
      </w:pPr>
      <w:r>
        <w:t xml:space="preserve">3.1.1. Осуществлять благоустройство закрепленной территории любыми не запрещенными законодательством и Правилами благоустройства способами. </w:t>
      </w:r>
    </w:p>
    <w:p w:rsidR="00601AC8" w:rsidRDefault="00601AC8" w:rsidP="00601AC8">
      <w:pPr>
        <w:jc w:val="both"/>
      </w:pPr>
      <w:r>
        <w:t xml:space="preserve">3.2. Заявитель обязан: </w:t>
      </w:r>
    </w:p>
    <w:p w:rsidR="00601AC8" w:rsidRDefault="00601AC8" w:rsidP="00601AC8">
      <w:pPr>
        <w:jc w:val="both"/>
      </w:pPr>
      <w:r>
        <w:t>3.2.1. Обеспечивать надлежащее содержание и обеспечение своевременной и качественной уборки закрепленной территории в соответствии с действующим законодательством, Правилами благоустройства, условиями настоящего Соглашения.</w:t>
      </w:r>
    </w:p>
    <w:p w:rsidR="00601AC8" w:rsidRDefault="00601AC8" w:rsidP="00601AC8">
      <w:pPr>
        <w:jc w:val="both"/>
      </w:pPr>
      <w:r>
        <w:t xml:space="preserve">3.2.2. На закрепленной территории производить работы: </w:t>
      </w:r>
    </w:p>
    <w:p w:rsidR="00601AC8" w:rsidRDefault="00601AC8" w:rsidP="00601AC8">
      <w:pPr>
        <w:jc w:val="both"/>
      </w:pPr>
      <w:r>
        <w:t xml:space="preserve">а) _____________________________________________________ </w:t>
      </w:r>
      <w:r w:rsidR="00683106">
        <w:t>;</w:t>
      </w:r>
    </w:p>
    <w:p w:rsidR="00601AC8" w:rsidRDefault="00601AC8" w:rsidP="00601AC8">
      <w:pPr>
        <w:jc w:val="both"/>
      </w:pPr>
      <w:r>
        <w:t>б) _______________________</w:t>
      </w:r>
      <w:r w:rsidR="00683106">
        <w:t>_______________________________.</w:t>
      </w:r>
    </w:p>
    <w:p w:rsidR="00601AC8" w:rsidRDefault="00601AC8" w:rsidP="00601AC8">
      <w:pPr>
        <w:jc w:val="both"/>
      </w:pPr>
      <w:r>
        <w:t xml:space="preserve"> 3.2.3. В случае любых изменений о Заявителе предусмотренных в разделе 10 настоящего Соглашения в срок не позднее десяти календарных дней сообщить о произошедших изменениях Администрации для внесения соответствующих изменений в настоящее Соглашение. </w:t>
      </w:r>
    </w:p>
    <w:p w:rsidR="00601AC8" w:rsidRDefault="00601AC8" w:rsidP="00601AC8">
      <w:pPr>
        <w:jc w:val="both"/>
      </w:pPr>
      <w:r>
        <w:t xml:space="preserve">3.2.4. Представить Администрации документ, удостоверяющий прекращение права Заявителя на здание, строение, сооружение, земельный участок в срок не более пяти календарных дней с момента прекращения права. </w:t>
      </w:r>
    </w:p>
    <w:p w:rsidR="00601AC8" w:rsidRDefault="00350A09" w:rsidP="00601AC8">
      <w:pPr>
        <w:jc w:val="both"/>
      </w:pPr>
      <w:r>
        <w:t>3.2</w:t>
      </w:r>
      <w:r w:rsidR="00601AC8" w:rsidRPr="00821C2D">
        <w:t>.</w:t>
      </w:r>
      <w:r>
        <w:t>5.</w:t>
      </w:r>
      <w:r w:rsidR="00601AC8" w:rsidRPr="00821C2D">
        <w:t xml:space="preserve"> Осуществлять работы по уборке, содержанию и благоустройству закрепленной территории за счет собственных средств самостоятельно или посредством привлечения специализированных организаций в соответствии с Правилами благоустройства.</w:t>
      </w:r>
    </w:p>
    <w:p w:rsidR="00601AC8" w:rsidRDefault="00350A09" w:rsidP="00601AC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7681">
        <w:t>3.2</w:t>
      </w:r>
      <w:r w:rsidR="00601AC8" w:rsidRPr="008C7681">
        <w:t>.</w:t>
      </w:r>
      <w:r w:rsidRPr="008C7681">
        <w:t>6.</w:t>
      </w:r>
      <w:r w:rsidR="00601AC8" w:rsidRPr="008C7681">
        <w:t xml:space="preserve"> Осуществлять беспрепятственное </w:t>
      </w:r>
      <w:r w:rsidR="00F0450D" w:rsidRPr="008C7681">
        <w:t>ис</w:t>
      </w:r>
      <w:r w:rsidR="00601AC8" w:rsidRPr="008C7681">
        <w:t>пользование закрепленной территории неограниченному  кругу лиц.</w:t>
      </w:r>
      <w:bookmarkStart w:id="0" w:name="_GoBack"/>
      <w:bookmarkEnd w:id="0"/>
    </w:p>
    <w:p w:rsidR="00601AC8" w:rsidRPr="00821C2D" w:rsidRDefault="00601AC8" w:rsidP="00601AC8">
      <w:pPr>
        <w:jc w:val="both"/>
      </w:pPr>
    </w:p>
    <w:p w:rsidR="00601AC8" w:rsidRDefault="00601AC8" w:rsidP="00601AC8">
      <w:pPr>
        <w:jc w:val="center"/>
      </w:pPr>
    </w:p>
    <w:p w:rsidR="00601AC8" w:rsidRDefault="00601AC8" w:rsidP="00601AC8">
      <w:pPr>
        <w:jc w:val="center"/>
      </w:pPr>
      <w:r>
        <w:t>4. Ответственность Сторон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  <w:r>
        <w:t>4.1. Ущерб, причиненный Заявителем третьим лицам в результате исполнения и (или) неисполнения своих обязательств по настоящему Соглашению, возмещается им самостоятельно.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center"/>
      </w:pPr>
      <w:r>
        <w:t>5. Изменение и расторжение соглашения</w:t>
      </w:r>
    </w:p>
    <w:p w:rsidR="00601AC8" w:rsidRDefault="00601AC8" w:rsidP="00601AC8">
      <w:pPr>
        <w:jc w:val="both"/>
      </w:pPr>
    </w:p>
    <w:p w:rsidR="00601AC8" w:rsidRPr="00AE6B06" w:rsidRDefault="00601AC8" w:rsidP="00601AC8">
      <w:pPr>
        <w:tabs>
          <w:tab w:val="left" w:pos="426"/>
        </w:tabs>
        <w:spacing w:before="120"/>
        <w:jc w:val="both"/>
      </w:pPr>
      <w:r>
        <w:t>5.1.</w:t>
      </w:r>
      <w:r w:rsidRPr="00AE6B06">
        <w:t xml:space="preserve">Изменение, либо расторжение настоящего </w:t>
      </w:r>
      <w:r>
        <w:t>Соглашения допускается  по соглашению С</w:t>
      </w:r>
      <w:r w:rsidRPr="00AE6B06">
        <w:t>торон</w:t>
      </w:r>
      <w:r>
        <w:t>,</w:t>
      </w:r>
      <w:r w:rsidRPr="00AE6B06">
        <w:t xml:space="preserve"> производится путем заключения дополнительных соглашений, являющихся неотъемлемой частью настоящего </w:t>
      </w:r>
      <w:r>
        <w:t>Соглашения</w:t>
      </w:r>
      <w:r w:rsidRPr="00AE6B06">
        <w:t>.</w:t>
      </w:r>
    </w:p>
    <w:p w:rsidR="00601AC8" w:rsidRDefault="00601AC8" w:rsidP="00601AC8">
      <w:pPr>
        <w:jc w:val="both"/>
      </w:pPr>
      <w:r>
        <w:t xml:space="preserve">5.2 Настоящее Соглашение </w:t>
      </w:r>
      <w:r w:rsidRPr="00AE6B06">
        <w:t xml:space="preserve"> может быть расторгнут</w:t>
      </w:r>
      <w:r>
        <w:t>о</w:t>
      </w:r>
      <w:r w:rsidRPr="00AE6B06">
        <w:t xml:space="preserve"> Администрацией в одностороннем порядке путем направления Заявителю письменного уведомления о расторжении </w:t>
      </w:r>
      <w:r>
        <w:t>Соглашения. Соглашение</w:t>
      </w:r>
      <w:r w:rsidRPr="00AE6B06">
        <w:t xml:space="preserve"> считается расторгнутым по истечении 30 дней со дня направления </w:t>
      </w:r>
      <w:r>
        <w:t xml:space="preserve">надлежащего уведомления Заявителю. </w:t>
      </w:r>
    </w:p>
    <w:p w:rsidR="00601AC8" w:rsidRDefault="00601AC8" w:rsidP="00601AC8">
      <w:pPr>
        <w:jc w:val="both"/>
      </w:pPr>
      <w:r>
        <w:t xml:space="preserve">5.3. Основанием для расторжения Соглашения может служить: </w:t>
      </w:r>
    </w:p>
    <w:p w:rsidR="00601AC8" w:rsidRDefault="00601AC8" w:rsidP="00601AC8">
      <w:pPr>
        <w:jc w:val="both"/>
      </w:pPr>
      <w:r>
        <w:t xml:space="preserve">- прекращение права Заявителя на здание, строение, сооружение, земельный участок к которому прилегает территория, закрепленная Соглашением; </w:t>
      </w:r>
    </w:p>
    <w:p w:rsidR="00601AC8" w:rsidRDefault="00601AC8" w:rsidP="00601AC8">
      <w:pPr>
        <w:jc w:val="both"/>
      </w:pPr>
      <w:r>
        <w:t xml:space="preserve">- изменение нормативных правовых актов Российской Федерации  и (или) органов местного самоуправления, регулирующих взаимоотношения Сторон по благоустройству прилегающей территории; </w:t>
      </w:r>
    </w:p>
    <w:p w:rsidR="00601AC8" w:rsidRDefault="00601AC8" w:rsidP="00601AC8">
      <w:pPr>
        <w:jc w:val="both"/>
      </w:pPr>
      <w:r>
        <w:lastRenderedPageBreak/>
        <w:t xml:space="preserve">- невыполнение Заявителем обязанностей по уборке, содержанию и благоустройству закрепленной территории. 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center"/>
      </w:pPr>
      <w:r>
        <w:t>6. Рассмотрение споров</w:t>
      </w:r>
    </w:p>
    <w:p w:rsidR="00601AC8" w:rsidRDefault="00601AC8" w:rsidP="00601AC8">
      <w:pPr>
        <w:jc w:val="center"/>
      </w:pPr>
    </w:p>
    <w:p w:rsidR="00601AC8" w:rsidRDefault="00601AC8" w:rsidP="00601AC8">
      <w:pPr>
        <w:jc w:val="both"/>
      </w:pPr>
      <w:r>
        <w:t xml:space="preserve">6.1. Споры, возникающие в рамках настоящего Соглашения, разрешаются по взаимному согласию Сторон в порядке, установленном действующим законодательством Российской Федерации. </w:t>
      </w:r>
    </w:p>
    <w:p w:rsidR="00601AC8" w:rsidRDefault="00601AC8" w:rsidP="00601AC8">
      <w:pPr>
        <w:jc w:val="both"/>
      </w:pPr>
      <w:r>
        <w:t xml:space="preserve">6.2. При недостижении согласия споры разрешаются в судебном порядке в соответствии с действующим законодательством Российской Федерации. 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center"/>
      </w:pPr>
      <w:r>
        <w:t>7. Срок действия соглашения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  <w:r>
        <w:t xml:space="preserve"> 7. Настоящее Соглашение вступает в силу с момента его подписания Сторонами и действует до прекращения прав Заявителя на _______________________________(наименование объекта).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</w:p>
    <w:p w:rsidR="00601AC8" w:rsidRDefault="00601AC8" w:rsidP="00601AC8">
      <w:pPr>
        <w:jc w:val="center"/>
      </w:pPr>
      <w:r>
        <w:t>8. Заключительные положения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  <w:r>
        <w:t>8.1. Все дополнения к настоящему Соглашению оформляются в письменном виде и подписываются Сторонами.</w:t>
      </w:r>
    </w:p>
    <w:p w:rsidR="00601AC8" w:rsidRDefault="00601AC8" w:rsidP="00601AC8">
      <w:pPr>
        <w:jc w:val="both"/>
      </w:pPr>
      <w:r>
        <w:t>8.2. По взаимному соглашению Сторон площадь прилегающей территории, уборку, содержание и благоустройство которой осуществляется Заявителем, может быть изменена в сторону увеличения или уменьшения, если это допускается Правилами благоустройства, на основании дополнительного соглашения к настоящему Соглашению.</w:t>
      </w:r>
    </w:p>
    <w:p w:rsidR="00601AC8" w:rsidRDefault="00601AC8" w:rsidP="00601AC8">
      <w:pPr>
        <w:jc w:val="both"/>
      </w:pPr>
      <w:r>
        <w:t xml:space="preserve">8.3. Администрация по итогам осуществления контроля за исполнением Заявителем обязательств по настоящему Соглашению вправе прекратить (расторгнуть) Соглашение в порядке, установленном Соглашением. </w:t>
      </w:r>
    </w:p>
    <w:p w:rsidR="00601AC8" w:rsidRDefault="00601AC8" w:rsidP="00601AC8">
      <w:pPr>
        <w:jc w:val="both"/>
      </w:pPr>
      <w:r>
        <w:t>8.4. Соглашение составляется в двух экземплярах, имеющих одинаковую юридическую силу, по одному для каждой из Сторон.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center"/>
      </w:pPr>
      <w:r>
        <w:t>9. Приложение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both"/>
      </w:pPr>
      <w:r>
        <w:t>9.1 Карта-схема прилегающей территории.</w:t>
      </w:r>
    </w:p>
    <w:p w:rsidR="00601AC8" w:rsidRDefault="00601AC8" w:rsidP="00601AC8">
      <w:pPr>
        <w:jc w:val="both"/>
      </w:pPr>
    </w:p>
    <w:p w:rsidR="00601AC8" w:rsidRDefault="00601AC8" w:rsidP="00601AC8">
      <w:pPr>
        <w:jc w:val="center"/>
      </w:pPr>
    </w:p>
    <w:p w:rsidR="00601AC8" w:rsidRDefault="00601AC8" w:rsidP="00601AC8">
      <w:pPr>
        <w:jc w:val="center"/>
      </w:pPr>
      <w:r>
        <w:t>10. Реквизиты и подписи Сторон</w:t>
      </w:r>
    </w:p>
    <w:p w:rsidR="00601AC8" w:rsidRDefault="00601AC8" w:rsidP="00601AC8">
      <w:pPr>
        <w:jc w:val="center"/>
      </w:pPr>
    </w:p>
    <w:p w:rsidR="00601AC8" w:rsidRDefault="00601AC8" w:rsidP="00601AC8">
      <w:r>
        <w:t xml:space="preserve">Заявитель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Администрация</w:t>
      </w:r>
    </w:p>
    <w:p w:rsidR="008F10DF" w:rsidRPr="00FF13DD" w:rsidRDefault="00FF13DD" w:rsidP="00FF13DD">
      <w:r w:rsidRPr="00B64B9F">
        <w:rPr>
          <w:rFonts w:eastAsia="Calibri"/>
          <w:bCs/>
          <w:sz w:val="28"/>
          <w:szCs w:val="28"/>
        </w:rPr>
        <w:tab/>
      </w:r>
      <w:r w:rsidRPr="00B64B9F">
        <w:rPr>
          <w:rFonts w:eastAsia="Calibri"/>
          <w:bCs/>
          <w:sz w:val="28"/>
          <w:szCs w:val="28"/>
        </w:rPr>
        <w:tab/>
      </w:r>
    </w:p>
    <w:sectPr w:rsidR="008F10DF" w:rsidRPr="00FF13DD" w:rsidSect="00CE597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E03"/>
    <w:multiLevelType w:val="hybridMultilevel"/>
    <w:tmpl w:val="7F0C5D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847C6E"/>
    <w:multiLevelType w:val="hybridMultilevel"/>
    <w:tmpl w:val="122C6352"/>
    <w:lvl w:ilvl="0" w:tplc="A526495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1B4A17"/>
    <w:multiLevelType w:val="hybridMultilevel"/>
    <w:tmpl w:val="384C2D3E"/>
    <w:lvl w:ilvl="0" w:tplc="BB5AE678">
      <w:start w:val="9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91"/>
    <w:rsid w:val="00002E63"/>
    <w:rsid w:val="00011DFD"/>
    <w:rsid w:val="00012510"/>
    <w:rsid w:val="000171E7"/>
    <w:rsid w:val="00021779"/>
    <w:rsid w:val="00023426"/>
    <w:rsid w:val="000253EA"/>
    <w:rsid w:val="000268B5"/>
    <w:rsid w:val="000376CD"/>
    <w:rsid w:val="0004290D"/>
    <w:rsid w:val="00051D55"/>
    <w:rsid w:val="000539B2"/>
    <w:rsid w:val="00057BC0"/>
    <w:rsid w:val="00065816"/>
    <w:rsid w:val="000679C7"/>
    <w:rsid w:val="00072FC9"/>
    <w:rsid w:val="00074EF3"/>
    <w:rsid w:val="00076A96"/>
    <w:rsid w:val="00081DC3"/>
    <w:rsid w:val="00081F24"/>
    <w:rsid w:val="00083EF3"/>
    <w:rsid w:val="000A2782"/>
    <w:rsid w:val="000A65FD"/>
    <w:rsid w:val="000B0251"/>
    <w:rsid w:val="000B3252"/>
    <w:rsid w:val="000B463F"/>
    <w:rsid w:val="000C39A7"/>
    <w:rsid w:val="000C4052"/>
    <w:rsid w:val="000C41BD"/>
    <w:rsid w:val="000D56E6"/>
    <w:rsid w:val="000E1FA4"/>
    <w:rsid w:val="000E2730"/>
    <w:rsid w:val="000E3ECA"/>
    <w:rsid w:val="000E420F"/>
    <w:rsid w:val="000E6EC3"/>
    <w:rsid w:val="000F2107"/>
    <w:rsid w:val="000F413C"/>
    <w:rsid w:val="00101CFC"/>
    <w:rsid w:val="0011629B"/>
    <w:rsid w:val="00117F9F"/>
    <w:rsid w:val="00141DE8"/>
    <w:rsid w:val="00152501"/>
    <w:rsid w:val="00154337"/>
    <w:rsid w:val="00154448"/>
    <w:rsid w:val="00157B95"/>
    <w:rsid w:val="00161139"/>
    <w:rsid w:val="00165866"/>
    <w:rsid w:val="001668F7"/>
    <w:rsid w:val="00167B5D"/>
    <w:rsid w:val="00170829"/>
    <w:rsid w:val="00195170"/>
    <w:rsid w:val="001A101C"/>
    <w:rsid w:val="001A276F"/>
    <w:rsid w:val="001A3BD5"/>
    <w:rsid w:val="001B256F"/>
    <w:rsid w:val="001C710E"/>
    <w:rsid w:val="001D15C2"/>
    <w:rsid w:val="001E5B2F"/>
    <w:rsid w:val="001F0101"/>
    <w:rsid w:val="0021462C"/>
    <w:rsid w:val="00221346"/>
    <w:rsid w:val="00226C59"/>
    <w:rsid w:val="00233E84"/>
    <w:rsid w:val="00243041"/>
    <w:rsid w:val="00260770"/>
    <w:rsid w:val="00265A4B"/>
    <w:rsid w:val="0027109E"/>
    <w:rsid w:val="00273D53"/>
    <w:rsid w:val="00282215"/>
    <w:rsid w:val="0028259D"/>
    <w:rsid w:val="002C488C"/>
    <w:rsid w:val="002C6900"/>
    <w:rsid w:val="002E011E"/>
    <w:rsid w:val="002E3DA8"/>
    <w:rsid w:val="002F2750"/>
    <w:rsid w:val="002F368C"/>
    <w:rsid w:val="0030223E"/>
    <w:rsid w:val="003138BE"/>
    <w:rsid w:val="003144FC"/>
    <w:rsid w:val="00332DD7"/>
    <w:rsid w:val="00341084"/>
    <w:rsid w:val="0034689B"/>
    <w:rsid w:val="00350A09"/>
    <w:rsid w:val="00350C48"/>
    <w:rsid w:val="003511A4"/>
    <w:rsid w:val="0035586A"/>
    <w:rsid w:val="0036660E"/>
    <w:rsid w:val="00372FD6"/>
    <w:rsid w:val="0037450B"/>
    <w:rsid w:val="0038145F"/>
    <w:rsid w:val="0038165B"/>
    <w:rsid w:val="00387CED"/>
    <w:rsid w:val="003937EA"/>
    <w:rsid w:val="00395C97"/>
    <w:rsid w:val="003B4A27"/>
    <w:rsid w:val="003B4D29"/>
    <w:rsid w:val="003B6449"/>
    <w:rsid w:val="003C095A"/>
    <w:rsid w:val="003C5BE2"/>
    <w:rsid w:val="003D185F"/>
    <w:rsid w:val="003D24D7"/>
    <w:rsid w:val="003E189A"/>
    <w:rsid w:val="003E638C"/>
    <w:rsid w:val="003F0D38"/>
    <w:rsid w:val="003F7DC5"/>
    <w:rsid w:val="00401CB1"/>
    <w:rsid w:val="004026D4"/>
    <w:rsid w:val="00425602"/>
    <w:rsid w:val="00426E7F"/>
    <w:rsid w:val="00427426"/>
    <w:rsid w:val="004328D0"/>
    <w:rsid w:val="00444C1F"/>
    <w:rsid w:val="004540F0"/>
    <w:rsid w:val="0046496F"/>
    <w:rsid w:val="004655E6"/>
    <w:rsid w:val="00465F25"/>
    <w:rsid w:val="0046649A"/>
    <w:rsid w:val="004700D5"/>
    <w:rsid w:val="00476965"/>
    <w:rsid w:val="00480AA9"/>
    <w:rsid w:val="00485E02"/>
    <w:rsid w:val="00487554"/>
    <w:rsid w:val="004950EC"/>
    <w:rsid w:val="004A276B"/>
    <w:rsid w:val="004A2ADA"/>
    <w:rsid w:val="004A3A38"/>
    <w:rsid w:val="004B003A"/>
    <w:rsid w:val="004C2D87"/>
    <w:rsid w:val="004D40A1"/>
    <w:rsid w:val="004D572A"/>
    <w:rsid w:val="004E1EFF"/>
    <w:rsid w:val="004E4F0B"/>
    <w:rsid w:val="004F0760"/>
    <w:rsid w:val="0052575E"/>
    <w:rsid w:val="00536E60"/>
    <w:rsid w:val="0054750D"/>
    <w:rsid w:val="00567157"/>
    <w:rsid w:val="0057010A"/>
    <w:rsid w:val="005809BB"/>
    <w:rsid w:val="005838C8"/>
    <w:rsid w:val="005931AA"/>
    <w:rsid w:val="00596098"/>
    <w:rsid w:val="005A066A"/>
    <w:rsid w:val="005A2768"/>
    <w:rsid w:val="005A3171"/>
    <w:rsid w:val="005A3E4B"/>
    <w:rsid w:val="005D02B3"/>
    <w:rsid w:val="005D10B2"/>
    <w:rsid w:val="005D51AF"/>
    <w:rsid w:val="005E4836"/>
    <w:rsid w:val="006017C9"/>
    <w:rsid w:val="00601AC8"/>
    <w:rsid w:val="0061506D"/>
    <w:rsid w:val="0063179A"/>
    <w:rsid w:val="0063195B"/>
    <w:rsid w:val="00635B87"/>
    <w:rsid w:val="006462E4"/>
    <w:rsid w:val="00664590"/>
    <w:rsid w:val="00665ACC"/>
    <w:rsid w:val="0067307D"/>
    <w:rsid w:val="00683106"/>
    <w:rsid w:val="00685266"/>
    <w:rsid w:val="00697D9C"/>
    <w:rsid w:val="006A1BC8"/>
    <w:rsid w:val="006A220E"/>
    <w:rsid w:val="006B21E3"/>
    <w:rsid w:val="006B63A9"/>
    <w:rsid w:val="006B6C46"/>
    <w:rsid w:val="006D080C"/>
    <w:rsid w:val="006D27E0"/>
    <w:rsid w:val="006E3CCC"/>
    <w:rsid w:val="006F41E5"/>
    <w:rsid w:val="006F4FDB"/>
    <w:rsid w:val="00715776"/>
    <w:rsid w:val="00731A35"/>
    <w:rsid w:val="00732E2E"/>
    <w:rsid w:val="007379B8"/>
    <w:rsid w:val="0074797A"/>
    <w:rsid w:val="00751118"/>
    <w:rsid w:val="00773F6C"/>
    <w:rsid w:val="007A3C77"/>
    <w:rsid w:val="007A71FB"/>
    <w:rsid w:val="007B2DFA"/>
    <w:rsid w:val="007B495C"/>
    <w:rsid w:val="007C3586"/>
    <w:rsid w:val="007C6595"/>
    <w:rsid w:val="007D286E"/>
    <w:rsid w:val="007D2BBC"/>
    <w:rsid w:val="007D6150"/>
    <w:rsid w:val="007F2D04"/>
    <w:rsid w:val="007F7932"/>
    <w:rsid w:val="00806139"/>
    <w:rsid w:val="00816D1A"/>
    <w:rsid w:val="00830149"/>
    <w:rsid w:val="008336B7"/>
    <w:rsid w:val="008373DE"/>
    <w:rsid w:val="00847306"/>
    <w:rsid w:val="00850C80"/>
    <w:rsid w:val="00882EE9"/>
    <w:rsid w:val="008849D6"/>
    <w:rsid w:val="00884F70"/>
    <w:rsid w:val="00893ECE"/>
    <w:rsid w:val="00897CC7"/>
    <w:rsid w:val="008A1380"/>
    <w:rsid w:val="008B3ED8"/>
    <w:rsid w:val="008C232F"/>
    <w:rsid w:val="008C7681"/>
    <w:rsid w:val="008C7CA1"/>
    <w:rsid w:val="008F10DF"/>
    <w:rsid w:val="00903AB3"/>
    <w:rsid w:val="00912721"/>
    <w:rsid w:val="009223D7"/>
    <w:rsid w:val="00924581"/>
    <w:rsid w:val="00927F06"/>
    <w:rsid w:val="00961251"/>
    <w:rsid w:val="00970830"/>
    <w:rsid w:val="0098086B"/>
    <w:rsid w:val="00981E49"/>
    <w:rsid w:val="00995E6B"/>
    <w:rsid w:val="009B16F2"/>
    <w:rsid w:val="009C2F9A"/>
    <w:rsid w:val="009E5465"/>
    <w:rsid w:val="00A1668E"/>
    <w:rsid w:val="00A25D81"/>
    <w:rsid w:val="00A2635F"/>
    <w:rsid w:val="00A45554"/>
    <w:rsid w:val="00A46E90"/>
    <w:rsid w:val="00A564E8"/>
    <w:rsid w:val="00A646AD"/>
    <w:rsid w:val="00A73BA5"/>
    <w:rsid w:val="00A82BD5"/>
    <w:rsid w:val="00A8343B"/>
    <w:rsid w:val="00A863CE"/>
    <w:rsid w:val="00A9689D"/>
    <w:rsid w:val="00AB3BF4"/>
    <w:rsid w:val="00AC1DA6"/>
    <w:rsid w:val="00AC630F"/>
    <w:rsid w:val="00AE1DD2"/>
    <w:rsid w:val="00AE638F"/>
    <w:rsid w:val="00B0536F"/>
    <w:rsid w:val="00B10DA9"/>
    <w:rsid w:val="00B202EA"/>
    <w:rsid w:val="00B32CE5"/>
    <w:rsid w:val="00B33443"/>
    <w:rsid w:val="00B348D8"/>
    <w:rsid w:val="00B40823"/>
    <w:rsid w:val="00B43482"/>
    <w:rsid w:val="00B439BE"/>
    <w:rsid w:val="00B60979"/>
    <w:rsid w:val="00B63247"/>
    <w:rsid w:val="00B66B57"/>
    <w:rsid w:val="00B81A17"/>
    <w:rsid w:val="00B85C64"/>
    <w:rsid w:val="00B92A91"/>
    <w:rsid w:val="00B9687B"/>
    <w:rsid w:val="00BB52D2"/>
    <w:rsid w:val="00BB737B"/>
    <w:rsid w:val="00BC02FB"/>
    <w:rsid w:val="00BC0ABD"/>
    <w:rsid w:val="00BD4D1F"/>
    <w:rsid w:val="00BF2821"/>
    <w:rsid w:val="00BF48E5"/>
    <w:rsid w:val="00C032DF"/>
    <w:rsid w:val="00C14824"/>
    <w:rsid w:val="00C242E3"/>
    <w:rsid w:val="00C24ECA"/>
    <w:rsid w:val="00C36DE3"/>
    <w:rsid w:val="00C43894"/>
    <w:rsid w:val="00C438B9"/>
    <w:rsid w:val="00C46C89"/>
    <w:rsid w:val="00C505F6"/>
    <w:rsid w:val="00C54D62"/>
    <w:rsid w:val="00C55728"/>
    <w:rsid w:val="00C60892"/>
    <w:rsid w:val="00C61A1C"/>
    <w:rsid w:val="00C62364"/>
    <w:rsid w:val="00C7612C"/>
    <w:rsid w:val="00C76930"/>
    <w:rsid w:val="00C77999"/>
    <w:rsid w:val="00C77E3E"/>
    <w:rsid w:val="00C816E0"/>
    <w:rsid w:val="00C839C0"/>
    <w:rsid w:val="00C85623"/>
    <w:rsid w:val="00C97227"/>
    <w:rsid w:val="00CA55B7"/>
    <w:rsid w:val="00CA7C6B"/>
    <w:rsid w:val="00CB0D55"/>
    <w:rsid w:val="00CC0FF2"/>
    <w:rsid w:val="00CC6354"/>
    <w:rsid w:val="00CE5977"/>
    <w:rsid w:val="00D00D41"/>
    <w:rsid w:val="00D2210D"/>
    <w:rsid w:val="00D5669B"/>
    <w:rsid w:val="00D57E94"/>
    <w:rsid w:val="00D7321A"/>
    <w:rsid w:val="00D83754"/>
    <w:rsid w:val="00DA1E9C"/>
    <w:rsid w:val="00DA2C53"/>
    <w:rsid w:val="00DB63DC"/>
    <w:rsid w:val="00DC0C0A"/>
    <w:rsid w:val="00DC4EBB"/>
    <w:rsid w:val="00DF3131"/>
    <w:rsid w:val="00DF385A"/>
    <w:rsid w:val="00E155AE"/>
    <w:rsid w:val="00E17B09"/>
    <w:rsid w:val="00E41F88"/>
    <w:rsid w:val="00E52445"/>
    <w:rsid w:val="00E5574A"/>
    <w:rsid w:val="00E56739"/>
    <w:rsid w:val="00E649EE"/>
    <w:rsid w:val="00E65F9D"/>
    <w:rsid w:val="00E83DFA"/>
    <w:rsid w:val="00E92F2C"/>
    <w:rsid w:val="00E944A9"/>
    <w:rsid w:val="00E96122"/>
    <w:rsid w:val="00EB2282"/>
    <w:rsid w:val="00EB7D2D"/>
    <w:rsid w:val="00EC0868"/>
    <w:rsid w:val="00EC0D95"/>
    <w:rsid w:val="00ED2954"/>
    <w:rsid w:val="00EE0773"/>
    <w:rsid w:val="00EF1B15"/>
    <w:rsid w:val="00F0380B"/>
    <w:rsid w:val="00F0450D"/>
    <w:rsid w:val="00F139A6"/>
    <w:rsid w:val="00F14DC0"/>
    <w:rsid w:val="00F33662"/>
    <w:rsid w:val="00F40081"/>
    <w:rsid w:val="00F506D8"/>
    <w:rsid w:val="00F60CC9"/>
    <w:rsid w:val="00F862C3"/>
    <w:rsid w:val="00FA2324"/>
    <w:rsid w:val="00FA4A69"/>
    <w:rsid w:val="00FB2715"/>
    <w:rsid w:val="00FB464E"/>
    <w:rsid w:val="00FB5990"/>
    <w:rsid w:val="00FC69CF"/>
    <w:rsid w:val="00FD7E0A"/>
    <w:rsid w:val="00FE31CC"/>
    <w:rsid w:val="00FE4444"/>
    <w:rsid w:val="00FF13DD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3D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D4D1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BD4D1F"/>
    <w:rPr>
      <w:color w:val="0563C1"/>
      <w:u w:val="single"/>
    </w:rPr>
  </w:style>
  <w:style w:type="paragraph" w:customStyle="1" w:styleId="ConsPlusNormal">
    <w:name w:val="ConsPlusNormal"/>
    <w:rsid w:val="005A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1E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A166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E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E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FEB6-4283-41B7-84C4-A81CD683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Ростислав Григорьевич</dc:creator>
  <cp:keywords/>
  <dc:description/>
  <cp:lastModifiedBy>ignateva.on</cp:lastModifiedBy>
  <cp:revision>5</cp:revision>
  <cp:lastPrinted>2019-06-21T04:33:00Z</cp:lastPrinted>
  <dcterms:created xsi:type="dcterms:W3CDTF">2019-07-24T07:26:00Z</dcterms:created>
  <dcterms:modified xsi:type="dcterms:W3CDTF">2019-07-29T11:59:00Z</dcterms:modified>
</cp:coreProperties>
</file>