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1A3" w:rsidRPr="00D611A3" w:rsidRDefault="00D611A3" w:rsidP="00D61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11A3">
        <w:rPr>
          <w:rFonts w:ascii="Times New Roman" w:eastAsia="Calibri" w:hAnsi="Times New Roman" w:cs="Times New Roman"/>
          <w:sz w:val="28"/>
          <w:szCs w:val="28"/>
        </w:rPr>
        <w:t>Уведомление</w:t>
      </w:r>
    </w:p>
    <w:p w:rsidR="00D611A3" w:rsidRPr="00D611A3" w:rsidRDefault="00D611A3" w:rsidP="00D61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11A3">
        <w:rPr>
          <w:rFonts w:ascii="Times New Roman" w:eastAsia="Calibri" w:hAnsi="Times New Roman" w:cs="Times New Roman"/>
          <w:sz w:val="28"/>
          <w:szCs w:val="28"/>
        </w:rPr>
        <w:t xml:space="preserve">о подготовке проекта муниципального нормативного правового акта городского округа Тольятти </w:t>
      </w:r>
    </w:p>
    <w:p w:rsidR="00D611A3" w:rsidRPr="00D611A3" w:rsidRDefault="00D611A3" w:rsidP="00D611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D611A3" w:rsidRDefault="00D611A3" w:rsidP="00D61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611A3">
        <w:rPr>
          <w:rFonts w:ascii="Times New Roman" w:eastAsia="Calibri" w:hAnsi="Times New Roman" w:cs="Times New Roman"/>
          <w:sz w:val="24"/>
          <w:szCs w:val="24"/>
        </w:rPr>
        <w:t xml:space="preserve">Настоящим </w:t>
      </w:r>
      <w:r w:rsidRPr="00D611A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управление потребительского рынка администрации городского округа </w:t>
      </w:r>
    </w:p>
    <w:p w:rsidR="00D611A3" w:rsidRPr="00D611A3" w:rsidRDefault="00D611A3" w:rsidP="00D611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</w:t>
      </w:r>
      <w:r w:rsidRPr="00D611A3">
        <w:rPr>
          <w:rFonts w:ascii="Times New Roman" w:eastAsia="Calibri" w:hAnsi="Times New Roman" w:cs="Times New Roman"/>
          <w:sz w:val="20"/>
          <w:szCs w:val="20"/>
        </w:rPr>
        <w:t xml:space="preserve"> (наименование разработчика проекта муниципального нормативного правового акта)</w:t>
      </w:r>
    </w:p>
    <w:p w:rsidR="00D611A3" w:rsidRPr="00D611A3" w:rsidRDefault="00D611A3" w:rsidP="00D611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Тольятти </w:t>
      </w:r>
      <w:r w:rsidRPr="00D611A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уведомляет о приеме предложений по проекту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постановления администрации городского </w:t>
      </w:r>
      <w:r w:rsidRPr="00D611A3">
        <w:rPr>
          <w:rFonts w:ascii="Times New Roman" w:eastAsia="Calibri" w:hAnsi="Times New Roman" w:cs="Times New Roman"/>
          <w:sz w:val="24"/>
          <w:szCs w:val="24"/>
          <w:u w:val="single"/>
        </w:rPr>
        <w:t>округа Тольятти</w:t>
      </w:r>
      <w:r w:rsidRPr="00D611A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№ 901-п/2.3/</w:t>
      </w:r>
      <w:proofErr w:type="spellStart"/>
      <w:proofErr w:type="gramStart"/>
      <w:r w:rsidRPr="00D611A3">
        <w:rPr>
          <w:rFonts w:ascii="Times New Roman" w:eastAsia="Times New Roman" w:hAnsi="Times New Roman" w:cs="Times New Roman"/>
          <w:sz w:val="24"/>
          <w:szCs w:val="24"/>
          <w:u w:val="single"/>
        </w:rPr>
        <w:t>пр</w:t>
      </w:r>
      <w:proofErr w:type="spellEnd"/>
      <w:proofErr w:type="gramEnd"/>
      <w:r w:rsidRPr="00D611A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от 20.03.2017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«</w:t>
      </w:r>
      <w:r w:rsidRPr="00D611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 внесении изменений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611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постановление мэрии городского округа Тольятти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611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06.04.2012 г. № 1109-п/1 «Об утверждении схемы размещения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611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нестационарных торговых объектов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611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территории городского округаТольятти»</w:t>
      </w:r>
    </w:p>
    <w:p w:rsidR="00D611A3" w:rsidRPr="00D611A3" w:rsidRDefault="00D611A3" w:rsidP="00D61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11A3">
        <w:rPr>
          <w:rFonts w:ascii="Times New Roman" w:eastAsia="Calibri" w:hAnsi="Times New Roman" w:cs="Times New Roman"/>
          <w:sz w:val="20"/>
          <w:szCs w:val="20"/>
        </w:rPr>
        <w:t>(вид, наименование проекта муниципального нормативного правового акта)</w:t>
      </w:r>
    </w:p>
    <w:p w:rsidR="00460B3B" w:rsidRPr="00460B3B" w:rsidRDefault="00460B3B" w:rsidP="00460B3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D611A3" w:rsidRPr="00D611A3" w:rsidRDefault="00D611A3" w:rsidP="00460B3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611A3">
        <w:rPr>
          <w:rFonts w:ascii="Times New Roman" w:eastAsia="Calibri" w:hAnsi="Times New Roman" w:cs="Times New Roman"/>
          <w:sz w:val="24"/>
          <w:szCs w:val="24"/>
        </w:rPr>
        <w:t xml:space="preserve">1. Предложения принимаются по адресу: </w:t>
      </w:r>
      <w:r w:rsidRPr="00D611A3">
        <w:rPr>
          <w:rFonts w:ascii="Times New Roman" w:hAnsi="Times New Roman" w:cs="Times New Roman"/>
          <w:sz w:val="24"/>
          <w:szCs w:val="24"/>
          <w:u w:val="single"/>
        </w:rPr>
        <w:t xml:space="preserve">445020, </w:t>
      </w:r>
      <w:proofErr w:type="spellStart"/>
      <w:r w:rsidRPr="00D611A3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Start"/>
      <w:r w:rsidRPr="00D611A3">
        <w:rPr>
          <w:rFonts w:ascii="Times New Roman" w:hAnsi="Times New Roman" w:cs="Times New Roman"/>
          <w:sz w:val="24"/>
          <w:szCs w:val="24"/>
          <w:u w:val="single"/>
        </w:rPr>
        <w:t>.Т</w:t>
      </w:r>
      <w:proofErr w:type="gramEnd"/>
      <w:r w:rsidRPr="00D611A3">
        <w:rPr>
          <w:rFonts w:ascii="Times New Roman" w:hAnsi="Times New Roman" w:cs="Times New Roman"/>
          <w:sz w:val="24"/>
          <w:szCs w:val="24"/>
          <w:u w:val="single"/>
        </w:rPr>
        <w:t>ольятти</w:t>
      </w:r>
      <w:proofErr w:type="spellEnd"/>
      <w:r w:rsidRPr="00D611A3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D611A3">
        <w:rPr>
          <w:rFonts w:ascii="Times New Roman" w:hAnsi="Times New Roman" w:cs="Times New Roman"/>
          <w:sz w:val="24"/>
          <w:szCs w:val="24"/>
          <w:u w:val="single"/>
        </w:rPr>
        <w:t>ул.Белорусская</w:t>
      </w:r>
      <w:proofErr w:type="spellEnd"/>
      <w:r w:rsidRPr="00D611A3">
        <w:rPr>
          <w:rFonts w:ascii="Times New Roman" w:hAnsi="Times New Roman" w:cs="Times New Roman"/>
          <w:sz w:val="24"/>
          <w:szCs w:val="24"/>
          <w:u w:val="single"/>
        </w:rPr>
        <w:t>, 33</w:t>
      </w:r>
      <w:r w:rsidRPr="00D611A3">
        <w:rPr>
          <w:rFonts w:ascii="Times New Roman" w:eastAsia="Calibri" w:hAnsi="Times New Roman" w:cs="Times New Roman"/>
          <w:sz w:val="24"/>
          <w:szCs w:val="24"/>
        </w:rPr>
        <w:t xml:space="preserve">, а также по адресу электронной почты: </w:t>
      </w:r>
      <w:proofErr w:type="spellStart"/>
      <w:r w:rsidRPr="00D611A3">
        <w:rPr>
          <w:rFonts w:ascii="Times New Roman" w:hAnsi="Times New Roman" w:cs="Times New Roman"/>
          <w:sz w:val="24"/>
          <w:szCs w:val="24"/>
          <w:u w:val="single"/>
          <w:lang w:val="en-US"/>
        </w:rPr>
        <w:t>bmm</w:t>
      </w:r>
      <w:proofErr w:type="spellEnd"/>
      <w:r w:rsidRPr="00D611A3"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 w:rsidRPr="00D611A3">
        <w:rPr>
          <w:rFonts w:ascii="Times New Roman" w:hAnsi="Times New Roman" w:cs="Times New Roman"/>
          <w:sz w:val="24"/>
          <w:szCs w:val="24"/>
          <w:u w:val="single"/>
          <w:lang w:val="en-US"/>
        </w:rPr>
        <w:t>tgl</w:t>
      </w:r>
      <w:proofErr w:type="spellEnd"/>
      <w:r w:rsidRPr="00D611A3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D611A3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D611A3">
        <w:rPr>
          <w:rFonts w:ascii="Times New Roman" w:eastAsia="Calibri" w:hAnsi="Times New Roman" w:cs="Times New Roman"/>
          <w:sz w:val="24"/>
          <w:szCs w:val="24"/>
        </w:rPr>
        <w:t xml:space="preserve">. Контактный телефон: </w:t>
      </w:r>
      <w:r w:rsidRPr="00D611A3">
        <w:rPr>
          <w:rFonts w:ascii="Times New Roman" w:eastAsia="Calibri" w:hAnsi="Times New Roman" w:cs="Times New Roman"/>
          <w:sz w:val="24"/>
          <w:szCs w:val="24"/>
          <w:u w:val="single"/>
        </w:rPr>
        <w:t>543-759</w:t>
      </w:r>
    </w:p>
    <w:p w:rsidR="00460B3B" w:rsidRPr="00460B3B" w:rsidRDefault="00460B3B" w:rsidP="00460B3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D611A3" w:rsidRPr="00D611A3" w:rsidRDefault="00D611A3" w:rsidP="00460B3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11A3">
        <w:rPr>
          <w:rFonts w:ascii="Times New Roman" w:eastAsia="Calibri" w:hAnsi="Times New Roman" w:cs="Times New Roman"/>
          <w:sz w:val="24"/>
          <w:szCs w:val="24"/>
        </w:rPr>
        <w:t xml:space="preserve">2. Срок приема предложений  </w:t>
      </w:r>
      <w:r w:rsidR="0006719E">
        <w:rPr>
          <w:rFonts w:ascii="Times New Roman" w:eastAsia="Calibri" w:hAnsi="Times New Roman" w:cs="Times New Roman"/>
          <w:sz w:val="24"/>
          <w:szCs w:val="24"/>
          <w:u w:val="single"/>
        </w:rPr>
        <w:t>с 28.03.2017 г. по 10.04.2017 г.</w:t>
      </w:r>
      <w:bookmarkStart w:id="0" w:name="_GoBack"/>
      <w:bookmarkEnd w:id="0"/>
    </w:p>
    <w:p w:rsidR="00D611A3" w:rsidRPr="00D611A3" w:rsidRDefault="00D611A3" w:rsidP="00460B3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611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3. Предполагаемый срок вступления в силу соответствующего муниципального нормативного правового акта    в</w:t>
      </w:r>
      <w:r w:rsidRPr="00D611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ступает в силу со дня официального опубликования  </w:t>
      </w:r>
    </w:p>
    <w:p w:rsidR="00D611A3" w:rsidRPr="00D611A3" w:rsidRDefault="00D611A3" w:rsidP="00D611A3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D611A3" w:rsidRPr="00D611A3" w:rsidRDefault="00D611A3" w:rsidP="00D611A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11A3">
        <w:rPr>
          <w:rFonts w:ascii="Times New Roman" w:eastAsia="Calibri" w:hAnsi="Times New Roman" w:cs="Times New Roman"/>
          <w:sz w:val="24"/>
          <w:szCs w:val="24"/>
        </w:rPr>
        <w:t xml:space="preserve">4. Цель предлагаемого правового регулирования  </w:t>
      </w:r>
    </w:p>
    <w:p w:rsidR="00460B3B" w:rsidRPr="00460B3B" w:rsidRDefault="00D611A3" w:rsidP="00CD0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D611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Проект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постановления администрации</w:t>
      </w:r>
      <w:r w:rsidRPr="00D611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городского округа Тольятти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«</w:t>
      </w:r>
      <w:r w:rsidRPr="00D611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 внесении изменений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611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постановление мэрии городского округа Тольятти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от 06.04.2012 г.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D611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 1109-п/1 «Об утверждении схемы размещения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611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нестационарных торговых объектов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611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 территории городского </w:t>
      </w:r>
      <w:proofErr w:type="spellStart"/>
      <w:r w:rsidRPr="00D611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округаТольятти</w:t>
      </w:r>
      <w:proofErr w:type="spellEnd"/>
      <w:r w:rsidRPr="00D611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разработан в целях </w:t>
      </w:r>
      <w:r w:rsidR="00CD03F5" w:rsidRPr="00CD03F5">
        <w:rPr>
          <w:rFonts w:ascii="Times New Roman" w:hAnsi="Times New Roman" w:cs="Times New Roman"/>
          <w:sz w:val="24"/>
          <w:szCs w:val="24"/>
          <w:u w:val="single"/>
        </w:rPr>
        <w:t>достижения нормативов минимальной обеспеченности населения площадью торговых объектов,  формирования торговой инфраструктуры с учетом видов и типов торговых объектов, форм и способов торговли;</w:t>
      </w:r>
      <w:proofErr w:type="gramEnd"/>
      <w:r w:rsidR="00CD03F5" w:rsidRPr="00CD03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CD03F5" w:rsidRPr="00CD03F5">
        <w:rPr>
          <w:rFonts w:ascii="Times New Roman" w:hAnsi="Times New Roman" w:cs="Times New Roman"/>
          <w:sz w:val="24"/>
          <w:szCs w:val="24"/>
          <w:u w:val="single"/>
        </w:rPr>
        <w:t>созданию дополнительных условий для развития малого и среднего предпринимательства, повышению доступности товаров для населения, а также в целях</w:t>
      </w:r>
      <w:r w:rsidR="00CD03F5" w:rsidRPr="00CD03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611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обеспечения реализации на территории городского округа Тольятти федерального и регионального законодательства, регулирующего торговую деятельность, осуществляемую с использованием нестационарных торговых объектов (далее - НТО), размещённых на землях или земельных участках, находящихся в государственной  или  муниципальной </w:t>
      </w:r>
      <w:r w:rsidR="00460B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собственности, а именно </w:t>
      </w:r>
      <w:r w:rsidR="00460B3B" w:rsidRPr="00460B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целях обеспечения реализации положений статьи</w:t>
      </w:r>
      <w:proofErr w:type="gramEnd"/>
      <w:r w:rsidR="00460B3B" w:rsidRPr="00460B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="00460B3B" w:rsidRPr="00460B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 Закона Самарской области от 05.07.2010 № 76-ГД «О государственном регулировании торговой деятельности на территории Самарской области» и в связи с вступлением в силу постановления Правительства Самарской области от 02.08.2016 № 426 «О реализации отдельных полномочий в области государственного регулирования торговой деятельности» и  приказа № 240 от 28.10.2016 «Об утверждении Порядка разработки и утверждения схемы размещения нестационарных торговых объектов на территории Самарской области</w:t>
      </w:r>
      <w:proofErr w:type="gramEnd"/>
      <w:r w:rsidR="00460B3B" w:rsidRPr="00460B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 о признании </w:t>
      </w:r>
      <w:proofErr w:type="gramStart"/>
      <w:r w:rsidR="00460B3B" w:rsidRPr="00460B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утратившими</w:t>
      </w:r>
      <w:proofErr w:type="gramEnd"/>
      <w:r w:rsidR="00460B3B" w:rsidRPr="00460B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силу отдельных приказов министерства экономического развития, инвестиций и торговли Самарской области». </w:t>
      </w:r>
    </w:p>
    <w:p w:rsidR="00D611A3" w:rsidRPr="00D611A3" w:rsidRDefault="00D611A3" w:rsidP="00D611A3">
      <w:pPr>
        <w:autoSpaceDE w:val="0"/>
        <w:autoSpaceDN w:val="0"/>
        <w:adjustRightInd w:val="0"/>
        <w:spacing w:after="0" w:line="240" w:lineRule="auto"/>
        <w:ind w:left="708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611A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D611A3">
        <w:rPr>
          <w:rFonts w:ascii="Times New Roman" w:eastAsia="Calibri" w:hAnsi="Times New Roman" w:cs="Times New Roman"/>
          <w:sz w:val="20"/>
          <w:szCs w:val="20"/>
        </w:rPr>
        <w:t>указывается цель и краткое обоснование необходимости подготовки соответствующего    муниципального нормативного правового акта)</w:t>
      </w:r>
    </w:p>
    <w:p w:rsidR="00D611A3" w:rsidRPr="00D611A3" w:rsidRDefault="00D611A3" w:rsidP="00D611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8"/>
          <w:szCs w:val="8"/>
          <w:lang w:eastAsia="ru-RU"/>
        </w:rPr>
      </w:pPr>
    </w:p>
    <w:p w:rsidR="00D611A3" w:rsidRPr="00D611A3" w:rsidRDefault="00D611A3" w:rsidP="00D61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11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5. Описание проблемы, на решение которой направлен предлагаемый вариант правового регулирования </w:t>
      </w:r>
    </w:p>
    <w:p w:rsidR="007D24AC" w:rsidRDefault="00D611A3" w:rsidP="007D2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11A3">
        <w:rPr>
          <w:rFonts w:ascii="Times New Roman" w:hAnsi="Times New Roman" w:cs="Times New Roman"/>
          <w:sz w:val="24"/>
          <w:szCs w:val="24"/>
          <w:u w:val="single"/>
        </w:rPr>
        <w:t xml:space="preserve">Проектом </w:t>
      </w:r>
      <w:r w:rsidR="00CD36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постановления администрации</w:t>
      </w:r>
      <w:r w:rsidR="00CD367F" w:rsidRPr="00D611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городского округа Тольятти </w:t>
      </w:r>
      <w:r w:rsidRPr="00D611A3">
        <w:rPr>
          <w:rFonts w:ascii="Times New Roman" w:hAnsi="Times New Roman" w:cs="Times New Roman"/>
          <w:sz w:val="24"/>
          <w:szCs w:val="24"/>
          <w:u w:val="single"/>
        </w:rPr>
        <w:t>предусматривается</w:t>
      </w:r>
      <w:r w:rsidR="00CD367F" w:rsidRPr="00CD3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367F" w:rsidRPr="0024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 схемы размещения нестационарных торговых объектов </w:t>
      </w:r>
      <w:r w:rsidR="00CD36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городского округа Тольятти</w:t>
      </w:r>
      <w:r w:rsidR="00CD367F" w:rsidRPr="0024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приказом № 240 от 28.10.2016 «Об утверждении Порядка разработки и утверждения схемы размещения нестационарных </w:t>
      </w:r>
      <w:r w:rsidR="00CD367F" w:rsidRPr="002454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торговых объектов на территории Самарской области и о признании утратившими силу отдельных приказов министерства экономического развития, инвестиций и торговли Самарской области».</w:t>
      </w:r>
      <w:proofErr w:type="gramEnd"/>
      <w:r w:rsidR="007D2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того п</w:t>
      </w:r>
      <w:r w:rsidR="00460B3B" w:rsidRPr="0024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ринятие постановления позволит включить в Схему нестационарные торговые объекты, размещённые на территории городского округа </w:t>
      </w:r>
      <w:r w:rsidR="00A94A5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Тольятти</w:t>
      </w:r>
      <w:r w:rsidR="00460B3B" w:rsidRPr="0024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путём заключения договора на размещение НТО в целях использования земель или земельных участков, находящихся в государственной и</w:t>
      </w:r>
      <w:r w:rsidR="007D24AC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муниципальной собственности.</w:t>
      </w:r>
    </w:p>
    <w:p w:rsidR="007D24AC" w:rsidRPr="007D24AC" w:rsidRDefault="007D24AC" w:rsidP="007D2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611A3" w:rsidRPr="00D611A3" w:rsidRDefault="00D611A3" w:rsidP="00D611A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11A3">
        <w:rPr>
          <w:rFonts w:ascii="Times New Roman" w:eastAsia="Calibri" w:hAnsi="Times New Roman" w:cs="Times New Roman"/>
          <w:sz w:val="24"/>
          <w:szCs w:val="24"/>
        </w:rPr>
        <w:t xml:space="preserve">6. Группы субъектов, на которые будет распространено действие соответствующего муниципального нормативного правового акта </w:t>
      </w:r>
    </w:p>
    <w:p w:rsidR="00D611A3" w:rsidRPr="00D611A3" w:rsidRDefault="00D611A3" w:rsidP="00D611A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611A3">
        <w:rPr>
          <w:rFonts w:ascii="Times New Roman" w:hAnsi="Times New Roman" w:cs="Times New Roman"/>
          <w:sz w:val="24"/>
          <w:szCs w:val="24"/>
          <w:u w:val="single"/>
        </w:rPr>
        <w:t>организации или</w:t>
      </w:r>
      <w:r w:rsidR="007D24AC">
        <w:rPr>
          <w:rFonts w:ascii="Times New Roman" w:hAnsi="Times New Roman" w:cs="Times New Roman"/>
          <w:sz w:val="24"/>
          <w:szCs w:val="24"/>
          <w:u w:val="single"/>
        </w:rPr>
        <w:t xml:space="preserve"> индивидуальные предприниматели</w:t>
      </w:r>
      <w:r w:rsidRPr="00D611A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611A3" w:rsidRPr="00D611A3" w:rsidRDefault="00D611A3" w:rsidP="00D611A3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D611A3" w:rsidRPr="00D611A3" w:rsidRDefault="00D611A3" w:rsidP="00D611A3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11A3">
        <w:rPr>
          <w:rFonts w:ascii="Times New Roman" w:eastAsia="Calibri" w:hAnsi="Times New Roman" w:cs="Times New Roman"/>
          <w:sz w:val="24"/>
          <w:szCs w:val="24"/>
        </w:rPr>
        <w:t>7. Сведения о необходимости установления переходного периода</w:t>
      </w:r>
    </w:p>
    <w:p w:rsidR="00D611A3" w:rsidRPr="00D611A3" w:rsidRDefault="00D611A3" w:rsidP="00D611A3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11A3">
        <w:rPr>
          <w:rFonts w:ascii="Times New Roman" w:eastAsia="Calibri" w:hAnsi="Times New Roman" w:cs="Times New Roman"/>
          <w:sz w:val="24"/>
          <w:szCs w:val="24"/>
          <w:u w:val="single"/>
        </w:rPr>
        <w:t>не требуется</w:t>
      </w:r>
    </w:p>
    <w:p w:rsidR="00D611A3" w:rsidRPr="00D611A3" w:rsidRDefault="00D611A3" w:rsidP="00D611A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p w:rsidR="00D611A3" w:rsidRPr="00D611A3" w:rsidRDefault="00D611A3" w:rsidP="00D61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611A3" w:rsidRPr="00D61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F6C1F"/>
    <w:multiLevelType w:val="multilevel"/>
    <w:tmpl w:val="4B2C5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81"/>
    <w:rsid w:val="0006719E"/>
    <w:rsid w:val="002454A5"/>
    <w:rsid w:val="00460B3B"/>
    <w:rsid w:val="007D24AC"/>
    <w:rsid w:val="00835A81"/>
    <w:rsid w:val="00A94A56"/>
    <w:rsid w:val="00AE54BE"/>
    <w:rsid w:val="00C6437D"/>
    <w:rsid w:val="00C94BAC"/>
    <w:rsid w:val="00CD03F5"/>
    <w:rsid w:val="00CD367F"/>
    <w:rsid w:val="00D6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5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E54B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43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5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E54B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4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1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64286-1A4E-41EB-8C12-0D74C157E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2017-03-27T04:21:00Z</cp:lastPrinted>
  <dcterms:created xsi:type="dcterms:W3CDTF">2017-03-24T07:12:00Z</dcterms:created>
  <dcterms:modified xsi:type="dcterms:W3CDTF">2017-03-28T10:01:00Z</dcterms:modified>
</cp:coreProperties>
</file>