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840530" w:rsidRDefault="00840530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</w:p>
    <w:p w:rsidR="00A315C6" w:rsidRPr="001B2DE5" w:rsidRDefault="00A315C6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  <w:r w:rsidRPr="001B2DE5">
        <w:rPr>
          <w:rStyle w:val="FontStyle11"/>
          <w:sz w:val="28"/>
          <w:szCs w:val="28"/>
        </w:rPr>
        <w:t>ПРОЕКТ</w:t>
      </w:r>
    </w:p>
    <w:p w:rsidR="00CE70B0" w:rsidRDefault="00A315C6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  <w:r w:rsidRPr="001B2DE5">
        <w:rPr>
          <w:rStyle w:val="FontStyle11"/>
          <w:sz w:val="28"/>
          <w:szCs w:val="28"/>
        </w:rPr>
        <w:t xml:space="preserve">ПОСТАНОВЛЕНИЯ АДМИНИСТРАЦИИ </w:t>
      </w:r>
    </w:p>
    <w:p w:rsidR="00A315C6" w:rsidRPr="001B2DE5" w:rsidRDefault="00A315C6" w:rsidP="00840530">
      <w:pPr>
        <w:pStyle w:val="Style1"/>
        <w:tabs>
          <w:tab w:val="left" w:pos="7655"/>
        </w:tabs>
        <w:spacing w:line="240" w:lineRule="auto"/>
        <w:rPr>
          <w:rStyle w:val="FontStyle11"/>
          <w:sz w:val="28"/>
          <w:szCs w:val="28"/>
        </w:rPr>
      </w:pPr>
      <w:r w:rsidRPr="001B2DE5">
        <w:rPr>
          <w:rStyle w:val="FontStyle11"/>
          <w:sz w:val="28"/>
          <w:szCs w:val="28"/>
        </w:rPr>
        <w:t>ГОРОДСКОГО ОКРУГА ТОЛЬЯТТИ</w:t>
      </w:r>
    </w:p>
    <w:p w:rsidR="00A315C6" w:rsidRPr="001B2DE5" w:rsidRDefault="00A315C6" w:rsidP="00CE70B0">
      <w:pPr>
        <w:pStyle w:val="1"/>
        <w:widowControl w:val="0"/>
        <w:tabs>
          <w:tab w:val="left" w:pos="7655"/>
        </w:tabs>
        <w:spacing w:before="0" w:after="0" w:line="360" w:lineRule="auto"/>
        <w:ind w:right="-2"/>
        <w:jc w:val="center"/>
        <w:rPr>
          <w:sz w:val="28"/>
          <w:szCs w:val="28"/>
        </w:rPr>
      </w:pPr>
      <w:r w:rsidRPr="001B2DE5">
        <w:rPr>
          <w:sz w:val="28"/>
          <w:szCs w:val="28"/>
        </w:rPr>
        <w:t>_______________№____________</w:t>
      </w:r>
    </w:p>
    <w:p w:rsidR="00A315C6" w:rsidRPr="001B2DE5" w:rsidRDefault="00A315C6" w:rsidP="00CE70B0">
      <w:pPr>
        <w:pStyle w:val="1"/>
        <w:widowControl w:val="0"/>
        <w:tabs>
          <w:tab w:val="left" w:pos="7655"/>
        </w:tabs>
        <w:spacing w:before="0" w:after="0" w:line="360" w:lineRule="auto"/>
        <w:ind w:right="-2"/>
        <w:jc w:val="center"/>
        <w:rPr>
          <w:sz w:val="28"/>
          <w:szCs w:val="28"/>
        </w:rPr>
      </w:pPr>
      <w:r w:rsidRPr="001B2DE5">
        <w:rPr>
          <w:sz w:val="28"/>
          <w:szCs w:val="28"/>
        </w:rPr>
        <w:t>г. Тольятти, Самарской области</w:t>
      </w:r>
    </w:p>
    <w:p w:rsidR="00F35453" w:rsidRDefault="00F35453" w:rsidP="00CE70B0">
      <w:pPr>
        <w:pStyle w:val="ConsPlusTitle"/>
        <w:tabs>
          <w:tab w:val="left" w:pos="7655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5453" w:rsidRDefault="00322BDD" w:rsidP="00CE70B0">
      <w:pPr>
        <w:pStyle w:val="ConsPlusTitle"/>
        <w:tabs>
          <w:tab w:val="left" w:pos="7655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D1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нормативных затрат </w:t>
      </w:r>
    </w:p>
    <w:p w:rsidR="00F35453" w:rsidRDefault="00322BDD" w:rsidP="00CE70B0">
      <w:pPr>
        <w:pStyle w:val="ConsPlusTitle"/>
        <w:tabs>
          <w:tab w:val="left" w:pos="7655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D16">
        <w:rPr>
          <w:rFonts w:ascii="Times New Roman" w:hAnsi="Times New Roman" w:cs="Times New Roman"/>
          <w:b w:val="0"/>
          <w:sz w:val="28"/>
          <w:szCs w:val="28"/>
        </w:rPr>
        <w:t xml:space="preserve">на обеспечение функций </w:t>
      </w:r>
      <w:proofErr w:type="gramStart"/>
      <w:r w:rsidR="007C2D16" w:rsidRPr="007C2D16">
        <w:rPr>
          <w:rFonts w:ascii="Times New Roman" w:hAnsi="Times New Roman" w:cs="Times New Roman"/>
          <w:b w:val="0"/>
          <w:sz w:val="28"/>
          <w:szCs w:val="28"/>
        </w:rPr>
        <w:t>подведомственного</w:t>
      </w:r>
      <w:proofErr w:type="gramEnd"/>
      <w:r w:rsidR="007C2D16" w:rsidRPr="007C2D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5453" w:rsidRDefault="00136F3F" w:rsidP="00CE70B0">
      <w:pPr>
        <w:pStyle w:val="ConsPlusTitle"/>
        <w:tabs>
          <w:tab w:val="left" w:pos="7655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управлению взаимодействия с общественностью администрации</w:t>
      </w:r>
    </w:p>
    <w:p w:rsidR="00F35453" w:rsidRDefault="00322BDD" w:rsidP="00CE70B0">
      <w:pPr>
        <w:pStyle w:val="ConsPlusTitle"/>
        <w:tabs>
          <w:tab w:val="left" w:pos="7655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46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D16" w:rsidRPr="006B46D2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Pr="006B46D2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</w:t>
      </w:r>
    </w:p>
    <w:p w:rsidR="003F2D14" w:rsidRPr="00840530" w:rsidRDefault="00322BDD" w:rsidP="00840530">
      <w:pPr>
        <w:pStyle w:val="ConsPlusTitle"/>
        <w:tabs>
          <w:tab w:val="left" w:pos="7655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46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0530">
        <w:rPr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="00724D25" w:rsidRPr="00840530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6B46D2" w:rsidRPr="00840530">
        <w:rPr>
          <w:rFonts w:ascii="Times New Roman" w:hAnsi="Times New Roman" w:cs="Times New Roman"/>
          <w:b w:val="0"/>
          <w:sz w:val="28"/>
          <w:szCs w:val="28"/>
        </w:rPr>
        <w:t xml:space="preserve">Центр поддержки </w:t>
      </w:r>
      <w:r w:rsidR="00840530" w:rsidRPr="00840530">
        <w:rPr>
          <w:rFonts w:ascii="Times New Roman" w:hAnsi="Times New Roman" w:cs="Times New Roman"/>
          <w:b w:val="0"/>
          <w:sz w:val="28"/>
          <w:szCs w:val="28"/>
        </w:rPr>
        <w:t>общественных инициатив</w:t>
      </w:r>
      <w:r w:rsidR="00724D25" w:rsidRPr="00840530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</w:p>
    <w:p w:rsidR="003F2D14" w:rsidRPr="00840530" w:rsidRDefault="003F2D14" w:rsidP="00E947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53" w:rsidRDefault="00F35453" w:rsidP="00E947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530" w:rsidRPr="006B46D2" w:rsidRDefault="00840530" w:rsidP="00E947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D14" w:rsidRPr="00F318C6" w:rsidRDefault="004357D8" w:rsidP="0084053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18C6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015B91">
        <w:rPr>
          <w:rFonts w:ascii="Times New Roman" w:hAnsi="Times New Roman" w:cs="Times New Roman"/>
          <w:sz w:val="28"/>
          <w:szCs w:val="28"/>
        </w:rPr>
        <w:t>ью</w:t>
      </w:r>
      <w:r w:rsidRPr="00F318C6">
        <w:rPr>
          <w:rFonts w:ascii="Times New Roman" w:hAnsi="Times New Roman" w:cs="Times New Roman"/>
          <w:sz w:val="28"/>
          <w:szCs w:val="28"/>
        </w:rPr>
        <w:t xml:space="preserve"> </w:t>
      </w:r>
      <w:r w:rsidR="00015B91">
        <w:rPr>
          <w:rFonts w:ascii="Times New Roman" w:hAnsi="Times New Roman" w:cs="Times New Roman"/>
          <w:sz w:val="28"/>
          <w:szCs w:val="28"/>
        </w:rPr>
        <w:t>5</w:t>
      </w:r>
      <w:r w:rsidRPr="00F318C6">
        <w:rPr>
          <w:rFonts w:ascii="Times New Roman" w:hAnsi="Times New Roman" w:cs="Times New Roman"/>
          <w:sz w:val="28"/>
          <w:szCs w:val="28"/>
        </w:rPr>
        <w:t xml:space="preserve"> статьи 19 </w:t>
      </w:r>
      <w:r w:rsidR="00F318C6" w:rsidRPr="00F318C6">
        <w:rPr>
          <w:rFonts w:ascii="Times New Roman" w:hAnsi="Times New Roman" w:cs="Times New Roman"/>
          <w:sz w:val="28"/>
          <w:szCs w:val="28"/>
        </w:rPr>
        <w:t>Ф</w:t>
      </w:r>
      <w:r w:rsidRPr="00F318C6">
        <w:rPr>
          <w:rFonts w:ascii="Times New Roman" w:hAnsi="Times New Roman" w:cs="Times New Roman"/>
          <w:sz w:val="28"/>
          <w:szCs w:val="28"/>
        </w:rPr>
        <w:t>едерального</w:t>
      </w:r>
      <w:r w:rsidR="00F318C6" w:rsidRPr="00F318C6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F35453">
        <w:rPr>
          <w:rFonts w:ascii="Times New Roman" w:hAnsi="Times New Roman" w:cs="Times New Roman"/>
          <w:sz w:val="28"/>
          <w:szCs w:val="28"/>
        </w:rPr>
        <w:t xml:space="preserve"> </w:t>
      </w:r>
      <w:r w:rsidR="00EF2D08">
        <w:rPr>
          <w:rFonts w:ascii="Times New Roman" w:hAnsi="Times New Roman" w:cs="Times New Roman"/>
          <w:sz w:val="28"/>
          <w:szCs w:val="28"/>
        </w:rPr>
        <w:t>05.04.2013</w:t>
      </w:r>
      <w:r w:rsidR="00F35453">
        <w:rPr>
          <w:rFonts w:ascii="Times New Roman" w:hAnsi="Times New Roman" w:cs="Times New Roman"/>
          <w:sz w:val="28"/>
          <w:szCs w:val="28"/>
        </w:rPr>
        <w:t xml:space="preserve"> </w:t>
      </w:r>
      <w:r w:rsidR="00F318C6" w:rsidRPr="00F318C6">
        <w:rPr>
          <w:rFonts w:ascii="Times New Roman" w:hAnsi="Times New Roman" w:cs="Times New Roman"/>
          <w:sz w:val="28"/>
          <w:szCs w:val="28"/>
        </w:rPr>
        <w:t>№</w:t>
      </w:r>
      <w:r w:rsidR="00F35453">
        <w:rPr>
          <w:rFonts w:ascii="Times New Roman" w:hAnsi="Times New Roman" w:cs="Times New Roman"/>
          <w:sz w:val="28"/>
          <w:szCs w:val="28"/>
        </w:rPr>
        <w:t xml:space="preserve"> </w:t>
      </w:r>
      <w:r w:rsidR="00F318C6" w:rsidRPr="00F318C6">
        <w:rPr>
          <w:rFonts w:ascii="Times New Roman" w:hAnsi="Times New Roman" w:cs="Times New Roman"/>
          <w:sz w:val="28"/>
          <w:szCs w:val="28"/>
        </w:rPr>
        <w:t>44-ФЗ «О</w:t>
      </w:r>
      <w:r w:rsidRPr="00F318C6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</w:t>
      </w:r>
      <w:r w:rsidRPr="00840530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нужд»</w:t>
      </w:r>
      <w:r w:rsidR="00F318C6" w:rsidRPr="00840530">
        <w:rPr>
          <w:rFonts w:ascii="Times New Roman" w:hAnsi="Times New Roman" w:cs="Times New Roman"/>
          <w:sz w:val="28"/>
          <w:szCs w:val="28"/>
        </w:rPr>
        <w:t xml:space="preserve">, </w:t>
      </w:r>
      <w:r w:rsidRPr="00840530">
        <w:rPr>
          <w:rFonts w:ascii="Times New Roman" w:hAnsi="Times New Roman" w:cs="Times New Roman"/>
          <w:sz w:val="28"/>
          <w:szCs w:val="28"/>
        </w:rPr>
        <w:t>постановлением мэрии</w:t>
      </w:r>
      <w:r w:rsidR="00840530" w:rsidRPr="00840530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Pr="00840530">
        <w:rPr>
          <w:rFonts w:ascii="Times New Roman" w:hAnsi="Times New Roman" w:cs="Times New Roman"/>
          <w:sz w:val="28"/>
          <w:szCs w:val="28"/>
        </w:rPr>
        <w:t>30</w:t>
      </w:r>
      <w:r w:rsidR="00F318C6" w:rsidRPr="00840530">
        <w:rPr>
          <w:rFonts w:ascii="Times New Roman" w:hAnsi="Times New Roman" w:cs="Times New Roman"/>
          <w:sz w:val="28"/>
          <w:szCs w:val="28"/>
        </w:rPr>
        <w:t>.06.</w:t>
      </w:r>
      <w:r w:rsidRPr="00840530">
        <w:rPr>
          <w:rFonts w:ascii="Times New Roman" w:hAnsi="Times New Roman" w:cs="Times New Roman"/>
          <w:sz w:val="28"/>
          <w:szCs w:val="28"/>
        </w:rPr>
        <w:t xml:space="preserve">2016 </w:t>
      </w:r>
      <w:r w:rsidR="00CD5995" w:rsidRPr="00840530">
        <w:rPr>
          <w:rFonts w:ascii="Times New Roman" w:hAnsi="Times New Roman" w:cs="Times New Roman"/>
          <w:sz w:val="28"/>
          <w:szCs w:val="28"/>
        </w:rPr>
        <w:t xml:space="preserve"> </w:t>
      </w:r>
      <w:r w:rsidR="00F35453" w:rsidRPr="008405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0530">
        <w:rPr>
          <w:rFonts w:ascii="Times New Roman" w:hAnsi="Times New Roman" w:cs="Times New Roman"/>
          <w:sz w:val="28"/>
          <w:szCs w:val="28"/>
        </w:rPr>
        <w:t xml:space="preserve">№ 2089-п/1 </w:t>
      </w:r>
      <w:r w:rsidR="00F318C6" w:rsidRPr="00840530">
        <w:rPr>
          <w:rFonts w:ascii="Times New Roman" w:hAnsi="Times New Roman" w:cs="Times New Roman"/>
          <w:sz w:val="28"/>
          <w:szCs w:val="28"/>
        </w:rPr>
        <w:t>«</w:t>
      </w:r>
      <w:r w:rsidR="00F318C6" w:rsidRPr="00840530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36F3F">
        <w:rPr>
          <w:rFonts w:ascii="Times New Roman" w:eastAsia="Calibri" w:hAnsi="Times New Roman" w:cs="Times New Roman"/>
          <w:sz w:val="28"/>
          <w:szCs w:val="28"/>
        </w:rPr>
        <w:t>п</w:t>
      </w:r>
      <w:r w:rsidR="00F318C6" w:rsidRPr="00840530">
        <w:rPr>
          <w:rFonts w:ascii="Times New Roman" w:eastAsia="Calibri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proofErr w:type="gramEnd"/>
      <w:r w:rsidR="00F318C6" w:rsidRPr="00840530">
        <w:rPr>
          <w:rFonts w:ascii="Times New Roman" w:eastAsia="Calibri" w:hAnsi="Times New Roman" w:cs="Times New Roman"/>
          <w:sz w:val="28"/>
          <w:szCs w:val="28"/>
        </w:rPr>
        <w:t>)</w:t>
      </w:r>
      <w:r w:rsidR="00F318C6" w:rsidRPr="00840530">
        <w:rPr>
          <w:rFonts w:ascii="Times New Roman" w:hAnsi="Times New Roman" w:cs="Times New Roman"/>
          <w:sz w:val="28"/>
          <w:szCs w:val="28"/>
        </w:rPr>
        <w:t>»</w:t>
      </w:r>
      <w:r w:rsidRPr="00840530">
        <w:rPr>
          <w:rFonts w:ascii="Times New Roman" w:hAnsi="Times New Roman" w:cs="Times New Roman"/>
          <w:sz w:val="28"/>
          <w:szCs w:val="28"/>
        </w:rPr>
        <w:t>, руководствуясь</w:t>
      </w:r>
      <w:r w:rsidR="00F318C6" w:rsidRPr="00840530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84053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318C6" w:rsidRPr="00840530">
        <w:rPr>
          <w:rFonts w:ascii="Times New Roman" w:hAnsi="Times New Roman" w:cs="Times New Roman"/>
          <w:sz w:val="28"/>
          <w:szCs w:val="28"/>
        </w:rPr>
        <w:t>Т</w:t>
      </w:r>
      <w:r w:rsidRPr="00840530">
        <w:rPr>
          <w:rFonts w:ascii="Times New Roman" w:hAnsi="Times New Roman" w:cs="Times New Roman"/>
          <w:sz w:val="28"/>
          <w:szCs w:val="28"/>
        </w:rPr>
        <w:t>ольятти,</w:t>
      </w:r>
      <w:r w:rsidRPr="00F318C6">
        <w:rPr>
          <w:rFonts w:ascii="Times New Roman" w:hAnsi="Times New Roman" w:cs="Times New Roman"/>
          <w:sz w:val="28"/>
          <w:szCs w:val="28"/>
        </w:rPr>
        <w:t xml:space="preserve"> </w:t>
      </w:r>
      <w:r w:rsidR="004F4871">
        <w:rPr>
          <w:rFonts w:ascii="Times New Roman" w:hAnsi="Times New Roman" w:cs="Times New Roman"/>
          <w:sz w:val="28"/>
          <w:szCs w:val="28"/>
        </w:rPr>
        <w:t>администрация</w:t>
      </w:r>
      <w:r w:rsidRPr="00F318C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318C6" w:rsidRPr="00F318C6">
        <w:rPr>
          <w:rFonts w:ascii="Times New Roman" w:hAnsi="Times New Roman" w:cs="Times New Roman"/>
          <w:sz w:val="28"/>
          <w:szCs w:val="28"/>
        </w:rPr>
        <w:t>Т</w:t>
      </w:r>
      <w:r w:rsidRPr="00F318C6">
        <w:rPr>
          <w:rFonts w:ascii="Times New Roman" w:hAnsi="Times New Roman" w:cs="Times New Roman"/>
          <w:sz w:val="28"/>
          <w:szCs w:val="28"/>
        </w:rPr>
        <w:t xml:space="preserve">ольятти </w:t>
      </w:r>
      <w:r w:rsidR="00840530">
        <w:rPr>
          <w:rFonts w:ascii="Times New Roman" w:hAnsi="Times New Roman" w:cs="Times New Roman"/>
          <w:sz w:val="28"/>
          <w:szCs w:val="28"/>
        </w:rPr>
        <w:t>постановляет</w:t>
      </w:r>
      <w:r w:rsidR="00F35453" w:rsidRPr="00F318C6">
        <w:rPr>
          <w:rFonts w:ascii="Times New Roman" w:hAnsi="Times New Roman" w:cs="Times New Roman"/>
          <w:sz w:val="28"/>
          <w:szCs w:val="28"/>
        </w:rPr>
        <w:t>:</w:t>
      </w:r>
    </w:p>
    <w:p w:rsidR="009F5BC8" w:rsidRDefault="004357D8" w:rsidP="008405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D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F5BC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мэрии городского округа Тольятти от 14.09.2016 № 2948-п/1 «Об утверждении нормативных затрат на обеспечение функций подведомственного департаменту социального обеспечения мэрии городского округа Тольятти муниципального казенного учреждения «Центр поддержки некоммерческих организаций и территориального общественного самоуправления городского округа Тольятти».</w:t>
      </w:r>
    </w:p>
    <w:p w:rsidR="00CD5995" w:rsidRPr="00840530" w:rsidRDefault="009F5BC8" w:rsidP="0084053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5995" w:rsidRPr="00CD5995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CD5995">
        <w:rPr>
          <w:rFonts w:ascii="Times New Roman" w:eastAsia="Calibri" w:hAnsi="Times New Roman" w:cs="Times New Roman"/>
          <w:sz w:val="28"/>
          <w:szCs w:val="28"/>
        </w:rPr>
        <w:t xml:space="preserve"> прилагаемые нормативные затраты </w:t>
      </w:r>
      <w:r w:rsidR="00AF0F58">
        <w:rPr>
          <w:rFonts w:ascii="Times New Roman" w:eastAsia="Calibri" w:hAnsi="Times New Roman" w:cs="Times New Roman"/>
          <w:sz w:val="28"/>
          <w:szCs w:val="28"/>
        </w:rPr>
        <w:t>на обеспечение функций</w:t>
      </w:r>
      <w:r w:rsidR="00CD5995" w:rsidRPr="00CD5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D16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="007C6FF5">
        <w:rPr>
          <w:rFonts w:ascii="Times New Roman" w:hAnsi="Times New Roman" w:cs="Times New Roman"/>
          <w:sz w:val="28"/>
          <w:szCs w:val="28"/>
        </w:rPr>
        <w:t>управлению взаимодействия с общественностью администрации</w:t>
      </w:r>
      <w:r w:rsidR="007C2D16" w:rsidRPr="00D232BE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AF0F5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AF0F58" w:rsidRPr="00840530">
        <w:rPr>
          <w:rFonts w:ascii="Times New Roman" w:eastAsia="Calibri" w:hAnsi="Times New Roman" w:cs="Times New Roman"/>
          <w:sz w:val="28"/>
          <w:szCs w:val="28"/>
        </w:rPr>
        <w:t>казенного учреждения</w:t>
      </w:r>
      <w:r w:rsidR="009539EF" w:rsidRPr="008405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D25" w:rsidRPr="00840530">
        <w:rPr>
          <w:rFonts w:ascii="Times New Roman" w:eastAsia="Calibri" w:hAnsi="Times New Roman" w:cs="Times New Roman"/>
          <w:sz w:val="28"/>
          <w:szCs w:val="28"/>
        </w:rPr>
        <w:t>«</w:t>
      </w:r>
      <w:r w:rsidR="00840530" w:rsidRPr="00840530">
        <w:rPr>
          <w:rFonts w:ascii="Times New Roman" w:hAnsi="Times New Roman" w:cs="Times New Roman"/>
          <w:sz w:val="28"/>
          <w:szCs w:val="28"/>
        </w:rPr>
        <w:t>Центр поддержки общественных инициатив</w:t>
      </w:r>
      <w:r w:rsidR="00724D25" w:rsidRPr="00840530">
        <w:rPr>
          <w:rFonts w:ascii="Times New Roman" w:eastAsia="Calibri" w:hAnsi="Times New Roman" w:cs="Times New Roman"/>
          <w:sz w:val="28"/>
          <w:szCs w:val="28"/>
        </w:rPr>
        <w:t>»</w:t>
      </w:r>
      <w:r w:rsidR="00CD5995" w:rsidRPr="00840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1CE" w:rsidRPr="004357D8" w:rsidRDefault="009F5BC8" w:rsidP="00840530">
      <w:pPr>
        <w:pStyle w:val="a3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7D8" w:rsidRPr="00840530">
        <w:rPr>
          <w:sz w:val="28"/>
          <w:szCs w:val="28"/>
        </w:rPr>
        <w:t xml:space="preserve">. </w:t>
      </w:r>
      <w:proofErr w:type="gramStart"/>
      <w:r w:rsidR="00AF0F58" w:rsidRPr="00840530">
        <w:rPr>
          <w:sz w:val="28"/>
          <w:szCs w:val="28"/>
        </w:rPr>
        <w:t>К</w:t>
      </w:r>
      <w:r w:rsidR="004357D8" w:rsidRPr="00840530">
        <w:rPr>
          <w:sz w:val="28"/>
          <w:szCs w:val="28"/>
        </w:rPr>
        <w:t>онтроль за</w:t>
      </w:r>
      <w:proofErr w:type="gramEnd"/>
      <w:r w:rsidR="004357D8" w:rsidRPr="00840530">
        <w:rPr>
          <w:sz w:val="28"/>
          <w:szCs w:val="28"/>
        </w:rPr>
        <w:t xml:space="preserve"> исполнением </w:t>
      </w:r>
      <w:r w:rsidR="004357D8" w:rsidRPr="004357D8">
        <w:rPr>
          <w:sz w:val="28"/>
          <w:szCs w:val="28"/>
        </w:rPr>
        <w:t>настоящего постановления возложить на заместите</w:t>
      </w:r>
      <w:r w:rsidR="00AF0F58">
        <w:rPr>
          <w:sz w:val="28"/>
          <w:szCs w:val="28"/>
        </w:rPr>
        <w:t xml:space="preserve">ля </w:t>
      </w:r>
      <w:r w:rsidR="006D05EB">
        <w:rPr>
          <w:sz w:val="28"/>
          <w:szCs w:val="28"/>
        </w:rPr>
        <w:t>главы городского округа – руководителя аппарата администрации.</w:t>
      </w:r>
    </w:p>
    <w:p w:rsidR="00BB51CE" w:rsidRDefault="00BB51CE" w:rsidP="00E9471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453" w:rsidRDefault="00F35453" w:rsidP="00E9471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453" w:rsidRPr="00D232BE" w:rsidRDefault="00F35453" w:rsidP="00E9471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2D14" w:rsidRPr="00D232BE" w:rsidRDefault="006D05EB" w:rsidP="00E9471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Тольятти </w:t>
      </w:r>
      <w:r w:rsidR="00BB51CE" w:rsidRPr="00D232B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F2D14" w:rsidRPr="00D232B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2D14" w:rsidRPr="00D23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1CE" w:rsidRPr="00D23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нташев</w:t>
      </w:r>
      <w:proofErr w:type="spellEnd"/>
    </w:p>
    <w:p w:rsidR="00BB51CE" w:rsidRDefault="00BB51CE">
      <w:pPr>
        <w:pStyle w:val="ConsPlusNormal"/>
        <w:jc w:val="both"/>
      </w:pPr>
    </w:p>
    <w:p w:rsidR="00724D25" w:rsidRDefault="00724D25">
      <w:pPr>
        <w:pStyle w:val="ConsPlusNormal"/>
        <w:jc w:val="both"/>
      </w:pPr>
    </w:p>
    <w:p w:rsidR="00724D25" w:rsidRDefault="00724D25">
      <w:pPr>
        <w:pStyle w:val="ConsPlusNormal"/>
        <w:jc w:val="both"/>
      </w:pPr>
    </w:p>
    <w:p w:rsidR="00724D25" w:rsidRDefault="00724D25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  <w:bookmarkStart w:id="0" w:name="_GoBack"/>
      <w:bookmarkEnd w:id="0"/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Default="009E0D20">
      <w:pPr>
        <w:pStyle w:val="ConsPlusNormal"/>
        <w:jc w:val="both"/>
      </w:pPr>
    </w:p>
    <w:p w:rsidR="009E0D20" w:rsidRPr="009E0D20" w:rsidRDefault="009E0D20">
      <w:pPr>
        <w:pStyle w:val="ConsPlusNormal"/>
        <w:jc w:val="both"/>
        <w:rPr>
          <w:rFonts w:ascii="Times New Roman" w:hAnsi="Times New Roman" w:cs="Times New Roman"/>
        </w:rPr>
      </w:pPr>
      <w:r w:rsidRPr="009E0D20">
        <w:rPr>
          <w:rFonts w:ascii="Times New Roman" w:hAnsi="Times New Roman" w:cs="Times New Roman"/>
        </w:rPr>
        <w:t xml:space="preserve">Е.Е. Землякова </w:t>
      </w:r>
    </w:p>
    <w:p w:rsidR="009E0D20" w:rsidRPr="009E0D20" w:rsidRDefault="009E0D20">
      <w:pPr>
        <w:pStyle w:val="ConsPlusNormal"/>
        <w:jc w:val="both"/>
        <w:rPr>
          <w:rFonts w:ascii="Times New Roman" w:hAnsi="Times New Roman" w:cs="Times New Roman"/>
        </w:rPr>
      </w:pPr>
      <w:r w:rsidRPr="009E0D20">
        <w:rPr>
          <w:rFonts w:ascii="Times New Roman" w:hAnsi="Times New Roman" w:cs="Times New Roman"/>
        </w:rPr>
        <w:t>54 46 34 (5010)</w:t>
      </w:r>
    </w:p>
    <w:p w:rsidR="00840530" w:rsidRDefault="008405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br w:type="page"/>
      </w:r>
    </w:p>
    <w:p w:rsidR="003F2D14" w:rsidRPr="00C6673E" w:rsidRDefault="003F2D14" w:rsidP="006E3A4B">
      <w:pPr>
        <w:pStyle w:val="ConsPlusNormal"/>
        <w:ind w:left="5812"/>
        <w:jc w:val="center"/>
        <w:rPr>
          <w:rFonts w:ascii="Times New Roman" w:hAnsi="Times New Roman" w:cs="Times New Roman"/>
          <w:sz w:val="20"/>
        </w:rPr>
      </w:pPr>
      <w:r w:rsidRPr="00C6673E">
        <w:rPr>
          <w:rFonts w:ascii="Times New Roman" w:hAnsi="Times New Roman" w:cs="Times New Roman"/>
          <w:sz w:val="20"/>
        </w:rPr>
        <w:lastRenderedPageBreak/>
        <w:t>Утверждены</w:t>
      </w:r>
    </w:p>
    <w:p w:rsidR="007C2D16" w:rsidRDefault="007C2D16" w:rsidP="006E3A4B">
      <w:pPr>
        <w:pStyle w:val="ConsPlusNormal"/>
        <w:ind w:left="5812"/>
        <w:jc w:val="center"/>
        <w:rPr>
          <w:rFonts w:ascii="Times New Roman" w:hAnsi="Times New Roman" w:cs="Times New Roman"/>
          <w:sz w:val="20"/>
        </w:rPr>
      </w:pPr>
      <w:r w:rsidRPr="00C6673E">
        <w:rPr>
          <w:rFonts w:ascii="Times New Roman" w:hAnsi="Times New Roman" w:cs="Times New Roman"/>
          <w:sz w:val="20"/>
        </w:rPr>
        <w:t>п</w:t>
      </w:r>
      <w:r w:rsidR="003F2D14" w:rsidRPr="00C6673E">
        <w:rPr>
          <w:rFonts w:ascii="Times New Roman" w:hAnsi="Times New Roman" w:cs="Times New Roman"/>
          <w:sz w:val="20"/>
        </w:rPr>
        <w:t>остановлением</w:t>
      </w:r>
      <w:r w:rsidRPr="00C6673E">
        <w:rPr>
          <w:rFonts w:ascii="Times New Roman" w:hAnsi="Times New Roman" w:cs="Times New Roman"/>
          <w:sz w:val="20"/>
        </w:rPr>
        <w:t xml:space="preserve"> </w:t>
      </w:r>
      <w:r w:rsidR="004424F1">
        <w:rPr>
          <w:rFonts w:ascii="Times New Roman" w:hAnsi="Times New Roman" w:cs="Times New Roman"/>
          <w:sz w:val="20"/>
        </w:rPr>
        <w:t>администрации</w:t>
      </w:r>
      <w:r w:rsidR="003F2D14" w:rsidRPr="00C6673E">
        <w:rPr>
          <w:rFonts w:ascii="Times New Roman" w:hAnsi="Times New Roman" w:cs="Times New Roman"/>
          <w:sz w:val="20"/>
        </w:rPr>
        <w:t xml:space="preserve"> городского округа </w:t>
      </w:r>
      <w:r w:rsidR="006E3A4B">
        <w:rPr>
          <w:rFonts w:ascii="Times New Roman" w:hAnsi="Times New Roman" w:cs="Times New Roman"/>
          <w:sz w:val="20"/>
        </w:rPr>
        <w:t>Тольятти</w:t>
      </w:r>
    </w:p>
    <w:p w:rsidR="006E3A4B" w:rsidRPr="00C6673E" w:rsidRDefault="006E3A4B" w:rsidP="006E3A4B">
      <w:pPr>
        <w:pStyle w:val="ConsPlusNormal"/>
        <w:ind w:left="5812"/>
        <w:jc w:val="center"/>
        <w:rPr>
          <w:rFonts w:ascii="Times New Roman" w:hAnsi="Times New Roman" w:cs="Times New Roman"/>
          <w:sz w:val="20"/>
        </w:rPr>
      </w:pPr>
    </w:p>
    <w:p w:rsidR="003F2D14" w:rsidRPr="00C6673E" w:rsidRDefault="003F2D14" w:rsidP="006E3A4B">
      <w:pPr>
        <w:pStyle w:val="ConsPlusNormal"/>
        <w:ind w:left="5812"/>
        <w:jc w:val="center"/>
        <w:rPr>
          <w:rFonts w:ascii="Times New Roman" w:hAnsi="Times New Roman" w:cs="Times New Roman"/>
          <w:sz w:val="20"/>
        </w:rPr>
      </w:pPr>
      <w:r w:rsidRPr="00C6673E">
        <w:rPr>
          <w:rFonts w:ascii="Times New Roman" w:hAnsi="Times New Roman" w:cs="Times New Roman"/>
          <w:sz w:val="20"/>
        </w:rPr>
        <w:t xml:space="preserve">от </w:t>
      </w:r>
      <w:r w:rsidR="00957092" w:rsidRPr="00C6673E">
        <w:rPr>
          <w:rFonts w:ascii="Times New Roman" w:hAnsi="Times New Roman" w:cs="Times New Roman"/>
          <w:sz w:val="20"/>
        </w:rPr>
        <w:t>___________ №</w:t>
      </w:r>
      <w:r w:rsidRPr="00C6673E">
        <w:rPr>
          <w:rFonts w:ascii="Times New Roman" w:hAnsi="Times New Roman" w:cs="Times New Roman"/>
          <w:sz w:val="20"/>
        </w:rPr>
        <w:t xml:space="preserve"> </w:t>
      </w:r>
      <w:r w:rsidR="00957092" w:rsidRPr="00C6673E">
        <w:rPr>
          <w:rFonts w:ascii="Times New Roman" w:hAnsi="Times New Roman" w:cs="Times New Roman"/>
          <w:sz w:val="20"/>
        </w:rPr>
        <w:t>___________</w:t>
      </w:r>
    </w:p>
    <w:p w:rsidR="003F2D14" w:rsidRDefault="003F2D14" w:rsidP="006E3A4B">
      <w:pPr>
        <w:pStyle w:val="ConsPlusNormal"/>
        <w:ind w:left="5812"/>
        <w:jc w:val="both"/>
      </w:pPr>
    </w:p>
    <w:p w:rsidR="00205F68" w:rsidRDefault="00957092">
      <w:pPr>
        <w:pStyle w:val="ConsPlusTitle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bookmarkStart w:id="1" w:name="P33"/>
      <w:bookmarkEnd w:id="1"/>
      <w:r>
        <w:rPr>
          <w:rFonts w:ascii="Times New Roman" w:eastAsia="Calibri" w:hAnsi="Times New Roman" w:cs="Times New Roman"/>
          <w:b w:val="0"/>
          <w:sz w:val="24"/>
          <w:szCs w:val="24"/>
        </w:rPr>
        <w:t>Н</w:t>
      </w:r>
      <w:r w:rsidRPr="00957092">
        <w:rPr>
          <w:rFonts w:ascii="Times New Roman" w:eastAsia="Calibri" w:hAnsi="Times New Roman" w:cs="Times New Roman"/>
          <w:b w:val="0"/>
          <w:sz w:val="24"/>
          <w:szCs w:val="24"/>
        </w:rPr>
        <w:t xml:space="preserve">ормативные затраты </w:t>
      </w:r>
    </w:p>
    <w:p w:rsidR="00957092" w:rsidRPr="006E3A4B" w:rsidRDefault="00957092">
      <w:pPr>
        <w:pStyle w:val="ConsPlusTitle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957092">
        <w:rPr>
          <w:rFonts w:ascii="Times New Roman" w:eastAsia="Calibri" w:hAnsi="Times New Roman" w:cs="Times New Roman"/>
          <w:b w:val="0"/>
          <w:sz w:val="24"/>
          <w:szCs w:val="24"/>
        </w:rPr>
        <w:t xml:space="preserve">на обеспечение функций </w:t>
      </w:r>
      <w:r w:rsidRPr="00957092">
        <w:rPr>
          <w:rFonts w:ascii="Times New Roman" w:hAnsi="Times New Roman" w:cs="Times New Roman"/>
          <w:b w:val="0"/>
          <w:sz w:val="24"/>
          <w:szCs w:val="24"/>
        </w:rPr>
        <w:t xml:space="preserve">подведомственного </w:t>
      </w:r>
      <w:r w:rsidR="004424F1">
        <w:rPr>
          <w:rFonts w:ascii="Times New Roman" w:hAnsi="Times New Roman" w:cs="Times New Roman"/>
          <w:b w:val="0"/>
          <w:sz w:val="24"/>
          <w:szCs w:val="24"/>
        </w:rPr>
        <w:t>управлению взаимодействия с общественностью</w:t>
      </w:r>
      <w:r w:rsidR="00B737D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Pr="00957092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Тольятти </w:t>
      </w:r>
      <w:r w:rsidRPr="00957092">
        <w:rPr>
          <w:rFonts w:ascii="Times New Roman" w:eastAsia="Calibri" w:hAnsi="Times New Roman" w:cs="Times New Roman"/>
          <w:b w:val="0"/>
          <w:sz w:val="24"/>
          <w:szCs w:val="24"/>
        </w:rPr>
        <w:t>муниципального казенного учреждения</w:t>
      </w:r>
      <w:r w:rsidR="00724D25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724D25" w:rsidRPr="006E3A4B"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="006B46D2" w:rsidRPr="006E3A4B">
        <w:rPr>
          <w:rFonts w:ascii="Times New Roman" w:hAnsi="Times New Roman" w:cs="Times New Roman"/>
          <w:b w:val="0"/>
          <w:sz w:val="24"/>
          <w:szCs w:val="24"/>
        </w:rPr>
        <w:t xml:space="preserve">Центр поддержки </w:t>
      </w:r>
      <w:r w:rsidR="00840530">
        <w:rPr>
          <w:rFonts w:ascii="Times New Roman" w:hAnsi="Times New Roman" w:cs="Times New Roman"/>
          <w:b w:val="0"/>
          <w:sz w:val="24"/>
          <w:szCs w:val="24"/>
        </w:rPr>
        <w:t>общественных инициатив</w:t>
      </w:r>
      <w:r w:rsidR="00724D25" w:rsidRPr="006E3A4B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</w:p>
    <w:p w:rsidR="00AF46E5" w:rsidRDefault="00AF46E5">
      <w:pPr>
        <w:pStyle w:val="ConsPlusTitle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6E3A4B" w:rsidRDefault="006E3A4B">
      <w:pPr>
        <w:pStyle w:val="ConsPlusTitle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1586F" w:rsidRPr="00957092" w:rsidRDefault="00B1586F" w:rsidP="00B15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57092">
        <w:rPr>
          <w:rFonts w:ascii="Times New Roman" w:hAnsi="Times New Roman"/>
          <w:sz w:val="24"/>
          <w:szCs w:val="24"/>
          <w:lang w:eastAsia="ru-RU"/>
        </w:rPr>
        <w:t>I. Общие положения</w:t>
      </w:r>
    </w:p>
    <w:p w:rsidR="00B1586F" w:rsidRPr="00957092" w:rsidRDefault="00B1586F" w:rsidP="00B1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86F" w:rsidRPr="00151DFC" w:rsidRDefault="00C4299B" w:rsidP="00AF46E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1DFC">
        <w:rPr>
          <w:rFonts w:ascii="Times New Roman" w:hAnsi="Times New Roman" w:cs="Times New Roman"/>
          <w:b w:val="0"/>
          <w:sz w:val="24"/>
          <w:szCs w:val="24"/>
        </w:rPr>
        <w:t>1.</w:t>
      </w:r>
      <w:r w:rsidR="00B1586F" w:rsidRPr="00151DF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B1586F" w:rsidRPr="00151DFC">
        <w:rPr>
          <w:rFonts w:ascii="Times New Roman" w:hAnsi="Times New Roman" w:cs="Times New Roman"/>
          <w:b w:val="0"/>
          <w:sz w:val="24"/>
          <w:szCs w:val="24"/>
        </w:rPr>
        <w:t xml:space="preserve">Настоящий документ </w:t>
      </w:r>
      <w:r w:rsidR="00F85D8A" w:rsidRPr="00151DFC">
        <w:rPr>
          <w:rFonts w:ascii="Times New Roman" w:hAnsi="Times New Roman" w:cs="Times New Roman"/>
          <w:b w:val="0"/>
          <w:sz w:val="24"/>
          <w:szCs w:val="24"/>
        </w:rPr>
        <w:t xml:space="preserve">разработан в соответствии с Правилами </w:t>
      </w:r>
      <w:r w:rsidR="00F85D8A" w:rsidRPr="00151DFC">
        <w:rPr>
          <w:rFonts w:ascii="Times New Roman" w:eastAsia="Calibri" w:hAnsi="Times New Roman" w:cs="Times New Roman"/>
          <w:b w:val="0"/>
          <w:sz w:val="24"/>
          <w:szCs w:val="24"/>
        </w:rPr>
        <w:t xml:space="preserve">определения нормативных затрат на обеспечение функций органов местного самоуправления городского округа Тольятти (включая </w:t>
      </w:r>
      <w:r w:rsidR="00F85D8A" w:rsidRPr="00840530">
        <w:rPr>
          <w:rFonts w:ascii="Times New Roman" w:eastAsia="Calibri" w:hAnsi="Times New Roman" w:cs="Times New Roman"/>
          <w:b w:val="0"/>
          <w:sz w:val="24"/>
          <w:szCs w:val="24"/>
        </w:rPr>
        <w:t>подведомственные им муниципальные казенные учреждения городского округа Тольятти)</w:t>
      </w:r>
      <w:r w:rsidR="00F85D8A" w:rsidRPr="00840530">
        <w:rPr>
          <w:rFonts w:ascii="Times New Roman" w:hAnsi="Times New Roman" w:cs="Times New Roman"/>
          <w:b w:val="0"/>
          <w:sz w:val="24"/>
          <w:szCs w:val="24"/>
        </w:rPr>
        <w:t>,</w:t>
      </w:r>
      <w:r w:rsidR="00F85D8A" w:rsidRPr="00840530">
        <w:rPr>
          <w:rFonts w:ascii="Times New Roman" w:hAnsi="Times New Roman" w:cs="Times New Roman"/>
          <w:sz w:val="24"/>
          <w:szCs w:val="24"/>
        </w:rPr>
        <w:t xml:space="preserve"> </w:t>
      </w:r>
      <w:r w:rsidR="00ED6325" w:rsidRPr="00840530">
        <w:rPr>
          <w:rFonts w:ascii="Times New Roman" w:hAnsi="Times New Roman" w:cs="Times New Roman"/>
          <w:b w:val="0"/>
          <w:sz w:val="24"/>
          <w:szCs w:val="24"/>
        </w:rPr>
        <w:t xml:space="preserve">утвержденными </w:t>
      </w:r>
      <w:r w:rsidR="00F85D8A" w:rsidRPr="00840530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мэрии городского округа Тольятти от 30.06.2016 № 2089-п/1 </w:t>
      </w:r>
      <w:r w:rsidR="00ED6325" w:rsidRPr="00840530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A64111">
        <w:rPr>
          <w:rFonts w:ascii="Times New Roman" w:hAnsi="Times New Roman" w:cs="Times New Roman"/>
          <w:b w:val="0"/>
          <w:sz w:val="24"/>
          <w:szCs w:val="24"/>
        </w:rPr>
        <w:t>п</w:t>
      </w:r>
      <w:r w:rsidR="00ED6325" w:rsidRPr="00840530">
        <w:rPr>
          <w:rFonts w:ascii="Times New Roman" w:hAnsi="Times New Roman" w:cs="Times New Roman"/>
          <w:b w:val="0"/>
          <w:sz w:val="24"/>
          <w:szCs w:val="24"/>
        </w:rPr>
        <w:t xml:space="preserve">равила) </w:t>
      </w:r>
      <w:r w:rsidR="00ED6325" w:rsidRPr="00840530">
        <w:rPr>
          <w:rFonts w:ascii="Times New Roman" w:eastAsia="Calibri" w:hAnsi="Times New Roman" w:cs="Times New Roman"/>
          <w:b w:val="0"/>
          <w:sz w:val="24"/>
          <w:szCs w:val="24"/>
        </w:rPr>
        <w:t>и</w:t>
      </w:r>
      <w:r w:rsidR="00F85D8A" w:rsidRPr="00840530">
        <w:rPr>
          <w:rFonts w:ascii="Times New Roman" w:hAnsi="Times New Roman" w:cs="Times New Roman"/>
          <w:sz w:val="24"/>
          <w:szCs w:val="24"/>
        </w:rPr>
        <w:t xml:space="preserve"> </w:t>
      </w:r>
      <w:r w:rsidR="00D91C50" w:rsidRPr="00840530">
        <w:rPr>
          <w:rFonts w:ascii="Times New Roman" w:hAnsi="Times New Roman" w:cs="Times New Roman"/>
          <w:b w:val="0"/>
          <w:sz w:val="24"/>
          <w:szCs w:val="24"/>
        </w:rPr>
        <w:t>устанавливает</w:t>
      </w:r>
      <w:r w:rsidR="00B1586F" w:rsidRPr="00840530">
        <w:rPr>
          <w:rFonts w:ascii="Times New Roman" w:hAnsi="Times New Roman" w:cs="Times New Roman"/>
          <w:b w:val="0"/>
          <w:sz w:val="24"/>
          <w:szCs w:val="24"/>
        </w:rPr>
        <w:t xml:space="preserve"> нормативны</w:t>
      </w:r>
      <w:r w:rsidR="00D91C50" w:rsidRPr="00840530">
        <w:rPr>
          <w:rFonts w:ascii="Times New Roman" w:hAnsi="Times New Roman" w:cs="Times New Roman"/>
          <w:b w:val="0"/>
          <w:sz w:val="24"/>
          <w:szCs w:val="24"/>
        </w:rPr>
        <w:t>е</w:t>
      </w:r>
      <w:r w:rsidR="00B1586F" w:rsidRPr="00840530">
        <w:rPr>
          <w:rFonts w:ascii="Times New Roman" w:hAnsi="Times New Roman" w:cs="Times New Roman"/>
          <w:b w:val="0"/>
          <w:sz w:val="24"/>
          <w:szCs w:val="24"/>
        </w:rPr>
        <w:t xml:space="preserve"> затрат</w:t>
      </w:r>
      <w:r w:rsidR="00D91C50" w:rsidRPr="00840530">
        <w:rPr>
          <w:rFonts w:ascii="Times New Roman" w:hAnsi="Times New Roman" w:cs="Times New Roman"/>
          <w:b w:val="0"/>
          <w:sz w:val="24"/>
          <w:szCs w:val="24"/>
        </w:rPr>
        <w:t>ы</w:t>
      </w:r>
      <w:r w:rsidR="00B1586F" w:rsidRPr="00840530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="00B1586F" w:rsidRPr="009539EF">
        <w:rPr>
          <w:rFonts w:ascii="Times New Roman" w:hAnsi="Times New Roman" w:cs="Times New Roman"/>
          <w:b w:val="0"/>
          <w:sz w:val="24"/>
          <w:szCs w:val="24"/>
        </w:rPr>
        <w:t xml:space="preserve"> обеспечение функций </w:t>
      </w:r>
      <w:r w:rsidR="00B1586F" w:rsidRPr="00151DFC">
        <w:rPr>
          <w:rFonts w:ascii="Times New Roman" w:hAnsi="Times New Roman" w:cs="Times New Roman"/>
          <w:b w:val="0"/>
          <w:sz w:val="24"/>
          <w:szCs w:val="24"/>
        </w:rPr>
        <w:t xml:space="preserve">подведомственного </w:t>
      </w:r>
      <w:r w:rsidR="00B737D5">
        <w:rPr>
          <w:rFonts w:ascii="Times New Roman" w:hAnsi="Times New Roman" w:cs="Times New Roman"/>
          <w:b w:val="0"/>
          <w:sz w:val="24"/>
          <w:szCs w:val="24"/>
        </w:rPr>
        <w:t>управлению взаимодействия с общественностью администрации</w:t>
      </w:r>
      <w:r w:rsidR="00B1586F" w:rsidRPr="00151DFC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Тольятти </w:t>
      </w:r>
      <w:r w:rsidR="00B1586F" w:rsidRPr="009539E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казенного </w:t>
      </w:r>
      <w:r w:rsidR="00B1586F" w:rsidRPr="00840530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="00724D25" w:rsidRPr="008405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4D25" w:rsidRPr="00840530"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="00840530" w:rsidRPr="00840530">
        <w:rPr>
          <w:rFonts w:ascii="Times New Roman" w:hAnsi="Times New Roman" w:cs="Times New Roman"/>
          <w:b w:val="0"/>
          <w:sz w:val="24"/>
          <w:szCs w:val="24"/>
        </w:rPr>
        <w:t>Центр</w:t>
      </w:r>
      <w:proofErr w:type="gramEnd"/>
      <w:r w:rsidR="00840530" w:rsidRPr="00840530">
        <w:rPr>
          <w:rFonts w:ascii="Times New Roman" w:hAnsi="Times New Roman" w:cs="Times New Roman"/>
          <w:b w:val="0"/>
          <w:sz w:val="24"/>
          <w:szCs w:val="24"/>
        </w:rPr>
        <w:t xml:space="preserve"> поддержки общественных инициатив</w:t>
      </w:r>
      <w:r w:rsidR="00724D25" w:rsidRPr="00840530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  <w:r w:rsidR="00B1586F" w:rsidRPr="00840530">
        <w:rPr>
          <w:rFonts w:ascii="Times New Roman" w:hAnsi="Times New Roman" w:cs="Times New Roman"/>
          <w:b w:val="0"/>
          <w:sz w:val="24"/>
          <w:szCs w:val="24"/>
        </w:rPr>
        <w:t xml:space="preserve"> (далее </w:t>
      </w:r>
      <w:r w:rsidR="00D91C50" w:rsidRPr="00840530">
        <w:rPr>
          <w:rFonts w:ascii="Times New Roman" w:hAnsi="Times New Roman" w:cs="Times New Roman"/>
          <w:b w:val="0"/>
          <w:sz w:val="24"/>
          <w:szCs w:val="24"/>
        </w:rPr>
        <w:t>–</w:t>
      </w:r>
      <w:r w:rsidR="00B1586F" w:rsidRPr="008405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1C50" w:rsidRPr="00840530">
        <w:rPr>
          <w:rFonts w:ascii="Times New Roman" w:hAnsi="Times New Roman" w:cs="Times New Roman"/>
          <w:b w:val="0"/>
          <w:sz w:val="24"/>
          <w:szCs w:val="24"/>
        </w:rPr>
        <w:t>нормативные затраты</w:t>
      </w:r>
      <w:r w:rsidR="00B1586F" w:rsidRPr="00840530">
        <w:rPr>
          <w:rFonts w:ascii="Times New Roman" w:hAnsi="Times New Roman" w:cs="Times New Roman"/>
          <w:b w:val="0"/>
          <w:sz w:val="24"/>
          <w:szCs w:val="24"/>
        </w:rPr>
        <w:t>)</w:t>
      </w:r>
      <w:r w:rsidR="009539EF" w:rsidRPr="00840530">
        <w:rPr>
          <w:rFonts w:ascii="Times New Roman" w:hAnsi="Times New Roman" w:cs="Times New Roman"/>
          <w:b w:val="0"/>
          <w:sz w:val="24"/>
          <w:szCs w:val="24"/>
        </w:rPr>
        <w:t xml:space="preserve"> (д</w:t>
      </w:r>
      <w:r w:rsidR="009539EF">
        <w:rPr>
          <w:rFonts w:ascii="Times New Roman" w:hAnsi="Times New Roman" w:cs="Times New Roman"/>
          <w:b w:val="0"/>
          <w:sz w:val="24"/>
          <w:szCs w:val="24"/>
        </w:rPr>
        <w:t xml:space="preserve">алее – </w:t>
      </w:r>
      <w:r w:rsidR="00840530">
        <w:rPr>
          <w:rFonts w:ascii="Times New Roman" w:hAnsi="Times New Roman" w:cs="Times New Roman"/>
          <w:b w:val="0"/>
          <w:sz w:val="24"/>
          <w:szCs w:val="24"/>
        </w:rPr>
        <w:t>у</w:t>
      </w:r>
      <w:r w:rsidR="009539EF">
        <w:rPr>
          <w:rFonts w:ascii="Times New Roman" w:hAnsi="Times New Roman" w:cs="Times New Roman"/>
          <w:b w:val="0"/>
          <w:sz w:val="24"/>
          <w:szCs w:val="24"/>
        </w:rPr>
        <w:t>чреждение)</w:t>
      </w:r>
      <w:r w:rsidR="00B1586F" w:rsidRPr="00151DF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1586F" w:rsidRPr="00151DFC" w:rsidRDefault="00C4299B" w:rsidP="00AF46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DFC">
        <w:rPr>
          <w:rFonts w:ascii="Times New Roman" w:hAnsi="Times New Roman"/>
          <w:sz w:val="24"/>
          <w:szCs w:val="24"/>
          <w:lang w:eastAsia="ru-RU"/>
        </w:rPr>
        <w:t>1.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>2. Нормативные затраты применяются</w:t>
      </w:r>
      <w:r w:rsidR="00D91C50" w:rsidRPr="00151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0530">
        <w:rPr>
          <w:rFonts w:ascii="Times New Roman" w:hAnsi="Times New Roman"/>
          <w:sz w:val="24"/>
          <w:szCs w:val="24"/>
          <w:lang w:eastAsia="ru-RU"/>
        </w:rPr>
        <w:t>у</w:t>
      </w:r>
      <w:r w:rsidR="00D91C50" w:rsidRPr="00151DFC">
        <w:rPr>
          <w:rFonts w:ascii="Times New Roman" w:hAnsi="Times New Roman"/>
          <w:sz w:val="24"/>
          <w:szCs w:val="24"/>
          <w:lang w:eastAsia="ru-RU"/>
        </w:rPr>
        <w:t>чреждение</w:t>
      </w:r>
      <w:r w:rsidR="009539EF"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>для обоснования объекта и (или) объектов закупки, включаемых в план закупки товаров, работ, услуг, для формирования на его основе в соответствии с бюджетным законодательством Российской Федерации обоснований бюджетных ассигнований на осуществление закупок товаров, работ, услуг.</w:t>
      </w:r>
    </w:p>
    <w:p w:rsidR="00B1586F" w:rsidRPr="00151DFC" w:rsidRDefault="00C4299B" w:rsidP="00AF46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DFC">
        <w:rPr>
          <w:rFonts w:ascii="Times New Roman" w:hAnsi="Times New Roman"/>
          <w:sz w:val="24"/>
          <w:szCs w:val="24"/>
          <w:lang w:eastAsia="ru-RU"/>
        </w:rPr>
        <w:t>1.</w:t>
      </w:r>
      <w:r w:rsidR="00B214D0" w:rsidRPr="00151DFC">
        <w:rPr>
          <w:rFonts w:ascii="Times New Roman" w:hAnsi="Times New Roman"/>
          <w:sz w:val="24"/>
          <w:szCs w:val="24"/>
          <w:lang w:eastAsia="ru-RU"/>
        </w:rPr>
        <w:t>3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 xml:space="preserve">. Общий объем затрат, связанных с закупкой товаров, работ, услуг, рассчитанный на основе настоящего документа, не может превышать объема доведенных </w:t>
      </w:r>
      <w:r w:rsidR="00A64111">
        <w:rPr>
          <w:rFonts w:ascii="Times New Roman" w:hAnsi="Times New Roman"/>
          <w:sz w:val="24"/>
          <w:szCs w:val="24"/>
          <w:lang w:eastAsia="ru-RU"/>
        </w:rPr>
        <w:t>у</w:t>
      </w:r>
      <w:r w:rsidR="00D91C50" w:rsidRPr="00151DFC">
        <w:rPr>
          <w:rFonts w:ascii="Times New Roman" w:hAnsi="Times New Roman"/>
          <w:sz w:val="24"/>
          <w:szCs w:val="24"/>
          <w:lang w:eastAsia="ru-RU"/>
        </w:rPr>
        <w:t>чреждению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 xml:space="preserve"> как получателю бюджетных средств лимитов бюджетных обязательств на закупку товаров, работ, услуг в рамках исполнения бюджета </w:t>
      </w:r>
      <w:r w:rsidR="00D91C50" w:rsidRPr="00151DFC">
        <w:rPr>
          <w:rFonts w:ascii="Times New Roman" w:hAnsi="Times New Roman"/>
          <w:sz w:val="24"/>
          <w:szCs w:val="24"/>
          <w:lang w:eastAsia="ru-RU"/>
        </w:rPr>
        <w:t>городского округа Тольятти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B1586F" w:rsidRPr="00151DFC" w:rsidRDefault="00ED6325" w:rsidP="00AF46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DFC">
        <w:rPr>
          <w:rFonts w:ascii="Times New Roman" w:hAnsi="Times New Roman"/>
          <w:sz w:val="24"/>
          <w:szCs w:val="24"/>
          <w:lang w:eastAsia="ru-RU"/>
        </w:rPr>
        <w:t>1.</w:t>
      </w:r>
      <w:r w:rsidR="009D7584" w:rsidRPr="00151DFC">
        <w:rPr>
          <w:rFonts w:ascii="Times New Roman" w:hAnsi="Times New Roman"/>
          <w:sz w:val="24"/>
          <w:szCs w:val="24"/>
          <w:lang w:eastAsia="ru-RU"/>
        </w:rPr>
        <w:t>4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1586F" w:rsidRPr="00151DFC">
        <w:rPr>
          <w:rFonts w:ascii="Times New Roman" w:hAnsi="Times New Roman"/>
          <w:sz w:val="24"/>
          <w:szCs w:val="24"/>
          <w:lang w:eastAsia="ru-RU"/>
        </w:rPr>
        <w:t>Нормативны</w:t>
      </w:r>
      <w:r w:rsidR="00F85D8A" w:rsidRPr="00151DFC">
        <w:rPr>
          <w:rFonts w:ascii="Times New Roman" w:hAnsi="Times New Roman"/>
          <w:sz w:val="24"/>
          <w:szCs w:val="24"/>
          <w:lang w:eastAsia="ru-RU"/>
        </w:rPr>
        <w:t>е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 xml:space="preserve"> затрат</w:t>
      </w:r>
      <w:r w:rsidR="00F85D8A" w:rsidRPr="00151DFC">
        <w:rPr>
          <w:rFonts w:ascii="Times New Roman" w:hAnsi="Times New Roman"/>
          <w:sz w:val="24"/>
          <w:szCs w:val="24"/>
          <w:lang w:eastAsia="ru-RU"/>
        </w:rPr>
        <w:t>ы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 xml:space="preserve"> на обеспечение функций </w:t>
      </w:r>
      <w:r w:rsidR="00A64111">
        <w:rPr>
          <w:rFonts w:ascii="Times New Roman" w:hAnsi="Times New Roman"/>
          <w:sz w:val="24"/>
          <w:szCs w:val="24"/>
          <w:lang w:eastAsia="ru-RU"/>
        </w:rPr>
        <w:t>у</w:t>
      </w:r>
      <w:r w:rsidR="00B1586F" w:rsidRPr="00151DFC"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C4299B" w:rsidRPr="00151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74B" w:rsidRPr="00151DFC">
        <w:rPr>
          <w:rFonts w:ascii="Times New Roman" w:hAnsi="Times New Roman"/>
          <w:sz w:val="24"/>
          <w:szCs w:val="24"/>
          <w:lang w:eastAsia="ru-RU"/>
        </w:rPr>
        <w:t xml:space="preserve">рассчитываются </w:t>
      </w:r>
      <w:r w:rsidR="0060374B" w:rsidRPr="00840530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1B4CB7" w:rsidRPr="00840530">
        <w:rPr>
          <w:rFonts w:ascii="Times New Roman" w:hAnsi="Times New Roman"/>
          <w:sz w:val="24"/>
          <w:szCs w:val="24"/>
          <w:lang w:eastAsia="ru-RU"/>
        </w:rPr>
        <w:t xml:space="preserve">Приложению № 5 к </w:t>
      </w:r>
      <w:r w:rsidR="00A64111">
        <w:rPr>
          <w:rFonts w:ascii="Times New Roman" w:hAnsi="Times New Roman"/>
          <w:sz w:val="24"/>
          <w:szCs w:val="24"/>
          <w:lang w:eastAsia="ru-RU"/>
        </w:rPr>
        <w:t>п</w:t>
      </w:r>
      <w:r w:rsidR="001B4CB7" w:rsidRPr="00840530">
        <w:rPr>
          <w:rFonts w:ascii="Times New Roman" w:hAnsi="Times New Roman"/>
          <w:sz w:val="24"/>
          <w:szCs w:val="24"/>
          <w:lang w:eastAsia="ru-RU"/>
        </w:rPr>
        <w:t xml:space="preserve">равилам - </w:t>
      </w:r>
      <w:r w:rsidR="00F85D8A" w:rsidRPr="00840530">
        <w:rPr>
          <w:rFonts w:ascii="Times New Roman" w:hAnsi="Times New Roman"/>
          <w:sz w:val="24"/>
          <w:szCs w:val="24"/>
          <w:lang w:eastAsia="ru-RU"/>
        </w:rPr>
        <w:t>М</w:t>
      </w:r>
      <w:r w:rsidR="00F85D8A" w:rsidRPr="00840530">
        <w:rPr>
          <w:rFonts w:ascii="Times New Roman" w:hAnsi="Times New Roman"/>
          <w:sz w:val="24"/>
          <w:szCs w:val="24"/>
        </w:rPr>
        <w:t>етодик</w:t>
      </w:r>
      <w:r w:rsidR="00151DFC" w:rsidRPr="00840530">
        <w:rPr>
          <w:rFonts w:ascii="Times New Roman" w:hAnsi="Times New Roman"/>
          <w:sz w:val="24"/>
          <w:szCs w:val="24"/>
        </w:rPr>
        <w:t>а</w:t>
      </w:r>
      <w:r w:rsidR="00F85D8A" w:rsidRPr="00840530">
        <w:rPr>
          <w:rFonts w:ascii="Times New Roman" w:hAnsi="Times New Roman"/>
          <w:sz w:val="24"/>
          <w:szCs w:val="24"/>
        </w:rPr>
        <w:t xml:space="preserve"> расчета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</w:t>
      </w:r>
      <w:r w:rsidR="00F85D8A" w:rsidRPr="00840530">
        <w:rPr>
          <w:rFonts w:ascii="Times New Roman" w:hAnsi="Times New Roman"/>
          <w:sz w:val="24"/>
          <w:szCs w:val="24"/>
          <w:lang w:eastAsia="ru-RU"/>
        </w:rPr>
        <w:t>Тольятти)</w:t>
      </w:r>
      <w:r w:rsidR="009539EF" w:rsidRPr="00840530">
        <w:rPr>
          <w:rFonts w:ascii="Times New Roman" w:hAnsi="Times New Roman"/>
          <w:sz w:val="24"/>
          <w:szCs w:val="24"/>
          <w:lang w:eastAsia="ru-RU"/>
        </w:rPr>
        <w:t>, утвержденным постановлением мэрии городского округа Тольятти</w:t>
      </w:r>
      <w:r w:rsidR="00F85D8A" w:rsidRPr="008405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9EF" w:rsidRPr="00840530">
        <w:rPr>
          <w:rFonts w:ascii="Times New Roman" w:hAnsi="Times New Roman"/>
          <w:sz w:val="24"/>
          <w:szCs w:val="24"/>
          <w:lang w:eastAsia="ru-RU"/>
        </w:rPr>
        <w:t>от  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</w:t>
      </w:r>
      <w:proofErr w:type="gramEnd"/>
      <w:r w:rsidR="009539EF" w:rsidRPr="00840530">
        <w:rPr>
          <w:rFonts w:ascii="Times New Roman" w:hAnsi="Times New Roman"/>
          <w:sz w:val="24"/>
          <w:szCs w:val="24"/>
          <w:lang w:eastAsia="ru-RU"/>
        </w:rPr>
        <w:t xml:space="preserve"> (включая подведомственные им муниципальные казенные учреждения городского округа Тольятти)» </w:t>
      </w:r>
      <w:r w:rsidRPr="00840530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883E69" w:rsidRPr="00840530">
        <w:rPr>
          <w:rFonts w:ascii="Times New Roman" w:hAnsi="Times New Roman"/>
          <w:sz w:val="24"/>
          <w:szCs w:val="24"/>
          <w:lang w:eastAsia="ru-RU"/>
        </w:rPr>
        <w:t>м</w:t>
      </w:r>
      <w:r w:rsidRPr="00840530">
        <w:rPr>
          <w:rFonts w:ascii="Times New Roman" w:hAnsi="Times New Roman"/>
          <w:sz w:val="24"/>
          <w:szCs w:val="24"/>
          <w:lang w:eastAsia="ru-RU"/>
        </w:rPr>
        <w:t>етодика).</w:t>
      </w:r>
    </w:p>
    <w:p w:rsidR="009539EF" w:rsidRDefault="009539EF" w:rsidP="00B15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0326B" w:rsidRDefault="00B0326B" w:rsidP="00B15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0326B" w:rsidRDefault="00B0326B" w:rsidP="00B15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0326B" w:rsidRDefault="00B0326B" w:rsidP="00B15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0326B" w:rsidRDefault="00B0326B" w:rsidP="00B15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0326B" w:rsidRDefault="00B0326B" w:rsidP="00B15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0326B" w:rsidRDefault="00B0326B" w:rsidP="00B15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F2D14" w:rsidRDefault="00B1586F" w:rsidP="00B1586F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957092">
        <w:rPr>
          <w:rFonts w:ascii="Times New Roman" w:hAnsi="Times New Roman"/>
          <w:sz w:val="24"/>
          <w:szCs w:val="24"/>
          <w:lang w:eastAsia="ru-RU"/>
        </w:rPr>
        <w:lastRenderedPageBreak/>
        <w:t>II. Нормативные затраты</w:t>
      </w:r>
      <w:r w:rsidR="009D75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4CB7">
        <w:rPr>
          <w:rFonts w:ascii="Times New Roman" w:hAnsi="Times New Roman"/>
          <w:sz w:val="24"/>
          <w:szCs w:val="24"/>
          <w:lang w:eastAsia="ru-RU"/>
        </w:rPr>
        <w:t xml:space="preserve">на обеспечение функций </w:t>
      </w:r>
      <w:r w:rsidR="00840530">
        <w:rPr>
          <w:rFonts w:ascii="Times New Roman" w:hAnsi="Times New Roman"/>
          <w:sz w:val="24"/>
          <w:szCs w:val="24"/>
          <w:lang w:eastAsia="ru-RU"/>
        </w:rPr>
        <w:t>у</w:t>
      </w:r>
      <w:r w:rsidR="009D7584"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B817FA">
        <w:rPr>
          <w:rFonts w:ascii="Times New Roman" w:hAnsi="Times New Roman"/>
          <w:sz w:val="24"/>
          <w:szCs w:val="24"/>
          <w:lang w:eastAsia="ru-RU"/>
        </w:rPr>
        <w:t xml:space="preserve"> на финансовый год</w:t>
      </w:r>
    </w:p>
    <w:p w:rsidR="009C6ACD" w:rsidRDefault="001B4CB7" w:rsidP="004C43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6"/>
      <w:bookmarkStart w:id="3" w:name="P116"/>
      <w:bookmarkStart w:id="4" w:name="P131"/>
      <w:bookmarkStart w:id="5" w:name="P162"/>
      <w:bookmarkStart w:id="6" w:name="P245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</w:rPr>
        <w:t>2.</w:t>
      </w:r>
      <w:r w:rsidR="00205F68">
        <w:rPr>
          <w:rFonts w:ascii="Times New Roman" w:hAnsi="Times New Roman" w:cs="Times New Roman"/>
          <w:sz w:val="24"/>
          <w:szCs w:val="24"/>
        </w:rPr>
        <w:t>1</w:t>
      </w:r>
      <w:r w:rsidR="009C6ACD">
        <w:rPr>
          <w:rFonts w:ascii="Times New Roman" w:hAnsi="Times New Roman" w:cs="Times New Roman"/>
          <w:sz w:val="24"/>
          <w:szCs w:val="24"/>
        </w:rPr>
        <w:t xml:space="preserve">. </w:t>
      </w:r>
      <w:r w:rsidR="009C6ACD" w:rsidRPr="00750816">
        <w:rPr>
          <w:rFonts w:ascii="Times New Roman" w:hAnsi="Times New Roman" w:cs="Times New Roman"/>
          <w:sz w:val="24"/>
          <w:szCs w:val="24"/>
        </w:rPr>
        <w:t>Нормативы затрат</w:t>
      </w:r>
      <w:r w:rsidR="009C6ACD">
        <w:rPr>
          <w:rFonts w:ascii="Times New Roman" w:hAnsi="Times New Roman" w:cs="Times New Roman"/>
          <w:sz w:val="24"/>
          <w:szCs w:val="24"/>
        </w:rPr>
        <w:t xml:space="preserve"> </w:t>
      </w:r>
      <w:r w:rsidR="00840530">
        <w:rPr>
          <w:rFonts w:ascii="Times New Roman" w:hAnsi="Times New Roman" w:cs="Times New Roman"/>
          <w:sz w:val="24"/>
          <w:szCs w:val="24"/>
        </w:rPr>
        <w:t>у</w:t>
      </w:r>
      <w:r w:rsidR="00F6467B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9C6ACD" w:rsidRPr="00750816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9C6ACD">
        <w:rPr>
          <w:rFonts w:ascii="Times New Roman" w:hAnsi="Times New Roman" w:cs="Times New Roman"/>
          <w:sz w:val="24"/>
          <w:szCs w:val="24"/>
        </w:rPr>
        <w:t>услуг связи</w:t>
      </w:r>
      <w:r w:rsidR="00885075">
        <w:rPr>
          <w:rFonts w:ascii="Times New Roman" w:hAnsi="Times New Roman" w:cs="Times New Roman"/>
          <w:sz w:val="24"/>
          <w:szCs w:val="24"/>
        </w:rPr>
        <w:t>:</w:t>
      </w:r>
    </w:p>
    <w:p w:rsidR="009C6ACD" w:rsidRPr="00BD0164" w:rsidRDefault="009C6ACD" w:rsidP="004C43D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16"/>
        <w:gridCol w:w="2552"/>
        <w:gridCol w:w="1276"/>
        <w:gridCol w:w="2126"/>
        <w:gridCol w:w="1134"/>
        <w:gridCol w:w="1134"/>
      </w:tblGrid>
      <w:tr w:rsidR="00207681" w:rsidTr="00207681">
        <w:trPr>
          <w:trHeight w:val="539"/>
        </w:trPr>
        <w:tc>
          <w:tcPr>
            <w:tcW w:w="426" w:type="dxa"/>
          </w:tcPr>
          <w:p w:rsidR="00207681" w:rsidRPr="00AC0D71" w:rsidRDefault="002076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0D71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16" w:type="dxa"/>
          </w:tcPr>
          <w:p w:rsidR="00207681" w:rsidRPr="00AC0D71" w:rsidRDefault="00207681" w:rsidP="00883E69">
            <w:pPr>
              <w:widowControl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0D71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C0D71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2552" w:type="dxa"/>
          </w:tcPr>
          <w:p w:rsidR="00207681" w:rsidRPr="00AC0D71" w:rsidRDefault="00207681" w:rsidP="00316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товаров, работ, услуг</w:t>
            </w:r>
          </w:p>
        </w:tc>
        <w:tc>
          <w:tcPr>
            <w:tcW w:w="1276" w:type="dxa"/>
          </w:tcPr>
          <w:p w:rsidR="00207681" w:rsidRPr="00AC0D71" w:rsidRDefault="00207681" w:rsidP="0043389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</w:tcPr>
          <w:p w:rsidR="00090C22" w:rsidRDefault="00207681" w:rsidP="00090C2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Норматив </w:t>
            </w:r>
          </w:p>
          <w:p w:rsidR="00207681" w:rsidRPr="00AC0D71" w:rsidRDefault="00090C22" w:rsidP="00090C2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207681">
              <w:rPr>
                <w:rFonts w:ascii="Times New Roman" w:eastAsia="Times New Roman" w:hAnsi="Times New Roman"/>
                <w:sz w:val="20"/>
                <w:szCs w:val="20"/>
              </w:rPr>
              <w:t>оличества</w:t>
            </w:r>
          </w:p>
        </w:tc>
        <w:tc>
          <w:tcPr>
            <w:tcW w:w="1134" w:type="dxa"/>
          </w:tcPr>
          <w:p w:rsidR="00207681" w:rsidRPr="00AC0D71" w:rsidRDefault="00207681" w:rsidP="0083457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</w:t>
            </w:r>
            <w:r w:rsidR="00090C22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ичество</w:t>
            </w:r>
          </w:p>
        </w:tc>
        <w:tc>
          <w:tcPr>
            <w:tcW w:w="1134" w:type="dxa"/>
          </w:tcPr>
          <w:p w:rsidR="00207681" w:rsidRPr="00AC0D71" w:rsidRDefault="00207681" w:rsidP="006424C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ена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ед. в мес., 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681" w:rsidRPr="00064D26" w:rsidTr="00207681">
        <w:trPr>
          <w:trHeight w:val="657"/>
        </w:trPr>
        <w:tc>
          <w:tcPr>
            <w:tcW w:w="426" w:type="dxa"/>
          </w:tcPr>
          <w:p w:rsidR="00207681" w:rsidRPr="002853BE" w:rsidRDefault="002076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207681" w:rsidRPr="002853BE" w:rsidRDefault="002076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552" w:type="dxa"/>
          </w:tcPr>
          <w:p w:rsidR="00207681" w:rsidRPr="002853BE" w:rsidRDefault="00207681" w:rsidP="004F6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Абонентская плата за услуги связи</w:t>
            </w:r>
          </w:p>
        </w:tc>
        <w:tc>
          <w:tcPr>
            <w:tcW w:w="1276" w:type="dxa"/>
          </w:tcPr>
          <w:p w:rsidR="00207681" w:rsidRPr="002853BE" w:rsidRDefault="00207681" w:rsidP="00515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телефонная точка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шт.</w:t>
            </w:r>
          </w:p>
        </w:tc>
        <w:tc>
          <w:tcPr>
            <w:tcW w:w="2126" w:type="dxa"/>
          </w:tcPr>
          <w:p w:rsidR="00207681" w:rsidRPr="00D37CB7" w:rsidRDefault="00207681" w:rsidP="008F3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>Не более 1 на основной персонал  (не более 2 на рабочий кабинет)</w:t>
            </w:r>
          </w:p>
        </w:tc>
        <w:tc>
          <w:tcPr>
            <w:tcW w:w="1134" w:type="dxa"/>
          </w:tcPr>
          <w:p w:rsidR="00207681" w:rsidRPr="00D37CB7" w:rsidRDefault="00D37CB7" w:rsidP="00937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93719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207681" w:rsidRPr="002853BE" w:rsidRDefault="00207681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1182</w:t>
            </w:r>
          </w:p>
        </w:tc>
      </w:tr>
      <w:tr w:rsidR="00207681" w:rsidTr="00207681">
        <w:trPr>
          <w:trHeight w:val="501"/>
        </w:trPr>
        <w:tc>
          <w:tcPr>
            <w:tcW w:w="426" w:type="dxa"/>
          </w:tcPr>
          <w:p w:rsidR="00207681" w:rsidRPr="00AC0D71" w:rsidRDefault="002076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0D7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207681" w:rsidRPr="00AC0D71" w:rsidRDefault="002076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0D71">
              <w:rPr>
                <w:rFonts w:ascii="Times New Roman" w:eastAsia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552" w:type="dxa"/>
          </w:tcPr>
          <w:p w:rsidR="00207681" w:rsidRPr="00AC0D71" w:rsidRDefault="002076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Канал передачи данных сети «Интернет»</w:t>
            </w:r>
          </w:p>
        </w:tc>
        <w:tc>
          <w:tcPr>
            <w:tcW w:w="1276" w:type="dxa"/>
          </w:tcPr>
          <w:p w:rsidR="00207681" w:rsidRPr="00AC0D71" w:rsidRDefault="00207681" w:rsidP="00515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Линия – шт.</w:t>
            </w:r>
          </w:p>
        </w:tc>
        <w:tc>
          <w:tcPr>
            <w:tcW w:w="2126" w:type="dxa"/>
          </w:tcPr>
          <w:p w:rsidR="00207681" w:rsidRPr="00AC0D71" w:rsidRDefault="00207681" w:rsidP="008F3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1F">
              <w:rPr>
                <w:rFonts w:ascii="Times New Roman" w:eastAsia="Times New Roman" w:hAnsi="Times New Roman"/>
                <w:sz w:val="20"/>
                <w:szCs w:val="20"/>
              </w:rPr>
              <w:t>Не более 1 на учреждение</w:t>
            </w:r>
          </w:p>
        </w:tc>
        <w:tc>
          <w:tcPr>
            <w:tcW w:w="1134" w:type="dxa"/>
          </w:tcPr>
          <w:p w:rsidR="00207681" w:rsidRPr="0072291F" w:rsidRDefault="00207681" w:rsidP="001C7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07681" w:rsidRPr="00AC0D71" w:rsidRDefault="00207681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0D7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C0D71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</w:tr>
    </w:tbl>
    <w:p w:rsidR="00E86662" w:rsidRDefault="00E86662" w:rsidP="004C43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3D7" w:rsidRDefault="00AB6B91" w:rsidP="004C43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43D7">
        <w:rPr>
          <w:rFonts w:ascii="Times New Roman" w:hAnsi="Times New Roman" w:cs="Times New Roman"/>
          <w:sz w:val="24"/>
          <w:szCs w:val="24"/>
        </w:rPr>
        <w:t xml:space="preserve">.2. </w:t>
      </w:r>
      <w:r w:rsidR="004C43D7" w:rsidRPr="00750816">
        <w:rPr>
          <w:rFonts w:ascii="Times New Roman" w:hAnsi="Times New Roman" w:cs="Times New Roman"/>
          <w:sz w:val="24"/>
          <w:szCs w:val="24"/>
        </w:rPr>
        <w:t>Нормативы затрат</w:t>
      </w:r>
      <w:r w:rsidR="004C43D7">
        <w:rPr>
          <w:rFonts w:ascii="Times New Roman" w:hAnsi="Times New Roman" w:cs="Times New Roman"/>
          <w:sz w:val="24"/>
          <w:szCs w:val="24"/>
        </w:rPr>
        <w:t xml:space="preserve"> </w:t>
      </w:r>
      <w:r w:rsidR="00A64111">
        <w:rPr>
          <w:rFonts w:ascii="Times New Roman" w:hAnsi="Times New Roman" w:cs="Times New Roman"/>
          <w:sz w:val="24"/>
          <w:szCs w:val="24"/>
        </w:rPr>
        <w:t>у</w:t>
      </w:r>
      <w:r w:rsidR="004C43D7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4C43D7" w:rsidRPr="00750816">
        <w:rPr>
          <w:rFonts w:ascii="Times New Roman" w:hAnsi="Times New Roman" w:cs="Times New Roman"/>
          <w:sz w:val="24"/>
          <w:szCs w:val="24"/>
        </w:rPr>
        <w:t xml:space="preserve">на </w:t>
      </w:r>
      <w:r w:rsidR="004C43D7">
        <w:rPr>
          <w:rFonts w:ascii="Times New Roman" w:hAnsi="Times New Roman" w:cs="Times New Roman"/>
          <w:sz w:val="24"/>
          <w:szCs w:val="24"/>
        </w:rPr>
        <w:t>содержание имущества</w:t>
      </w:r>
      <w:r w:rsidR="00885075">
        <w:rPr>
          <w:rFonts w:ascii="Times New Roman" w:hAnsi="Times New Roman" w:cs="Times New Roman"/>
          <w:sz w:val="24"/>
          <w:szCs w:val="24"/>
        </w:rPr>
        <w:t>:</w:t>
      </w:r>
    </w:p>
    <w:p w:rsidR="004C43D7" w:rsidRPr="00BD0164" w:rsidRDefault="004C43D7" w:rsidP="004C43D7">
      <w:pPr>
        <w:pStyle w:val="ConsPlusNormal"/>
        <w:ind w:firstLine="567"/>
        <w:jc w:val="both"/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835"/>
        <w:gridCol w:w="4536"/>
        <w:gridCol w:w="1276"/>
        <w:gridCol w:w="1276"/>
        <w:gridCol w:w="1276"/>
      </w:tblGrid>
      <w:tr w:rsidR="009E6DD4" w:rsidTr="009E6DD4">
        <w:trPr>
          <w:trHeight w:val="644"/>
        </w:trPr>
        <w:tc>
          <w:tcPr>
            <w:tcW w:w="407" w:type="dxa"/>
          </w:tcPr>
          <w:p w:rsidR="009E6DD4" w:rsidRPr="00C4299B" w:rsidRDefault="009E6DD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35" w:type="dxa"/>
          </w:tcPr>
          <w:p w:rsidR="009E6DD4" w:rsidRPr="00C4299B" w:rsidRDefault="009E6DD4" w:rsidP="00883E69">
            <w:pPr>
              <w:widowControl w:val="0"/>
              <w:autoSpaceDE w:val="0"/>
              <w:autoSpaceDN w:val="0"/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4536" w:type="dxa"/>
          </w:tcPr>
          <w:p w:rsidR="009E6DD4" w:rsidRPr="00C4299B" w:rsidRDefault="009E6DD4" w:rsidP="00316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товаров, работ, услуг</w:t>
            </w:r>
          </w:p>
        </w:tc>
        <w:tc>
          <w:tcPr>
            <w:tcW w:w="1276" w:type="dxa"/>
          </w:tcPr>
          <w:p w:rsidR="009E6DD4" w:rsidRPr="00C4299B" w:rsidRDefault="009E6DD4" w:rsidP="00577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9E6DD4" w:rsidRPr="00C4299B" w:rsidRDefault="009E6DD4" w:rsidP="00377AB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9E6DD4" w:rsidRPr="00E86662" w:rsidRDefault="00DB1659" w:rsidP="00DB1659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9E6DD4"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E6DD4">
              <w:rPr>
                <w:rFonts w:ascii="Times New Roman" w:eastAsia="Times New Roman" w:hAnsi="Times New Roman"/>
                <w:sz w:val="20"/>
                <w:szCs w:val="20"/>
              </w:rPr>
              <w:t xml:space="preserve">за ед. в мес., </w:t>
            </w:r>
            <w:r w:rsidR="009E6DD4" w:rsidRPr="00840E19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  <w:r w:rsidR="009E6DD4" w:rsidRPr="00840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6DD4" w:rsidRPr="00064D26" w:rsidTr="009E6DD4">
        <w:tc>
          <w:tcPr>
            <w:tcW w:w="407" w:type="dxa"/>
          </w:tcPr>
          <w:p w:rsidR="009E6DD4" w:rsidRPr="002853BE" w:rsidRDefault="009E6DD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9E6DD4" w:rsidRPr="002853BE" w:rsidRDefault="009E6DD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4536" w:type="dxa"/>
          </w:tcPr>
          <w:p w:rsidR="009E6DD4" w:rsidRPr="00D37CB7" w:rsidRDefault="009E6DD4" w:rsidP="006E3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 xml:space="preserve">Техническое обслуживание и </w:t>
            </w:r>
            <w:proofErr w:type="spellStart"/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>регламентно-профилактический</w:t>
            </w:r>
            <w:proofErr w:type="spellEnd"/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 xml:space="preserve"> ремонт вычислительной техники</w:t>
            </w:r>
          </w:p>
        </w:tc>
        <w:tc>
          <w:tcPr>
            <w:tcW w:w="1276" w:type="dxa"/>
          </w:tcPr>
          <w:p w:rsidR="009E6DD4" w:rsidRPr="00D37CB7" w:rsidRDefault="00B0326B" w:rsidP="00316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276" w:type="dxa"/>
          </w:tcPr>
          <w:p w:rsidR="009E6DD4" w:rsidRPr="002853BE" w:rsidRDefault="00136F3F" w:rsidP="00C0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93719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E6DD4" w:rsidRPr="002853BE" w:rsidRDefault="009E6DD4" w:rsidP="00316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</w:tr>
      <w:tr w:rsidR="009E6DD4" w:rsidTr="009E6DD4">
        <w:tc>
          <w:tcPr>
            <w:tcW w:w="407" w:type="dxa"/>
          </w:tcPr>
          <w:p w:rsidR="009E6DD4" w:rsidRPr="00C4299B" w:rsidRDefault="009E6DD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9E6DD4" w:rsidRPr="00C4299B" w:rsidRDefault="009E6DD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.2.5</w:t>
            </w:r>
          </w:p>
        </w:tc>
        <w:tc>
          <w:tcPr>
            <w:tcW w:w="4536" w:type="dxa"/>
          </w:tcPr>
          <w:p w:rsidR="009E6DD4" w:rsidRPr="00D37CB7" w:rsidRDefault="009E6DD4" w:rsidP="006E3A4B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 xml:space="preserve">Техническое обслуживание и </w:t>
            </w:r>
            <w:proofErr w:type="spellStart"/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>регламентно-профилактический</w:t>
            </w:r>
            <w:proofErr w:type="spellEnd"/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 xml:space="preserve"> ремонт локальных вычислительных сетей</w:t>
            </w:r>
          </w:p>
        </w:tc>
        <w:tc>
          <w:tcPr>
            <w:tcW w:w="1276" w:type="dxa"/>
          </w:tcPr>
          <w:p w:rsidR="009E6DD4" w:rsidRPr="00D37CB7" w:rsidRDefault="00B0326B" w:rsidP="00577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D37CB7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9E6DD4" w:rsidRPr="00C4299B" w:rsidRDefault="009E6DD4" w:rsidP="00AE3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E6DD4" w:rsidRPr="00C4299B" w:rsidRDefault="009E6DD4" w:rsidP="00316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</w:tr>
      <w:tr w:rsidR="009E6DD4" w:rsidRPr="00064D26" w:rsidTr="009E6DD4">
        <w:tc>
          <w:tcPr>
            <w:tcW w:w="407" w:type="dxa"/>
          </w:tcPr>
          <w:p w:rsidR="009E6DD4" w:rsidRPr="002853BE" w:rsidRDefault="009E6DD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9E6DD4" w:rsidRPr="002853BE" w:rsidRDefault="009E6DD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1.2.7</w:t>
            </w:r>
          </w:p>
        </w:tc>
        <w:tc>
          <w:tcPr>
            <w:tcW w:w="4536" w:type="dxa"/>
          </w:tcPr>
          <w:p w:rsidR="009E6DD4" w:rsidRPr="00D37CB7" w:rsidRDefault="009E6DD4" w:rsidP="006E3A4B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 xml:space="preserve">Техническое обслуживание и </w:t>
            </w:r>
            <w:proofErr w:type="spellStart"/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>регламентно-профилактический</w:t>
            </w:r>
            <w:proofErr w:type="spellEnd"/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 xml:space="preserve"> ремонт принтеров, многофункциональных устройств, копировальных аппаратов и иной оргтехники</w:t>
            </w:r>
            <w:r w:rsidR="00DB1659" w:rsidRPr="00D37CB7">
              <w:rPr>
                <w:rFonts w:ascii="Times New Roman" w:eastAsia="Times New Roman" w:hAnsi="Times New Roman"/>
                <w:sz w:val="20"/>
                <w:szCs w:val="20"/>
              </w:rPr>
              <w:t xml:space="preserve"> (включая замену картриджей)</w:t>
            </w:r>
          </w:p>
        </w:tc>
        <w:tc>
          <w:tcPr>
            <w:tcW w:w="1276" w:type="dxa"/>
          </w:tcPr>
          <w:p w:rsidR="009E6DD4" w:rsidRPr="00D37CB7" w:rsidRDefault="00B0326B" w:rsidP="00577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7CB7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9E6DD4" w:rsidRPr="002853BE" w:rsidRDefault="00136F3F" w:rsidP="00C0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9E6DD4" w:rsidRPr="002853BE" w:rsidRDefault="009E6DD4" w:rsidP="00316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2 200</w:t>
            </w:r>
          </w:p>
        </w:tc>
      </w:tr>
    </w:tbl>
    <w:p w:rsidR="00E86662" w:rsidRDefault="00E86662" w:rsidP="004C43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299B" w:rsidRDefault="00AB6B91" w:rsidP="004C43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43D7">
        <w:rPr>
          <w:rFonts w:ascii="Times New Roman" w:hAnsi="Times New Roman"/>
          <w:sz w:val="24"/>
          <w:szCs w:val="24"/>
        </w:rPr>
        <w:t>.</w:t>
      </w:r>
      <w:r w:rsidR="002F78FD">
        <w:rPr>
          <w:rFonts w:ascii="Times New Roman" w:hAnsi="Times New Roman"/>
          <w:sz w:val="24"/>
          <w:szCs w:val="24"/>
        </w:rPr>
        <w:t>3</w:t>
      </w:r>
      <w:r w:rsidR="004C43D7">
        <w:rPr>
          <w:rFonts w:ascii="Times New Roman" w:hAnsi="Times New Roman"/>
          <w:sz w:val="24"/>
          <w:szCs w:val="24"/>
        </w:rPr>
        <w:t xml:space="preserve">. </w:t>
      </w:r>
      <w:r w:rsidR="004C43D7" w:rsidRPr="00750816">
        <w:rPr>
          <w:rFonts w:ascii="Times New Roman" w:hAnsi="Times New Roman"/>
          <w:sz w:val="24"/>
          <w:szCs w:val="24"/>
        </w:rPr>
        <w:t>Нормативы затрат</w:t>
      </w:r>
      <w:r w:rsidR="004C43D7">
        <w:rPr>
          <w:rFonts w:ascii="Times New Roman" w:hAnsi="Times New Roman"/>
          <w:sz w:val="24"/>
          <w:szCs w:val="24"/>
        </w:rPr>
        <w:t xml:space="preserve"> </w:t>
      </w:r>
      <w:r w:rsidR="00A64111">
        <w:rPr>
          <w:rFonts w:ascii="Times New Roman" w:hAnsi="Times New Roman"/>
          <w:sz w:val="24"/>
          <w:szCs w:val="24"/>
        </w:rPr>
        <w:t>у</w:t>
      </w:r>
      <w:r w:rsidR="004C43D7">
        <w:rPr>
          <w:rFonts w:ascii="Times New Roman" w:hAnsi="Times New Roman"/>
          <w:sz w:val="24"/>
          <w:szCs w:val="24"/>
        </w:rPr>
        <w:t xml:space="preserve">чреждения </w:t>
      </w:r>
      <w:r w:rsidR="004C43D7" w:rsidRPr="00750816">
        <w:rPr>
          <w:rFonts w:ascii="Times New Roman" w:hAnsi="Times New Roman"/>
          <w:sz w:val="24"/>
          <w:szCs w:val="24"/>
        </w:rPr>
        <w:t>на</w:t>
      </w:r>
      <w:r w:rsidR="004C43D7" w:rsidRPr="004C43D7">
        <w:rPr>
          <w:rFonts w:ascii="Times New Roman" w:hAnsi="Times New Roman"/>
          <w:sz w:val="24"/>
          <w:szCs w:val="24"/>
        </w:rPr>
        <w:t xml:space="preserve"> </w:t>
      </w:r>
      <w:r w:rsidR="00C4299B" w:rsidRPr="004C43D7">
        <w:rPr>
          <w:rFonts w:ascii="Times New Roman" w:hAnsi="Times New Roman"/>
          <w:sz w:val="24"/>
          <w:szCs w:val="24"/>
        </w:rPr>
        <w:t>приобретение прочих работ и услуг, не относящихся к затратам на услуги связи</w:t>
      </w:r>
      <w:r w:rsidR="004C43D7" w:rsidRPr="004C43D7">
        <w:rPr>
          <w:rFonts w:ascii="Times New Roman" w:hAnsi="Times New Roman"/>
          <w:sz w:val="24"/>
          <w:szCs w:val="24"/>
        </w:rPr>
        <w:t>, аренду и содержание имущества</w:t>
      </w:r>
      <w:r w:rsidR="002F78FD">
        <w:rPr>
          <w:rFonts w:ascii="Times New Roman" w:hAnsi="Times New Roman"/>
          <w:sz w:val="24"/>
          <w:szCs w:val="24"/>
        </w:rPr>
        <w:t>:</w:t>
      </w:r>
    </w:p>
    <w:p w:rsidR="00BD0164" w:rsidRPr="00BD0164" w:rsidRDefault="00BD0164" w:rsidP="004C43D7">
      <w:pPr>
        <w:spacing w:after="0" w:line="240" w:lineRule="auto"/>
        <w:ind w:firstLine="567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835"/>
        <w:gridCol w:w="2552"/>
        <w:gridCol w:w="3118"/>
        <w:gridCol w:w="709"/>
        <w:gridCol w:w="709"/>
        <w:gridCol w:w="1276"/>
      </w:tblGrid>
      <w:tr w:rsidR="00E715C2" w:rsidTr="00E715C2">
        <w:tc>
          <w:tcPr>
            <w:tcW w:w="407" w:type="dxa"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35" w:type="dxa"/>
          </w:tcPr>
          <w:p w:rsidR="00E715C2" w:rsidRPr="00C4299B" w:rsidRDefault="00E715C2" w:rsidP="001416F0">
            <w:pPr>
              <w:widowControl w:val="0"/>
              <w:autoSpaceDE w:val="0"/>
              <w:autoSpaceDN w:val="0"/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2552" w:type="dxa"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вида товаров, работ, услуг</w:t>
            </w:r>
          </w:p>
        </w:tc>
        <w:tc>
          <w:tcPr>
            <w:tcW w:w="3118" w:type="dxa"/>
          </w:tcPr>
          <w:p w:rsidR="00E715C2" w:rsidRPr="00C4299B" w:rsidRDefault="00E715C2" w:rsidP="00143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709" w:type="dxa"/>
          </w:tcPr>
          <w:p w:rsidR="00E715C2" w:rsidRPr="00C4299B" w:rsidRDefault="00E715C2" w:rsidP="00CB768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:rsidR="00E715C2" w:rsidRPr="00CB768E" w:rsidRDefault="00E715C2" w:rsidP="005A3976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E715C2" w:rsidRPr="00F52BDD" w:rsidRDefault="00DB1659" w:rsidP="006424C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E715C2"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 за ед</w:t>
            </w:r>
            <w:r w:rsidR="00E715C2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r w:rsidR="00E715C2" w:rsidRPr="00840E19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  <w:r w:rsidR="00E715C2" w:rsidRPr="00840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715C2" w:rsidTr="00E715C2">
        <w:tc>
          <w:tcPr>
            <w:tcW w:w="407" w:type="dxa"/>
            <w:vMerge w:val="restart"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vMerge w:val="restart"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552" w:type="dxa"/>
            <w:vMerge w:val="restart"/>
          </w:tcPr>
          <w:p w:rsidR="00E715C2" w:rsidRPr="00C4299B" w:rsidRDefault="00E715C2" w:rsidP="00985103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Сопровождение программного обеспечения и приобретение простых (неисключительных) лицензий на использование программного обеспечения</w:t>
            </w:r>
          </w:p>
        </w:tc>
        <w:tc>
          <w:tcPr>
            <w:tcW w:w="3118" w:type="dxa"/>
          </w:tcPr>
          <w:p w:rsidR="00E715C2" w:rsidRPr="00C4299B" w:rsidRDefault="00E715C2" w:rsidP="00E715C2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Сопровождение программного обеспечения «</w:t>
            </w:r>
            <w:proofErr w:type="spellStart"/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Контурн-Экстерн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715C2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E715C2" w:rsidRPr="00CB768E" w:rsidRDefault="00E715C2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B768E" w:rsidRDefault="00E715C2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15C2" w:rsidRPr="00CB768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B768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11 518</w:t>
            </w:r>
          </w:p>
        </w:tc>
      </w:tr>
      <w:tr w:rsidR="00E715C2" w:rsidTr="00E715C2">
        <w:tc>
          <w:tcPr>
            <w:tcW w:w="407" w:type="dxa"/>
            <w:vMerge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15C2" w:rsidRPr="00C4299B" w:rsidRDefault="00E715C2" w:rsidP="00E715C2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Сопровождение программного обеспечения «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Дело Веб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715C2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E715C2" w:rsidRPr="00CB768E" w:rsidRDefault="00E715C2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B768E" w:rsidRDefault="00E715C2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15C2" w:rsidRPr="00CB768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B768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</w:tr>
      <w:tr w:rsidR="00E715C2" w:rsidTr="00E715C2">
        <w:trPr>
          <w:trHeight w:val="571"/>
        </w:trPr>
        <w:tc>
          <w:tcPr>
            <w:tcW w:w="407" w:type="dxa"/>
            <w:vMerge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15C2" w:rsidRPr="00C4299B" w:rsidRDefault="00E715C2" w:rsidP="00E715C2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Сопровождение программного обеспечения  «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1С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Заработная плата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 и кадры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715C2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4299B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E715C2" w:rsidRPr="00CB768E" w:rsidRDefault="00E715C2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B768E" w:rsidRDefault="00E715C2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15C2" w:rsidRPr="00CB768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CB768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B768E">
              <w:rPr>
                <w:rFonts w:ascii="Times New Roman" w:eastAsia="Times New Roman" w:hAnsi="Times New Roman"/>
                <w:sz w:val="20"/>
                <w:szCs w:val="20"/>
              </w:rPr>
              <w:t>439</w:t>
            </w:r>
          </w:p>
        </w:tc>
      </w:tr>
      <w:tr w:rsidR="00E715C2" w:rsidRPr="00064D26" w:rsidTr="00E715C2">
        <w:tc>
          <w:tcPr>
            <w:tcW w:w="407" w:type="dxa"/>
          </w:tcPr>
          <w:p w:rsidR="00E715C2" w:rsidRPr="005169E9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E715C2" w:rsidRPr="005169E9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1.3.6</w:t>
            </w:r>
          </w:p>
        </w:tc>
        <w:tc>
          <w:tcPr>
            <w:tcW w:w="2552" w:type="dxa"/>
          </w:tcPr>
          <w:p w:rsidR="00E715C2" w:rsidRPr="005169E9" w:rsidRDefault="00E715C2" w:rsidP="0055447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118" w:type="dxa"/>
          </w:tcPr>
          <w:p w:rsidR="00E715C2" w:rsidRPr="005169E9" w:rsidRDefault="00E715C2" w:rsidP="00E715C2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Приобретение программного обеспечения «Антивирус Касперский» (1 лицензия на 2 компьютера)</w:t>
            </w:r>
          </w:p>
        </w:tc>
        <w:tc>
          <w:tcPr>
            <w:tcW w:w="709" w:type="dxa"/>
          </w:tcPr>
          <w:p w:rsidR="00E715C2" w:rsidRPr="005169E9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715C2" w:rsidRPr="005169E9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E715C2" w:rsidRPr="005169E9" w:rsidRDefault="00E715C2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5169E9" w:rsidRDefault="00834055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E715C2" w:rsidRPr="005169E9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15C2" w:rsidRPr="005169E9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1 200</w:t>
            </w:r>
          </w:p>
        </w:tc>
      </w:tr>
      <w:tr w:rsidR="00E715C2" w:rsidRPr="00064D26" w:rsidTr="00E715C2">
        <w:tc>
          <w:tcPr>
            <w:tcW w:w="407" w:type="dxa"/>
          </w:tcPr>
          <w:p w:rsidR="00E715C2" w:rsidRPr="002853B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E715C2" w:rsidRPr="002853B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1.3.7</w:t>
            </w:r>
          </w:p>
        </w:tc>
        <w:tc>
          <w:tcPr>
            <w:tcW w:w="2552" w:type="dxa"/>
          </w:tcPr>
          <w:p w:rsidR="00E715C2" w:rsidRPr="002853BE" w:rsidRDefault="00E715C2" w:rsidP="004C3CA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Работы по монтажу (установке), дооборудованию и наладке оборудования</w:t>
            </w:r>
          </w:p>
        </w:tc>
        <w:tc>
          <w:tcPr>
            <w:tcW w:w="3118" w:type="dxa"/>
          </w:tcPr>
          <w:p w:rsidR="00E715C2" w:rsidRPr="002853BE" w:rsidRDefault="00E715C2" w:rsidP="00DC5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Установка компьютерной техники</w:t>
            </w:r>
          </w:p>
        </w:tc>
        <w:tc>
          <w:tcPr>
            <w:tcW w:w="709" w:type="dxa"/>
          </w:tcPr>
          <w:p w:rsidR="00E715C2" w:rsidRPr="002853B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  <w:p w:rsidR="00E715C2" w:rsidRPr="002853BE" w:rsidRDefault="00E715C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5C2" w:rsidRPr="002853BE" w:rsidRDefault="00834055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93719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15C2" w:rsidRPr="002853BE" w:rsidRDefault="00E715C2" w:rsidP="00883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3BE">
              <w:rPr>
                <w:rFonts w:ascii="Times New Roman" w:eastAsia="Times New Roman" w:hAnsi="Times New Roman"/>
                <w:sz w:val="20"/>
                <w:szCs w:val="20"/>
              </w:rPr>
              <w:t>2 000</w:t>
            </w:r>
          </w:p>
        </w:tc>
      </w:tr>
    </w:tbl>
    <w:p w:rsidR="00E86662" w:rsidRDefault="00E86662" w:rsidP="002F78F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0326B" w:rsidRDefault="00B0326B" w:rsidP="002F78F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4299B" w:rsidRDefault="00AB6B91" w:rsidP="002F78F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78FD">
        <w:rPr>
          <w:rFonts w:ascii="Times New Roman" w:hAnsi="Times New Roman"/>
          <w:sz w:val="24"/>
          <w:szCs w:val="24"/>
        </w:rPr>
        <w:t xml:space="preserve">.4. </w:t>
      </w:r>
      <w:r w:rsidR="002F78FD" w:rsidRPr="00750816">
        <w:rPr>
          <w:rFonts w:ascii="Times New Roman" w:hAnsi="Times New Roman"/>
          <w:sz w:val="24"/>
          <w:szCs w:val="24"/>
        </w:rPr>
        <w:t>Нормативы затрат</w:t>
      </w:r>
      <w:r w:rsidR="002F78FD">
        <w:rPr>
          <w:rFonts w:ascii="Times New Roman" w:hAnsi="Times New Roman"/>
          <w:sz w:val="24"/>
          <w:szCs w:val="24"/>
        </w:rPr>
        <w:t xml:space="preserve"> </w:t>
      </w:r>
      <w:r w:rsidR="00A64111">
        <w:rPr>
          <w:rFonts w:ascii="Times New Roman" w:hAnsi="Times New Roman"/>
          <w:sz w:val="24"/>
          <w:szCs w:val="24"/>
        </w:rPr>
        <w:t>у</w:t>
      </w:r>
      <w:r w:rsidR="002F78FD">
        <w:rPr>
          <w:rFonts w:ascii="Times New Roman" w:hAnsi="Times New Roman"/>
          <w:sz w:val="24"/>
          <w:szCs w:val="24"/>
        </w:rPr>
        <w:t xml:space="preserve">чреждения </w:t>
      </w:r>
      <w:r w:rsidR="002F78FD" w:rsidRPr="00750816">
        <w:rPr>
          <w:rFonts w:ascii="Times New Roman" w:hAnsi="Times New Roman"/>
          <w:sz w:val="24"/>
          <w:szCs w:val="24"/>
        </w:rPr>
        <w:t>на</w:t>
      </w:r>
      <w:r w:rsidR="002F78FD" w:rsidRPr="004C43D7">
        <w:rPr>
          <w:rFonts w:ascii="Times New Roman" w:hAnsi="Times New Roman"/>
          <w:sz w:val="24"/>
          <w:szCs w:val="24"/>
        </w:rPr>
        <w:t xml:space="preserve"> </w:t>
      </w:r>
      <w:r w:rsidR="002F78FD" w:rsidRPr="002F78FD">
        <w:rPr>
          <w:rFonts w:ascii="Times New Roman" w:hAnsi="Times New Roman"/>
          <w:sz w:val="24"/>
          <w:szCs w:val="24"/>
        </w:rPr>
        <w:t xml:space="preserve">приобретение </w:t>
      </w:r>
      <w:r w:rsidR="00C4299B" w:rsidRPr="002F78FD">
        <w:rPr>
          <w:rFonts w:ascii="Times New Roman" w:hAnsi="Times New Roman"/>
          <w:sz w:val="24"/>
          <w:szCs w:val="24"/>
        </w:rPr>
        <w:t>основных средств</w:t>
      </w:r>
      <w:r w:rsidR="002F78FD">
        <w:rPr>
          <w:rFonts w:ascii="Times New Roman" w:hAnsi="Times New Roman"/>
          <w:sz w:val="24"/>
          <w:szCs w:val="24"/>
        </w:rPr>
        <w:t>:</w:t>
      </w:r>
    </w:p>
    <w:p w:rsidR="002F78FD" w:rsidRPr="002F78FD" w:rsidRDefault="002F78FD" w:rsidP="002F78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977"/>
        <w:gridCol w:w="4536"/>
        <w:gridCol w:w="709"/>
        <w:gridCol w:w="709"/>
        <w:gridCol w:w="1134"/>
        <w:gridCol w:w="1134"/>
      </w:tblGrid>
      <w:tr w:rsidR="00A266C9" w:rsidTr="006F6DA9">
        <w:trPr>
          <w:trHeight w:val="273"/>
        </w:trPr>
        <w:tc>
          <w:tcPr>
            <w:tcW w:w="407" w:type="dxa"/>
          </w:tcPr>
          <w:p w:rsidR="00491E67" w:rsidRPr="00C4299B" w:rsidRDefault="00491E6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77" w:type="dxa"/>
          </w:tcPr>
          <w:p w:rsidR="00491E67" w:rsidRPr="00C4299B" w:rsidRDefault="007B6DF8" w:rsidP="001416F0">
            <w:pPr>
              <w:widowControl w:val="0"/>
              <w:autoSpaceDE w:val="0"/>
              <w:autoSpaceDN w:val="0"/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Пункт м</w:t>
            </w:r>
            <w:r w:rsidR="00491E67" w:rsidRPr="00C4299B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4536" w:type="dxa"/>
          </w:tcPr>
          <w:p w:rsidR="00491E67" w:rsidRPr="00C4299B" w:rsidRDefault="00491E67" w:rsidP="00491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709" w:type="dxa"/>
          </w:tcPr>
          <w:p w:rsidR="00491E67" w:rsidRPr="00C4299B" w:rsidRDefault="00491E67" w:rsidP="0043389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:rsidR="00491E67" w:rsidRPr="00C4299B" w:rsidRDefault="00491E67" w:rsidP="00491E6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1134" w:type="dxa"/>
          </w:tcPr>
          <w:p w:rsidR="00491E67" w:rsidRPr="00C4299B" w:rsidRDefault="00A266C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Срок эксплуатации</w:t>
            </w:r>
            <w:r w:rsidR="000B3B74">
              <w:rPr>
                <w:rFonts w:ascii="Times New Roman" w:eastAsia="Times New Roman" w:hAnsi="Times New Roman"/>
                <w:sz w:val="20"/>
                <w:szCs w:val="20"/>
              </w:rPr>
              <w:t xml:space="preserve"> (год)</w:t>
            </w:r>
          </w:p>
        </w:tc>
        <w:tc>
          <w:tcPr>
            <w:tcW w:w="1134" w:type="dxa"/>
          </w:tcPr>
          <w:p w:rsidR="00491E67" w:rsidRPr="006F6DA9" w:rsidRDefault="006424CC" w:rsidP="006424C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491E67"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 за ед</w:t>
            </w:r>
            <w:r w:rsidR="00491E67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r w:rsidR="00491E67" w:rsidRPr="00840E19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  <w:r w:rsidR="00491E67" w:rsidRPr="00840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266C9" w:rsidTr="006F6DA9">
        <w:tc>
          <w:tcPr>
            <w:tcW w:w="407" w:type="dxa"/>
          </w:tcPr>
          <w:p w:rsidR="00491E67" w:rsidRPr="00C4299B" w:rsidRDefault="00491E6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91E67" w:rsidRPr="00C4299B" w:rsidRDefault="00491E6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4536" w:type="dxa"/>
          </w:tcPr>
          <w:p w:rsidR="00491E67" w:rsidRPr="00C4299B" w:rsidRDefault="00491E67" w:rsidP="000B3B74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принтеров, </w:t>
            </w:r>
            <w:r w:rsidR="000B3B74">
              <w:rPr>
                <w:rFonts w:ascii="Times New Roman" w:eastAsia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709" w:type="dxa"/>
          </w:tcPr>
          <w:p w:rsidR="00491E67" w:rsidRPr="00C4299B" w:rsidRDefault="00491E67" w:rsidP="00382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491E67" w:rsidRPr="001E43F7" w:rsidRDefault="00D1198B" w:rsidP="00D11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491E67" w:rsidRPr="00C4299B" w:rsidRDefault="000B3B74" w:rsidP="00D11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91E67" w:rsidRPr="00C4299B" w:rsidRDefault="00491E67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52321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</w:tr>
    </w:tbl>
    <w:p w:rsidR="004C3CA0" w:rsidRDefault="004C3CA0" w:rsidP="00D743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0326B" w:rsidRDefault="00B0326B" w:rsidP="00D743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0326B" w:rsidRDefault="00B0326B" w:rsidP="00D743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4299B" w:rsidRDefault="00AB6B91" w:rsidP="00D743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32B2">
        <w:rPr>
          <w:rFonts w:ascii="Times New Roman" w:hAnsi="Times New Roman"/>
          <w:sz w:val="24"/>
          <w:szCs w:val="24"/>
        </w:rPr>
        <w:t xml:space="preserve">.5. </w:t>
      </w:r>
      <w:r w:rsidR="006932B2" w:rsidRPr="00750816">
        <w:rPr>
          <w:rFonts w:ascii="Times New Roman" w:hAnsi="Times New Roman"/>
          <w:sz w:val="24"/>
          <w:szCs w:val="24"/>
        </w:rPr>
        <w:t>Нормативы затрат</w:t>
      </w:r>
      <w:r w:rsidR="006932B2">
        <w:rPr>
          <w:rFonts w:ascii="Times New Roman" w:hAnsi="Times New Roman"/>
          <w:sz w:val="24"/>
          <w:szCs w:val="24"/>
        </w:rPr>
        <w:t xml:space="preserve"> </w:t>
      </w:r>
      <w:r w:rsidR="00A64111">
        <w:rPr>
          <w:rFonts w:ascii="Times New Roman" w:hAnsi="Times New Roman"/>
          <w:sz w:val="24"/>
          <w:szCs w:val="24"/>
        </w:rPr>
        <w:t>у</w:t>
      </w:r>
      <w:r w:rsidR="006932B2">
        <w:rPr>
          <w:rFonts w:ascii="Times New Roman" w:hAnsi="Times New Roman"/>
          <w:sz w:val="24"/>
          <w:szCs w:val="24"/>
        </w:rPr>
        <w:t xml:space="preserve">чреждения </w:t>
      </w:r>
      <w:r w:rsidR="006932B2" w:rsidRPr="00750816">
        <w:rPr>
          <w:rFonts w:ascii="Times New Roman" w:hAnsi="Times New Roman"/>
          <w:sz w:val="24"/>
          <w:szCs w:val="24"/>
        </w:rPr>
        <w:t>на</w:t>
      </w:r>
      <w:r w:rsidR="006932B2" w:rsidRPr="004C43D7">
        <w:rPr>
          <w:rFonts w:ascii="Times New Roman" w:hAnsi="Times New Roman"/>
          <w:sz w:val="24"/>
          <w:szCs w:val="24"/>
        </w:rPr>
        <w:t xml:space="preserve"> </w:t>
      </w:r>
      <w:r w:rsidR="006932B2" w:rsidRPr="002F78FD">
        <w:rPr>
          <w:rFonts w:ascii="Times New Roman" w:hAnsi="Times New Roman"/>
          <w:sz w:val="24"/>
          <w:szCs w:val="24"/>
        </w:rPr>
        <w:t>приобретение</w:t>
      </w:r>
      <w:r w:rsidR="006932B2">
        <w:rPr>
          <w:rFonts w:ascii="Times New Roman" w:hAnsi="Times New Roman"/>
          <w:sz w:val="24"/>
          <w:szCs w:val="24"/>
        </w:rPr>
        <w:t xml:space="preserve"> </w:t>
      </w:r>
      <w:r w:rsidR="006932B2" w:rsidRPr="006932B2">
        <w:rPr>
          <w:rFonts w:ascii="Times New Roman" w:hAnsi="Times New Roman"/>
          <w:sz w:val="24"/>
          <w:szCs w:val="24"/>
        </w:rPr>
        <w:t>материальных запасов</w:t>
      </w:r>
      <w:r w:rsidR="006932B2">
        <w:rPr>
          <w:rFonts w:ascii="Times New Roman" w:hAnsi="Times New Roman"/>
          <w:sz w:val="24"/>
          <w:szCs w:val="24"/>
        </w:rPr>
        <w:t>:</w:t>
      </w:r>
    </w:p>
    <w:p w:rsidR="006932B2" w:rsidRPr="006932B2" w:rsidRDefault="006932B2" w:rsidP="004C43D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977"/>
        <w:gridCol w:w="2835"/>
        <w:gridCol w:w="1701"/>
        <w:gridCol w:w="709"/>
        <w:gridCol w:w="709"/>
        <w:gridCol w:w="1134"/>
        <w:gridCol w:w="1134"/>
      </w:tblGrid>
      <w:tr w:rsidR="0072018B" w:rsidTr="006F6DA9">
        <w:tc>
          <w:tcPr>
            <w:tcW w:w="407" w:type="dxa"/>
          </w:tcPr>
          <w:p w:rsidR="0072018B" w:rsidRPr="00C4299B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77" w:type="dxa"/>
          </w:tcPr>
          <w:p w:rsidR="0072018B" w:rsidRPr="00C4299B" w:rsidRDefault="0072018B" w:rsidP="001416F0">
            <w:pPr>
              <w:widowControl w:val="0"/>
              <w:autoSpaceDE w:val="0"/>
              <w:autoSpaceDN w:val="0"/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</w:t>
            </w:r>
            <w:r w:rsidR="007B6DF8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2835" w:type="dxa"/>
          </w:tcPr>
          <w:p w:rsidR="0072018B" w:rsidRPr="00C4299B" w:rsidRDefault="000B3B7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вида товаров, работ, услуг</w:t>
            </w:r>
          </w:p>
        </w:tc>
        <w:tc>
          <w:tcPr>
            <w:tcW w:w="1701" w:type="dxa"/>
          </w:tcPr>
          <w:p w:rsidR="0072018B" w:rsidRPr="00C4299B" w:rsidRDefault="0072018B" w:rsidP="000B3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 w:rsidR="000B3B74">
              <w:rPr>
                <w:rFonts w:ascii="Times New Roman" w:eastAsia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709" w:type="dxa"/>
          </w:tcPr>
          <w:p w:rsidR="0072018B" w:rsidRDefault="0072018B" w:rsidP="000E5D1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r w:rsidR="0043389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изм.</w:t>
            </w:r>
          </w:p>
          <w:p w:rsidR="0072018B" w:rsidRPr="00C4299B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18B" w:rsidRPr="00C4299B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72018B" w:rsidRDefault="00B37A2E" w:rsidP="009C4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Срок эксплуатации (</w:t>
            </w:r>
            <w:r w:rsidR="009C4634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2018B" w:rsidRPr="006F6DA9" w:rsidRDefault="006424CC" w:rsidP="006424C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B37A2E"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 за ед</w:t>
            </w:r>
            <w:r w:rsidR="00B37A2E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r w:rsidR="00B37A2E" w:rsidRPr="00840E19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72018B" w:rsidRPr="00064D26" w:rsidTr="006F6DA9">
        <w:trPr>
          <w:trHeight w:val="266"/>
        </w:trPr>
        <w:tc>
          <w:tcPr>
            <w:tcW w:w="407" w:type="dxa"/>
            <w:vMerge w:val="restart"/>
          </w:tcPr>
          <w:p w:rsidR="0072018B" w:rsidRPr="005169E9" w:rsidRDefault="007807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vMerge w:val="restart"/>
          </w:tcPr>
          <w:p w:rsidR="0072018B" w:rsidRPr="005169E9" w:rsidRDefault="0072018B" w:rsidP="0078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1.5.</w:t>
            </w:r>
            <w:r w:rsidR="0078078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72018B" w:rsidRPr="005169E9" w:rsidRDefault="0072018B" w:rsidP="00937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Приобретение запасных частей для вычислительной техники</w:t>
            </w:r>
          </w:p>
        </w:tc>
        <w:tc>
          <w:tcPr>
            <w:tcW w:w="1701" w:type="dxa"/>
          </w:tcPr>
          <w:p w:rsidR="0072018B" w:rsidRPr="005169E9" w:rsidRDefault="0072018B" w:rsidP="00382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Блок питания</w:t>
            </w:r>
          </w:p>
        </w:tc>
        <w:tc>
          <w:tcPr>
            <w:tcW w:w="709" w:type="dxa"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2018B" w:rsidRPr="005169E9" w:rsidRDefault="00834055" w:rsidP="00720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72018B" w:rsidRPr="005169E9" w:rsidRDefault="00F52BDD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16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2018B" w:rsidRPr="005169E9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2321B" w:rsidRPr="005169E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</w:tr>
      <w:tr w:rsidR="0072018B" w:rsidRPr="00064D26" w:rsidTr="006F6DA9">
        <w:trPr>
          <w:trHeight w:val="311"/>
        </w:trPr>
        <w:tc>
          <w:tcPr>
            <w:tcW w:w="407" w:type="dxa"/>
            <w:vMerge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2018B" w:rsidRPr="005169E9" w:rsidRDefault="0072018B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Жесткий диск</w:t>
            </w:r>
          </w:p>
        </w:tc>
        <w:tc>
          <w:tcPr>
            <w:tcW w:w="709" w:type="dxa"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2018B" w:rsidRPr="005169E9" w:rsidRDefault="00834055" w:rsidP="00720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72018B" w:rsidRPr="005169E9" w:rsidRDefault="00F52BDD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16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2018B" w:rsidRPr="005169E9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52321B" w:rsidRPr="005169E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</w:tr>
      <w:tr w:rsidR="0072018B" w:rsidRPr="00064D26" w:rsidTr="006F6DA9">
        <w:trPr>
          <w:trHeight w:val="388"/>
        </w:trPr>
        <w:tc>
          <w:tcPr>
            <w:tcW w:w="407" w:type="dxa"/>
            <w:vMerge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2018B" w:rsidRPr="005169E9" w:rsidRDefault="0072018B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18B" w:rsidRPr="005169E9" w:rsidRDefault="0072018B" w:rsidP="00B37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Клавиатура</w:t>
            </w:r>
          </w:p>
        </w:tc>
        <w:tc>
          <w:tcPr>
            <w:tcW w:w="709" w:type="dxa"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2018B" w:rsidRPr="005169E9" w:rsidRDefault="00834055" w:rsidP="00720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72018B" w:rsidRPr="005169E9" w:rsidRDefault="00F52BDD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2018B" w:rsidRPr="005169E9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580</w:t>
            </w:r>
          </w:p>
        </w:tc>
      </w:tr>
      <w:tr w:rsidR="0072018B" w:rsidRPr="00064D26" w:rsidTr="006F6DA9">
        <w:trPr>
          <w:trHeight w:val="225"/>
        </w:trPr>
        <w:tc>
          <w:tcPr>
            <w:tcW w:w="407" w:type="dxa"/>
            <w:vMerge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2018B" w:rsidRPr="005169E9" w:rsidRDefault="0072018B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18B" w:rsidRPr="005169E9" w:rsidRDefault="0072018B" w:rsidP="008F42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hAnsi="Times New Roman"/>
                <w:sz w:val="20"/>
                <w:szCs w:val="20"/>
              </w:rPr>
              <w:t>Беспроводная мышь</w:t>
            </w:r>
          </w:p>
        </w:tc>
        <w:tc>
          <w:tcPr>
            <w:tcW w:w="709" w:type="dxa"/>
          </w:tcPr>
          <w:p w:rsidR="0072018B" w:rsidRPr="005169E9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2018B" w:rsidRPr="005169E9" w:rsidRDefault="00834055" w:rsidP="00720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 w:rsidR="0072018B" w:rsidRPr="005169E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2018B" w:rsidRPr="005169E9" w:rsidRDefault="00F52BDD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2018B" w:rsidRPr="005169E9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9E9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</w:tc>
      </w:tr>
      <w:tr w:rsidR="0072018B" w:rsidRPr="00064D26" w:rsidTr="006F6DA9">
        <w:tc>
          <w:tcPr>
            <w:tcW w:w="407" w:type="dxa"/>
            <w:vMerge w:val="restart"/>
          </w:tcPr>
          <w:p w:rsidR="0072018B" w:rsidRPr="0093719D" w:rsidRDefault="007807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Merge w:val="restart"/>
          </w:tcPr>
          <w:p w:rsidR="0072018B" w:rsidRPr="0093719D" w:rsidRDefault="0072018B" w:rsidP="0078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1.5.</w:t>
            </w:r>
            <w:r w:rsidR="00780781" w:rsidRPr="0093719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2018B" w:rsidRPr="0093719D" w:rsidRDefault="0072018B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Приобретение деталей для содержания принтеров, многофункциональных устройств, копировальных аппаратов и иной оргтехники</w:t>
            </w:r>
          </w:p>
        </w:tc>
        <w:tc>
          <w:tcPr>
            <w:tcW w:w="1701" w:type="dxa"/>
          </w:tcPr>
          <w:p w:rsidR="0072018B" w:rsidRPr="0093719D" w:rsidRDefault="0072018B" w:rsidP="00315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Термопленка</w:t>
            </w:r>
            <w:proofErr w:type="spellEnd"/>
          </w:p>
        </w:tc>
        <w:tc>
          <w:tcPr>
            <w:tcW w:w="709" w:type="dxa"/>
          </w:tcPr>
          <w:p w:rsidR="0072018B" w:rsidRPr="0093719D" w:rsidRDefault="0031597F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2018B" w:rsidRPr="0093719D" w:rsidRDefault="0093719D" w:rsidP="00720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72018B" w:rsidRPr="0093719D" w:rsidRDefault="005169E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371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72018B" w:rsidRPr="0093719D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2321B" w:rsidRPr="009371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</w:tr>
      <w:tr w:rsidR="0072018B" w:rsidRPr="00064D26" w:rsidTr="006F6DA9">
        <w:tc>
          <w:tcPr>
            <w:tcW w:w="407" w:type="dxa"/>
            <w:vMerge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2018B" w:rsidRPr="0093719D" w:rsidRDefault="0072018B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18B" w:rsidRPr="0093719D" w:rsidRDefault="0072018B" w:rsidP="00315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Резиновый вал</w:t>
            </w:r>
          </w:p>
        </w:tc>
        <w:tc>
          <w:tcPr>
            <w:tcW w:w="709" w:type="dxa"/>
          </w:tcPr>
          <w:p w:rsidR="0072018B" w:rsidRPr="0093719D" w:rsidRDefault="0072018B" w:rsidP="00315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 xml:space="preserve">шт. </w:t>
            </w:r>
          </w:p>
        </w:tc>
        <w:tc>
          <w:tcPr>
            <w:tcW w:w="709" w:type="dxa"/>
          </w:tcPr>
          <w:p w:rsidR="0072018B" w:rsidRPr="0093719D" w:rsidRDefault="0093719D" w:rsidP="00937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="0072018B" w:rsidRPr="009371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2018B" w:rsidRPr="0093719D" w:rsidRDefault="005169E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371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72018B" w:rsidRPr="0093719D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2321B" w:rsidRPr="009371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</w:tr>
      <w:tr w:rsidR="0072018B" w:rsidRPr="00064D26" w:rsidTr="006F6DA9">
        <w:trPr>
          <w:trHeight w:val="389"/>
        </w:trPr>
        <w:tc>
          <w:tcPr>
            <w:tcW w:w="407" w:type="dxa"/>
            <w:vMerge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2018B" w:rsidRPr="0093719D" w:rsidRDefault="0072018B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18B" w:rsidRPr="0093719D" w:rsidRDefault="0072018B" w:rsidP="00315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Ролик захвата</w:t>
            </w:r>
          </w:p>
        </w:tc>
        <w:tc>
          <w:tcPr>
            <w:tcW w:w="709" w:type="dxa"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2018B" w:rsidRPr="0093719D" w:rsidRDefault="0093719D" w:rsidP="00937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72018B" w:rsidRPr="0093719D" w:rsidRDefault="005169E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371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72018B" w:rsidRPr="0093719D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</w:tr>
      <w:tr w:rsidR="0072018B" w:rsidRPr="00064D26" w:rsidTr="006F6DA9">
        <w:tc>
          <w:tcPr>
            <w:tcW w:w="407" w:type="dxa"/>
            <w:vMerge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2018B" w:rsidRPr="0093719D" w:rsidRDefault="0072018B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Шлейф</w:t>
            </w:r>
          </w:p>
        </w:tc>
        <w:tc>
          <w:tcPr>
            <w:tcW w:w="709" w:type="dxa"/>
          </w:tcPr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2018B" w:rsidRPr="0093719D" w:rsidRDefault="0093719D" w:rsidP="00937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834055" w:rsidRPr="0093719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018B" w:rsidRPr="0093719D" w:rsidRDefault="005169E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371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72018B" w:rsidRPr="0093719D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2321B" w:rsidRPr="009371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</w:tr>
      <w:tr w:rsidR="0072018B" w:rsidTr="006F6DA9">
        <w:tc>
          <w:tcPr>
            <w:tcW w:w="407" w:type="dxa"/>
          </w:tcPr>
          <w:p w:rsidR="0072018B" w:rsidRPr="0093719D" w:rsidRDefault="00780781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72018B" w:rsidRPr="0093719D" w:rsidRDefault="0072018B" w:rsidP="0078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1.5.</w:t>
            </w:r>
            <w:r w:rsidR="00780781" w:rsidRPr="0093719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2018B" w:rsidRPr="0093719D" w:rsidRDefault="0072018B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hAnsi="Times New Roman"/>
                <w:sz w:val="20"/>
                <w:szCs w:val="20"/>
              </w:rPr>
              <w:t>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701" w:type="dxa"/>
          </w:tcPr>
          <w:p w:rsidR="001412A7" w:rsidRPr="0093719D" w:rsidRDefault="001412A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Картридж</w:t>
            </w:r>
          </w:p>
        </w:tc>
        <w:tc>
          <w:tcPr>
            <w:tcW w:w="709" w:type="dxa"/>
          </w:tcPr>
          <w:p w:rsidR="001412A7" w:rsidRPr="0093719D" w:rsidRDefault="001412A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018B" w:rsidRPr="0093719D" w:rsidRDefault="0072018B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1412A7" w:rsidRPr="0093719D" w:rsidRDefault="001412A7" w:rsidP="00720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018B" w:rsidRPr="0093719D" w:rsidRDefault="0093719D" w:rsidP="00720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72018B" w:rsidRPr="0093719D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12A7" w:rsidRPr="0093719D" w:rsidRDefault="001412A7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371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1412A7" w:rsidRPr="0093719D" w:rsidRDefault="001412A7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018B" w:rsidRPr="0093719D" w:rsidRDefault="0072018B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19D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</w:tr>
    </w:tbl>
    <w:p w:rsidR="00610EF8" w:rsidRDefault="00610EF8" w:rsidP="00D74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299B" w:rsidRDefault="008F4251" w:rsidP="00D74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437E">
        <w:rPr>
          <w:rFonts w:ascii="Times New Roman" w:hAnsi="Times New Roman"/>
          <w:sz w:val="24"/>
          <w:szCs w:val="24"/>
        </w:rPr>
        <w:t xml:space="preserve">.6. </w:t>
      </w:r>
      <w:r w:rsidR="00D7437E" w:rsidRPr="00750816">
        <w:rPr>
          <w:rFonts w:ascii="Times New Roman" w:hAnsi="Times New Roman"/>
          <w:sz w:val="24"/>
          <w:szCs w:val="24"/>
        </w:rPr>
        <w:t>Нормативы затрат</w:t>
      </w:r>
      <w:r w:rsidR="00D7437E">
        <w:rPr>
          <w:rFonts w:ascii="Times New Roman" w:hAnsi="Times New Roman"/>
          <w:sz w:val="24"/>
          <w:szCs w:val="24"/>
        </w:rPr>
        <w:t xml:space="preserve"> </w:t>
      </w:r>
      <w:r w:rsidR="00A64111">
        <w:rPr>
          <w:rFonts w:ascii="Times New Roman" w:hAnsi="Times New Roman"/>
          <w:sz w:val="24"/>
          <w:szCs w:val="24"/>
        </w:rPr>
        <w:t>у</w:t>
      </w:r>
      <w:r w:rsidR="00D7437E">
        <w:rPr>
          <w:rFonts w:ascii="Times New Roman" w:hAnsi="Times New Roman"/>
          <w:sz w:val="24"/>
          <w:szCs w:val="24"/>
        </w:rPr>
        <w:t xml:space="preserve">чреждения </w:t>
      </w:r>
      <w:r w:rsidR="00D7437E" w:rsidRPr="00750816">
        <w:rPr>
          <w:rFonts w:ascii="Times New Roman" w:hAnsi="Times New Roman"/>
          <w:sz w:val="24"/>
          <w:szCs w:val="24"/>
        </w:rPr>
        <w:t>на</w:t>
      </w:r>
      <w:r w:rsidR="00D7437E" w:rsidRPr="004C43D7">
        <w:rPr>
          <w:rFonts w:ascii="Times New Roman" w:hAnsi="Times New Roman"/>
          <w:sz w:val="24"/>
          <w:szCs w:val="24"/>
        </w:rPr>
        <w:t xml:space="preserve"> </w:t>
      </w:r>
      <w:r w:rsidR="00D7437E" w:rsidRPr="00D7437E">
        <w:rPr>
          <w:rFonts w:ascii="Times New Roman" w:hAnsi="Times New Roman"/>
          <w:sz w:val="24"/>
          <w:szCs w:val="24"/>
        </w:rPr>
        <w:t>услуги связи, не отнесенные к затратам на услуги связи в рамках затрат на информационно-коммуникационные технологии</w:t>
      </w:r>
      <w:r w:rsidR="00D7437E">
        <w:rPr>
          <w:rFonts w:ascii="Times New Roman" w:hAnsi="Times New Roman"/>
          <w:sz w:val="24"/>
          <w:szCs w:val="24"/>
        </w:rPr>
        <w:t>:</w:t>
      </w:r>
    </w:p>
    <w:p w:rsidR="00D7437E" w:rsidRPr="00D7437E" w:rsidRDefault="00D7437E" w:rsidP="00D7437E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977"/>
        <w:gridCol w:w="2439"/>
        <w:gridCol w:w="1955"/>
        <w:gridCol w:w="851"/>
        <w:gridCol w:w="1559"/>
        <w:gridCol w:w="1390"/>
      </w:tblGrid>
      <w:tr w:rsidR="008E4A36" w:rsidTr="008E4A36">
        <w:tc>
          <w:tcPr>
            <w:tcW w:w="407" w:type="dxa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77" w:type="dxa"/>
          </w:tcPr>
          <w:p w:rsidR="008E4A36" w:rsidRPr="00C4299B" w:rsidRDefault="008E4A36" w:rsidP="007B6DF8">
            <w:pPr>
              <w:widowControl w:val="0"/>
              <w:autoSpaceDE w:val="0"/>
              <w:autoSpaceDN w:val="0"/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2439" w:type="dxa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вида товаров, работ, услуг</w:t>
            </w:r>
          </w:p>
        </w:tc>
        <w:tc>
          <w:tcPr>
            <w:tcW w:w="1955" w:type="dxa"/>
          </w:tcPr>
          <w:p w:rsidR="008E4A36" w:rsidRPr="00C4299B" w:rsidRDefault="008E4A36" w:rsidP="00523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</w:tcPr>
          <w:p w:rsidR="008E4A36" w:rsidRPr="00C4299B" w:rsidRDefault="008E4A36" w:rsidP="006F6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 расхода в год</w:t>
            </w:r>
          </w:p>
        </w:tc>
        <w:tc>
          <w:tcPr>
            <w:tcW w:w="1390" w:type="dxa"/>
          </w:tcPr>
          <w:p w:rsidR="008E4A36" w:rsidRPr="006F6DA9" w:rsidRDefault="006424CC" w:rsidP="006424C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8E4A36"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 за ед</w:t>
            </w:r>
            <w:r w:rsidR="008E4A36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r w:rsidR="008E4A36" w:rsidRPr="00840E19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8E4A36" w:rsidTr="008E4A36">
        <w:tc>
          <w:tcPr>
            <w:tcW w:w="407" w:type="dxa"/>
            <w:vMerge w:val="restart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vMerge w:val="restart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439" w:type="dxa"/>
            <w:vMerge w:val="restart"/>
          </w:tcPr>
          <w:p w:rsidR="008E4A36" w:rsidRPr="00C4299B" w:rsidRDefault="008E4A36" w:rsidP="00151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1955" w:type="dxa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Почтовая открытка</w:t>
            </w:r>
          </w:p>
        </w:tc>
        <w:tc>
          <w:tcPr>
            <w:tcW w:w="851" w:type="dxa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</w:tcPr>
          <w:p w:rsidR="008E4A36" w:rsidRPr="00C4299B" w:rsidRDefault="008E4A36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  <w:tr w:rsidR="008E4A36" w:rsidTr="008E4A36">
        <w:tc>
          <w:tcPr>
            <w:tcW w:w="407" w:type="dxa"/>
            <w:vMerge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8E4A36" w:rsidRPr="00C4299B" w:rsidRDefault="008E4A36" w:rsidP="00B47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аказн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 письм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51" w:type="dxa"/>
          </w:tcPr>
          <w:p w:rsidR="008E4A36" w:rsidRPr="00C4299B" w:rsidRDefault="008E4A36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8E4A36" w:rsidRPr="00C4299B" w:rsidRDefault="00D87FBE" w:rsidP="000E7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8E4A36" w:rsidRPr="00C4299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8E4A3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</w:tcPr>
          <w:p w:rsidR="008E4A36" w:rsidRPr="00C4299B" w:rsidRDefault="008E4A36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</w:tbl>
    <w:p w:rsidR="00610EF8" w:rsidRDefault="00610EF8" w:rsidP="008644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299B" w:rsidRDefault="00877B10" w:rsidP="00A537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8E2">
        <w:rPr>
          <w:rFonts w:ascii="Times New Roman" w:hAnsi="Times New Roman"/>
          <w:sz w:val="24"/>
          <w:szCs w:val="24"/>
        </w:rPr>
        <w:t>.7</w:t>
      </w:r>
      <w:r w:rsidR="00A5377D">
        <w:rPr>
          <w:rFonts w:ascii="Times New Roman" w:hAnsi="Times New Roman"/>
          <w:sz w:val="24"/>
          <w:szCs w:val="24"/>
        </w:rPr>
        <w:t xml:space="preserve">. </w:t>
      </w:r>
      <w:r w:rsidR="00A5377D" w:rsidRPr="00750816">
        <w:rPr>
          <w:rFonts w:ascii="Times New Roman" w:hAnsi="Times New Roman"/>
          <w:sz w:val="24"/>
          <w:szCs w:val="24"/>
        </w:rPr>
        <w:t>Нормативы затрат</w:t>
      </w:r>
      <w:r w:rsidR="00A5377D">
        <w:rPr>
          <w:rFonts w:ascii="Times New Roman" w:hAnsi="Times New Roman"/>
          <w:sz w:val="24"/>
          <w:szCs w:val="24"/>
        </w:rPr>
        <w:t xml:space="preserve"> </w:t>
      </w:r>
      <w:r w:rsidR="00A64111">
        <w:rPr>
          <w:rFonts w:ascii="Times New Roman" w:hAnsi="Times New Roman"/>
          <w:sz w:val="24"/>
          <w:szCs w:val="24"/>
        </w:rPr>
        <w:t>у</w:t>
      </w:r>
      <w:r w:rsidR="00A5377D">
        <w:rPr>
          <w:rFonts w:ascii="Times New Roman" w:hAnsi="Times New Roman"/>
          <w:sz w:val="24"/>
          <w:szCs w:val="24"/>
        </w:rPr>
        <w:t xml:space="preserve">чреждения </w:t>
      </w:r>
      <w:r w:rsidR="00A5377D" w:rsidRPr="00750816">
        <w:rPr>
          <w:rFonts w:ascii="Times New Roman" w:hAnsi="Times New Roman"/>
          <w:sz w:val="24"/>
          <w:szCs w:val="24"/>
        </w:rPr>
        <w:t>на</w:t>
      </w:r>
      <w:r w:rsidR="00A5377D">
        <w:rPr>
          <w:rFonts w:ascii="Times New Roman" w:hAnsi="Times New Roman"/>
          <w:b/>
          <w:sz w:val="24"/>
          <w:szCs w:val="24"/>
        </w:rPr>
        <w:t xml:space="preserve"> </w:t>
      </w:r>
      <w:r w:rsidR="00C4299B" w:rsidRPr="00A5377D">
        <w:rPr>
          <w:rFonts w:ascii="Times New Roman" w:hAnsi="Times New Roman"/>
          <w:sz w:val="24"/>
          <w:szCs w:val="24"/>
        </w:rPr>
        <w:t>коммунальные услуги</w:t>
      </w:r>
      <w:r w:rsidR="006B3D21">
        <w:rPr>
          <w:rFonts w:ascii="Times New Roman" w:hAnsi="Times New Roman"/>
          <w:sz w:val="24"/>
          <w:szCs w:val="24"/>
        </w:rPr>
        <w:t>:</w:t>
      </w:r>
    </w:p>
    <w:p w:rsidR="00A5377D" w:rsidRPr="00A5377D" w:rsidRDefault="00A5377D" w:rsidP="00A5377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835"/>
        <w:gridCol w:w="2268"/>
        <w:gridCol w:w="2835"/>
        <w:gridCol w:w="709"/>
        <w:gridCol w:w="1276"/>
        <w:gridCol w:w="1276"/>
      </w:tblGrid>
      <w:tr w:rsidR="00EF44A2" w:rsidRPr="00064D26" w:rsidTr="008B2912">
        <w:tc>
          <w:tcPr>
            <w:tcW w:w="407" w:type="dxa"/>
          </w:tcPr>
          <w:p w:rsidR="00EF44A2" w:rsidRPr="001412A7" w:rsidRDefault="00EF44A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35" w:type="dxa"/>
          </w:tcPr>
          <w:p w:rsidR="00EF44A2" w:rsidRPr="001412A7" w:rsidRDefault="00EF44A2" w:rsidP="001416F0">
            <w:pPr>
              <w:widowControl w:val="0"/>
              <w:autoSpaceDE w:val="0"/>
              <w:autoSpaceDN w:val="0"/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Пункт методики</w:t>
            </w:r>
          </w:p>
        </w:tc>
        <w:tc>
          <w:tcPr>
            <w:tcW w:w="2268" w:type="dxa"/>
          </w:tcPr>
          <w:p w:rsidR="00EF44A2" w:rsidRPr="001412A7" w:rsidRDefault="00EF44A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товаров, работ, услуг</w:t>
            </w:r>
          </w:p>
        </w:tc>
        <w:tc>
          <w:tcPr>
            <w:tcW w:w="2835" w:type="dxa"/>
          </w:tcPr>
          <w:p w:rsidR="00EF44A2" w:rsidRPr="001412A7" w:rsidRDefault="00EF44A2" w:rsidP="003B5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709" w:type="dxa"/>
          </w:tcPr>
          <w:p w:rsidR="00EF44A2" w:rsidRPr="001412A7" w:rsidRDefault="00EF44A2" w:rsidP="00523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276" w:type="dxa"/>
          </w:tcPr>
          <w:p w:rsidR="00EF44A2" w:rsidRPr="001412A7" w:rsidRDefault="00EF44A2" w:rsidP="008B2912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 xml:space="preserve">Норма потребления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276" w:type="dxa"/>
          </w:tcPr>
          <w:p w:rsidR="00EF44A2" w:rsidRPr="001412A7" w:rsidRDefault="00EF44A2" w:rsidP="009674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 xml:space="preserve">Тариф, </w:t>
            </w:r>
            <w:r w:rsidR="006424CC"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="006424CC"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9674F9">
              <w:rPr>
                <w:rFonts w:ascii="Times New Roman" w:eastAsia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="009674F9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proofErr w:type="gramStart"/>
            <w:r w:rsidR="006424C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8B2DA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proofErr w:type="gramEnd"/>
            <w:r w:rsidR="008B2DA4">
              <w:rPr>
                <w:rFonts w:ascii="Times New Roman" w:eastAsia="Times New Roman" w:hAnsi="Times New Roman"/>
                <w:sz w:val="20"/>
                <w:szCs w:val="20"/>
              </w:rPr>
              <w:t>ыс</w:t>
            </w:r>
            <w:proofErr w:type="spellEnd"/>
            <w:r w:rsidR="008B2DA4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  <w:r w:rsidR="009674F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F44A2" w:rsidRPr="00064D26" w:rsidTr="008B2912">
        <w:tc>
          <w:tcPr>
            <w:tcW w:w="407" w:type="dxa"/>
          </w:tcPr>
          <w:p w:rsidR="00EF44A2" w:rsidRPr="001412A7" w:rsidRDefault="00EF44A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EF44A2" w:rsidRPr="001412A7" w:rsidRDefault="00EF44A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2268" w:type="dxa"/>
          </w:tcPr>
          <w:p w:rsidR="00EF44A2" w:rsidRPr="001412A7" w:rsidRDefault="00EF44A2" w:rsidP="006E3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835" w:type="dxa"/>
          </w:tcPr>
          <w:p w:rsidR="00EF44A2" w:rsidRPr="001412A7" w:rsidRDefault="00EF44A2" w:rsidP="00151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Электроэнергия</w:t>
            </w:r>
            <w:r w:rsidR="0077705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B2DA4" w:rsidRDefault="008B2DA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Тыс.</w:t>
            </w:r>
          </w:p>
          <w:p w:rsidR="00EF44A2" w:rsidRPr="00030C6B" w:rsidRDefault="00EF44A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кВт.</w:t>
            </w:r>
          </w:p>
        </w:tc>
        <w:tc>
          <w:tcPr>
            <w:tcW w:w="1276" w:type="dxa"/>
            <w:shd w:val="clear" w:color="auto" w:fill="auto"/>
          </w:tcPr>
          <w:p w:rsidR="00EF44A2" w:rsidRPr="00721D82" w:rsidRDefault="008B2DA4" w:rsidP="002A2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</w:t>
            </w:r>
            <w:r w:rsidR="002A26B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44A2" w:rsidRPr="001412A7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8,3</w:t>
            </w:r>
          </w:p>
        </w:tc>
      </w:tr>
      <w:tr w:rsidR="008B2DA4" w:rsidRPr="00064D26" w:rsidTr="008B2912">
        <w:tc>
          <w:tcPr>
            <w:tcW w:w="407" w:type="dxa"/>
            <w:vMerge w:val="restart"/>
          </w:tcPr>
          <w:p w:rsidR="008B2DA4" w:rsidRPr="001412A7" w:rsidRDefault="008B2DA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vMerge w:val="restart"/>
          </w:tcPr>
          <w:p w:rsidR="008B2DA4" w:rsidRPr="001412A7" w:rsidRDefault="008B2DA4" w:rsidP="008315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2.4.4</w:t>
            </w:r>
          </w:p>
        </w:tc>
        <w:tc>
          <w:tcPr>
            <w:tcW w:w="2268" w:type="dxa"/>
            <w:vMerge w:val="restart"/>
          </w:tcPr>
          <w:p w:rsidR="008B2DA4" w:rsidRPr="001412A7" w:rsidRDefault="008B2DA4" w:rsidP="006E3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835" w:type="dxa"/>
          </w:tcPr>
          <w:p w:rsidR="008B2DA4" w:rsidRPr="001412A7" w:rsidRDefault="008B2DA4" w:rsidP="00151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Теплоэнергия</w:t>
            </w:r>
            <w:proofErr w:type="spellEnd"/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 xml:space="preserve"> на отопление зданий, помещений</w:t>
            </w:r>
          </w:p>
        </w:tc>
        <w:tc>
          <w:tcPr>
            <w:tcW w:w="709" w:type="dxa"/>
          </w:tcPr>
          <w:p w:rsidR="008B2DA4" w:rsidRPr="001412A7" w:rsidRDefault="008B2DA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>кал.</w:t>
            </w:r>
          </w:p>
        </w:tc>
        <w:tc>
          <w:tcPr>
            <w:tcW w:w="1276" w:type="dxa"/>
          </w:tcPr>
          <w:p w:rsidR="008B2DA4" w:rsidRPr="001412A7" w:rsidRDefault="008B2DA4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0,683</w:t>
            </w:r>
          </w:p>
        </w:tc>
        <w:tc>
          <w:tcPr>
            <w:tcW w:w="1276" w:type="dxa"/>
          </w:tcPr>
          <w:p w:rsidR="008B2DA4" w:rsidRPr="001412A7" w:rsidRDefault="008B2DA4" w:rsidP="002A2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A26BC">
              <w:rPr>
                <w:rFonts w:ascii="Times New Roman" w:eastAsia="Times New Roman" w:hAnsi="Times New Roman"/>
                <w:sz w:val="20"/>
                <w:szCs w:val="20"/>
              </w:rPr>
              <w:t>468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2A26B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8B2DA4" w:rsidRPr="00064D26" w:rsidTr="008B2912">
        <w:tc>
          <w:tcPr>
            <w:tcW w:w="407" w:type="dxa"/>
            <w:vMerge/>
          </w:tcPr>
          <w:p w:rsidR="008B2DA4" w:rsidRPr="001412A7" w:rsidRDefault="008B2DA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8B2DA4" w:rsidRPr="001412A7" w:rsidRDefault="008B2DA4" w:rsidP="008315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2DA4" w:rsidRPr="001412A7" w:rsidRDefault="008B2DA4" w:rsidP="006E3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B2DA4" w:rsidRPr="001412A7" w:rsidRDefault="008B2DA4" w:rsidP="00151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ХОВ</w:t>
            </w:r>
          </w:p>
        </w:tc>
        <w:tc>
          <w:tcPr>
            <w:tcW w:w="709" w:type="dxa"/>
          </w:tcPr>
          <w:p w:rsidR="008B2DA4" w:rsidRPr="001412A7" w:rsidRDefault="008B2DA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276" w:type="dxa"/>
          </w:tcPr>
          <w:p w:rsidR="008B2DA4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542,4</w:t>
            </w:r>
          </w:p>
        </w:tc>
        <w:tc>
          <w:tcPr>
            <w:tcW w:w="1276" w:type="dxa"/>
          </w:tcPr>
          <w:p w:rsidR="008B2DA4" w:rsidRPr="001412A7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</w:t>
            </w:r>
          </w:p>
        </w:tc>
      </w:tr>
      <w:tr w:rsidR="002A26BC" w:rsidRPr="00064D26" w:rsidTr="008B2912">
        <w:trPr>
          <w:trHeight w:val="249"/>
        </w:trPr>
        <w:tc>
          <w:tcPr>
            <w:tcW w:w="407" w:type="dxa"/>
            <w:vMerge w:val="restart"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Merge w:val="restart"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2.4.5</w:t>
            </w:r>
          </w:p>
        </w:tc>
        <w:tc>
          <w:tcPr>
            <w:tcW w:w="2268" w:type="dxa"/>
            <w:vMerge w:val="restart"/>
          </w:tcPr>
          <w:p w:rsidR="002A26BC" w:rsidRPr="00030C6B" w:rsidRDefault="002A26BC" w:rsidP="006E3A4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одоснабжение и водоотведение</w:t>
            </w:r>
          </w:p>
        </w:tc>
        <w:tc>
          <w:tcPr>
            <w:tcW w:w="2835" w:type="dxa"/>
          </w:tcPr>
          <w:p w:rsidR="002A26BC" w:rsidRPr="00030C6B" w:rsidRDefault="002A26BC" w:rsidP="00151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709" w:type="dxa"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276" w:type="dxa"/>
          </w:tcPr>
          <w:p w:rsidR="002A26BC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518,2</w:t>
            </w:r>
          </w:p>
        </w:tc>
        <w:tc>
          <w:tcPr>
            <w:tcW w:w="1276" w:type="dxa"/>
          </w:tcPr>
          <w:p w:rsidR="002A26BC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</w:t>
            </w:r>
          </w:p>
        </w:tc>
      </w:tr>
      <w:tr w:rsidR="002A26BC" w:rsidRPr="00064D26" w:rsidTr="002A26BC">
        <w:trPr>
          <w:trHeight w:val="331"/>
        </w:trPr>
        <w:tc>
          <w:tcPr>
            <w:tcW w:w="407" w:type="dxa"/>
            <w:vMerge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26BC" w:rsidRPr="00030C6B" w:rsidRDefault="002A26BC" w:rsidP="006E3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A26BC" w:rsidRPr="00030C6B" w:rsidRDefault="002A26BC" w:rsidP="00151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Водопотребление</w:t>
            </w:r>
          </w:p>
        </w:tc>
        <w:tc>
          <w:tcPr>
            <w:tcW w:w="709" w:type="dxa"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276" w:type="dxa"/>
          </w:tcPr>
          <w:p w:rsidR="002A26BC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4078,5</w:t>
            </w:r>
          </w:p>
        </w:tc>
        <w:tc>
          <w:tcPr>
            <w:tcW w:w="1276" w:type="dxa"/>
          </w:tcPr>
          <w:p w:rsidR="002A26BC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</w:t>
            </w:r>
          </w:p>
        </w:tc>
      </w:tr>
      <w:tr w:rsidR="002A26BC" w:rsidRPr="00064D26" w:rsidTr="008B2912">
        <w:trPr>
          <w:trHeight w:val="470"/>
        </w:trPr>
        <w:tc>
          <w:tcPr>
            <w:tcW w:w="407" w:type="dxa"/>
            <w:vMerge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A26BC" w:rsidRPr="00030C6B" w:rsidRDefault="002A26BC" w:rsidP="002A26BC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09" w:type="dxa"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276" w:type="dxa"/>
          </w:tcPr>
          <w:p w:rsidR="002A26BC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5167,8</w:t>
            </w:r>
          </w:p>
        </w:tc>
        <w:tc>
          <w:tcPr>
            <w:tcW w:w="1276" w:type="dxa"/>
          </w:tcPr>
          <w:p w:rsidR="002A26BC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0,03</w:t>
            </w:r>
          </w:p>
        </w:tc>
      </w:tr>
      <w:tr w:rsidR="002A26BC" w:rsidRPr="00064D26" w:rsidTr="008B2912">
        <w:trPr>
          <w:trHeight w:val="319"/>
        </w:trPr>
        <w:tc>
          <w:tcPr>
            <w:tcW w:w="407" w:type="dxa"/>
            <w:vMerge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A26BC" w:rsidRPr="00030C6B" w:rsidRDefault="002A26BC" w:rsidP="00151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2A26BC">
              <w:rPr>
                <w:rFonts w:ascii="Times New Roman" w:eastAsia="Times New Roman" w:hAnsi="Times New Roman"/>
                <w:sz w:val="20"/>
                <w:szCs w:val="20"/>
              </w:rPr>
              <w:t>лата за загрязнение (сброс сточных вод)</w:t>
            </w:r>
          </w:p>
        </w:tc>
        <w:tc>
          <w:tcPr>
            <w:tcW w:w="709" w:type="dxa"/>
          </w:tcPr>
          <w:p w:rsidR="002A26BC" w:rsidRPr="00030C6B" w:rsidRDefault="002A26B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276" w:type="dxa"/>
          </w:tcPr>
          <w:p w:rsidR="002A26BC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844,9</w:t>
            </w:r>
          </w:p>
        </w:tc>
        <w:tc>
          <w:tcPr>
            <w:tcW w:w="1276" w:type="dxa"/>
          </w:tcPr>
          <w:p w:rsidR="002A26BC" w:rsidRPr="00030C6B" w:rsidRDefault="002A26BC" w:rsidP="005A3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 w:rsidR="00D37CB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</w:tbl>
    <w:p w:rsidR="00592F07" w:rsidRDefault="00592F07" w:rsidP="006B3D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299B" w:rsidRDefault="00E975EF" w:rsidP="006B3D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8E2">
        <w:rPr>
          <w:rFonts w:ascii="Times New Roman" w:hAnsi="Times New Roman"/>
          <w:sz w:val="24"/>
          <w:szCs w:val="24"/>
        </w:rPr>
        <w:t>.8</w:t>
      </w:r>
      <w:r w:rsidR="006B3D21">
        <w:rPr>
          <w:rFonts w:ascii="Times New Roman" w:hAnsi="Times New Roman"/>
          <w:sz w:val="24"/>
          <w:szCs w:val="24"/>
        </w:rPr>
        <w:t xml:space="preserve">. </w:t>
      </w:r>
      <w:r w:rsidR="006B3D21" w:rsidRPr="00750816">
        <w:rPr>
          <w:rFonts w:ascii="Times New Roman" w:hAnsi="Times New Roman"/>
          <w:sz w:val="24"/>
          <w:szCs w:val="24"/>
        </w:rPr>
        <w:t>Нормативы затрат</w:t>
      </w:r>
      <w:r w:rsidR="006B3D21">
        <w:rPr>
          <w:rFonts w:ascii="Times New Roman" w:hAnsi="Times New Roman"/>
          <w:sz w:val="24"/>
          <w:szCs w:val="24"/>
        </w:rPr>
        <w:t xml:space="preserve"> </w:t>
      </w:r>
      <w:r w:rsidR="00A64111">
        <w:rPr>
          <w:rFonts w:ascii="Times New Roman" w:hAnsi="Times New Roman"/>
          <w:sz w:val="24"/>
          <w:szCs w:val="24"/>
        </w:rPr>
        <w:t>у</w:t>
      </w:r>
      <w:r w:rsidR="006B3D21">
        <w:rPr>
          <w:rFonts w:ascii="Times New Roman" w:hAnsi="Times New Roman"/>
          <w:sz w:val="24"/>
          <w:szCs w:val="24"/>
        </w:rPr>
        <w:t xml:space="preserve">чреждения </w:t>
      </w:r>
      <w:r w:rsidR="006B3D21" w:rsidRPr="00750816">
        <w:rPr>
          <w:rFonts w:ascii="Times New Roman" w:hAnsi="Times New Roman"/>
          <w:sz w:val="24"/>
          <w:szCs w:val="24"/>
        </w:rPr>
        <w:t>на</w:t>
      </w:r>
      <w:r w:rsidR="006B3D21">
        <w:rPr>
          <w:rFonts w:ascii="Times New Roman" w:hAnsi="Times New Roman"/>
          <w:b/>
          <w:sz w:val="24"/>
          <w:szCs w:val="24"/>
        </w:rPr>
        <w:t xml:space="preserve"> </w:t>
      </w:r>
      <w:r w:rsidR="00C4299B" w:rsidRPr="006B3D21">
        <w:rPr>
          <w:rFonts w:ascii="Times New Roman" w:hAnsi="Times New Roman"/>
          <w:sz w:val="24"/>
          <w:szCs w:val="24"/>
        </w:rPr>
        <w:t>содержание имущества, не отнесенные к затратам на содержание имущества в рамках затрат на информационно-коммуникацио</w:t>
      </w:r>
      <w:r w:rsidR="00CA01C5">
        <w:rPr>
          <w:rFonts w:ascii="Times New Roman" w:hAnsi="Times New Roman"/>
          <w:sz w:val="24"/>
          <w:szCs w:val="24"/>
        </w:rPr>
        <w:t>н</w:t>
      </w:r>
      <w:r w:rsidR="00C4299B" w:rsidRPr="006B3D21">
        <w:rPr>
          <w:rFonts w:ascii="Times New Roman" w:hAnsi="Times New Roman"/>
          <w:sz w:val="24"/>
          <w:szCs w:val="24"/>
        </w:rPr>
        <w:t>ные технологии</w:t>
      </w:r>
      <w:r w:rsidR="006B3D21">
        <w:rPr>
          <w:rFonts w:ascii="Times New Roman" w:hAnsi="Times New Roman"/>
          <w:sz w:val="24"/>
          <w:szCs w:val="24"/>
        </w:rPr>
        <w:t>:</w:t>
      </w:r>
    </w:p>
    <w:p w:rsidR="006B3D21" w:rsidRPr="006B3D21" w:rsidRDefault="006B3D21" w:rsidP="006B3D2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835"/>
        <w:gridCol w:w="4395"/>
        <w:gridCol w:w="1134"/>
        <w:gridCol w:w="1275"/>
        <w:gridCol w:w="1524"/>
      </w:tblGrid>
      <w:tr w:rsidR="009636A7" w:rsidRPr="00954FF9" w:rsidTr="006F6DA9">
        <w:tc>
          <w:tcPr>
            <w:tcW w:w="407" w:type="dxa"/>
          </w:tcPr>
          <w:p w:rsidR="009636A7" w:rsidRPr="00C4299B" w:rsidRDefault="009636A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35" w:type="dxa"/>
          </w:tcPr>
          <w:p w:rsidR="009636A7" w:rsidRPr="00C4299B" w:rsidRDefault="009636A7" w:rsidP="007B6DF8">
            <w:pPr>
              <w:widowControl w:val="0"/>
              <w:autoSpaceDE w:val="0"/>
              <w:autoSpaceDN w:val="0"/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Пункт 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4395" w:type="dxa"/>
          </w:tcPr>
          <w:p w:rsidR="009636A7" w:rsidRPr="00C4299B" w:rsidRDefault="009636A7" w:rsidP="009E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товаров, работ, услуг</w:t>
            </w:r>
          </w:p>
        </w:tc>
        <w:tc>
          <w:tcPr>
            <w:tcW w:w="1134" w:type="dxa"/>
          </w:tcPr>
          <w:p w:rsidR="009636A7" w:rsidRPr="00C4299B" w:rsidRDefault="009636A7" w:rsidP="00C01AB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75" w:type="dxa"/>
          </w:tcPr>
          <w:p w:rsidR="009636A7" w:rsidRPr="00C4299B" w:rsidRDefault="009636A7" w:rsidP="006F6DA9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 xml:space="preserve">Норма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расхода</w:t>
            </w:r>
            <w:r w:rsidRPr="001412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524" w:type="dxa"/>
          </w:tcPr>
          <w:p w:rsidR="009636A7" w:rsidRPr="00C4299B" w:rsidRDefault="006424CC" w:rsidP="006424C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9636A7"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 за ед</w:t>
            </w:r>
            <w:r w:rsidR="009636A7">
              <w:rPr>
                <w:rFonts w:ascii="Times New Roman" w:eastAsia="Times New Roman" w:hAnsi="Times New Roman"/>
                <w:sz w:val="20"/>
                <w:szCs w:val="20"/>
              </w:rPr>
              <w:t>., руб.</w:t>
            </w:r>
          </w:p>
        </w:tc>
      </w:tr>
      <w:tr w:rsidR="009636A7" w:rsidRPr="00954FF9" w:rsidTr="006F6DA9">
        <w:trPr>
          <w:trHeight w:val="557"/>
        </w:trPr>
        <w:tc>
          <w:tcPr>
            <w:tcW w:w="407" w:type="dxa"/>
          </w:tcPr>
          <w:p w:rsidR="009636A7" w:rsidRPr="00C4299B" w:rsidRDefault="009636A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5" w:type="dxa"/>
          </w:tcPr>
          <w:p w:rsidR="009636A7" w:rsidRPr="00C4299B" w:rsidRDefault="009636A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2.6.1</w:t>
            </w:r>
          </w:p>
        </w:tc>
        <w:tc>
          <w:tcPr>
            <w:tcW w:w="4395" w:type="dxa"/>
          </w:tcPr>
          <w:p w:rsidR="009636A7" w:rsidRPr="00C01ABA" w:rsidRDefault="009636A7" w:rsidP="006E3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1ABA">
              <w:rPr>
                <w:rFonts w:ascii="Times New Roman" w:eastAsia="Times New Roman" w:hAnsi="Times New Roman"/>
                <w:sz w:val="20"/>
                <w:szCs w:val="20"/>
              </w:rPr>
              <w:t>Содержание и техническое обслуживание помещений</w:t>
            </w:r>
          </w:p>
        </w:tc>
        <w:tc>
          <w:tcPr>
            <w:tcW w:w="1134" w:type="dxa"/>
          </w:tcPr>
          <w:p w:rsidR="009636A7" w:rsidRPr="005A0EF6" w:rsidRDefault="009636A7" w:rsidP="00D76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/мес.</w:t>
            </w:r>
          </w:p>
        </w:tc>
        <w:tc>
          <w:tcPr>
            <w:tcW w:w="1275" w:type="dxa"/>
          </w:tcPr>
          <w:p w:rsidR="009636A7" w:rsidRPr="005A0EF6" w:rsidRDefault="009636A7" w:rsidP="00D76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030C6B">
              <w:rPr>
                <w:rFonts w:ascii="Times New Roman" w:eastAsia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524" w:type="dxa"/>
          </w:tcPr>
          <w:p w:rsidR="009636A7" w:rsidRPr="005A0EF6" w:rsidRDefault="009636A7" w:rsidP="004C43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071F88">
              <w:rPr>
                <w:rFonts w:ascii="Times New Roman" w:eastAsia="Times New Roman" w:hAnsi="Times New Roman"/>
                <w:sz w:val="20"/>
                <w:szCs w:val="20"/>
              </w:rPr>
              <w:t>2360</w:t>
            </w:r>
          </w:p>
        </w:tc>
      </w:tr>
      <w:tr w:rsidR="009636A7" w:rsidTr="006F6DA9">
        <w:tc>
          <w:tcPr>
            <w:tcW w:w="407" w:type="dxa"/>
          </w:tcPr>
          <w:p w:rsidR="009636A7" w:rsidRPr="00C4299B" w:rsidRDefault="009636A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9636A7" w:rsidRPr="00C4299B" w:rsidRDefault="009636A7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2.6.13</w:t>
            </w:r>
          </w:p>
        </w:tc>
        <w:tc>
          <w:tcPr>
            <w:tcW w:w="4395" w:type="dxa"/>
          </w:tcPr>
          <w:p w:rsidR="009636A7" w:rsidRPr="00C01ABA" w:rsidRDefault="009636A7" w:rsidP="006E3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1ABA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1134" w:type="dxa"/>
          </w:tcPr>
          <w:p w:rsidR="009636A7" w:rsidRPr="005A0EF6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6424CC">
              <w:rPr>
                <w:rFonts w:ascii="Times New Roman" w:eastAsia="Times New Roman" w:hAnsi="Times New Roman"/>
                <w:sz w:val="20"/>
                <w:szCs w:val="20"/>
              </w:rPr>
              <w:t>втомобиль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шт. </w:t>
            </w:r>
          </w:p>
        </w:tc>
        <w:tc>
          <w:tcPr>
            <w:tcW w:w="1275" w:type="dxa"/>
          </w:tcPr>
          <w:p w:rsidR="009636A7" w:rsidRPr="005A0EF6" w:rsidRDefault="006424CC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9636A7" w:rsidRPr="005A0EF6" w:rsidRDefault="00D87FBE" w:rsidP="00086E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45000</w:t>
            </w:r>
          </w:p>
        </w:tc>
      </w:tr>
    </w:tbl>
    <w:p w:rsidR="00AF46E5" w:rsidRDefault="00184D46" w:rsidP="006F6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B3D21">
        <w:rPr>
          <w:rFonts w:ascii="Times New Roman" w:hAnsi="Times New Roman"/>
          <w:sz w:val="24"/>
          <w:szCs w:val="24"/>
        </w:rPr>
        <w:t>.</w:t>
      </w:r>
      <w:r w:rsidR="000E78E2">
        <w:rPr>
          <w:rFonts w:ascii="Times New Roman" w:hAnsi="Times New Roman"/>
          <w:sz w:val="24"/>
          <w:szCs w:val="24"/>
        </w:rPr>
        <w:t>9</w:t>
      </w:r>
      <w:r w:rsidR="006B3D2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B3D21" w:rsidRPr="00750816">
        <w:rPr>
          <w:rFonts w:ascii="Times New Roman" w:hAnsi="Times New Roman"/>
          <w:sz w:val="24"/>
          <w:szCs w:val="24"/>
        </w:rPr>
        <w:t>Нормативы затрат</w:t>
      </w:r>
      <w:r w:rsidR="006B3D21">
        <w:rPr>
          <w:rFonts w:ascii="Times New Roman" w:hAnsi="Times New Roman"/>
          <w:sz w:val="24"/>
          <w:szCs w:val="24"/>
        </w:rPr>
        <w:t xml:space="preserve"> </w:t>
      </w:r>
      <w:r w:rsidR="00A64111">
        <w:rPr>
          <w:rFonts w:ascii="Times New Roman" w:hAnsi="Times New Roman"/>
          <w:sz w:val="24"/>
          <w:szCs w:val="24"/>
        </w:rPr>
        <w:t>у</w:t>
      </w:r>
      <w:r w:rsidR="006B3D21">
        <w:rPr>
          <w:rFonts w:ascii="Times New Roman" w:hAnsi="Times New Roman"/>
          <w:sz w:val="24"/>
          <w:szCs w:val="24"/>
        </w:rPr>
        <w:t xml:space="preserve">чреждения </w:t>
      </w:r>
      <w:r w:rsidR="006B3D21" w:rsidRPr="00750816">
        <w:rPr>
          <w:rFonts w:ascii="Times New Roman" w:hAnsi="Times New Roman"/>
          <w:sz w:val="24"/>
          <w:szCs w:val="24"/>
        </w:rPr>
        <w:t>на</w:t>
      </w:r>
      <w:r w:rsidR="00C4299B">
        <w:rPr>
          <w:rFonts w:ascii="Times New Roman" w:hAnsi="Times New Roman"/>
          <w:b/>
          <w:sz w:val="24"/>
          <w:szCs w:val="24"/>
        </w:rPr>
        <w:t xml:space="preserve"> </w:t>
      </w:r>
      <w:r w:rsidR="00C4299B" w:rsidRPr="006B3D21">
        <w:rPr>
          <w:rFonts w:ascii="Times New Roman" w:hAnsi="Times New Roman"/>
          <w:sz w:val="24"/>
          <w:szCs w:val="24"/>
        </w:rPr>
        <w:t>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заключаемых со сторонними организациями,  а также к затратам на коммунальные услуги, аренду помещений и оборудования, содержание имущества в рамках прочих затрат и затратам</w:t>
      </w:r>
      <w:proofErr w:type="gramEnd"/>
      <w:r w:rsidR="00C4299B" w:rsidRPr="006B3D21">
        <w:rPr>
          <w:rFonts w:ascii="Times New Roman" w:hAnsi="Times New Roman"/>
          <w:sz w:val="24"/>
          <w:szCs w:val="24"/>
        </w:rPr>
        <w:t xml:space="preserve"> на приобретение прочих работ и услуг в рамках затрат на информацио</w:t>
      </w:r>
      <w:r w:rsidR="006B3D21">
        <w:rPr>
          <w:rFonts w:ascii="Times New Roman" w:hAnsi="Times New Roman"/>
          <w:sz w:val="24"/>
          <w:szCs w:val="24"/>
        </w:rPr>
        <w:t>нно-коммуникационные технологии:</w:t>
      </w:r>
    </w:p>
    <w:p w:rsidR="006B3D21" w:rsidRPr="006B3D21" w:rsidRDefault="006B3D21" w:rsidP="006B3D2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0"/>
        <w:gridCol w:w="2552"/>
        <w:gridCol w:w="2268"/>
        <w:gridCol w:w="567"/>
        <w:gridCol w:w="1276"/>
        <w:gridCol w:w="708"/>
        <w:gridCol w:w="1134"/>
      </w:tblGrid>
      <w:tr w:rsidR="00610EF8" w:rsidTr="00AF563B">
        <w:trPr>
          <w:trHeight w:val="668"/>
        </w:trPr>
        <w:tc>
          <w:tcPr>
            <w:tcW w:w="426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Пункт</w:t>
            </w:r>
          </w:p>
          <w:p w:rsidR="00610EF8" w:rsidRPr="00C4299B" w:rsidRDefault="00610EF8" w:rsidP="00852E56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2552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вида товаров, работ, услуг</w:t>
            </w:r>
          </w:p>
        </w:tc>
        <w:tc>
          <w:tcPr>
            <w:tcW w:w="2268" w:type="dxa"/>
          </w:tcPr>
          <w:p w:rsidR="00610EF8" w:rsidRPr="00C4299B" w:rsidRDefault="00610EF8" w:rsidP="00402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567" w:type="dxa"/>
          </w:tcPr>
          <w:p w:rsidR="00610EF8" w:rsidRPr="00C4299B" w:rsidRDefault="00610EF8" w:rsidP="007A7749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  количества</w:t>
            </w:r>
          </w:p>
        </w:tc>
        <w:tc>
          <w:tcPr>
            <w:tcW w:w="708" w:type="dxa"/>
          </w:tcPr>
          <w:p w:rsidR="00610EF8" w:rsidRPr="00C4299B" w:rsidRDefault="00610EF8" w:rsidP="00102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Кол-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1134" w:type="dxa"/>
          </w:tcPr>
          <w:p w:rsidR="00610EF8" w:rsidRPr="008B2912" w:rsidRDefault="006424CC" w:rsidP="006424C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610EF8"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 за ед</w:t>
            </w:r>
            <w:r w:rsidR="00610EF8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r w:rsidR="00610EF8" w:rsidRPr="00840E19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610EF8" w:rsidTr="00AF563B">
        <w:tc>
          <w:tcPr>
            <w:tcW w:w="426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10EF8" w:rsidRPr="00C4299B" w:rsidRDefault="00610EF8" w:rsidP="00852E56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2.7.5</w:t>
            </w:r>
            <w:r w:rsidR="00DB1659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</w:tcPr>
          <w:p w:rsidR="00610EF8" w:rsidRPr="00C4299B" w:rsidRDefault="00610EF8" w:rsidP="006E3A4B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предрейсового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послерейсового</w:t>
            </w:r>
            <w:proofErr w:type="spellEnd"/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 осмотр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 водителей транспортных средств</w:t>
            </w:r>
          </w:p>
        </w:tc>
        <w:tc>
          <w:tcPr>
            <w:tcW w:w="2268" w:type="dxa"/>
          </w:tcPr>
          <w:p w:rsidR="00610EF8" w:rsidRPr="00C4299B" w:rsidRDefault="00610EF8" w:rsidP="00905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Осмотр водителя</w:t>
            </w:r>
          </w:p>
        </w:tc>
        <w:tc>
          <w:tcPr>
            <w:tcW w:w="567" w:type="dxa"/>
          </w:tcPr>
          <w:p w:rsidR="00610EF8" w:rsidRPr="00C4299B" w:rsidRDefault="002F0B0C" w:rsidP="00BE7C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610EF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</w:tcPr>
          <w:p w:rsidR="00610EF8" w:rsidRPr="00C4299B" w:rsidRDefault="00DB30DC" w:rsidP="00676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более</w:t>
            </w:r>
            <w:r w:rsidR="0034197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 раза в рабочий день</w:t>
            </w:r>
          </w:p>
        </w:tc>
        <w:tc>
          <w:tcPr>
            <w:tcW w:w="708" w:type="dxa"/>
          </w:tcPr>
          <w:p w:rsidR="00610EF8" w:rsidRPr="00C4299B" w:rsidRDefault="00DB1659" w:rsidP="00102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0EF8" w:rsidRPr="00C4299B" w:rsidRDefault="00610EF8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</w:tr>
      <w:tr w:rsidR="00610EF8" w:rsidTr="00AF563B">
        <w:tc>
          <w:tcPr>
            <w:tcW w:w="426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2.7.6</w:t>
            </w:r>
          </w:p>
        </w:tc>
        <w:tc>
          <w:tcPr>
            <w:tcW w:w="2552" w:type="dxa"/>
          </w:tcPr>
          <w:p w:rsidR="00610EF8" w:rsidRPr="00C4299B" w:rsidRDefault="00610EF8" w:rsidP="00AF563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Проведение диспансеризации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 работников</w:t>
            </w:r>
          </w:p>
        </w:tc>
        <w:tc>
          <w:tcPr>
            <w:tcW w:w="2268" w:type="dxa"/>
          </w:tcPr>
          <w:p w:rsidR="00610EF8" w:rsidRPr="00C4299B" w:rsidRDefault="00610EF8" w:rsidP="00905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Диспансеризация работника</w:t>
            </w:r>
          </w:p>
        </w:tc>
        <w:tc>
          <w:tcPr>
            <w:tcW w:w="567" w:type="dxa"/>
          </w:tcPr>
          <w:p w:rsidR="00610EF8" w:rsidRPr="00C4299B" w:rsidRDefault="00610EF8" w:rsidP="00BE7C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610EF8" w:rsidRPr="00C4299B" w:rsidRDefault="00610EF8" w:rsidP="00402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более  численности основного персонала</w:t>
            </w:r>
          </w:p>
        </w:tc>
        <w:tc>
          <w:tcPr>
            <w:tcW w:w="708" w:type="dxa"/>
          </w:tcPr>
          <w:p w:rsidR="00610EF8" w:rsidRPr="00C4299B" w:rsidRDefault="009C0875" w:rsidP="00102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  <w:r w:rsidR="00610EF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10EF8" w:rsidRPr="00C4299B" w:rsidRDefault="00610EF8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3480</w:t>
            </w:r>
          </w:p>
        </w:tc>
      </w:tr>
      <w:tr w:rsidR="00610EF8" w:rsidTr="00AF563B">
        <w:trPr>
          <w:trHeight w:val="507"/>
        </w:trPr>
        <w:tc>
          <w:tcPr>
            <w:tcW w:w="426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2.7.7</w:t>
            </w:r>
          </w:p>
        </w:tc>
        <w:tc>
          <w:tcPr>
            <w:tcW w:w="2552" w:type="dxa"/>
          </w:tcPr>
          <w:p w:rsidR="00610EF8" w:rsidRPr="00D06176" w:rsidRDefault="00610EF8" w:rsidP="00AF563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06176">
              <w:rPr>
                <w:rFonts w:ascii="Times New Roman" w:eastAsia="Times New Roman" w:hAnsi="Times New Roman"/>
                <w:sz w:val="20"/>
                <w:szCs w:val="20"/>
              </w:rPr>
              <w:t>слуги вневедомственной охраны</w:t>
            </w:r>
          </w:p>
        </w:tc>
        <w:tc>
          <w:tcPr>
            <w:tcW w:w="2268" w:type="dxa"/>
          </w:tcPr>
          <w:p w:rsidR="00610EF8" w:rsidRPr="00D06176" w:rsidRDefault="00610EF8" w:rsidP="00905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176">
              <w:rPr>
                <w:rFonts w:ascii="Times New Roman" w:eastAsia="Times New Roman" w:hAnsi="Times New Roman"/>
                <w:sz w:val="20"/>
                <w:szCs w:val="20"/>
              </w:rPr>
              <w:t>Охрана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помещений  </w:t>
            </w:r>
          </w:p>
        </w:tc>
        <w:tc>
          <w:tcPr>
            <w:tcW w:w="567" w:type="dxa"/>
          </w:tcPr>
          <w:p w:rsidR="00610EF8" w:rsidRPr="00D06176" w:rsidRDefault="00610EF8" w:rsidP="007A7749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1276" w:type="dxa"/>
          </w:tcPr>
          <w:p w:rsidR="00610EF8" w:rsidRPr="00D06176" w:rsidRDefault="009674F9" w:rsidP="009674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Постоянно оказываемая услуга</w:t>
            </w:r>
          </w:p>
        </w:tc>
        <w:tc>
          <w:tcPr>
            <w:tcW w:w="708" w:type="dxa"/>
          </w:tcPr>
          <w:p w:rsidR="00610EF8" w:rsidRPr="00D06176" w:rsidRDefault="00610EF8" w:rsidP="00102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176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10EF8" w:rsidRPr="00D06176" w:rsidRDefault="00610EF8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176">
              <w:rPr>
                <w:rFonts w:ascii="Times New Roman" w:eastAsia="Times New Roman" w:hAnsi="Times New Roman"/>
                <w:sz w:val="20"/>
                <w:szCs w:val="20"/>
              </w:rPr>
              <w:t>3576</w:t>
            </w:r>
          </w:p>
        </w:tc>
      </w:tr>
      <w:tr w:rsidR="00610EF8" w:rsidTr="00AF563B">
        <w:tc>
          <w:tcPr>
            <w:tcW w:w="426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10EF8" w:rsidRPr="00C4299B" w:rsidRDefault="00610EF8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2.7.9</w:t>
            </w:r>
          </w:p>
        </w:tc>
        <w:tc>
          <w:tcPr>
            <w:tcW w:w="2552" w:type="dxa"/>
          </w:tcPr>
          <w:p w:rsidR="00610EF8" w:rsidRPr="00C4299B" w:rsidRDefault="00610EF8" w:rsidP="00AF563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риобретение </w:t>
            </w:r>
            <w:proofErr w:type="gramStart"/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268" w:type="dxa"/>
          </w:tcPr>
          <w:p w:rsidR="00610EF8" w:rsidRPr="00C4299B" w:rsidRDefault="00610EF8" w:rsidP="007A7749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Полис 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67" w:type="dxa"/>
          </w:tcPr>
          <w:p w:rsidR="00610EF8" w:rsidRPr="00C4299B" w:rsidRDefault="00610EF8" w:rsidP="00C01AB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полис</w:t>
            </w:r>
          </w:p>
        </w:tc>
        <w:tc>
          <w:tcPr>
            <w:tcW w:w="1276" w:type="dxa"/>
          </w:tcPr>
          <w:p w:rsidR="00610EF8" w:rsidRPr="00C4299B" w:rsidRDefault="00610EF8" w:rsidP="0054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более количества автомобилей</w:t>
            </w:r>
          </w:p>
        </w:tc>
        <w:tc>
          <w:tcPr>
            <w:tcW w:w="708" w:type="dxa"/>
          </w:tcPr>
          <w:p w:rsidR="00610EF8" w:rsidRPr="00C4299B" w:rsidRDefault="00610EF8" w:rsidP="00102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0EF8" w:rsidRPr="00C4299B" w:rsidRDefault="00610EF8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7535</w:t>
            </w:r>
          </w:p>
        </w:tc>
      </w:tr>
    </w:tbl>
    <w:p w:rsidR="0048212C" w:rsidRDefault="00DB1659" w:rsidP="000B6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 из расчета 258 рабочих дней</w:t>
      </w:r>
    </w:p>
    <w:p w:rsidR="00C4299B" w:rsidRDefault="00184D46" w:rsidP="0099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4771">
        <w:rPr>
          <w:rFonts w:ascii="Times New Roman" w:hAnsi="Times New Roman"/>
          <w:sz w:val="24"/>
          <w:szCs w:val="24"/>
        </w:rPr>
        <w:t>.1</w:t>
      </w:r>
      <w:r w:rsidR="000E78E2">
        <w:rPr>
          <w:rFonts w:ascii="Times New Roman" w:hAnsi="Times New Roman"/>
          <w:sz w:val="24"/>
          <w:szCs w:val="24"/>
        </w:rPr>
        <w:t>0</w:t>
      </w:r>
      <w:r w:rsidR="00994771">
        <w:rPr>
          <w:rFonts w:ascii="Times New Roman" w:hAnsi="Times New Roman"/>
          <w:sz w:val="24"/>
          <w:szCs w:val="24"/>
        </w:rPr>
        <w:t xml:space="preserve">. </w:t>
      </w:r>
      <w:r w:rsidR="00994771" w:rsidRPr="00750816">
        <w:rPr>
          <w:rFonts w:ascii="Times New Roman" w:hAnsi="Times New Roman"/>
          <w:sz w:val="24"/>
          <w:szCs w:val="24"/>
        </w:rPr>
        <w:t>Нормативы затрат</w:t>
      </w:r>
      <w:r w:rsidR="00994771">
        <w:rPr>
          <w:rFonts w:ascii="Times New Roman" w:hAnsi="Times New Roman"/>
          <w:sz w:val="24"/>
          <w:szCs w:val="24"/>
        </w:rPr>
        <w:t xml:space="preserve"> </w:t>
      </w:r>
      <w:r w:rsidR="00A64111">
        <w:rPr>
          <w:rFonts w:ascii="Times New Roman" w:hAnsi="Times New Roman"/>
          <w:sz w:val="24"/>
          <w:szCs w:val="24"/>
        </w:rPr>
        <w:t>у</w:t>
      </w:r>
      <w:r w:rsidR="00994771">
        <w:rPr>
          <w:rFonts w:ascii="Times New Roman" w:hAnsi="Times New Roman"/>
          <w:sz w:val="24"/>
          <w:szCs w:val="24"/>
        </w:rPr>
        <w:t xml:space="preserve">чреждения </w:t>
      </w:r>
      <w:r w:rsidR="00994771" w:rsidRPr="00750816">
        <w:rPr>
          <w:rFonts w:ascii="Times New Roman" w:hAnsi="Times New Roman"/>
          <w:sz w:val="24"/>
          <w:szCs w:val="24"/>
        </w:rPr>
        <w:t>на</w:t>
      </w:r>
      <w:r w:rsidR="00994771">
        <w:rPr>
          <w:rFonts w:ascii="Times New Roman" w:hAnsi="Times New Roman"/>
          <w:b/>
          <w:sz w:val="24"/>
          <w:szCs w:val="24"/>
        </w:rPr>
        <w:t xml:space="preserve"> </w:t>
      </w:r>
      <w:r w:rsidR="00994771" w:rsidRPr="000B6500">
        <w:rPr>
          <w:rFonts w:ascii="Times New Roman" w:hAnsi="Times New Roman"/>
          <w:sz w:val="24"/>
          <w:szCs w:val="24"/>
        </w:rPr>
        <w:t>приобретение</w:t>
      </w:r>
      <w:r w:rsidR="00994771">
        <w:rPr>
          <w:rFonts w:ascii="Times New Roman" w:hAnsi="Times New Roman"/>
          <w:b/>
          <w:sz w:val="24"/>
          <w:szCs w:val="24"/>
        </w:rPr>
        <w:t xml:space="preserve"> </w:t>
      </w:r>
      <w:r w:rsidR="00C4299B" w:rsidRPr="00994771">
        <w:rPr>
          <w:rFonts w:ascii="Times New Roman" w:hAnsi="Times New Roman"/>
          <w:sz w:val="24"/>
          <w:szCs w:val="24"/>
        </w:rPr>
        <w:t>материальных запасов, не отнесенные к затратам на приобретение материальных запасов в рамках затрат на информацио</w:t>
      </w:r>
      <w:r w:rsidR="00994771" w:rsidRPr="00994771">
        <w:rPr>
          <w:rFonts w:ascii="Times New Roman" w:hAnsi="Times New Roman"/>
          <w:sz w:val="24"/>
          <w:szCs w:val="24"/>
        </w:rPr>
        <w:t>нно-коммуникационные технологии:</w:t>
      </w:r>
    </w:p>
    <w:p w:rsidR="00994771" w:rsidRPr="00994771" w:rsidRDefault="00994771" w:rsidP="00994771">
      <w:pPr>
        <w:spacing w:after="0" w:line="240" w:lineRule="auto"/>
        <w:ind w:firstLine="567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0"/>
        <w:gridCol w:w="1560"/>
        <w:gridCol w:w="2409"/>
        <w:gridCol w:w="993"/>
        <w:gridCol w:w="709"/>
        <w:gridCol w:w="2126"/>
        <w:gridCol w:w="992"/>
      </w:tblGrid>
      <w:tr w:rsidR="001407F0" w:rsidTr="008F3614">
        <w:tc>
          <w:tcPr>
            <w:tcW w:w="426" w:type="dxa"/>
          </w:tcPr>
          <w:p w:rsidR="001407F0" w:rsidRPr="00C4299B" w:rsidRDefault="001407F0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1407F0" w:rsidRPr="00C4299B" w:rsidRDefault="001407F0" w:rsidP="00852E56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</w:t>
            </w:r>
            <w:r w:rsidR="007B6DF8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етодики</w:t>
            </w:r>
          </w:p>
        </w:tc>
        <w:tc>
          <w:tcPr>
            <w:tcW w:w="1560" w:type="dxa"/>
          </w:tcPr>
          <w:p w:rsidR="001407F0" w:rsidRPr="00C4299B" w:rsidRDefault="00C85155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вида товаров, работ, услуг</w:t>
            </w:r>
          </w:p>
        </w:tc>
        <w:tc>
          <w:tcPr>
            <w:tcW w:w="2409" w:type="dxa"/>
          </w:tcPr>
          <w:p w:rsidR="001407F0" w:rsidRPr="00C4299B" w:rsidRDefault="001407F0" w:rsidP="00402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 w:rsidR="00C85155">
              <w:rPr>
                <w:rFonts w:ascii="Times New Roman" w:eastAsia="Times New Roman" w:hAnsi="Times New Roman"/>
                <w:sz w:val="20"/>
                <w:szCs w:val="20"/>
              </w:rPr>
              <w:t>товаров</w:t>
            </w:r>
          </w:p>
        </w:tc>
        <w:tc>
          <w:tcPr>
            <w:tcW w:w="993" w:type="dxa"/>
          </w:tcPr>
          <w:p w:rsidR="001407F0" w:rsidRPr="00840E19" w:rsidRDefault="0038144E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r w:rsidR="001407F0">
              <w:rPr>
                <w:rFonts w:ascii="Times New Roman" w:eastAsia="Times New Roman" w:hAnsi="Times New Roman"/>
                <w:sz w:val="20"/>
                <w:szCs w:val="20"/>
              </w:rPr>
              <w:t xml:space="preserve"> изм</w:t>
            </w:r>
            <w:r w:rsidR="00D23E5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407F0" w:rsidRDefault="001407F0" w:rsidP="003814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 w:rsidR="0038144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во</w:t>
            </w:r>
          </w:p>
          <w:p w:rsidR="00C85155" w:rsidRPr="00C4299B" w:rsidRDefault="00C85155" w:rsidP="00676A94">
            <w:pPr>
              <w:widowControl w:val="0"/>
              <w:tabs>
                <w:tab w:val="left" w:pos="635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07F0" w:rsidRPr="00C4299B" w:rsidRDefault="001407F0" w:rsidP="00840E19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 расхода</w:t>
            </w:r>
            <w:r w:rsidR="00736492">
              <w:rPr>
                <w:rFonts w:ascii="Times New Roman" w:eastAsia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992" w:type="dxa"/>
          </w:tcPr>
          <w:p w:rsidR="001407F0" w:rsidRPr="00C4299B" w:rsidRDefault="006424CC" w:rsidP="006424C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Нормативная ц</w:t>
            </w:r>
            <w:r w:rsidRPr="00840E19">
              <w:rPr>
                <w:rFonts w:ascii="Times New Roman" w:eastAsia="Times New Roman" w:hAnsi="Times New Roman"/>
                <w:sz w:val="20"/>
                <w:szCs w:val="20"/>
              </w:rPr>
              <w:t>ена</w:t>
            </w:r>
            <w:r w:rsidR="001407F0" w:rsidRPr="00840E19">
              <w:rPr>
                <w:rFonts w:ascii="Times New Roman" w:eastAsia="Times New Roman" w:hAnsi="Times New Roman"/>
                <w:sz w:val="20"/>
                <w:szCs w:val="20"/>
              </w:rPr>
              <w:t xml:space="preserve"> за ед</w:t>
            </w:r>
            <w:r w:rsidR="0038144E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r w:rsidR="001407F0" w:rsidRPr="00840E19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1407F0" w:rsidTr="008F3614">
        <w:tc>
          <w:tcPr>
            <w:tcW w:w="426" w:type="dxa"/>
            <w:vMerge w:val="restart"/>
          </w:tcPr>
          <w:p w:rsidR="001407F0" w:rsidRPr="00C4299B" w:rsidRDefault="001407F0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1407F0" w:rsidRPr="00C4299B" w:rsidRDefault="001407F0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2.9.3</w:t>
            </w:r>
          </w:p>
        </w:tc>
        <w:tc>
          <w:tcPr>
            <w:tcW w:w="1560" w:type="dxa"/>
            <w:vMerge w:val="restart"/>
          </w:tcPr>
          <w:p w:rsidR="001407F0" w:rsidRPr="00C4299B" w:rsidRDefault="001407F0" w:rsidP="00AF563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Приобретение канцелярских принадлежностей</w:t>
            </w:r>
          </w:p>
        </w:tc>
        <w:tc>
          <w:tcPr>
            <w:tcW w:w="2409" w:type="dxa"/>
          </w:tcPr>
          <w:p w:rsidR="001407F0" w:rsidRPr="00C4299B" w:rsidRDefault="001407F0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локнот</w:t>
            </w:r>
          </w:p>
        </w:tc>
        <w:tc>
          <w:tcPr>
            <w:tcW w:w="993" w:type="dxa"/>
          </w:tcPr>
          <w:p w:rsidR="001407F0" w:rsidRPr="00C4299B" w:rsidRDefault="001407F0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1407F0" w:rsidRPr="00C4299B" w:rsidRDefault="00834055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1407F0" w:rsidRPr="00C4299B" w:rsidRDefault="00736492" w:rsidP="0054786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шт. на сотрудника основного персонала</w:t>
            </w:r>
          </w:p>
        </w:tc>
        <w:tc>
          <w:tcPr>
            <w:tcW w:w="992" w:type="dxa"/>
          </w:tcPr>
          <w:p w:rsidR="001407F0" w:rsidRPr="00C4299B" w:rsidRDefault="001407F0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8F3614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 xml:space="preserve">Ручка шариковая, </w:t>
            </w:r>
            <w:proofErr w:type="spellStart"/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993" w:type="dxa"/>
          </w:tcPr>
          <w:p w:rsidR="00736492" w:rsidRPr="008F3614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8F3614" w:rsidRDefault="00834055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126" w:type="dxa"/>
          </w:tcPr>
          <w:p w:rsidR="00736492" w:rsidRPr="008F3614" w:rsidRDefault="00736492" w:rsidP="0054786E">
            <w:pPr>
              <w:spacing w:after="0" w:line="240" w:lineRule="auto"/>
              <w:ind w:left="-108" w:right="-108"/>
              <w:jc w:val="center"/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4  шт. на сотрудника основного персонала</w:t>
            </w:r>
          </w:p>
        </w:tc>
        <w:tc>
          <w:tcPr>
            <w:tcW w:w="992" w:type="dxa"/>
          </w:tcPr>
          <w:p w:rsidR="00736492" w:rsidRPr="008F3614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8F3614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 xml:space="preserve">Стержень шариковый, </w:t>
            </w:r>
            <w:proofErr w:type="spellStart"/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гелевый</w:t>
            </w:r>
            <w:proofErr w:type="spellEnd"/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36492" w:rsidRPr="008F3614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8F3614" w:rsidRDefault="00834055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126" w:type="dxa"/>
          </w:tcPr>
          <w:p w:rsidR="00736492" w:rsidRPr="008F3614" w:rsidRDefault="00736492" w:rsidP="0054786E">
            <w:pPr>
              <w:spacing w:after="0" w:line="240" w:lineRule="auto"/>
              <w:ind w:left="-108" w:right="-108"/>
              <w:jc w:val="center"/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4 шт. на сотрудника основного персонала</w:t>
            </w:r>
          </w:p>
        </w:tc>
        <w:tc>
          <w:tcPr>
            <w:tcW w:w="992" w:type="dxa"/>
          </w:tcPr>
          <w:p w:rsidR="00736492" w:rsidRPr="008F3614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736492" w:rsidTr="008F3614">
        <w:trPr>
          <w:trHeight w:val="242"/>
        </w:trPr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арандаши простые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834055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 xml:space="preserve">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астик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абор маркеров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умага для заметок (блок)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умага для заметок с клеевой полоской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 цветных закладок (</w:t>
            </w:r>
            <w:proofErr w:type="spellStart"/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стикерсы</w:t>
            </w:r>
            <w:proofErr w:type="spellEnd"/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 xml:space="preserve">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лей ПВА, клей-карандаш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орректор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кобы для </w:t>
            </w:r>
            <w:proofErr w:type="spellStart"/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степлера</w:t>
            </w:r>
            <w:proofErr w:type="spellEnd"/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10,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№24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 xml:space="preserve">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ажим 15-51 мм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 xml:space="preserve"> шт.  на сотрудника </w:t>
            </w: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70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крепки канцелярские 32 мм, 50 мм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A7749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Скотч (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узкий, </w:t>
            </w:r>
            <w:r w:rsidR="007A7749"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ирокий)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етрадь общая А-5, А-4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8C12F2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12F2">
              <w:rPr>
                <w:rFonts w:ascii="Times New Roman" w:eastAsia="Times New Roman" w:hAnsi="Times New Roman"/>
                <w:sz w:val="20"/>
                <w:szCs w:val="20"/>
              </w:rPr>
              <w:t>Бумага белая формат А-4</w:t>
            </w:r>
          </w:p>
        </w:tc>
        <w:tc>
          <w:tcPr>
            <w:tcW w:w="993" w:type="dxa"/>
          </w:tcPr>
          <w:p w:rsidR="00736492" w:rsidRPr="008C12F2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12F2">
              <w:rPr>
                <w:rFonts w:ascii="Times New Roman" w:eastAsia="Times New Roman" w:hAnsi="Times New Roman"/>
                <w:sz w:val="20"/>
                <w:szCs w:val="20"/>
              </w:rPr>
              <w:t>пач</w:t>
            </w:r>
            <w:proofErr w:type="spellEnd"/>
            <w:r w:rsidRPr="008C12F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6492" w:rsidRPr="008C12F2" w:rsidRDefault="0000456A" w:rsidP="00356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1632</w:t>
            </w:r>
          </w:p>
        </w:tc>
        <w:tc>
          <w:tcPr>
            <w:tcW w:w="2126" w:type="dxa"/>
          </w:tcPr>
          <w:p w:rsidR="00736492" w:rsidRPr="008C12F2" w:rsidRDefault="00356BD9" w:rsidP="0054786E">
            <w:pPr>
              <w:spacing w:after="0" w:line="240" w:lineRule="auto"/>
              <w:ind w:left="-108" w:right="-108"/>
              <w:jc w:val="center"/>
            </w:pPr>
            <w:r w:rsidRPr="008C12F2">
              <w:rPr>
                <w:rFonts w:ascii="Times New Roman" w:eastAsia="Times New Roman" w:hAnsi="Times New Roman"/>
                <w:sz w:val="20"/>
                <w:szCs w:val="20"/>
              </w:rPr>
              <w:t xml:space="preserve">16 </w:t>
            </w:r>
            <w:r w:rsidR="00736492" w:rsidRPr="008C12F2">
              <w:rPr>
                <w:rFonts w:ascii="Times New Roman" w:eastAsia="Times New Roman" w:hAnsi="Times New Roman"/>
                <w:sz w:val="20"/>
                <w:szCs w:val="20"/>
              </w:rPr>
              <w:t>шт.  на сотрудника основного персонала</w:t>
            </w:r>
          </w:p>
        </w:tc>
        <w:tc>
          <w:tcPr>
            <w:tcW w:w="992" w:type="dxa"/>
          </w:tcPr>
          <w:p w:rsidR="00736492" w:rsidRPr="00356BD9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6BD9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8C12F2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12F2">
              <w:rPr>
                <w:rFonts w:ascii="Times New Roman" w:eastAsia="Times New Roman" w:hAnsi="Times New Roman"/>
                <w:sz w:val="20"/>
                <w:szCs w:val="20"/>
              </w:rPr>
              <w:t>Папка-уголок</w:t>
            </w:r>
          </w:p>
        </w:tc>
        <w:tc>
          <w:tcPr>
            <w:tcW w:w="993" w:type="dxa"/>
          </w:tcPr>
          <w:p w:rsidR="00736492" w:rsidRPr="008C12F2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12F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8C12F2" w:rsidRDefault="0000456A" w:rsidP="00356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7854</w:t>
            </w:r>
          </w:p>
        </w:tc>
        <w:tc>
          <w:tcPr>
            <w:tcW w:w="2126" w:type="dxa"/>
          </w:tcPr>
          <w:p w:rsidR="00736492" w:rsidRPr="008C12F2" w:rsidRDefault="00356BD9" w:rsidP="0054786E">
            <w:pPr>
              <w:spacing w:after="0" w:line="240" w:lineRule="auto"/>
              <w:ind w:left="-108" w:right="-108"/>
              <w:jc w:val="center"/>
            </w:pPr>
            <w:r w:rsidRPr="008C12F2">
              <w:rPr>
                <w:rFonts w:ascii="Times New Roman" w:eastAsia="Times New Roman" w:hAnsi="Times New Roman"/>
                <w:sz w:val="20"/>
                <w:szCs w:val="20"/>
              </w:rPr>
              <w:t xml:space="preserve">77 </w:t>
            </w:r>
            <w:r w:rsidR="00736492" w:rsidRPr="008C12F2">
              <w:rPr>
                <w:rFonts w:ascii="Times New Roman" w:eastAsia="Times New Roman" w:hAnsi="Times New Roman"/>
                <w:sz w:val="20"/>
                <w:szCs w:val="20"/>
              </w:rPr>
              <w:t xml:space="preserve"> шт.  на сотрудника основного персонала</w:t>
            </w:r>
          </w:p>
        </w:tc>
        <w:tc>
          <w:tcPr>
            <w:tcW w:w="992" w:type="dxa"/>
          </w:tcPr>
          <w:p w:rsidR="00736492" w:rsidRPr="00356BD9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6BD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апка со скоросшивателем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апка-регистратор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алендарь настольный </w:t>
            </w:r>
          </w:p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( домик)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теплер</w:t>
            </w:r>
            <w:proofErr w:type="spellEnd"/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 №10,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№24</w:t>
            </w:r>
          </w:p>
        </w:tc>
        <w:tc>
          <w:tcPr>
            <w:tcW w:w="993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736492" w:rsidRDefault="00736492" w:rsidP="0054786E">
            <w:pPr>
              <w:spacing w:after="0" w:line="240" w:lineRule="auto"/>
              <w:ind w:left="-108" w:right="-108"/>
              <w:jc w:val="center"/>
            </w:pPr>
            <w:r w:rsidRPr="00081A19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736492" w:rsidRPr="00C4299B" w:rsidRDefault="00736492" w:rsidP="007229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</w:tr>
      <w:tr w:rsidR="00736492" w:rsidTr="008F3614">
        <w:tc>
          <w:tcPr>
            <w:tcW w:w="426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6492" w:rsidRPr="00C4299B" w:rsidRDefault="00736492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ырокол</w:t>
            </w:r>
          </w:p>
        </w:tc>
        <w:tc>
          <w:tcPr>
            <w:tcW w:w="993" w:type="dxa"/>
          </w:tcPr>
          <w:p w:rsidR="00736492" w:rsidRPr="00C4299B" w:rsidRDefault="00736492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736492" w:rsidRPr="00C4299B" w:rsidRDefault="0000456A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736492" w:rsidRPr="009C0875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 xml:space="preserve"> на 6 лет</w:t>
            </w:r>
          </w:p>
        </w:tc>
        <w:tc>
          <w:tcPr>
            <w:tcW w:w="992" w:type="dxa"/>
          </w:tcPr>
          <w:p w:rsidR="00736492" w:rsidRPr="00C4299B" w:rsidRDefault="00736492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</w:tr>
      <w:tr w:rsidR="009674F9" w:rsidTr="008F3614">
        <w:tc>
          <w:tcPr>
            <w:tcW w:w="426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74F9" w:rsidRPr="00C4299B" w:rsidRDefault="009674F9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жедневник</w:t>
            </w:r>
          </w:p>
        </w:tc>
        <w:tc>
          <w:tcPr>
            <w:tcW w:w="993" w:type="dxa"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9674F9" w:rsidRPr="00C4299B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9674F9" w:rsidRPr="009C0875" w:rsidRDefault="009674F9" w:rsidP="008F3614">
            <w:pPr>
              <w:spacing w:after="0" w:line="240" w:lineRule="auto"/>
              <w:ind w:left="-108" w:right="-108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 на сотрудника основного персонала</w:t>
            </w:r>
          </w:p>
        </w:tc>
        <w:tc>
          <w:tcPr>
            <w:tcW w:w="992" w:type="dxa"/>
          </w:tcPr>
          <w:p w:rsidR="009674F9" w:rsidRPr="00C4299B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220</w:t>
            </w:r>
          </w:p>
        </w:tc>
      </w:tr>
      <w:tr w:rsidR="009674F9" w:rsidTr="008F3614">
        <w:tc>
          <w:tcPr>
            <w:tcW w:w="426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74F9" w:rsidRPr="00C4299B" w:rsidRDefault="009674F9" w:rsidP="007D7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алендарь настенный квартальный</w:t>
            </w:r>
          </w:p>
        </w:tc>
        <w:tc>
          <w:tcPr>
            <w:tcW w:w="993" w:type="dxa"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9674F9" w:rsidRPr="00C4299B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9674F9" w:rsidRPr="009C0875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на  2 рабочих места</w:t>
            </w:r>
          </w:p>
        </w:tc>
        <w:tc>
          <w:tcPr>
            <w:tcW w:w="992" w:type="dxa"/>
          </w:tcPr>
          <w:p w:rsidR="009674F9" w:rsidRPr="00C4299B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</w:tr>
      <w:tr w:rsidR="009674F9" w:rsidTr="008F3614">
        <w:trPr>
          <w:trHeight w:val="234"/>
        </w:trPr>
        <w:tc>
          <w:tcPr>
            <w:tcW w:w="426" w:type="dxa"/>
            <w:vMerge w:val="restart"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2.9.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9674F9" w:rsidRPr="00C4299B" w:rsidRDefault="009674F9" w:rsidP="00AF563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Приобретение хозяйственных товаров и принадлежностей</w:t>
            </w:r>
          </w:p>
        </w:tc>
        <w:tc>
          <w:tcPr>
            <w:tcW w:w="2409" w:type="dxa"/>
          </w:tcPr>
          <w:p w:rsidR="009674F9" w:rsidRPr="00C4299B" w:rsidRDefault="009674F9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ниверсальное моющее средство</w:t>
            </w:r>
          </w:p>
        </w:tc>
        <w:tc>
          <w:tcPr>
            <w:tcW w:w="993" w:type="dxa"/>
          </w:tcPr>
          <w:p w:rsidR="009674F9" w:rsidRPr="00C4299B" w:rsidRDefault="009674F9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9674F9" w:rsidRPr="00C4299B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674F9" w:rsidRPr="009C0875" w:rsidRDefault="008F3614" w:rsidP="008F361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месяц на  1 уборщика помещений</w:t>
            </w:r>
          </w:p>
        </w:tc>
        <w:tc>
          <w:tcPr>
            <w:tcW w:w="992" w:type="dxa"/>
          </w:tcPr>
          <w:p w:rsidR="009674F9" w:rsidRPr="00C4299B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ыло туалетное</w:t>
            </w:r>
          </w:p>
        </w:tc>
        <w:tc>
          <w:tcPr>
            <w:tcW w:w="993" w:type="dxa"/>
          </w:tcPr>
          <w:p w:rsidR="008F3614" w:rsidRPr="00C4299B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месяц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Щ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етка для пола</w:t>
            </w:r>
          </w:p>
        </w:tc>
        <w:tc>
          <w:tcPr>
            <w:tcW w:w="993" w:type="dxa"/>
          </w:tcPr>
          <w:p w:rsidR="008F3614" w:rsidRPr="00C4299B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вабра для мытья пола</w:t>
            </w:r>
          </w:p>
        </w:tc>
        <w:tc>
          <w:tcPr>
            <w:tcW w:w="993" w:type="dxa"/>
          </w:tcPr>
          <w:p w:rsidR="008F3614" w:rsidRPr="00C4299B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овок для сбора мусора</w:t>
            </w:r>
          </w:p>
        </w:tc>
        <w:tc>
          <w:tcPr>
            <w:tcW w:w="993" w:type="dxa"/>
          </w:tcPr>
          <w:p w:rsidR="008F3614" w:rsidRPr="00C4299B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едро пластма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совое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 10 л</w:t>
            </w:r>
          </w:p>
        </w:tc>
        <w:tc>
          <w:tcPr>
            <w:tcW w:w="993" w:type="dxa"/>
          </w:tcPr>
          <w:p w:rsidR="008F3614" w:rsidRPr="00C4299B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кань техническая для мытья пола </w:t>
            </w:r>
          </w:p>
        </w:tc>
        <w:tc>
          <w:tcPr>
            <w:tcW w:w="993" w:type="dxa"/>
          </w:tcPr>
          <w:p w:rsidR="008F3614" w:rsidRPr="00C4299B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1,6  шт. в месяц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Салфетка (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микрофибра)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месяц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оющее средство для стекол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0,5  года 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ерчатки резиновые</w:t>
            </w:r>
          </w:p>
        </w:tc>
        <w:tc>
          <w:tcPr>
            <w:tcW w:w="993" w:type="dxa"/>
          </w:tcPr>
          <w:p w:rsidR="008F3614" w:rsidRP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614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месяц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9C0875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Мешки для мусора, 60 л</w:t>
            </w:r>
          </w:p>
        </w:tc>
        <w:tc>
          <w:tcPr>
            <w:tcW w:w="993" w:type="dxa"/>
          </w:tcPr>
          <w:p w:rsidR="008F3614" w:rsidRPr="009C0875" w:rsidRDefault="008F3614" w:rsidP="009C0875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Рулон (шт.)</w:t>
            </w:r>
          </w:p>
        </w:tc>
        <w:tc>
          <w:tcPr>
            <w:tcW w:w="709" w:type="dxa"/>
          </w:tcPr>
          <w:p w:rsidR="008F3614" w:rsidRPr="009C0875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</w:p>
        </w:tc>
        <w:tc>
          <w:tcPr>
            <w:tcW w:w="992" w:type="dxa"/>
          </w:tcPr>
          <w:p w:rsidR="008F3614" w:rsidRPr="009C0875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9C0875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Мешки для мусора, 110л</w:t>
            </w:r>
          </w:p>
        </w:tc>
        <w:tc>
          <w:tcPr>
            <w:tcW w:w="993" w:type="dxa"/>
          </w:tcPr>
          <w:p w:rsidR="008F3614" w:rsidRPr="009C0875" w:rsidRDefault="008F3614" w:rsidP="001327BA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709" w:type="dxa"/>
          </w:tcPr>
          <w:p w:rsidR="008F3614" w:rsidRPr="009C0875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</w:p>
        </w:tc>
        <w:tc>
          <w:tcPr>
            <w:tcW w:w="992" w:type="dxa"/>
          </w:tcPr>
          <w:p w:rsidR="008F3614" w:rsidRPr="009C0875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Щ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етка для мытья окон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Туалетная бумага (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упаковка 4 шт.)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2 шт. в месяц на  1 туалетную комнату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свежитель воздуха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месяц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A82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рш для унитазов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F3614" w:rsidRPr="009C0875" w:rsidRDefault="008F3614" w:rsidP="008F3614">
            <w:pPr>
              <w:spacing w:after="0" w:line="216" w:lineRule="auto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0,5 года на  1 уборщика помещений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9674F9" w:rsidTr="008F3614">
        <w:tc>
          <w:tcPr>
            <w:tcW w:w="426" w:type="dxa"/>
            <w:vMerge w:val="restart"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2.9.5</w:t>
            </w:r>
          </w:p>
        </w:tc>
        <w:tc>
          <w:tcPr>
            <w:tcW w:w="1560" w:type="dxa"/>
            <w:vMerge w:val="restart"/>
          </w:tcPr>
          <w:p w:rsidR="009674F9" w:rsidRPr="00C4299B" w:rsidRDefault="009674F9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Приобретение горюче-смазочных материалов</w:t>
            </w:r>
          </w:p>
        </w:tc>
        <w:tc>
          <w:tcPr>
            <w:tcW w:w="2409" w:type="dxa"/>
          </w:tcPr>
          <w:p w:rsidR="009674F9" w:rsidRPr="00C4299B" w:rsidRDefault="009674F9" w:rsidP="005B67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 xml:space="preserve">ензин </w:t>
            </w:r>
          </w:p>
        </w:tc>
        <w:tc>
          <w:tcPr>
            <w:tcW w:w="993" w:type="dxa"/>
          </w:tcPr>
          <w:p w:rsidR="009674F9" w:rsidRDefault="009674F9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709" w:type="dxa"/>
          </w:tcPr>
          <w:p w:rsidR="009674F9" w:rsidRPr="00356BD9" w:rsidRDefault="009674F9" w:rsidP="005B6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6BD9">
              <w:rPr>
                <w:rFonts w:ascii="Times New Roman" w:eastAsia="Times New Roman" w:hAnsi="Times New Roman"/>
                <w:sz w:val="20"/>
                <w:szCs w:val="20"/>
              </w:rPr>
              <w:t xml:space="preserve">2640 </w:t>
            </w:r>
          </w:p>
        </w:tc>
        <w:tc>
          <w:tcPr>
            <w:tcW w:w="2126" w:type="dxa"/>
          </w:tcPr>
          <w:p w:rsidR="009674F9" w:rsidRPr="00356BD9" w:rsidRDefault="009674F9" w:rsidP="008F361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6BD9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674F9" w:rsidRPr="00356BD9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6BD9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</w:tr>
      <w:tr w:rsidR="009674F9" w:rsidTr="008F3614">
        <w:tc>
          <w:tcPr>
            <w:tcW w:w="426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74F9" w:rsidRPr="00C4299B" w:rsidRDefault="009674F9" w:rsidP="005B67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Масло моторное</w:t>
            </w:r>
          </w:p>
        </w:tc>
        <w:tc>
          <w:tcPr>
            <w:tcW w:w="993" w:type="dxa"/>
          </w:tcPr>
          <w:p w:rsidR="009674F9" w:rsidRDefault="009674F9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бут. (4 л)</w:t>
            </w:r>
          </w:p>
        </w:tc>
        <w:tc>
          <w:tcPr>
            <w:tcW w:w="709" w:type="dxa"/>
          </w:tcPr>
          <w:p w:rsidR="009674F9" w:rsidRPr="001606BF" w:rsidRDefault="009674F9" w:rsidP="005B6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6B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674F9" w:rsidRPr="001606BF" w:rsidRDefault="009674F9" w:rsidP="008F361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6BF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674F9" w:rsidRPr="001606BF" w:rsidRDefault="009674F9" w:rsidP="002E7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6BF"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</w:tr>
      <w:tr w:rsidR="009674F9" w:rsidTr="008F3614">
        <w:tc>
          <w:tcPr>
            <w:tcW w:w="426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74F9" w:rsidRPr="00C4299B" w:rsidRDefault="009674F9" w:rsidP="005B67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нтифриз</w:t>
            </w:r>
          </w:p>
        </w:tc>
        <w:tc>
          <w:tcPr>
            <w:tcW w:w="993" w:type="dxa"/>
          </w:tcPr>
          <w:p w:rsidR="009674F9" w:rsidRDefault="009674F9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бут. (4 л)</w:t>
            </w:r>
          </w:p>
        </w:tc>
        <w:tc>
          <w:tcPr>
            <w:tcW w:w="709" w:type="dxa"/>
          </w:tcPr>
          <w:p w:rsidR="009674F9" w:rsidRPr="001606BF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6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674F9" w:rsidRPr="001606BF" w:rsidRDefault="009674F9" w:rsidP="008F361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6BF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674F9" w:rsidRPr="001606BF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6BF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</w:tr>
      <w:tr w:rsidR="009674F9" w:rsidTr="008F3614">
        <w:tc>
          <w:tcPr>
            <w:tcW w:w="426" w:type="dxa"/>
            <w:vMerge w:val="restart"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9674F9" w:rsidRPr="00C4299B" w:rsidRDefault="009674F9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2.9.6</w:t>
            </w:r>
          </w:p>
        </w:tc>
        <w:tc>
          <w:tcPr>
            <w:tcW w:w="1560" w:type="dxa"/>
            <w:vMerge w:val="restart"/>
          </w:tcPr>
          <w:p w:rsidR="009674F9" w:rsidRPr="00C4299B" w:rsidRDefault="009674F9" w:rsidP="00AF5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запасных частей для транспортных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2409" w:type="dxa"/>
          </w:tcPr>
          <w:p w:rsidR="009674F9" w:rsidRPr="00C4299B" w:rsidRDefault="009674F9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олодки тормозные</w:t>
            </w:r>
          </w:p>
        </w:tc>
        <w:tc>
          <w:tcPr>
            <w:tcW w:w="993" w:type="dxa"/>
          </w:tcPr>
          <w:p w:rsidR="009674F9" w:rsidRDefault="009674F9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9674F9" w:rsidRPr="00C4299B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674F9" w:rsidRPr="009C0875" w:rsidRDefault="008F3614" w:rsidP="009C087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 xml:space="preserve">1 шт. в </w:t>
            </w:r>
            <w:r w:rsidR="009674F9" w:rsidRPr="009C0875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 xml:space="preserve"> на 1 автомобиль</w:t>
            </w:r>
          </w:p>
        </w:tc>
        <w:tc>
          <w:tcPr>
            <w:tcW w:w="992" w:type="dxa"/>
          </w:tcPr>
          <w:p w:rsidR="009674F9" w:rsidRPr="00C4299B" w:rsidRDefault="009674F9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аровая опора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1 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430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емни генератора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 xml:space="preserve">1 шт. в год на 1 </w:t>
            </w: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600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табилизатор поперечной тяги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1 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3000</w:t>
            </w:r>
          </w:p>
        </w:tc>
      </w:tr>
      <w:tr w:rsidR="008F3614" w:rsidTr="008F3614">
        <w:trPr>
          <w:trHeight w:val="293"/>
        </w:trPr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ензонасос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1 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2700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енератор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1 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4700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тартер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1 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3500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емень ГРМ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1 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олик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1 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3000</w:t>
            </w:r>
          </w:p>
        </w:tc>
      </w:tr>
      <w:tr w:rsidR="008F3614" w:rsidTr="008F3614">
        <w:tc>
          <w:tcPr>
            <w:tcW w:w="426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3614" w:rsidRPr="00C4299B" w:rsidRDefault="008F3614" w:rsidP="004C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3614" w:rsidRPr="00C4299B" w:rsidRDefault="008F3614" w:rsidP="00D23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омпа</w:t>
            </w:r>
          </w:p>
        </w:tc>
        <w:tc>
          <w:tcPr>
            <w:tcW w:w="993" w:type="dxa"/>
          </w:tcPr>
          <w:p w:rsidR="008F3614" w:rsidRDefault="008F3614" w:rsidP="00852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3614" w:rsidRPr="009C0875" w:rsidRDefault="008F3614" w:rsidP="009C0875">
            <w:pPr>
              <w:spacing w:after="0" w:line="216" w:lineRule="auto"/>
              <w:jc w:val="center"/>
            </w:pPr>
            <w:r w:rsidRPr="009C0875">
              <w:rPr>
                <w:rFonts w:ascii="Times New Roman" w:eastAsia="Times New Roman" w:hAnsi="Times New Roman"/>
                <w:sz w:val="20"/>
                <w:szCs w:val="20"/>
              </w:rPr>
              <w:t>1 шт. в год на 1 автомобиль</w:t>
            </w:r>
          </w:p>
        </w:tc>
        <w:tc>
          <w:tcPr>
            <w:tcW w:w="992" w:type="dxa"/>
          </w:tcPr>
          <w:p w:rsidR="008F3614" w:rsidRPr="00C4299B" w:rsidRDefault="008F3614" w:rsidP="00AF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299B"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</w:tr>
    </w:tbl>
    <w:p w:rsidR="00C4299B" w:rsidRDefault="00C4299B" w:rsidP="004C4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ACD" w:rsidRPr="009C6ACD" w:rsidRDefault="009C6ACD" w:rsidP="009C6ACD">
      <w:pPr>
        <w:rPr>
          <w:rFonts w:ascii="Times New Roman" w:hAnsi="Times New Roman"/>
          <w:sz w:val="24"/>
          <w:szCs w:val="24"/>
        </w:rPr>
      </w:pPr>
      <w:r w:rsidRPr="009C6ACD">
        <w:rPr>
          <w:rFonts w:ascii="Times New Roman" w:hAnsi="Times New Roman"/>
          <w:sz w:val="24"/>
          <w:szCs w:val="24"/>
        </w:rPr>
        <w:t>Все цены (тарифы) приведены с учетом индекса дефлятора и округления до целых.</w:t>
      </w:r>
    </w:p>
    <w:p w:rsidR="009C4634" w:rsidRPr="009C4634" w:rsidRDefault="00151DFC" w:rsidP="00CE70B0">
      <w:pPr>
        <w:jc w:val="center"/>
        <w:rPr>
          <w:rFonts w:ascii="Times New Roman" w:hAnsi="Times New Roman"/>
          <w:sz w:val="20"/>
          <w:szCs w:val="20"/>
        </w:rPr>
      </w:pPr>
      <w:r>
        <w:t>______________</w:t>
      </w:r>
    </w:p>
    <w:sectPr w:rsidR="009C4634" w:rsidRPr="009C4634" w:rsidSect="00F35453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CC" w:rsidRDefault="000E5DCC">
      <w:pPr>
        <w:spacing w:after="0" w:line="240" w:lineRule="auto"/>
      </w:pPr>
      <w:r>
        <w:separator/>
      </w:r>
    </w:p>
  </w:endnote>
  <w:endnote w:type="continuationSeparator" w:id="0">
    <w:p w:rsidR="000E5DCC" w:rsidRDefault="000E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CC" w:rsidRDefault="000E5DCC">
      <w:pPr>
        <w:spacing w:after="0" w:line="240" w:lineRule="auto"/>
      </w:pPr>
      <w:r>
        <w:separator/>
      </w:r>
    </w:p>
  </w:footnote>
  <w:footnote w:type="continuationSeparator" w:id="0">
    <w:p w:rsidR="000E5DCC" w:rsidRDefault="000E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A4" w:rsidRDefault="000600AD">
    <w:pPr>
      <w:pStyle w:val="a6"/>
      <w:jc w:val="center"/>
    </w:pPr>
    <w:fldSimple w:instr=" PAGE   \* MERGEFORMAT ">
      <w:r w:rsidR="009F5BC8">
        <w:rPr>
          <w:noProof/>
        </w:rPr>
        <w:t>2</w:t>
      </w:r>
    </w:fldSimple>
  </w:p>
  <w:p w:rsidR="008B2DA4" w:rsidRDefault="008B2D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D14"/>
    <w:rsid w:val="0000456A"/>
    <w:rsid w:val="0000500A"/>
    <w:rsid w:val="00015B91"/>
    <w:rsid w:val="00020475"/>
    <w:rsid w:val="00030C6B"/>
    <w:rsid w:val="0004206E"/>
    <w:rsid w:val="0004322F"/>
    <w:rsid w:val="000556F5"/>
    <w:rsid w:val="000600AD"/>
    <w:rsid w:val="00064D26"/>
    <w:rsid w:val="00071096"/>
    <w:rsid w:val="00071F88"/>
    <w:rsid w:val="00086E5F"/>
    <w:rsid w:val="00090C22"/>
    <w:rsid w:val="0009308D"/>
    <w:rsid w:val="000A7FD1"/>
    <w:rsid w:val="000B3B74"/>
    <w:rsid w:val="000B6500"/>
    <w:rsid w:val="000E5D10"/>
    <w:rsid w:val="000E5DCC"/>
    <w:rsid w:val="000E78E2"/>
    <w:rsid w:val="00100199"/>
    <w:rsid w:val="00102810"/>
    <w:rsid w:val="001327BA"/>
    <w:rsid w:val="00136F3F"/>
    <w:rsid w:val="001407F0"/>
    <w:rsid w:val="001412A7"/>
    <w:rsid w:val="001416F0"/>
    <w:rsid w:val="001438B8"/>
    <w:rsid w:val="00151425"/>
    <w:rsid w:val="00151DFC"/>
    <w:rsid w:val="001606BF"/>
    <w:rsid w:val="00161DD4"/>
    <w:rsid w:val="00167939"/>
    <w:rsid w:val="00184D46"/>
    <w:rsid w:val="00187393"/>
    <w:rsid w:val="00187405"/>
    <w:rsid w:val="001B0249"/>
    <w:rsid w:val="001B4CB7"/>
    <w:rsid w:val="001C7456"/>
    <w:rsid w:val="001D6B70"/>
    <w:rsid w:val="001D6E25"/>
    <w:rsid w:val="001E43F7"/>
    <w:rsid w:val="001F2F4F"/>
    <w:rsid w:val="0020493A"/>
    <w:rsid w:val="00205F68"/>
    <w:rsid w:val="00207681"/>
    <w:rsid w:val="002179EE"/>
    <w:rsid w:val="00232BD3"/>
    <w:rsid w:val="00247917"/>
    <w:rsid w:val="00272418"/>
    <w:rsid w:val="002853BE"/>
    <w:rsid w:val="002A26BC"/>
    <w:rsid w:val="002A7640"/>
    <w:rsid w:val="002B5408"/>
    <w:rsid w:val="002D5B11"/>
    <w:rsid w:val="002E1FEB"/>
    <w:rsid w:val="002E7CA1"/>
    <w:rsid w:val="002F0B0C"/>
    <w:rsid w:val="002F6A26"/>
    <w:rsid w:val="002F78FD"/>
    <w:rsid w:val="0031597F"/>
    <w:rsid w:val="00316DA3"/>
    <w:rsid w:val="00322BDD"/>
    <w:rsid w:val="003416A1"/>
    <w:rsid w:val="0034197D"/>
    <w:rsid w:val="00351419"/>
    <w:rsid w:val="00356BD9"/>
    <w:rsid w:val="00371AC8"/>
    <w:rsid w:val="00377ABA"/>
    <w:rsid w:val="0038144E"/>
    <w:rsid w:val="00382BB2"/>
    <w:rsid w:val="00382E2D"/>
    <w:rsid w:val="00387DAF"/>
    <w:rsid w:val="003B50F6"/>
    <w:rsid w:val="003B7E06"/>
    <w:rsid w:val="003C1376"/>
    <w:rsid w:val="003D0F3C"/>
    <w:rsid w:val="003D1284"/>
    <w:rsid w:val="003E2DF8"/>
    <w:rsid w:val="003F2A6D"/>
    <w:rsid w:val="003F2D14"/>
    <w:rsid w:val="003F55BA"/>
    <w:rsid w:val="00402223"/>
    <w:rsid w:val="00406933"/>
    <w:rsid w:val="004120BA"/>
    <w:rsid w:val="0043389C"/>
    <w:rsid w:val="004357D8"/>
    <w:rsid w:val="004424F1"/>
    <w:rsid w:val="00456011"/>
    <w:rsid w:val="0047799D"/>
    <w:rsid w:val="0048212C"/>
    <w:rsid w:val="0048480E"/>
    <w:rsid w:val="00491E67"/>
    <w:rsid w:val="004C3CA0"/>
    <w:rsid w:val="004C43D7"/>
    <w:rsid w:val="004C4F96"/>
    <w:rsid w:val="004D7C9E"/>
    <w:rsid w:val="004F4871"/>
    <w:rsid w:val="004F4A37"/>
    <w:rsid w:val="004F5892"/>
    <w:rsid w:val="004F6989"/>
    <w:rsid w:val="005157B1"/>
    <w:rsid w:val="005169E9"/>
    <w:rsid w:val="0052321B"/>
    <w:rsid w:val="0053244F"/>
    <w:rsid w:val="005404B7"/>
    <w:rsid w:val="0054786E"/>
    <w:rsid w:val="005520B2"/>
    <w:rsid w:val="00554477"/>
    <w:rsid w:val="00561547"/>
    <w:rsid w:val="00577243"/>
    <w:rsid w:val="005774EC"/>
    <w:rsid w:val="0058545F"/>
    <w:rsid w:val="00590331"/>
    <w:rsid w:val="00592F07"/>
    <w:rsid w:val="005A0EF6"/>
    <w:rsid w:val="005A165E"/>
    <w:rsid w:val="005A3976"/>
    <w:rsid w:val="005B672C"/>
    <w:rsid w:val="005D20F3"/>
    <w:rsid w:val="005E5327"/>
    <w:rsid w:val="005F17A1"/>
    <w:rsid w:val="0060374B"/>
    <w:rsid w:val="00606445"/>
    <w:rsid w:val="006104E9"/>
    <w:rsid w:val="00610EF8"/>
    <w:rsid w:val="006424CC"/>
    <w:rsid w:val="00646F1C"/>
    <w:rsid w:val="0065685E"/>
    <w:rsid w:val="00656FC7"/>
    <w:rsid w:val="006628C4"/>
    <w:rsid w:val="00676A94"/>
    <w:rsid w:val="00687A51"/>
    <w:rsid w:val="006932B2"/>
    <w:rsid w:val="006A38A6"/>
    <w:rsid w:val="006B3D21"/>
    <w:rsid w:val="006B46D2"/>
    <w:rsid w:val="006C50B6"/>
    <w:rsid w:val="006C7E38"/>
    <w:rsid w:val="006D05EB"/>
    <w:rsid w:val="006E3A4B"/>
    <w:rsid w:val="006F6DA9"/>
    <w:rsid w:val="00717B1A"/>
    <w:rsid w:val="0072018B"/>
    <w:rsid w:val="00721D82"/>
    <w:rsid w:val="0072291F"/>
    <w:rsid w:val="00724D25"/>
    <w:rsid w:val="00736492"/>
    <w:rsid w:val="00741A75"/>
    <w:rsid w:val="00750816"/>
    <w:rsid w:val="007664B3"/>
    <w:rsid w:val="0077705A"/>
    <w:rsid w:val="00780781"/>
    <w:rsid w:val="007879E8"/>
    <w:rsid w:val="00792C10"/>
    <w:rsid w:val="007A7749"/>
    <w:rsid w:val="007B6DF8"/>
    <w:rsid w:val="007B7705"/>
    <w:rsid w:val="007C2D16"/>
    <w:rsid w:val="007C6FF5"/>
    <w:rsid w:val="007D7463"/>
    <w:rsid w:val="008160DE"/>
    <w:rsid w:val="00817131"/>
    <w:rsid w:val="00820C29"/>
    <w:rsid w:val="008216CC"/>
    <w:rsid w:val="00825B37"/>
    <w:rsid w:val="00826B95"/>
    <w:rsid w:val="00831502"/>
    <w:rsid w:val="00833C27"/>
    <w:rsid w:val="00834055"/>
    <w:rsid w:val="0083457E"/>
    <w:rsid w:val="00840530"/>
    <w:rsid w:val="00840E19"/>
    <w:rsid w:val="00852E56"/>
    <w:rsid w:val="00860D33"/>
    <w:rsid w:val="00861C15"/>
    <w:rsid w:val="0086448F"/>
    <w:rsid w:val="00877B10"/>
    <w:rsid w:val="008836D3"/>
    <w:rsid w:val="00883E69"/>
    <w:rsid w:val="00885075"/>
    <w:rsid w:val="00890C4B"/>
    <w:rsid w:val="00896534"/>
    <w:rsid w:val="008B2912"/>
    <w:rsid w:val="008B2DA4"/>
    <w:rsid w:val="008C041A"/>
    <w:rsid w:val="008C12F2"/>
    <w:rsid w:val="008D1413"/>
    <w:rsid w:val="008D3619"/>
    <w:rsid w:val="008D747C"/>
    <w:rsid w:val="008E4A36"/>
    <w:rsid w:val="008F3614"/>
    <w:rsid w:val="008F4251"/>
    <w:rsid w:val="0090527D"/>
    <w:rsid w:val="00922038"/>
    <w:rsid w:val="009327C6"/>
    <w:rsid w:val="0093719D"/>
    <w:rsid w:val="009539EF"/>
    <w:rsid w:val="00957092"/>
    <w:rsid w:val="009575A3"/>
    <w:rsid w:val="009636A7"/>
    <w:rsid w:val="009674F9"/>
    <w:rsid w:val="00985103"/>
    <w:rsid w:val="00994771"/>
    <w:rsid w:val="009A2453"/>
    <w:rsid w:val="009A3874"/>
    <w:rsid w:val="009B1DD6"/>
    <w:rsid w:val="009C0875"/>
    <w:rsid w:val="009C4634"/>
    <w:rsid w:val="009C6ACD"/>
    <w:rsid w:val="009C7E2D"/>
    <w:rsid w:val="009D0CD5"/>
    <w:rsid w:val="009D7584"/>
    <w:rsid w:val="009E0D20"/>
    <w:rsid w:val="009E3E79"/>
    <w:rsid w:val="009E4128"/>
    <w:rsid w:val="009E6DD4"/>
    <w:rsid w:val="009F5BC8"/>
    <w:rsid w:val="00A266C9"/>
    <w:rsid w:val="00A315C6"/>
    <w:rsid w:val="00A32ADE"/>
    <w:rsid w:val="00A5377D"/>
    <w:rsid w:val="00A64111"/>
    <w:rsid w:val="00A828DC"/>
    <w:rsid w:val="00A86189"/>
    <w:rsid w:val="00A86444"/>
    <w:rsid w:val="00A9297C"/>
    <w:rsid w:val="00AB5141"/>
    <w:rsid w:val="00AB6B91"/>
    <w:rsid w:val="00AC0D71"/>
    <w:rsid w:val="00AE3DDA"/>
    <w:rsid w:val="00AF0F58"/>
    <w:rsid w:val="00AF3968"/>
    <w:rsid w:val="00AF46E5"/>
    <w:rsid w:val="00AF563B"/>
    <w:rsid w:val="00AF74E4"/>
    <w:rsid w:val="00B0326B"/>
    <w:rsid w:val="00B05CAD"/>
    <w:rsid w:val="00B1586F"/>
    <w:rsid w:val="00B20A89"/>
    <w:rsid w:val="00B214D0"/>
    <w:rsid w:val="00B37A2E"/>
    <w:rsid w:val="00B47C8B"/>
    <w:rsid w:val="00B61335"/>
    <w:rsid w:val="00B65146"/>
    <w:rsid w:val="00B737D5"/>
    <w:rsid w:val="00B817FA"/>
    <w:rsid w:val="00B87D1F"/>
    <w:rsid w:val="00B96584"/>
    <w:rsid w:val="00BB201B"/>
    <w:rsid w:val="00BB51CE"/>
    <w:rsid w:val="00BC1368"/>
    <w:rsid w:val="00BD0164"/>
    <w:rsid w:val="00BD301E"/>
    <w:rsid w:val="00BD7B85"/>
    <w:rsid w:val="00BE353F"/>
    <w:rsid w:val="00BE7C61"/>
    <w:rsid w:val="00BF4687"/>
    <w:rsid w:val="00C00D37"/>
    <w:rsid w:val="00C01ABA"/>
    <w:rsid w:val="00C057E4"/>
    <w:rsid w:val="00C144A0"/>
    <w:rsid w:val="00C4299B"/>
    <w:rsid w:val="00C43039"/>
    <w:rsid w:val="00C47D25"/>
    <w:rsid w:val="00C6673E"/>
    <w:rsid w:val="00C85155"/>
    <w:rsid w:val="00C87C36"/>
    <w:rsid w:val="00C93F9B"/>
    <w:rsid w:val="00CA01C5"/>
    <w:rsid w:val="00CB768E"/>
    <w:rsid w:val="00CD5995"/>
    <w:rsid w:val="00CE70B0"/>
    <w:rsid w:val="00CF0CCF"/>
    <w:rsid w:val="00D06176"/>
    <w:rsid w:val="00D1198B"/>
    <w:rsid w:val="00D15927"/>
    <w:rsid w:val="00D17B7D"/>
    <w:rsid w:val="00D203EF"/>
    <w:rsid w:val="00D2167B"/>
    <w:rsid w:val="00D232BE"/>
    <w:rsid w:val="00D23855"/>
    <w:rsid w:val="00D23E54"/>
    <w:rsid w:val="00D354F4"/>
    <w:rsid w:val="00D37CB7"/>
    <w:rsid w:val="00D5185A"/>
    <w:rsid w:val="00D7437E"/>
    <w:rsid w:val="00D76691"/>
    <w:rsid w:val="00D87FBE"/>
    <w:rsid w:val="00D91C50"/>
    <w:rsid w:val="00D93DC1"/>
    <w:rsid w:val="00DA75F0"/>
    <w:rsid w:val="00DB1659"/>
    <w:rsid w:val="00DB30DC"/>
    <w:rsid w:val="00DB353B"/>
    <w:rsid w:val="00DC5AF9"/>
    <w:rsid w:val="00DC622A"/>
    <w:rsid w:val="00E047C4"/>
    <w:rsid w:val="00E229C4"/>
    <w:rsid w:val="00E2482D"/>
    <w:rsid w:val="00E300AE"/>
    <w:rsid w:val="00E46DCD"/>
    <w:rsid w:val="00E553D9"/>
    <w:rsid w:val="00E715C2"/>
    <w:rsid w:val="00E84991"/>
    <w:rsid w:val="00E86662"/>
    <w:rsid w:val="00E94719"/>
    <w:rsid w:val="00E975EF"/>
    <w:rsid w:val="00EA66AE"/>
    <w:rsid w:val="00EB57DB"/>
    <w:rsid w:val="00EC290C"/>
    <w:rsid w:val="00EC680A"/>
    <w:rsid w:val="00ED6325"/>
    <w:rsid w:val="00EE1803"/>
    <w:rsid w:val="00EF2D08"/>
    <w:rsid w:val="00EF44A2"/>
    <w:rsid w:val="00F318C6"/>
    <w:rsid w:val="00F34926"/>
    <w:rsid w:val="00F35453"/>
    <w:rsid w:val="00F503CC"/>
    <w:rsid w:val="00F52BDD"/>
    <w:rsid w:val="00F53960"/>
    <w:rsid w:val="00F560E2"/>
    <w:rsid w:val="00F6467B"/>
    <w:rsid w:val="00F76D5E"/>
    <w:rsid w:val="00F776AF"/>
    <w:rsid w:val="00F85D8A"/>
    <w:rsid w:val="00FA2EDE"/>
    <w:rsid w:val="00FD50B9"/>
    <w:rsid w:val="00FD6AAD"/>
    <w:rsid w:val="00FE1FE3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1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D1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F2D1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F2D14"/>
    <w:pPr>
      <w:widowControl w:val="0"/>
      <w:autoSpaceDE w:val="0"/>
      <w:autoSpaceDN w:val="0"/>
    </w:pPr>
    <w:rPr>
      <w:rFonts w:ascii="Arial" w:eastAsia="Times New Roman" w:hAnsi="Arial" w:cs="Arial"/>
      <w:sz w:val="26"/>
    </w:rPr>
  </w:style>
  <w:style w:type="paragraph" w:styleId="a3">
    <w:name w:val="List Paragraph"/>
    <w:basedOn w:val="a"/>
    <w:uiPriority w:val="34"/>
    <w:qFormat/>
    <w:rsid w:val="00BB51C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link w:val="a5"/>
    <w:uiPriority w:val="99"/>
    <w:semiHidden/>
    <w:rsid w:val="00C4299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rsid w:val="00C4299B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46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4634"/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9C46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9">
    <w:name w:val="Основной текст Знак"/>
    <w:aliases w:val="Знак Знак"/>
    <w:link w:val="a8"/>
    <w:uiPriority w:val="99"/>
    <w:rsid w:val="009C4634"/>
    <w:rPr>
      <w:rFonts w:ascii="Verdana" w:eastAsia="Times New Roman" w:hAnsi="Verdana" w:cs="Verdana"/>
      <w:lang w:val="en-US" w:eastAsia="en-US"/>
    </w:rPr>
  </w:style>
  <w:style w:type="paragraph" w:styleId="aa">
    <w:name w:val="Title"/>
    <w:basedOn w:val="a"/>
    <w:link w:val="ab"/>
    <w:uiPriority w:val="99"/>
    <w:qFormat/>
    <w:rsid w:val="009C46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Название Знак"/>
    <w:link w:val="aa"/>
    <w:uiPriority w:val="99"/>
    <w:rsid w:val="009C4634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F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35453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315C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15C6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315C6"/>
    <w:pPr>
      <w:spacing w:before="100" w:after="10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7FA02-156D-4635-B49C-DCE9CBFD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</dc:creator>
  <cp:lastModifiedBy>zemljkova.ee</cp:lastModifiedBy>
  <cp:revision>4</cp:revision>
  <cp:lastPrinted>2017-08-01T06:47:00Z</cp:lastPrinted>
  <dcterms:created xsi:type="dcterms:W3CDTF">2017-08-02T06:29:00Z</dcterms:created>
  <dcterms:modified xsi:type="dcterms:W3CDTF">2017-08-03T12:25:00Z</dcterms:modified>
</cp:coreProperties>
</file>