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D433A0">
        <w:rPr>
          <w:sz w:val="28"/>
          <w:szCs w:val="28"/>
        </w:rPr>
        <w:t>мэрии городского округа Тольятти</w:t>
      </w:r>
    </w:p>
    <w:p w:rsidR="000610A1" w:rsidRDefault="00D433A0" w:rsidP="000610A1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="000610A1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0610A1">
        <w:rPr>
          <w:rFonts w:eastAsiaTheme="minorHAnsi"/>
          <w:sz w:val="28"/>
          <w:szCs w:val="24"/>
          <w:lang w:eastAsia="en-US"/>
        </w:rPr>
        <w:t xml:space="preserve"> обеспечение</w:t>
      </w:r>
    </w:p>
    <w:p w:rsidR="000610A1" w:rsidRDefault="000610A1" w:rsidP="000610A1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функций мэрии городского округа Тольятти, </w:t>
      </w:r>
    </w:p>
    <w:p w:rsidR="000610A1" w:rsidRDefault="000610A1" w:rsidP="000610A1">
      <w:pPr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муниципальн</w:t>
      </w:r>
      <w:r>
        <w:rPr>
          <w:rFonts w:eastAsiaTheme="minorHAnsi"/>
          <w:sz w:val="28"/>
          <w:szCs w:val="24"/>
          <w:lang w:eastAsia="en-US"/>
        </w:rPr>
        <w:t>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</w:r>
    </w:p>
    <w:p w:rsidR="000610A1" w:rsidRDefault="000610A1" w:rsidP="000610A1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</w:t>
      </w:r>
      <w:r w:rsidRPr="00E13C75">
        <w:rPr>
          <w:rFonts w:eastAsiaTheme="minorHAnsi"/>
          <w:sz w:val="28"/>
          <w:szCs w:val="24"/>
          <w:lang w:eastAsia="en-US"/>
        </w:rPr>
        <w:t>епартамент</w:t>
      </w:r>
      <w:r>
        <w:rPr>
          <w:rFonts w:eastAsiaTheme="minorHAnsi"/>
          <w:sz w:val="28"/>
          <w:szCs w:val="24"/>
          <w:lang w:eastAsia="en-US"/>
        </w:rPr>
        <w:t>у общественной безопасности</w:t>
      </w:r>
    </w:p>
    <w:p w:rsidR="00D433A0" w:rsidRDefault="000610A1" w:rsidP="000610A1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мэрии </w:t>
      </w:r>
      <w:r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  <w:bookmarkStart w:id="0" w:name="_GoBack"/>
      <w:bookmarkEnd w:id="0"/>
      <w:r w:rsidR="00D433A0">
        <w:rPr>
          <w:rFonts w:eastAsiaTheme="minorHAnsi"/>
          <w:sz w:val="28"/>
          <w:szCs w:val="24"/>
          <w:lang w:eastAsia="en-US"/>
        </w:rPr>
        <w:t>»</w:t>
      </w:r>
    </w:p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мэрии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>
        <w:rPr>
          <w:sz w:val="28"/>
          <w:szCs w:val="28"/>
        </w:rPr>
        <w:t>остановлениями  мэрии городского округа Тольятти</w:t>
      </w:r>
      <w:r w:rsidRPr="00D433A0">
        <w:rPr>
          <w:sz w:val="28"/>
          <w:szCs w:val="28"/>
        </w:rPr>
        <w:t>:</w:t>
      </w:r>
      <w:r>
        <w:rPr>
          <w:sz w:val="28"/>
          <w:szCs w:val="28"/>
        </w:rPr>
        <w:t xml:space="preserve">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</w:p>
    <w:p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2016г.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4B4CC8"/>
    <w:rsid w:val="008E553B"/>
    <w:rsid w:val="00B711F7"/>
    <w:rsid w:val="00BA0C5F"/>
    <w:rsid w:val="00BC67B3"/>
    <w:rsid w:val="00D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5</cp:revision>
  <dcterms:created xsi:type="dcterms:W3CDTF">2016-07-22T06:36:00Z</dcterms:created>
  <dcterms:modified xsi:type="dcterms:W3CDTF">2016-12-07T11:14:00Z</dcterms:modified>
</cp:coreProperties>
</file>