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F1" w:rsidRDefault="00335FF1" w:rsidP="00404197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276130" w:rsidRPr="00335FF1" w:rsidRDefault="00276130" w:rsidP="00276130">
      <w:pPr>
        <w:pStyle w:val="ConsPlusTitle"/>
        <w:jc w:val="right"/>
        <w:rPr>
          <w:rFonts w:ascii="Times New Roman" w:hAnsi="Times New Roman"/>
          <w:sz w:val="24"/>
          <w:szCs w:val="24"/>
        </w:rPr>
      </w:pPr>
      <w:r w:rsidRPr="00726C08">
        <w:rPr>
          <w:rFonts w:ascii="Times New Roman" w:hAnsi="Times New Roman"/>
          <w:sz w:val="24"/>
          <w:szCs w:val="24"/>
        </w:rPr>
        <w:t xml:space="preserve">3819-п/2.1-0/пр </w:t>
      </w:r>
      <w:r>
        <w:rPr>
          <w:rFonts w:ascii="Times New Roman" w:hAnsi="Times New Roman"/>
          <w:sz w:val="24"/>
          <w:szCs w:val="24"/>
        </w:rPr>
        <w:t>от 10.11.2017</w:t>
      </w:r>
    </w:p>
    <w:p w:rsidR="00335FF1" w:rsidRDefault="00335FF1" w:rsidP="00404197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404197" w:rsidRDefault="00404197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1B5FCE" w:rsidRPr="00C264C4" w:rsidRDefault="00C264C4" w:rsidP="00404197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C264C4">
        <w:rPr>
          <w:rFonts w:ascii="Times New Roman" w:hAnsi="Times New Roman"/>
          <w:b w:val="0"/>
          <w:color w:val="000000" w:themeColor="text1"/>
          <w:sz w:val="28"/>
          <w:szCs w:val="28"/>
        </w:rPr>
        <w:t>Пояснительная записка</w:t>
      </w:r>
    </w:p>
    <w:p w:rsidR="001B5FCE" w:rsidRDefault="00276130" w:rsidP="00C264C4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к проекту постановления администрации</w:t>
      </w:r>
      <w:r w:rsidR="00C264C4">
        <w:rPr>
          <w:rFonts w:eastAsiaTheme="minorHAnsi"/>
          <w:sz w:val="28"/>
          <w:szCs w:val="24"/>
          <w:lang w:eastAsia="en-US"/>
        </w:rPr>
        <w:t xml:space="preserve"> городского округа Тольятти</w:t>
      </w:r>
    </w:p>
    <w:p w:rsidR="00276130" w:rsidRDefault="00276130" w:rsidP="00276130">
      <w:pPr>
        <w:widowControl/>
        <w:jc w:val="center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>«</w:t>
      </w:r>
      <w:r w:rsidRPr="008D7B52">
        <w:rPr>
          <w:rFonts w:eastAsiaTheme="minorHAnsi"/>
          <w:sz w:val="28"/>
          <w:szCs w:val="24"/>
          <w:lang w:eastAsia="en-US"/>
        </w:rPr>
        <w:t>Об утверждении требований к отдельным видам товаров, работ, услуг (в том числе предельные цены товаров, работ, услуг),  закупаемым департам</w:t>
      </w:r>
      <w:r>
        <w:rPr>
          <w:rFonts w:eastAsiaTheme="minorHAnsi"/>
          <w:sz w:val="28"/>
          <w:szCs w:val="24"/>
          <w:lang w:eastAsia="en-US"/>
        </w:rPr>
        <w:t>ентом городского хозяйства администрации</w:t>
      </w:r>
      <w:r w:rsidRPr="008D7B52">
        <w:rPr>
          <w:rFonts w:eastAsiaTheme="minorHAnsi"/>
          <w:sz w:val="28"/>
          <w:szCs w:val="24"/>
          <w:lang w:eastAsia="en-US"/>
        </w:rPr>
        <w:t xml:space="preserve"> городского округа Тольятти и подведомственными ему муниципальными   бюджетными учреждениями </w:t>
      </w:r>
      <w:r>
        <w:rPr>
          <w:rFonts w:eastAsiaTheme="minorHAnsi"/>
          <w:sz w:val="28"/>
          <w:szCs w:val="24"/>
          <w:lang w:eastAsia="en-US"/>
        </w:rPr>
        <w:t xml:space="preserve">и муниципальными предприятиями </w:t>
      </w:r>
      <w:r w:rsidRPr="008D7B52">
        <w:rPr>
          <w:rFonts w:eastAsiaTheme="minorHAnsi"/>
          <w:sz w:val="28"/>
          <w:szCs w:val="24"/>
          <w:lang w:eastAsia="en-US"/>
        </w:rPr>
        <w:t>городского округа Тольятти</w:t>
      </w:r>
      <w:r>
        <w:rPr>
          <w:rFonts w:eastAsiaTheme="minorHAnsi"/>
          <w:sz w:val="28"/>
          <w:szCs w:val="24"/>
          <w:lang w:eastAsia="en-US"/>
        </w:rPr>
        <w:t>»</w:t>
      </w:r>
      <w:bookmarkStart w:id="0" w:name="_GoBack"/>
      <w:bookmarkEnd w:id="0"/>
    </w:p>
    <w:p w:rsidR="00DC69C8" w:rsidRDefault="00DC69C8" w:rsidP="008D7B52">
      <w:pPr>
        <w:suppressAutoHyphens/>
        <w:spacing w:after="120" w:line="312" w:lineRule="auto"/>
        <w:jc w:val="both"/>
        <w:rPr>
          <w:rFonts w:eastAsiaTheme="minorHAnsi"/>
          <w:sz w:val="28"/>
          <w:szCs w:val="24"/>
          <w:lang w:eastAsia="en-US"/>
        </w:rPr>
      </w:pPr>
    </w:p>
    <w:p w:rsidR="00276130" w:rsidRDefault="00276130" w:rsidP="008D7B52">
      <w:pPr>
        <w:suppressAutoHyphens/>
        <w:spacing w:after="120" w:line="312" w:lineRule="auto"/>
        <w:jc w:val="both"/>
        <w:rPr>
          <w:color w:val="000000" w:themeColor="text1"/>
          <w:sz w:val="28"/>
          <w:szCs w:val="28"/>
        </w:rPr>
      </w:pPr>
    </w:p>
    <w:p w:rsidR="00744A8F" w:rsidRPr="00A71F7A" w:rsidRDefault="00C264C4" w:rsidP="00C264C4">
      <w:pPr>
        <w:suppressAutoHyphens/>
        <w:spacing w:after="240" w:line="312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Настоящий проект постановления разработан в</w:t>
      </w:r>
      <w:r w:rsidR="00784012" w:rsidRPr="008E65F9">
        <w:rPr>
          <w:color w:val="000000" w:themeColor="text1"/>
          <w:sz w:val="28"/>
          <w:szCs w:val="28"/>
        </w:rPr>
        <w:t xml:space="preserve"> соответствии </w:t>
      </w:r>
      <w:r w:rsidR="007C513E" w:rsidRPr="008E65F9">
        <w:rPr>
          <w:color w:val="000000" w:themeColor="text1"/>
          <w:sz w:val="28"/>
          <w:szCs w:val="28"/>
        </w:rPr>
        <w:t>с</w:t>
      </w:r>
      <w:r w:rsidR="00784012" w:rsidRPr="008E65F9">
        <w:rPr>
          <w:color w:val="000000" w:themeColor="text1"/>
          <w:sz w:val="28"/>
          <w:szCs w:val="28"/>
        </w:rPr>
        <w:t xml:space="preserve"> част</w:t>
      </w:r>
      <w:r w:rsidR="007C513E" w:rsidRPr="008E65F9">
        <w:rPr>
          <w:color w:val="000000" w:themeColor="text1"/>
          <w:sz w:val="28"/>
          <w:szCs w:val="28"/>
        </w:rPr>
        <w:t>ью 5</w:t>
      </w:r>
      <w:r w:rsidR="00784012" w:rsidRPr="008E65F9">
        <w:rPr>
          <w:color w:val="000000" w:themeColor="text1"/>
          <w:sz w:val="28"/>
          <w:szCs w:val="28"/>
        </w:rPr>
        <w:t xml:space="preserve"> статьи 19 Федерального закона от 05 апреля 2013 года № 44-ФЗ «О контрактной системе в сфере закупок товаров, работ и услуг для обеспечения государственных и муниципальных нужд»,</w:t>
      </w:r>
      <w:r w:rsidR="007C513E" w:rsidRPr="008E65F9">
        <w:rPr>
          <w:color w:val="000000" w:themeColor="text1"/>
          <w:sz w:val="28"/>
          <w:szCs w:val="28"/>
        </w:rPr>
        <w:t xml:space="preserve"> </w:t>
      </w:r>
      <w:r w:rsidR="008E65F9" w:rsidRPr="008E65F9">
        <w:rPr>
          <w:color w:val="000000" w:themeColor="text1"/>
          <w:sz w:val="28"/>
          <w:szCs w:val="28"/>
        </w:rPr>
        <w:t>п</w:t>
      </w:r>
      <w:r w:rsidR="008E65F9" w:rsidRPr="008E65F9">
        <w:rPr>
          <w:sz w:val="28"/>
          <w:szCs w:val="28"/>
        </w:rPr>
        <w:t>остановлениями  мэрии городского округа Тольятти   от  02.06.2016 г. № 1762-п/1 «Об утверждении требований к порядку разработки и принятия 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исполнения»; от   30.06.2016 г. № 2107-п/1  «Об утверждении Правил определения требований к отдельным видам товаров, работ, услуг (в том числе предельных цен товаров, работ, услуг), закупаемым  для обеспечения муниципальных нужд городского округа Тольятти</w:t>
      </w:r>
      <w:r w:rsidR="00F964E9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8E65F9" w:rsidRPr="008E65F9">
        <w:rPr>
          <w:sz w:val="28"/>
          <w:szCs w:val="28"/>
        </w:rPr>
        <w:t xml:space="preserve"> </w:t>
      </w:r>
      <w:r w:rsidR="007C513E" w:rsidRPr="008E65F9">
        <w:rPr>
          <w:color w:val="000000" w:themeColor="text1"/>
          <w:sz w:val="28"/>
          <w:szCs w:val="28"/>
        </w:rPr>
        <w:t xml:space="preserve">  </w:t>
      </w:r>
    </w:p>
    <w:sectPr w:rsidR="00744A8F" w:rsidRPr="00A71F7A" w:rsidSect="008D7B52">
      <w:footerReference w:type="even" r:id="rId8"/>
      <w:footerReference w:type="default" r:id="rId9"/>
      <w:pgSz w:w="11906" w:h="16838"/>
      <w:pgMar w:top="709" w:right="851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20A" w:rsidRDefault="009A720A">
      <w:r>
        <w:separator/>
      </w:r>
    </w:p>
  </w:endnote>
  <w:endnote w:type="continuationSeparator" w:id="0">
    <w:p w:rsidR="009A720A" w:rsidRDefault="009A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010" w:rsidRDefault="00D322B7" w:rsidP="002F73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39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6010" w:rsidRDefault="009A720A" w:rsidP="002F73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010" w:rsidRDefault="009A720A" w:rsidP="002F73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20A" w:rsidRDefault="009A720A">
      <w:r>
        <w:separator/>
      </w:r>
    </w:p>
  </w:footnote>
  <w:footnote w:type="continuationSeparator" w:id="0">
    <w:p w:rsidR="009A720A" w:rsidRDefault="009A7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7A6FDC"/>
    <w:multiLevelType w:val="hybridMultilevel"/>
    <w:tmpl w:val="3A2C1652"/>
    <w:lvl w:ilvl="0" w:tplc="A8D8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197"/>
    <w:rsid w:val="001774DA"/>
    <w:rsid w:val="001B5FCE"/>
    <w:rsid w:val="00237997"/>
    <w:rsid w:val="0024637A"/>
    <w:rsid w:val="00276130"/>
    <w:rsid w:val="002840E4"/>
    <w:rsid w:val="00290CFA"/>
    <w:rsid w:val="00335FF1"/>
    <w:rsid w:val="00364300"/>
    <w:rsid w:val="00404197"/>
    <w:rsid w:val="005A236C"/>
    <w:rsid w:val="006F2432"/>
    <w:rsid w:val="00744A8F"/>
    <w:rsid w:val="00753924"/>
    <w:rsid w:val="00784012"/>
    <w:rsid w:val="007857CE"/>
    <w:rsid w:val="007C513E"/>
    <w:rsid w:val="00837796"/>
    <w:rsid w:val="008C56FF"/>
    <w:rsid w:val="008D7B52"/>
    <w:rsid w:val="008E65F9"/>
    <w:rsid w:val="009A720A"/>
    <w:rsid w:val="00A71F7A"/>
    <w:rsid w:val="00C264C4"/>
    <w:rsid w:val="00C46EF0"/>
    <w:rsid w:val="00D322B7"/>
    <w:rsid w:val="00DC69C8"/>
    <w:rsid w:val="00EA7CAA"/>
    <w:rsid w:val="00F9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7991E-00FF-48B6-B120-BA81FEB7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B5BB1-8E4F-4A2A-B4D3-1006D26B5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Лобода Светлана Вячеславовна</cp:lastModifiedBy>
  <cp:revision>4</cp:revision>
  <cp:lastPrinted>2016-07-12T04:52:00Z</cp:lastPrinted>
  <dcterms:created xsi:type="dcterms:W3CDTF">2016-08-15T11:14:00Z</dcterms:created>
  <dcterms:modified xsi:type="dcterms:W3CDTF">2017-11-13T07:05:00Z</dcterms:modified>
</cp:coreProperties>
</file>