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197" w:rsidRPr="00315280" w:rsidRDefault="001223C6" w:rsidP="00404197">
      <w:pPr>
        <w:pStyle w:val="ConsPlusTitle"/>
        <w:jc w:val="center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АДМИНИСТРАЦ</w:t>
      </w:r>
      <w:r w:rsidR="00404197" w:rsidRPr="00A1428C">
        <w:rPr>
          <w:rFonts w:ascii="Times New Roman" w:hAnsi="Times New Roman"/>
          <w:b w:val="0"/>
          <w:sz w:val="24"/>
          <w:szCs w:val="24"/>
        </w:rPr>
        <w:t>ИЯ ГОРОДСКОГО ОКРУГА ТОЛЬЯТТИ</w:t>
      </w:r>
    </w:p>
    <w:p w:rsidR="00404197" w:rsidRPr="00315280" w:rsidRDefault="00404197" w:rsidP="00404197">
      <w:pPr>
        <w:pStyle w:val="ConsPlusTitle"/>
        <w:jc w:val="center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404197" w:rsidRPr="00315280" w:rsidRDefault="00404197" w:rsidP="00404197">
      <w:pPr>
        <w:pStyle w:val="ConsPlusTitle"/>
        <w:jc w:val="center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315280">
        <w:rPr>
          <w:rFonts w:ascii="Times New Roman" w:hAnsi="Times New Roman"/>
          <w:b w:val="0"/>
          <w:color w:val="000000" w:themeColor="text1"/>
          <w:sz w:val="24"/>
          <w:szCs w:val="24"/>
        </w:rPr>
        <w:t>ПОСТАНОВЛЕНИЕ</w:t>
      </w:r>
    </w:p>
    <w:p w:rsidR="00404197" w:rsidRPr="00D749D4" w:rsidRDefault="00404197" w:rsidP="00404197">
      <w:pPr>
        <w:pStyle w:val="ConsPlusTitle"/>
        <w:jc w:val="center"/>
        <w:rPr>
          <w:rFonts w:ascii="Times New Roman" w:hAnsi="Times New Roman"/>
          <w:b w:val="0"/>
          <w:color w:val="000000" w:themeColor="text1"/>
          <w:sz w:val="16"/>
          <w:szCs w:val="16"/>
        </w:rPr>
      </w:pPr>
    </w:p>
    <w:p w:rsidR="001B5FCE" w:rsidRPr="00D749D4" w:rsidRDefault="001B5FCE" w:rsidP="00404197">
      <w:pPr>
        <w:pStyle w:val="ConsPlusTitle"/>
        <w:jc w:val="center"/>
        <w:rPr>
          <w:rFonts w:ascii="Times New Roman" w:hAnsi="Times New Roman"/>
          <w:b w:val="0"/>
          <w:color w:val="000000" w:themeColor="text1"/>
          <w:sz w:val="16"/>
          <w:szCs w:val="16"/>
        </w:rPr>
      </w:pPr>
    </w:p>
    <w:p w:rsidR="00404197" w:rsidRPr="00315280" w:rsidRDefault="00404197" w:rsidP="00404197">
      <w:pPr>
        <w:pStyle w:val="ConsPlusTitle"/>
        <w:jc w:val="center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315280">
        <w:rPr>
          <w:rFonts w:ascii="Times New Roman" w:hAnsi="Times New Roman"/>
          <w:b w:val="0"/>
          <w:color w:val="000000" w:themeColor="text1"/>
          <w:sz w:val="24"/>
          <w:szCs w:val="24"/>
        </w:rPr>
        <w:t>_________________  № ____________</w:t>
      </w:r>
    </w:p>
    <w:p w:rsidR="001B5FCE" w:rsidRPr="00D749D4" w:rsidRDefault="001B5FCE" w:rsidP="00404197">
      <w:pPr>
        <w:widowControl/>
        <w:jc w:val="both"/>
        <w:rPr>
          <w:rFonts w:eastAsiaTheme="minorHAnsi"/>
          <w:sz w:val="16"/>
          <w:szCs w:val="16"/>
          <w:lang w:eastAsia="en-US"/>
        </w:rPr>
      </w:pPr>
    </w:p>
    <w:p w:rsidR="001223C6" w:rsidRDefault="001223C6" w:rsidP="001223C6">
      <w:pPr>
        <w:jc w:val="center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>О внесении изменений в постановление мэрии городского округа Тольятти от 30.12.2016 № 4569-п/1 «Об утверждении нормативных затрат на</w:t>
      </w:r>
    </w:p>
    <w:p w:rsidR="001223C6" w:rsidRDefault="001223C6" w:rsidP="001223C6">
      <w:pPr>
        <w:jc w:val="center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>обеспечение функций мэрии городского округа Тольятти, муниципального казенного учреждения городского округа Тольятти «Охрана общественного порядка» и муниципального казенного учреждения «Центр гражданской защиты городского округа Тольятти», подведомственных</w:t>
      </w:r>
    </w:p>
    <w:p w:rsidR="001223C6" w:rsidRDefault="001223C6" w:rsidP="001223C6">
      <w:pPr>
        <w:jc w:val="center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>Департаменту общественной безопасности</w:t>
      </w:r>
    </w:p>
    <w:p w:rsidR="008C56FF" w:rsidRPr="00E13C75" w:rsidRDefault="001223C6" w:rsidP="001223C6">
      <w:pPr>
        <w:widowControl/>
        <w:jc w:val="center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>мэрии городского округа Тольятти»</w:t>
      </w:r>
    </w:p>
    <w:p w:rsidR="00404197" w:rsidRDefault="00404197" w:rsidP="00404197">
      <w:pPr>
        <w:pStyle w:val="ConsPlusTitle"/>
        <w:jc w:val="center"/>
        <w:rPr>
          <w:rFonts w:ascii="Times New Roman" w:hAnsi="Times New Roman"/>
          <w:b w:val="0"/>
          <w:i/>
          <w:color w:val="000000" w:themeColor="text1"/>
          <w:sz w:val="16"/>
          <w:szCs w:val="16"/>
        </w:rPr>
      </w:pPr>
    </w:p>
    <w:p w:rsidR="00D749D4" w:rsidRPr="00D749D4" w:rsidRDefault="00D749D4" w:rsidP="00404197">
      <w:pPr>
        <w:pStyle w:val="ConsPlusTitle"/>
        <w:jc w:val="center"/>
        <w:rPr>
          <w:rFonts w:ascii="Times New Roman" w:hAnsi="Times New Roman"/>
          <w:b w:val="0"/>
          <w:i/>
          <w:color w:val="000000" w:themeColor="text1"/>
          <w:sz w:val="16"/>
          <w:szCs w:val="16"/>
        </w:rPr>
      </w:pPr>
    </w:p>
    <w:p w:rsidR="007C513E" w:rsidRPr="00E13C75" w:rsidRDefault="00784012" w:rsidP="00D749D4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E13C75">
        <w:rPr>
          <w:color w:val="000000" w:themeColor="text1"/>
          <w:sz w:val="28"/>
          <w:szCs w:val="28"/>
        </w:rPr>
        <w:t xml:space="preserve">В соответствии </w:t>
      </w:r>
      <w:r w:rsidR="007C513E" w:rsidRPr="00E13C75">
        <w:rPr>
          <w:color w:val="000000" w:themeColor="text1"/>
          <w:sz w:val="28"/>
          <w:szCs w:val="28"/>
        </w:rPr>
        <w:t>с</w:t>
      </w:r>
      <w:r w:rsidRPr="00E13C75">
        <w:rPr>
          <w:color w:val="000000" w:themeColor="text1"/>
          <w:sz w:val="28"/>
          <w:szCs w:val="28"/>
        </w:rPr>
        <w:t xml:space="preserve"> част</w:t>
      </w:r>
      <w:r w:rsidR="007C513E" w:rsidRPr="00E13C75">
        <w:rPr>
          <w:color w:val="000000" w:themeColor="text1"/>
          <w:sz w:val="28"/>
          <w:szCs w:val="28"/>
        </w:rPr>
        <w:t>ью 5</w:t>
      </w:r>
      <w:r w:rsidRPr="00E13C75">
        <w:rPr>
          <w:color w:val="000000" w:themeColor="text1"/>
          <w:sz w:val="28"/>
          <w:szCs w:val="28"/>
        </w:rPr>
        <w:t xml:space="preserve"> статьи 19 Федерального закона от 05 апреля 2013 года № 44-ФЗ «О контрактной системе в сфере закупок товаров, работ и услуг для обеспечения государственных и муниципальных нужд»,</w:t>
      </w:r>
      <w:r w:rsidR="007C513E" w:rsidRPr="00E13C75">
        <w:rPr>
          <w:color w:val="000000" w:themeColor="text1"/>
          <w:sz w:val="28"/>
          <w:szCs w:val="28"/>
        </w:rPr>
        <w:t xml:space="preserve"> </w:t>
      </w:r>
      <w:r w:rsidR="008E65F9" w:rsidRPr="00E13C75">
        <w:rPr>
          <w:color w:val="000000" w:themeColor="text1"/>
          <w:sz w:val="28"/>
          <w:szCs w:val="28"/>
        </w:rPr>
        <w:t>п</w:t>
      </w:r>
      <w:r w:rsidR="008E65F9" w:rsidRPr="00E13C75">
        <w:rPr>
          <w:sz w:val="28"/>
          <w:szCs w:val="28"/>
        </w:rPr>
        <w:t>остановлениями  мэрии городского округа Тольятти   от  02.06.2016 г. № 1762-п/1 «Об утверждении требований к порядку разработки и принятия 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исполнения»;</w:t>
      </w:r>
      <w:r w:rsidR="00B34D6D">
        <w:rPr>
          <w:sz w:val="28"/>
          <w:szCs w:val="28"/>
        </w:rPr>
        <w:t xml:space="preserve"> от </w:t>
      </w:r>
      <w:r w:rsidR="00E13C75" w:rsidRPr="00E13C75">
        <w:rPr>
          <w:sz w:val="28"/>
          <w:szCs w:val="28"/>
        </w:rPr>
        <w:t>30.06.2016 г. № 2089-п/1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Тольятти»,</w:t>
      </w:r>
      <w:r w:rsidR="008E65F9" w:rsidRPr="00E13C75">
        <w:rPr>
          <w:sz w:val="28"/>
          <w:szCs w:val="28"/>
        </w:rPr>
        <w:t xml:space="preserve"> </w:t>
      </w:r>
      <w:r w:rsidR="007C513E" w:rsidRPr="00E13C75">
        <w:rPr>
          <w:color w:val="000000" w:themeColor="text1"/>
          <w:sz w:val="28"/>
          <w:szCs w:val="28"/>
        </w:rPr>
        <w:t>руководствуясь Уставом гор</w:t>
      </w:r>
      <w:r w:rsidR="00B74BB3">
        <w:rPr>
          <w:color w:val="000000" w:themeColor="text1"/>
          <w:sz w:val="28"/>
          <w:szCs w:val="28"/>
        </w:rPr>
        <w:t>одского округа Тольятти, администрация городского округа Тольятти постановляет</w:t>
      </w:r>
      <w:r w:rsidR="007C513E" w:rsidRPr="00E13C75">
        <w:rPr>
          <w:color w:val="000000" w:themeColor="text1"/>
          <w:sz w:val="28"/>
          <w:szCs w:val="28"/>
        </w:rPr>
        <w:t>:</w:t>
      </w:r>
    </w:p>
    <w:p w:rsidR="001223C6" w:rsidRDefault="001223C6" w:rsidP="001223C6">
      <w:pPr>
        <w:pStyle w:val="aa"/>
        <w:numPr>
          <w:ilvl w:val="0"/>
          <w:numId w:val="4"/>
        </w:numPr>
        <w:ind w:left="0" w:firstLine="360"/>
        <w:jc w:val="both"/>
        <w:rPr>
          <w:rFonts w:eastAsiaTheme="minorHAnsi"/>
          <w:sz w:val="28"/>
          <w:szCs w:val="24"/>
          <w:lang w:eastAsia="en-US"/>
        </w:rPr>
      </w:pPr>
      <w:r w:rsidRPr="001223C6">
        <w:rPr>
          <w:sz w:val="28"/>
          <w:szCs w:val="28"/>
        </w:rPr>
        <w:t xml:space="preserve">В названии постановления мэрии городского округа Тольятти от 30.12.2016 № 4569-п/1 </w:t>
      </w:r>
      <w:r w:rsidRPr="001223C6">
        <w:rPr>
          <w:rFonts w:eastAsiaTheme="minorHAnsi"/>
          <w:sz w:val="28"/>
          <w:szCs w:val="24"/>
          <w:lang w:eastAsia="en-US"/>
        </w:rPr>
        <w:t xml:space="preserve">«Об утверждении нормативных затрат на обеспечение функций мэрии городского округа Тольятти, муниципального казенного учреждения городского округа Тольятти «Охрана общественного порядка» и муниципального казенного учреждения «Центр гражданской защиты городского округа Тольятти», подведомственных Департаменту общественной безопасности мэрии городского округа Тольятти» (далее – </w:t>
      </w:r>
      <w:r>
        <w:rPr>
          <w:rFonts w:eastAsiaTheme="minorHAnsi"/>
          <w:sz w:val="28"/>
          <w:szCs w:val="24"/>
          <w:lang w:eastAsia="en-US"/>
        </w:rPr>
        <w:t>П</w:t>
      </w:r>
      <w:r w:rsidRPr="001223C6">
        <w:rPr>
          <w:rFonts w:eastAsiaTheme="minorHAnsi"/>
          <w:sz w:val="28"/>
          <w:szCs w:val="24"/>
          <w:lang w:eastAsia="en-US"/>
        </w:rPr>
        <w:t>остановление)</w:t>
      </w:r>
      <w:r>
        <w:rPr>
          <w:rFonts w:eastAsiaTheme="minorHAnsi"/>
          <w:sz w:val="28"/>
          <w:szCs w:val="24"/>
          <w:lang w:eastAsia="en-US"/>
        </w:rPr>
        <w:t xml:space="preserve"> слово «мэрии» заменить словом «администрации».</w:t>
      </w:r>
    </w:p>
    <w:p w:rsidR="001223C6" w:rsidRDefault="001223C6" w:rsidP="001223C6">
      <w:pPr>
        <w:pStyle w:val="aa"/>
        <w:numPr>
          <w:ilvl w:val="0"/>
          <w:numId w:val="4"/>
        </w:numPr>
        <w:ind w:left="0" w:firstLine="360"/>
        <w:jc w:val="both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>В пункте 2 Постановления слово «мэрии» заменить словом «администрации».</w:t>
      </w:r>
    </w:p>
    <w:p w:rsidR="00DD5EC4" w:rsidRDefault="00152EA6" w:rsidP="001223C6">
      <w:pPr>
        <w:pStyle w:val="aa"/>
        <w:numPr>
          <w:ilvl w:val="0"/>
          <w:numId w:val="4"/>
        </w:numPr>
        <w:ind w:left="0" w:firstLine="360"/>
        <w:jc w:val="both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>В приложении № 1 к Постановлению</w:t>
      </w:r>
      <w:r w:rsidR="00DD5EC4" w:rsidRPr="00DD5EC4">
        <w:rPr>
          <w:rFonts w:eastAsiaTheme="minorHAnsi"/>
          <w:sz w:val="28"/>
          <w:szCs w:val="24"/>
          <w:lang w:eastAsia="en-US"/>
        </w:rPr>
        <w:t>:</w:t>
      </w:r>
    </w:p>
    <w:p w:rsidR="001223C6" w:rsidRDefault="00DD5EC4" w:rsidP="00DD5EC4">
      <w:pPr>
        <w:pStyle w:val="aa"/>
        <w:numPr>
          <w:ilvl w:val="1"/>
          <w:numId w:val="4"/>
        </w:numPr>
        <w:jc w:val="both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>Т</w:t>
      </w:r>
      <w:r w:rsidR="00152EA6">
        <w:rPr>
          <w:rFonts w:eastAsiaTheme="minorHAnsi"/>
          <w:sz w:val="28"/>
          <w:szCs w:val="24"/>
          <w:lang w:eastAsia="en-US"/>
        </w:rPr>
        <w:t xml:space="preserve">аблицу 5 изложить в </w:t>
      </w:r>
      <w:r w:rsidR="00B74BB3">
        <w:rPr>
          <w:rFonts w:eastAsiaTheme="minorHAnsi"/>
          <w:sz w:val="28"/>
          <w:szCs w:val="24"/>
          <w:lang w:eastAsia="en-US"/>
        </w:rPr>
        <w:t>следующей</w:t>
      </w:r>
      <w:r w:rsidR="00152EA6">
        <w:rPr>
          <w:rFonts w:eastAsiaTheme="minorHAnsi"/>
          <w:sz w:val="28"/>
          <w:szCs w:val="24"/>
          <w:lang w:eastAsia="en-US"/>
        </w:rPr>
        <w:t xml:space="preserve"> редакции</w:t>
      </w:r>
      <w:r w:rsidR="00152EA6" w:rsidRPr="00152EA6">
        <w:rPr>
          <w:rFonts w:eastAsiaTheme="minorHAnsi"/>
          <w:sz w:val="28"/>
          <w:szCs w:val="24"/>
          <w:lang w:eastAsia="en-US"/>
        </w:rPr>
        <w:t>:</w:t>
      </w:r>
    </w:p>
    <w:p w:rsidR="00152EA6" w:rsidRDefault="00152EA6" w:rsidP="00152EA6">
      <w:pPr>
        <w:pStyle w:val="aa"/>
        <w:ind w:left="360"/>
        <w:jc w:val="both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>«</w:t>
      </w:r>
    </w:p>
    <w:p w:rsidR="00152EA6" w:rsidRPr="001223C6" w:rsidRDefault="00152EA6" w:rsidP="00152EA6">
      <w:pPr>
        <w:pStyle w:val="aa"/>
        <w:ind w:left="360"/>
        <w:jc w:val="center"/>
        <w:rPr>
          <w:rFonts w:eastAsiaTheme="minorHAnsi"/>
          <w:sz w:val="28"/>
          <w:szCs w:val="24"/>
          <w:lang w:eastAsia="en-US"/>
        </w:rPr>
      </w:pPr>
      <w:r w:rsidRPr="00152EA6">
        <w:rPr>
          <w:rFonts w:eastAsiaTheme="minorHAnsi"/>
          <w:sz w:val="28"/>
          <w:szCs w:val="24"/>
          <w:lang w:eastAsia="en-US"/>
        </w:rPr>
        <w:t>Норматив затрат на техническое обслуживание (устранение неисправностей, восстано</w:t>
      </w:r>
      <w:r>
        <w:rPr>
          <w:rFonts w:eastAsiaTheme="minorHAnsi"/>
          <w:sz w:val="28"/>
          <w:szCs w:val="24"/>
          <w:lang w:eastAsia="en-US"/>
        </w:rPr>
        <w:t>в</w:t>
      </w:r>
      <w:r w:rsidRPr="00152EA6">
        <w:rPr>
          <w:rFonts w:eastAsiaTheme="minorHAnsi"/>
          <w:sz w:val="28"/>
          <w:szCs w:val="24"/>
          <w:lang w:eastAsia="en-US"/>
        </w:rPr>
        <w:t>ление работоспособности) системы видеонаблюдения</w:t>
      </w:r>
    </w:p>
    <w:tbl>
      <w:tblPr>
        <w:tblW w:w="9314" w:type="dxa"/>
        <w:tblInd w:w="108" w:type="dxa"/>
        <w:tblLook w:val="04A0" w:firstRow="1" w:lastRow="0" w:firstColumn="1" w:lastColumn="0" w:noHBand="0" w:noVBand="1"/>
      </w:tblPr>
      <w:tblGrid>
        <w:gridCol w:w="936"/>
        <w:gridCol w:w="4020"/>
        <w:gridCol w:w="1202"/>
        <w:gridCol w:w="1558"/>
        <w:gridCol w:w="1598"/>
      </w:tblGrid>
      <w:tr w:rsidR="00152EA6" w:rsidRPr="00152EA6" w:rsidTr="00152EA6">
        <w:trPr>
          <w:trHeight w:val="87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EA6" w:rsidRPr="00152EA6" w:rsidRDefault="00152EA6" w:rsidP="00152E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52EA6">
              <w:rPr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EA6" w:rsidRPr="00152EA6" w:rsidRDefault="00152EA6" w:rsidP="00152E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52EA6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EA6" w:rsidRPr="00152EA6" w:rsidRDefault="00152EA6" w:rsidP="00152E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52EA6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EA6" w:rsidRPr="00152EA6" w:rsidRDefault="00152EA6" w:rsidP="00152E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52EA6">
              <w:rPr>
                <w:sz w:val="22"/>
                <w:szCs w:val="22"/>
              </w:rPr>
              <w:t>Количество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EA6" w:rsidRPr="00152EA6" w:rsidRDefault="00152EA6" w:rsidP="00152E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52EA6">
              <w:rPr>
                <w:sz w:val="22"/>
                <w:szCs w:val="22"/>
              </w:rPr>
              <w:t>Предельная цена в год за единицу (руб.)</w:t>
            </w:r>
          </w:p>
        </w:tc>
      </w:tr>
      <w:tr w:rsidR="00152EA6" w:rsidRPr="00152EA6" w:rsidTr="00152EA6">
        <w:trPr>
          <w:trHeight w:val="620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EA6" w:rsidRPr="00152EA6" w:rsidRDefault="00152EA6" w:rsidP="00152E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52EA6">
              <w:rPr>
                <w:sz w:val="22"/>
                <w:szCs w:val="22"/>
              </w:rPr>
              <w:t>1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EA6" w:rsidRPr="00152EA6" w:rsidRDefault="00152EA6" w:rsidP="00B74BB3">
            <w:pPr>
              <w:widowControl/>
              <w:autoSpaceDE/>
              <w:autoSpaceDN/>
              <w:adjustRightInd/>
            </w:pPr>
            <w:r w:rsidRPr="00152EA6">
              <w:t>Техническое обслуживание  (устранение неисправностей, восстано</w:t>
            </w:r>
            <w:r w:rsidR="00B74BB3">
              <w:t>в</w:t>
            </w:r>
            <w:r w:rsidRPr="00152EA6">
              <w:t xml:space="preserve">ление работоспособности) системы видеонаблюдения Общая протяженность линии составляет  40170 м. Кол-во камер 39 </w:t>
            </w:r>
            <w:proofErr w:type="spellStart"/>
            <w:r w:rsidRPr="00152EA6">
              <w:t>ед</w:t>
            </w:r>
            <w:proofErr w:type="spellEnd"/>
            <w:r w:rsidRPr="00152EA6">
              <w:t xml:space="preserve">, Коммуникационные шкафы (c ИБП, инжекторами питания и активным сетевым оборудованием внутри) в кол-ве 20 </w:t>
            </w:r>
            <w:proofErr w:type="spellStart"/>
            <w:r w:rsidRPr="00152EA6">
              <w:t>ед</w:t>
            </w:r>
            <w:proofErr w:type="spellEnd"/>
            <w:r w:rsidRPr="00152EA6">
              <w:t>, Серверы системы (ул. Юбилейная, 2):</w:t>
            </w:r>
            <w:r w:rsidRPr="00152EA6">
              <w:br w:type="page"/>
              <w:t xml:space="preserve">IBM х3620 — 2 шт.                     </w:t>
            </w:r>
            <w:r w:rsidRPr="00152EA6">
              <w:br w:type="page"/>
              <w:t xml:space="preserve">IBM х3250 — 1 шт.                               </w:t>
            </w:r>
            <w:r w:rsidRPr="00152EA6">
              <w:br w:type="page"/>
              <w:t>IBM х3850 — 1 шт.</w:t>
            </w:r>
            <w:r w:rsidRPr="00152EA6">
              <w:br w:type="page"/>
              <w:t>IBM DCS 3700 система хранения данных стоечного исполнения 60 дисков по 3 ТБ., Центральное сетевое оборудование (ул. Юбилейная</w:t>
            </w:r>
            <w:r w:rsidRPr="00152EA6">
              <w:rPr>
                <w:lang w:val="en-US"/>
              </w:rPr>
              <w:t>, 2):</w:t>
            </w:r>
            <w:r w:rsidRPr="00152EA6">
              <w:rPr>
                <w:lang w:val="en-US"/>
              </w:rPr>
              <w:br w:type="page"/>
              <w:t>Cisco nexus 5548 up- 1</w:t>
            </w:r>
            <w:proofErr w:type="spellStart"/>
            <w:r w:rsidRPr="00152EA6">
              <w:t>шт</w:t>
            </w:r>
            <w:proofErr w:type="spellEnd"/>
            <w:r w:rsidRPr="00152EA6">
              <w:rPr>
                <w:lang w:val="en-US"/>
              </w:rPr>
              <w:t>.</w:t>
            </w:r>
            <w:r w:rsidRPr="00152EA6">
              <w:rPr>
                <w:lang w:val="en-US"/>
              </w:rPr>
              <w:br w:type="page"/>
              <w:t xml:space="preserve">Cisco </w:t>
            </w:r>
            <w:proofErr w:type="spellStart"/>
            <w:r w:rsidRPr="00152EA6">
              <w:rPr>
                <w:lang w:val="en-US"/>
              </w:rPr>
              <w:t>Catalist</w:t>
            </w:r>
            <w:proofErr w:type="spellEnd"/>
            <w:r w:rsidRPr="00152EA6">
              <w:rPr>
                <w:lang w:val="en-US"/>
              </w:rPr>
              <w:t xml:space="preserve"> 2960 24 TC-L Poe 8- 1</w:t>
            </w:r>
            <w:proofErr w:type="spellStart"/>
            <w:r w:rsidRPr="00152EA6">
              <w:t>шт</w:t>
            </w:r>
            <w:proofErr w:type="spellEnd"/>
            <w:r w:rsidRPr="00152EA6">
              <w:rPr>
                <w:lang w:val="en-US"/>
              </w:rPr>
              <w:t>.</w:t>
            </w:r>
            <w:r w:rsidRPr="00152EA6">
              <w:rPr>
                <w:lang w:val="en-US"/>
              </w:rPr>
              <w:br w:type="page"/>
              <w:t xml:space="preserve">Cisco WS-C3560X-24T-S – 1 </w:t>
            </w:r>
            <w:proofErr w:type="spellStart"/>
            <w:r w:rsidRPr="00152EA6">
              <w:t>шт</w:t>
            </w:r>
            <w:proofErr w:type="spellEnd"/>
            <w:r w:rsidRPr="00152EA6">
              <w:rPr>
                <w:lang w:val="en-US"/>
              </w:rPr>
              <w:t>.</w:t>
            </w:r>
            <w:r w:rsidRPr="00152EA6">
              <w:rPr>
                <w:lang w:val="en-US"/>
              </w:rPr>
              <w:br w:type="page"/>
              <w:t>Cisco ASA 5510 firewall- 1</w:t>
            </w:r>
            <w:proofErr w:type="spellStart"/>
            <w:r w:rsidRPr="00152EA6">
              <w:t>шт</w:t>
            </w:r>
            <w:proofErr w:type="spellEnd"/>
            <w:r w:rsidRPr="00152EA6">
              <w:rPr>
                <w:lang w:val="en-US"/>
              </w:rPr>
              <w:t>.</w:t>
            </w:r>
            <w:r w:rsidRPr="00152EA6">
              <w:rPr>
                <w:lang w:val="en-US"/>
              </w:rPr>
              <w:br w:type="page"/>
            </w:r>
            <w:proofErr w:type="spellStart"/>
            <w:r w:rsidRPr="00152EA6">
              <w:t>АРМдиспетчеровСЦ</w:t>
            </w:r>
            <w:proofErr w:type="spellEnd"/>
            <w:r w:rsidRPr="00152EA6">
              <w:t xml:space="preserve"> — 6 шт.</w:t>
            </w:r>
            <w:r w:rsidRPr="00152EA6">
              <w:br w:type="page"/>
              <w:t>АРМФОБОС – 1шт. Оборудование бесперебойного питания (ул.Юбилейная,2):</w:t>
            </w:r>
            <w:r w:rsidRPr="00152EA6">
              <w:br w:type="page"/>
            </w:r>
            <w:proofErr w:type="spellStart"/>
            <w:r w:rsidRPr="00152EA6">
              <w:t>АРСSymmetra</w:t>
            </w:r>
            <w:proofErr w:type="spellEnd"/>
            <w:r w:rsidRPr="00152EA6">
              <w:t xml:space="preserve"> LX 1lkvA/16kvA — 1 шт. Программное обеспечение (ул.Юбилейная,2):</w:t>
            </w:r>
            <w:r w:rsidRPr="00152EA6">
              <w:br w:type="page"/>
              <w:t xml:space="preserve">ISS </w:t>
            </w:r>
            <w:proofErr w:type="spellStart"/>
            <w:r w:rsidRPr="00152EA6">
              <w:t>SecureOSPremium</w:t>
            </w:r>
            <w:proofErr w:type="spellEnd"/>
            <w:r w:rsidRPr="00152EA6">
              <w:t xml:space="preserve"> (4 сервера, 12 клиентов, 78 IP камер +16 аналог)</w:t>
            </w:r>
            <w:r w:rsidRPr="00152EA6">
              <w:br w:type="page"/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EA6" w:rsidRPr="00152EA6" w:rsidRDefault="00152EA6" w:rsidP="00152E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152EA6">
              <w:rPr>
                <w:sz w:val="22"/>
                <w:szCs w:val="22"/>
              </w:rPr>
              <w:t>мес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EA6" w:rsidRPr="00152EA6" w:rsidRDefault="00152EA6" w:rsidP="00152E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52EA6">
              <w:rPr>
                <w:sz w:val="22"/>
                <w:szCs w:val="22"/>
              </w:rPr>
              <w:t>12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EA6" w:rsidRPr="00152EA6" w:rsidRDefault="00152EA6" w:rsidP="00152E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52EA6">
              <w:rPr>
                <w:sz w:val="22"/>
                <w:szCs w:val="22"/>
              </w:rPr>
              <w:t>79 500,0</w:t>
            </w:r>
          </w:p>
        </w:tc>
      </w:tr>
      <w:tr w:rsidR="00152EA6" w:rsidRPr="00152EA6" w:rsidTr="00152EA6">
        <w:trPr>
          <w:trHeight w:val="4086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EA6" w:rsidRPr="00152EA6" w:rsidRDefault="00152EA6" w:rsidP="00152E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EA6" w:rsidRPr="00152EA6" w:rsidRDefault="00152EA6" w:rsidP="00152EA6">
            <w:pPr>
              <w:widowControl/>
              <w:autoSpaceDE/>
              <w:autoSpaceDN/>
              <w:adjustRightInd/>
            </w:pPr>
            <w:r>
              <w:rPr>
                <w:sz w:val="18"/>
                <w:szCs w:val="18"/>
              </w:rPr>
              <w:t xml:space="preserve">Видеокамера с кронштейном крепления на световой опоре Матрица 1/2.8’’ </w:t>
            </w:r>
            <w:proofErr w:type="spellStart"/>
            <w:r>
              <w:rPr>
                <w:sz w:val="18"/>
                <w:szCs w:val="18"/>
              </w:rPr>
              <w:t>Progressive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Scan</w:t>
            </w:r>
            <w:proofErr w:type="spellEnd"/>
            <w:r>
              <w:rPr>
                <w:sz w:val="18"/>
                <w:szCs w:val="18"/>
              </w:rPr>
              <w:t xml:space="preserve"> CMOS, Чувствительность 0.05лк@(F1.6,AGC вкл.), 0.01лк@(F1.6,AGC вкл.), Скорость электронного затвора 1с ~ 10,000с, Режим «День/ночь», Механический ИК-фильтр, Фокусировка Авто/ полуавтоматическая/ вручную, Скорость поворота Вручную: 0.1° - 160°/с, по предустановке: 160°/с, Диапазон наклона -5°-90° (</w:t>
            </w:r>
            <w:proofErr w:type="spellStart"/>
            <w:r>
              <w:rPr>
                <w:sz w:val="18"/>
                <w:szCs w:val="18"/>
              </w:rPr>
              <w:t>автопереворот</w:t>
            </w:r>
            <w:proofErr w:type="spellEnd"/>
            <w:r>
              <w:rPr>
                <w:sz w:val="18"/>
                <w:szCs w:val="18"/>
              </w:rPr>
              <w:t xml:space="preserve"> ), Скорость наклона Вручную: 0.1° - 120°/с, по предустановке: 120°/с, Питание AC24В/</w:t>
            </w:r>
            <w:proofErr w:type="spellStart"/>
            <w:r>
              <w:rPr>
                <w:sz w:val="18"/>
                <w:szCs w:val="18"/>
              </w:rPr>
              <w:t>PoE</w:t>
            </w:r>
            <w:proofErr w:type="spellEnd"/>
            <w:r>
              <w:rPr>
                <w:sz w:val="18"/>
                <w:szCs w:val="18"/>
              </w:rPr>
              <w:t xml:space="preserve"> (802.3af), Потребляемая мощность Не более 18Вт , Рабочие условия -40°C…+65°, влажность 90% или меньше (без конденсата), Защита IP66, IK08, Подавитель напряжения переходных процессов TVS 4000В для </w:t>
            </w:r>
            <w:proofErr w:type="spellStart"/>
            <w:r>
              <w:rPr>
                <w:sz w:val="18"/>
                <w:szCs w:val="18"/>
              </w:rPr>
              <w:t>грозозащиты</w:t>
            </w:r>
            <w:proofErr w:type="spellEnd"/>
            <w:r>
              <w:rPr>
                <w:sz w:val="18"/>
                <w:szCs w:val="18"/>
              </w:rPr>
              <w:t>, Кронштейн для крепления уличных скоростных поворотных видеокамер, Материал – алюминий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EA6" w:rsidRPr="00152EA6" w:rsidRDefault="00152EA6" w:rsidP="00152E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EA6" w:rsidRPr="00152EA6" w:rsidRDefault="00152EA6" w:rsidP="00152E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EA6" w:rsidRPr="00152EA6" w:rsidRDefault="00152EA6" w:rsidP="00152E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43 000,0</w:t>
            </w:r>
          </w:p>
        </w:tc>
      </w:tr>
      <w:tr w:rsidR="00152EA6" w:rsidRPr="00152EA6" w:rsidTr="00B83585">
        <w:trPr>
          <w:trHeight w:val="143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EA6" w:rsidRDefault="00152EA6" w:rsidP="00152E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EA6" w:rsidRDefault="00152EA6" w:rsidP="00152EA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оборудования </w:t>
            </w:r>
            <w:proofErr w:type="gramStart"/>
            <w:r>
              <w:rPr>
                <w:sz w:val="18"/>
                <w:szCs w:val="18"/>
              </w:rPr>
              <w:t>видеонаблюдения  (</w:t>
            </w:r>
            <w:proofErr w:type="spellStart"/>
            <w:proofErr w:type="gramEnd"/>
            <w:r>
              <w:rPr>
                <w:sz w:val="18"/>
                <w:szCs w:val="18"/>
              </w:rPr>
              <w:t>Термокожух</w:t>
            </w:r>
            <w:proofErr w:type="spellEnd"/>
            <w:r>
              <w:rPr>
                <w:sz w:val="18"/>
                <w:szCs w:val="18"/>
              </w:rPr>
              <w:t xml:space="preserve"> с поддержкой РОЕ Р1343-Е Серийный номер 00408СВ72304, 00408СС4С178, 00408СС4С17А-термокожух без камеры, 00408СС4С175, 00408СС4С165, 00408СС4С15D-термокожух в комплекте с камерой</w:t>
            </w:r>
            <w:r w:rsidR="00DD5EC4">
              <w:rPr>
                <w:sz w:val="18"/>
                <w:szCs w:val="18"/>
              </w:rPr>
              <w:t>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EA6" w:rsidRDefault="00DD5EC4" w:rsidP="00152E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EA6" w:rsidRDefault="00DD5EC4" w:rsidP="00152E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EA6" w:rsidRDefault="00DD5EC4" w:rsidP="00152E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17 000,0</w:t>
            </w:r>
          </w:p>
        </w:tc>
      </w:tr>
    </w:tbl>
    <w:p w:rsidR="00152EA6" w:rsidRDefault="00DD5EC4" w:rsidP="00DD5EC4">
      <w:pPr>
        <w:pStyle w:val="aa"/>
        <w:ind w:left="360"/>
        <w:jc w:val="right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>»</w:t>
      </w:r>
      <w:r>
        <w:rPr>
          <w:rFonts w:eastAsiaTheme="minorHAnsi"/>
          <w:sz w:val="28"/>
          <w:szCs w:val="24"/>
          <w:lang w:val="en-US" w:eastAsia="en-US"/>
        </w:rPr>
        <w:t>;</w:t>
      </w:r>
    </w:p>
    <w:p w:rsidR="00DD5EC4" w:rsidRDefault="00005B8C" w:rsidP="00DD5EC4">
      <w:pPr>
        <w:pStyle w:val="aa"/>
        <w:numPr>
          <w:ilvl w:val="1"/>
          <w:numId w:val="4"/>
        </w:numPr>
        <w:jc w:val="both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>Таблицу 25</w:t>
      </w:r>
      <w:r w:rsidR="00DD5EC4">
        <w:rPr>
          <w:rFonts w:eastAsiaTheme="minorHAnsi"/>
          <w:sz w:val="28"/>
          <w:szCs w:val="24"/>
          <w:lang w:eastAsia="en-US"/>
        </w:rPr>
        <w:t xml:space="preserve"> дополнить пунктом </w:t>
      </w:r>
      <w:r>
        <w:rPr>
          <w:rFonts w:eastAsiaTheme="minorHAnsi"/>
          <w:sz w:val="28"/>
          <w:szCs w:val="24"/>
          <w:lang w:eastAsia="en-US"/>
        </w:rPr>
        <w:t>7</w:t>
      </w:r>
      <w:r w:rsidR="00B74BB3">
        <w:rPr>
          <w:rFonts w:eastAsiaTheme="minorHAnsi"/>
          <w:sz w:val="28"/>
          <w:szCs w:val="24"/>
          <w:lang w:eastAsia="en-US"/>
        </w:rPr>
        <w:t xml:space="preserve"> следующего содержания</w:t>
      </w:r>
      <w:r w:rsidR="00DD5EC4" w:rsidRPr="00B74BB3">
        <w:rPr>
          <w:rFonts w:eastAsiaTheme="minorHAnsi"/>
          <w:sz w:val="28"/>
          <w:szCs w:val="24"/>
          <w:lang w:eastAsia="en-US"/>
        </w:rPr>
        <w:t>:</w:t>
      </w:r>
    </w:p>
    <w:p w:rsidR="00DD5EC4" w:rsidRDefault="00DD5EC4" w:rsidP="00DD5EC4">
      <w:pPr>
        <w:ind w:left="360"/>
        <w:jc w:val="both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>«</w:t>
      </w:r>
    </w:p>
    <w:tbl>
      <w:tblPr>
        <w:tblW w:w="102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"/>
        <w:gridCol w:w="5182"/>
        <w:gridCol w:w="1300"/>
        <w:gridCol w:w="1424"/>
        <w:gridCol w:w="1427"/>
      </w:tblGrid>
      <w:tr w:rsidR="00005B8C" w:rsidRPr="0064182E" w:rsidTr="00042CC6">
        <w:trPr>
          <w:trHeight w:val="540"/>
        </w:trPr>
        <w:tc>
          <w:tcPr>
            <w:tcW w:w="965" w:type="dxa"/>
            <w:shd w:val="clear" w:color="auto" w:fill="auto"/>
            <w:vAlign w:val="center"/>
            <w:hideMark/>
          </w:tcPr>
          <w:p w:rsidR="00005B8C" w:rsidRPr="0064182E" w:rsidRDefault="00005B8C" w:rsidP="00042CC6">
            <w:pPr>
              <w:jc w:val="center"/>
            </w:pPr>
            <w:r>
              <w:t>7</w:t>
            </w:r>
          </w:p>
        </w:tc>
        <w:tc>
          <w:tcPr>
            <w:tcW w:w="5182" w:type="dxa"/>
            <w:shd w:val="clear" w:color="auto" w:fill="auto"/>
            <w:vAlign w:val="center"/>
            <w:hideMark/>
          </w:tcPr>
          <w:p w:rsidR="00005B8C" w:rsidRPr="0064182E" w:rsidRDefault="00005B8C" w:rsidP="00042CC6">
            <w:r w:rsidRPr="0064182E">
              <w:t xml:space="preserve">Оформление акта разграничения балансовой принадлежности электросетей, теплосетей и </w:t>
            </w:r>
            <w:r w:rsidRPr="0064182E">
              <w:lastRenderedPageBreak/>
              <w:t>водоотведения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05B8C" w:rsidRPr="0064182E" w:rsidRDefault="00005B8C" w:rsidP="00042CC6">
            <w:pPr>
              <w:jc w:val="center"/>
            </w:pPr>
            <w:r>
              <w:lastRenderedPageBreak/>
              <w:t>работа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005B8C" w:rsidRPr="0064182E" w:rsidRDefault="00005B8C" w:rsidP="00042CC6">
            <w:pPr>
              <w:jc w:val="center"/>
            </w:pPr>
            <w:r>
              <w:t>3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005B8C" w:rsidRPr="0064182E" w:rsidRDefault="00005B8C" w:rsidP="00005B8C">
            <w:pPr>
              <w:jc w:val="center"/>
            </w:pPr>
            <w:r>
              <w:t>2 2</w:t>
            </w:r>
            <w:r w:rsidRPr="0064182E">
              <w:t>00</w:t>
            </w:r>
            <w:r>
              <w:t>,0</w:t>
            </w:r>
          </w:p>
        </w:tc>
      </w:tr>
    </w:tbl>
    <w:p w:rsidR="00005B8C" w:rsidRPr="00DD5EC4" w:rsidRDefault="00005B8C" w:rsidP="00DD5EC4">
      <w:pPr>
        <w:ind w:left="360"/>
        <w:jc w:val="both"/>
        <w:rPr>
          <w:rFonts w:eastAsiaTheme="minorHAnsi"/>
          <w:sz w:val="28"/>
          <w:szCs w:val="24"/>
          <w:lang w:eastAsia="en-US"/>
        </w:rPr>
      </w:pPr>
    </w:p>
    <w:p w:rsidR="00DD5EC4" w:rsidRDefault="00DD5EC4" w:rsidP="00DD5EC4">
      <w:pPr>
        <w:ind w:left="360"/>
        <w:jc w:val="right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>»</w:t>
      </w:r>
      <w:r>
        <w:rPr>
          <w:rFonts w:eastAsiaTheme="minorHAnsi"/>
          <w:sz w:val="28"/>
          <w:szCs w:val="24"/>
          <w:lang w:val="en-US" w:eastAsia="en-US"/>
        </w:rPr>
        <w:t>;</w:t>
      </w:r>
    </w:p>
    <w:p w:rsidR="00DD5EC4" w:rsidRPr="00DD5EC4" w:rsidRDefault="00DD5EC4" w:rsidP="00DD5EC4">
      <w:pPr>
        <w:pStyle w:val="aa"/>
        <w:numPr>
          <w:ilvl w:val="1"/>
          <w:numId w:val="4"/>
        </w:numPr>
        <w:jc w:val="both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 xml:space="preserve">Таблицу </w:t>
      </w:r>
      <w:r w:rsidR="00005B8C">
        <w:rPr>
          <w:rFonts w:eastAsiaTheme="minorHAnsi"/>
          <w:sz w:val="28"/>
          <w:szCs w:val="24"/>
          <w:lang w:eastAsia="en-US"/>
        </w:rPr>
        <w:t>38 дополнить пунктом 5</w:t>
      </w:r>
      <w:r w:rsidR="00B74BB3">
        <w:rPr>
          <w:rFonts w:eastAsiaTheme="minorHAnsi"/>
          <w:sz w:val="28"/>
          <w:szCs w:val="24"/>
          <w:lang w:eastAsia="en-US"/>
        </w:rPr>
        <w:t xml:space="preserve"> </w:t>
      </w:r>
      <w:r w:rsidR="00B74BB3">
        <w:rPr>
          <w:rFonts w:eastAsiaTheme="minorHAnsi"/>
          <w:sz w:val="28"/>
          <w:szCs w:val="24"/>
          <w:lang w:eastAsia="en-US"/>
        </w:rPr>
        <w:t>следующего содержания</w:t>
      </w:r>
      <w:bookmarkStart w:id="0" w:name="_GoBack"/>
      <w:bookmarkEnd w:id="0"/>
      <w:r w:rsidR="00005B8C">
        <w:rPr>
          <w:rFonts w:eastAsiaTheme="minorHAnsi"/>
          <w:sz w:val="28"/>
          <w:szCs w:val="24"/>
          <w:lang w:val="en-US" w:eastAsia="en-US"/>
        </w:rPr>
        <w:t>:</w:t>
      </w:r>
    </w:p>
    <w:p w:rsidR="001223C6" w:rsidRDefault="00005B8C" w:rsidP="001223C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2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4991"/>
        <w:gridCol w:w="1262"/>
        <w:gridCol w:w="1367"/>
        <w:gridCol w:w="1746"/>
      </w:tblGrid>
      <w:tr w:rsidR="00005B8C" w:rsidRPr="0064182E" w:rsidTr="00042CC6">
        <w:trPr>
          <w:trHeight w:val="540"/>
        </w:trPr>
        <w:tc>
          <w:tcPr>
            <w:tcW w:w="965" w:type="dxa"/>
            <w:shd w:val="clear" w:color="auto" w:fill="auto"/>
            <w:vAlign w:val="center"/>
            <w:hideMark/>
          </w:tcPr>
          <w:p w:rsidR="00005B8C" w:rsidRPr="0064182E" w:rsidRDefault="00005B8C" w:rsidP="00042CC6">
            <w:pPr>
              <w:jc w:val="center"/>
            </w:pPr>
            <w:r w:rsidRPr="0064182E">
              <w:t>5</w:t>
            </w:r>
          </w:p>
        </w:tc>
        <w:tc>
          <w:tcPr>
            <w:tcW w:w="5182" w:type="dxa"/>
            <w:shd w:val="clear" w:color="auto" w:fill="auto"/>
            <w:vAlign w:val="center"/>
            <w:hideMark/>
          </w:tcPr>
          <w:p w:rsidR="00005B8C" w:rsidRPr="0064182E" w:rsidRDefault="00005B8C" w:rsidP="00042CC6">
            <w:r w:rsidRPr="0064182E">
              <w:t>Повышение квалификации в сфере закупок по ФЗ-44 от 05.04.2013г.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05B8C" w:rsidRPr="0064182E" w:rsidRDefault="00005B8C" w:rsidP="00042CC6">
            <w:pPr>
              <w:jc w:val="center"/>
            </w:pPr>
            <w:r w:rsidRPr="0064182E">
              <w:t>чел.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005B8C" w:rsidRPr="0064182E" w:rsidRDefault="00005B8C" w:rsidP="00042CC6">
            <w:pPr>
              <w:jc w:val="center"/>
            </w:pPr>
            <w:r w:rsidRPr="0064182E">
              <w:t>2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005B8C" w:rsidRPr="0064182E" w:rsidRDefault="00005B8C" w:rsidP="00005B8C">
            <w:pPr>
              <w:pStyle w:val="aa"/>
              <w:numPr>
                <w:ilvl w:val="0"/>
                <w:numId w:val="5"/>
              </w:numPr>
              <w:jc w:val="center"/>
            </w:pPr>
            <w:r w:rsidRPr="0064182E">
              <w:t>000</w:t>
            </w:r>
            <w:r>
              <w:t>,0</w:t>
            </w:r>
          </w:p>
        </w:tc>
      </w:tr>
    </w:tbl>
    <w:p w:rsidR="001223C6" w:rsidRDefault="00005B8C" w:rsidP="00005B8C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DC69C8" w:rsidRPr="0084411E" w:rsidRDefault="00DC69C8" w:rsidP="00005B8C">
      <w:pPr>
        <w:pStyle w:val="aa"/>
        <w:widowControl/>
        <w:numPr>
          <w:ilvl w:val="0"/>
          <w:numId w:val="4"/>
        </w:numPr>
        <w:tabs>
          <w:tab w:val="left" w:pos="0"/>
        </w:tabs>
        <w:spacing w:line="360" w:lineRule="exact"/>
        <w:ind w:left="0" w:right="-24" w:firstLine="360"/>
        <w:jc w:val="both"/>
        <w:rPr>
          <w:sz w:val="24"/>
          <w:szCs w:val="24"/>
        </w:rPr>
      </w:pPr>
      <w:r w:rsidRPr="0084411E">
        <w:rPr>
          <w:sz w:val="28"/>
          <w:szCs w:val="28"/>
        </w:rPr>
        <w:t xml:space="preserve">Контроль за исполнением настоящего постановления возложить на первого заместителя </w:t>
      </w:r>
      <w:r w:rsidR="00005B8C">
        <w:rPr>
          <w:sz w:val="28"/>
          <w:szCs w:val="28"/>
        </w:rPr>
        <w:t>главы</w:t>
      </w:r>
      <w:r w:rsidRPr="0084411E">
        <w:rPr>
          <w:sz w:val="28"/>
          <w:szCs w:val="28"/>
        </w:rPr>
        <w:t xml:space="preserve"> А.Ю.</w:t>
      </w:r>
      <w:r w:rsidR="0084411E" w:rsidRPr="0084411E">
        <w:rPr>
          <w:sz w:val="28"/>
          <w:szCs w:val="28"/>
        </w:rPr>
        <w:t xml:space="preserve"> </w:t>
      </w:r>
      <w:r w:rsidRPr="0084411E">
        <w:rPr>
          <w:sz w:val="28"/>
          <w:szCs w:val="28"/>
        </w:rPr>
        <w:t>Бузинного.</w:t>
      </w:r>
    </w:p>
    <w:p w:rsidR="00A15D76" w:rsidRDefault="00A15D76" w:rsidP="00DC69C8">
      <w:pPr>
        <w:widowControl/>
        <w:tabs>
          <w:tab w:val="left" w:pos="0"/>
        </w:tabs>
        <w:spacing w:line="360" w:lineRule="exact"/>
        <w:ind w:right="-24" w:firstLine="851"/>
        <w:jc w:val="both"/>
        <w:rPr>
          <w:sz w:val="16"/>
          <w:szCs w:val="16"/>
        </w:rPr>
      </w:pPr>
    </w:p>
    <w:p w:rsidR="00C67912" w:rsidRDefault="00C67912" w:rsidP="00DC69C8">
      <w:pPr>
        <w:widowControl/>
        <w:tabs>
          <w:tab w:val="left" w:pos="0"/>
        </w:tabs>
        <w:spacing w:line="360" w:lineRule="exact"/>
        <w:ind w:right="-24" w:firstLine="851"/>
        <w:jc w:val="both"/>
        <w:rPr>
          <w:sz w:val="16"/>
          <w:szCs w:val="16"/>
        </w:rPr>
      </w:pPr>
    </w:p>
    <w:p w:rsidR="00C67912" w:rsidRPr="00D749D4" w:rsidRDefault="00C67912" w:rsidP="00DC69C8">
      <w:pPr>
        <w:widowControl/>
        <w:tabs>
          <w:tab w:val="left" w:pos="0"/>
        </w:tabs>
        <w:spacing w:line="360" w:lineRule="exact"/>
        <w:ind w:right="-24" w:firstLine="851"/>
        <w:jc w:val="both"/>
        <w:rPr>
          <w:sz w:val="16"/>
          <w:szCs w:val="1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40"/>
        <w:gridCol w:w="5400"/>
      </w:tblGrid>
      <w:tr w:rsidR="00404197" w:rsidRPr="00E13BA4" w:rsidTr="00D70D41">
        <w:tc>
          <w:tcPr>
            <w:tcW w:w="4140" w:type="dxa"/>
            <w:shd w:val="clear" w:color="auto" w:fill="auto"/>
          </w:tcPr>
          <w:p w:rsidR="00404197" w:rsidRPr="00E13BA4" w:rsidRDefault="00005B8C" w:rsidP="00B66C9F">
            <w:pPr>
              <w:tabs>
                <w:tab w:val="left" w:pos="4212"/>
              </w:tabs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городского округа</w:t>
            </w:r>
            <w:r w:rsidR="008C56FF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00" w:type="dxa"/>
            <w:shd w:val="clear" w:color="auto" w:fill="auto"/>
          </w:tcPr>
          <w:p w:rsidR="00404197" w:rsidRPr="00E13BA4" w:rsidRDefault="00D70D41" w:rsidP="00005B8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005B8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Ан</w:t>
            </w:r>
            <w:r w:rsidR="00005B8C">
              <w:rPr>
                <w:sz w:val="28"/>
                <w:szCs w:val="28"/>
              </w:rPr>
              <w:t>таш</w:t>
            </w:r>
            <w:r>
              <w:rPr>
                <w:sz w:val="28"/>
                <w:szCs w:val="28"/>
              </w:rPr>
              <w:t>ев</w:t>
            </w:r>
            <w:proofErr w:type="spellEnd"/>
          </w:p>
        </w:tc>
      </w:tr>
    </w:tbl>
    <w:p w:rsidR="00744A8F" w:rsidRDefault="00744A8F"/>
    <w:p w:rsidR="00D749D4" w:rsidRDefault="00D749D4"/>
    <w:p w:rsidR="00C67912" w:rsidRDefault="00C67912" w:rsidP="0084411E">
      <w:pPr>
        <w:spacing w:line="276" w:lineRule="auto"/>
        <w:jc w:val="both"/>
        <w:rPr>
          <w:sz w:val="28"/>
          <w:szCs w:val="28"/>
        </w:rPr>
      </w:pPr>
    </w:p>
    <w:p w:rsidR="00C67912" w:rsidRDefault="00C67912" w:rsidP="0084411E">
      <w:pPr>
        <w:spacing w:line="276" w:lineRule="auto"/>
        <w:jc w:val="both"/>
        <w:rPr>
          <w:sz w:val="28"/>
          <w:szCs w:val="28"/>
        </w:rPr>
      </w:pPr>
    </w:p>
    <w:p w:rsidR="00C67912" w:rsidRDefault="00C67912" w:rsidP="0084411E">
      <w:pPr>
        <w:spacing w:line="276" w:lineRule="auto"/>
        <w:jc w:val="both"/>
        <w:rPr>
          <w:sz w:val="28"/>
          <w:szCs w:val="28"/>
        </w:rPr>
      </w:pPr>
    </w:p>
    <w:p w:rsidR="00D749D4" w:rsidRDefault="008B0175" w:rsidP="0084411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С.Б. Басов</w:t>
      </w:r>
    </w:p>
    <w:p w:rsidR="0084411E" w:rsidRDefault="0084411E" w:rsidP="00D749D4">
      <w:pPr>
        <w:spacing w:line="276" w:lineRule="auto"/>
        <w:jc w:val="both"/>
        <w:rPr>
          <w:sz w:val="24"/>
          <w:szCs w:val="24"/>
        </w:rPr>
      </w:pPr>
      <w:r w:rsidRPr="00865ECC">
        <w:rPr>
          <w:sz w:val="24"/>
          <w:szCs w:val="24"/>
        </w:rPr>
        <w:t>54 31 42</w:t>
      </w:r>
    </w:p>
    <w:sectPr w:rsidR="0084411E" w:rsidSect="00DD5EC4">
      <w:footerReference w:type="even" r:id="rId8"/>
      <w:footerReference w:type="default" r:id="rId9"/>
      <w:pgSz w:w="11906" w:h="16838"/>
      <w:pgMar w:top="1276" w:right="851" w:bottom="1276" w:left="1440" w:header="27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78A" w:rsidRDefault="004B578A">
      <w:r>
        <w:separator/>
      </w:r>
    </w:p>
  </w:endnote>
  <w:endnote w:type="continuationSeparator" w:id="0">
    <w:p w:rsidR="004B578A" w:rsidRDefault="004B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010" w:rsidRDefault="00753924" w:rsidP="002F73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36010" w:rsidRDefault="004B578A" w:rsidP="002F739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010" w:rsidRDefault="004B578A" w:rsidP="002F739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78A" w:rsidRDefault="004B578A">
      <w:r>
        <w:separator/>
      </w:r>
    </w:p>
  </w:footnote>
  <w:footnote w:type="continuationSeparator" w:id="0">
    <w:p w:rsidR="004B578A" w:rsidRDefault="004B5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6CFD"/>
    <w:multiLevelType w:val="hybridMultilevel"/>
    <w:tmpl w:val="07C20902"/>
    <w:lvl w:ilvl="0" w:tplc="279CDD5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75D79"/>
    <w:multiLevelType w:val="multilevel"/>
    <w:tmpl w:val="7D0A5B7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6D32961"/>
    <w:multiLevelType w:val="hybridMultilevel"/>
    <w:tmpl w:val="85AC97E2"/>
    <w:lvl w:ilvl="0" w:tplc="C23633CC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C7A6FDC"/>
    <w:multiLevelType w:val="hybridMultilevel"/>
    <w:tmpl w:val="3A2C1652"/>
    <w:lvl w:ilvl="0" w:tplc="A8D8F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503C0A"/>
    <w:multiLevelType w:val="hybridMultilevel"/>
    <w:tmpl w:val="DA3A644E"/>
    <w:lvl w:ilvl="0" w:tplc="350EB16E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2542B718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197"/>
    <w:rsid w:val="00005B8C"/>
    <w:rsid w:val="00080240"/>
    <w:rsid w:val="001223C6"/>
    <w:rsid w:val="00130DCF"/>
    <w:rsid w:val="00152EA6"/>
    <w:rsid w:val="001B5FCE"/>
    <w:rsid w:val="0024637A"/>
    <w:rsid w:val="00364300"/>
    <w:rsid w:val="0040283F"/>
    <w:rsid w:val="00404197"/>
    <w:rsid w:val="004B578A"/>
    <w:rsid w:val="004D594A"/>
    <w:rsid w:val="00512D25"/>
    <w:rsid w:val="006028F2"/>
    <w:rsid w:val="00604D0B"/>
    <w:rsid w:val="00722183"/>
    <w:rsid w:val="00744A8F"/>
    <w:rsid w:val="00753924"/>
    <w:rsid w:val="00784012"/>
    <w:rsid w:val="007857CE"/>
    <w:rsid w:val="007A358C"/>
    <w:rsid w:val="007C513E"/>
    <w:rsid w:val="00837796"/>
    <w:rsid w:val="0084411E"/>
    <w:rsid w:val="008B0175"/>
    <w:rsid w:val="008B2134"/>
    <w:rsid w:val="008C56FF"/>
    <w:rsid w:val="008E65F9"/>
    <w:rsid w:val="009256F9"/>
    <w:rsid w:val="00956474"/>
    <w:rsid w:val="00A15D76"/>
    <w:rsid w:val="00A4349B"/>
    <w:rsid w:val="00B34D6D"/>
    <w:rsid w:val="00B74BB3"/>
    <w:rsid w:val="00B83585"/>
    <w:rsid w:val="00BC6059"/>
    <w:rsid w:val="00C67912"/>
    <w:rsid w:val="00CC4CFF"/>
    <w:rsid w:val="00D70D41"/>
    <w:rsid w:val="00D749D4"/>
    <w:rsid w:val="00DC69C8"/>
    <w:rsid w:val="00DD5EC4"/>
    <w:rsid w:val="00E13C75"/>
    <w:rsid w:val="00E6749B"/>
    <w:rsid w:val="00E7478F"/>
    <w:rsid w:val="00EC3924"/>
    <w:rsid w:val="00ED7D31"/>
    <w:rsid w:val="00F964E9"/>
    <w:rsid w:val="00FD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11D6CD-21CF-499D-BED9-051B192B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1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041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4041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041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04197"/>
  </w:style>
  <w:style w:type="paragraph" w:styleId="a6">
    <w:name w:val="header"/>
    <w:basedOn w:val="a"/>
    <w:link w:val="a7"/>
    <w:uiPriority w:val="99"/>
    <w:unhideWhenUsed/>
    <w:rsid w:val="004041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41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041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41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463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637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C6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7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FE3B3-20B6-44F6-9EEE-481125F28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Кулясова Елена Сергеевна</cp:lastModifiedBy>
  <cp:revision>19</cp:revision>
  <cp:lastPrinted>2016-08-22T10:06:00Z</cp:lastPrinted>
  <dcterms:created xsi:type="dcterms:W3CDTF">2016-05-11T13:43:00Z</dcterms:created>
  <dcterms:modified xsi:type="dcterms:W3CDTF">2017-05-25T12:42:00Z</dcterms:modified>
</cp:coreProperties>
</file>