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63" w:rsidRDefault="007E0E63" w:rsidP="007E0E63">
      <w:pPr>
        <w:rPr>
          <w:sz w:val="28"/>
          <w:szCs w:val="28"/>
        </w:rPr>
      </w:pPr>
      <w:bookmarkStart w:id="0" w:name="_GoBack"/>
      <w:bookmarkEnd w:id="0"/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975E35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 w:rsidR="00E6407E">
        <w:rPr>
          <w:sz w:val="28"/>
          <w:szCs w:val="28"/>
        </w:rPr>
        <w:t>е</w:t>
      </w:r>
      <w:r>
        <w:rPr>
          <w:sz w:val="28"/>
          <w:szCs w:val="28"/>
        </w:rPr>
        <w:t xml:space="preserve">кт постановления </w:t>
      </w:r>
    </w:p>
    <w:p w:rsidR="00283C6B" w:rsidRDefault="00283C6B" w:rsidP="007E0E63">
      <w:pPr>
        <w:widowControl/>
        <w:jc w:val="center"/>
        <w:rPr>
          <w:sz w:val="28"/>
          <w:szCs w:val="28"/>
        </w:rPr>
      </w:pP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мэрии городского округа Тольятти 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06.09.2016 </w:t>
      </w:r>
      <w:r w:rsidR="00283C6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2857-п/1 «Об утверждении требований 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 отдельным видам товаров, работ, услуг (в том числе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предельные цены товаров, работ, услуг), закупаемым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учреждениями, находящимися в ведомственном</w:t>
      </w:r>
    </w:p>
    <w:p w:rsidR="00283C6B" w:rsidRDefault="007E0E63" w:rsidP="007E0E6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подчинении управления физической культуры и спорта</w:t>
      </w:r>
    </w:p>
    <w:p w:rsidR="007E0E63" w:rsidRDefault="007E0E63" w:rsidP="007E0E63">
      <w:pPr>
        <w:widowControl/>
        <w:jc w:val="center"/>
        <w:rPr>
          <w:rFonts w:eastAsia="Calibri"/>
          <w:sz w:val="28"/>
          <w:szCs w:val="24"/>
          <w:lang w:eastAsia="en-US"/>
        </w:rPr>
      </w:pPr>
      <w:r>
        <w:rPr>
          <w:sz w:val="28"/>
          <w:szCs w:val="28"/>
        </w:rPr>
        <w:t xml:space="preserve"> мэрии городского округа Тольятти»</w:t>
      </w:r>
    </w:p>
    <w:p w:rsidR="007E0E63" w:rsidRDefault="007E0E63" w:rsidP="007E0E63">
      <w:pPr>
        <w:widowControl/>
        <w:jc w:val="both"/>
        <w:rPr>
          <w:color w:val="000000"/>
          <w:sz w:val="28"/>
          <w:szCs w:val="28"/>
        </w:rPr>
      </w:pPr>
    </w:p>
    <w:p w:rsidR="00283C6B" w:rsidRDefault="00283C6B" w:rsidP="007E0E63">
      <w:pPr>
        <w:widowControl/>
        <w:jc w:val="both"/>
        <w:rPr>
          <w:color w:val="000000"/>
          <w:sz w:val="28"/>
          <w:szCs w:val="28"/>
        </w:rPr>
      </w:pPr>
    </w:p>
    <w:p w:rsidR="00283C6B" w:rsidRDefault="00283C6B" w:rsidP="007E0E63">
      <w:pPr>
        <w:widowControl/>
        <w:jc w:val="both"/>
        <w:rPr>
          <w:color w:val="000000"/>
          <w:sz w:val="28"/>
          <w:szCs w:val="28"/>
        </w:rPr>
      </w:pPr>
    </w:p>
    <w:p w:rsidR="00283C6B" w:rsidRDefault="00283C6B" w:rsidP="007E0E63">
      <w:pPr>
        <w:widowControl/>
        <w:jc w:val="both"/>
        <w:rPr>
          <w:color w:val="000000"/>
          <w:sz w:val="28"/>
          <w:szCs w:val="28"/>
        </w:rPr>
      </w:pPr>
    </w:p>
    <w:p w:rsidR="007E0E63" w:rsidRDefault="007E0E63" w:rsidP="00283C6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5 статьи 19 Федерального закона от 05.04.2013 </w:t>
      </w:r>
      <w:r w:rsidR="00283C6B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</w:t>
      </w:r>
      <w:r>
        <w:rPr>
          <w:sz w:val="28"/>
          <w:szCs w:val="28"/>
        </w:rPr>
        <w:t xml:space="preserve"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Тольятти», </w:t>
      </w:r>
      <w:r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283C6B">
        <w:rPr>
          <w:color w:val="000000"/>
          <w:sz w:val="28"/>
          <w:szCs w:val="28"/>
        </w:rPr>
        <w:t>, администрация городского округа Тольятти ПОСТАНОВЛЯЕТ:</w:t>
      </w:r>
    </w:p>
    <w:p w:rsidR="007E0E63" w:rsidRDefault="007E0E63" w:rsidP="00283C6B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7E0E63" w:rsidRDefault="007E0E63" w:rsidP="00283C6B">
      <w:pPr>
        <w:pStyle w:val="a3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мэрии городского округа Тольятти от 06.09.2016 </w:t>
      </w:r>
      <w:r w:rsidR="00283C6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2857-п/1 «Об утверждении требований к отдельным видам товаров, работ, услуг (в том числе предельные цены товаров, работ, услуг), закупаемым учреждениями, находящимися в ведомственном подчинении управления физической культуры и спорта мэрии городского округа Тольятти» </w:t>
      </w:r>
      <w:r w:rsidR="000C28CE">
        <w:rPr>
          <w:sz w:val="28"/>
          <w:szCs w:val="28"/>
        </w:rPr>
        <w:t xml:space="preserve">(в  ред. от 29.11.2018 г. № 3529-п/1)  </w:t>
      </w:r>
      <w:r>
        <w:rPr>
          <w:sz w:val="28"/>
          <w:szCs w:val="28"/>
        </w:rPr>
        <w:t xml:space="preserve">(далее </w:t>
      </w:r>
      <w:r w:rsidR="00283C6B">
        <w:rPr>
          <w:sz w:val="28"/>
          <w:szCs w:val="28"/>
        </w:rPr>
        <w:t xml:space="preserve"> - </w:t>
      </w:r>
      <w:r>
        <w:rPr>
          <w:sz w:val="28"/>
          <w:szCs w:val="28"/>
        </w:rPr>
        <w:t>Пост</w:t>
      </w:r>
      <w:r w:rsidR="00283C6B">
        <w:rPr>
          <w:sz w:val="28"/>
          <w:szCs w:val="28"/>
        </w:rPr>
        <w:t xml:space="preserve">ановление), </w:t>
      </w:r>
      <w:r w:rsidR="00830948">
        <w:rPr>
          <w:sz w:val="28"/>
          <w:szCs w:val="28"/>
        </w:rPr>
        <w:t xml:space="preserve"> </w:t>
      </w:r>
      <w:r w:rsidR="00283C6B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 </w:t>
      </w:r>
      <w:r w:rsidR="00C44D25">
        <w:rPr>
          <w:sz w:val="28"/>
          <w:szCs w:val="28"/>
        </w:rPr>
        <w:t>изложить</w:t>
      </w:r>
      <w:r w:rsidR="00283C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редакции согласно </w:t>
      </w:r>
      <w:r w:rsidR="00283C6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к настоящему </w:t>
      </w:r>
      <w:r w:rsidR="00283C6B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7E0E63" w:rsidRDefault="007E0E63" w:rsidP="00283C6B">
      <w:pPr>
        <w:pStyle w:val="a3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E640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6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</w:t>
      </w:r>
      <w:r w:rsidR="00283C6B">
        <w:rPr>
          <w:sz w:val="28"/>
          <w:szCs w:val="28"/>
        </w:rPr>
        <w:t>п</w:t>
      </w:r>
      <w:r>
        <w:rPr>
          <w:sz w:val="28"/>
          <w:szCs w:val="28"/>
        </w:rPr>
        <w:t>остановления  возложить на  заместителя главы городского округа Баннову</w:t>
      </w:r>
      <w:r w:rsidR="000C28CE">
        <w:rPr>
          <w:sz w:val="28"/>
          <w:szCs w:val="28"/>
        </w:rPr>
        <w:t xml:space="preserve"> </w:t>
      </w:r>
      <w:r w:rsidR="00283C6B">
        <w:rPr>
          <w:sz w:val="28"/>
          <w:szCs w:val="28"/>
        </w:rPr>
        <w:t>Ю.Е.</w:t>
      </w:r>
    </w:p>
    <w:p w:rsidR="007E0E63" w:rsidRDefault="007E0E63" w:rsidP="007E0E63">
      <w:pPr>
        <w:widowControl/>
        <w:tabs>
          <w:tab w:val="left" w:pos="0"/>
        </w:tabs>
        <w:spacing w:before="120" w:line="288" w:lineRule="auto"/>
        <w:jc w:val="both"/>
        <w:rPr>
          <w:sz w:val="28"/>
          <w:szCs w:val="28"/>
        </w:rPr>
      </w:pPr>
    </w:p>
    <w:p w:rsidR="00283C6B" w:rsidRDefault="00283C6B" w:rsidP="007E0E63">
      <w:pPr>
        <w:widowControl/>
        <w:tabs>
          <w:tab w:val="left" w:pos="0"/>
        </w:tabs>
        <w:spacing w:before="120" w:line="288" w:lineRule="auto"/>
        <w:jc w:val="both"/>
        <w:rPr>
          <w:sz w:val="28"/>
          <w:szCs w:val="28"/>
        </w:rPr>
      </w:pPr>
    </w:p>
    <w:p w:rsidR="007E0E63" w:rsidRPr="007E0E63" w:rsidRDefault="007E0E63" w:rsidP="007E0E63">
      <w:pPr>
        <w:widowControl/>
        <w:tabs>
          <w:tab w:val="left" w:pos="0"/>
        </w:tabs>
        <w:spacing w:before="120" w:line="288" w:lineRule="auto"/>
        <w:jc w:val="both"/>
        <w:rPr>
          <w:sz w:val="28"/>
          <w:szCs w:val="28"/>
        </w:rPr>
      </w:pPr>
      <w:r w:rsidRPr="007E0E63">
        <w:rPr>
          <w:sz w:val="28"/>
          <w:szCs w:val="28"/>
        </w:rPr>
        <w:t xml:space="preserve">Глава городского округа           </w:t>
      </w:r>
      <w:r w:rsidR="000C28CE">
        <w:rPr>
          <w:sz w:val="28"/>
          <w:szCs w:val="28"/>
        </w:rPr>
        <w:tab/>
      </w:r>
      <w:r w:rsidR="000C28CE">
        <w:rPr>
          <w:sz w:val="28"/>
          <w:szCs w:val="28"/>
        </w:rPr>
        <w:tab/>
      </w:r>
      <w:r w:rsidR="000C28CE">
        <w:rPr>
          <w:sz w:val="28"/>
          <w:szCs w:val="28"/>
        </w:rPr>
        <w:tab/>
      </w:r>
      <w:r w:rsidR="000C28CE">
        <w:rPr>
          <w:sz w:val="28"/>
          <w:szCs w:val="28"/>
        </w:rPr>
        <w:tab/>
      </w:r>
      <w:r w:rsidR="000C28CE">
        <w:rPr>
          <w:sz w:val="28"/>
          <w:szCs w:val="28"/>
        </w:rPr>
        <w:tab/>
      </w:r>
      <w:r w:rsidRPr="007E0E63">
        <w:rPr>
          <w:sz w:val="28"/>
          <w:szCs w:val="28"/>
        </w:rPr>
        <w:t>С.А.</w:t>
      </w:r>
      <w:r w:rsidR="000C28CE">
        <w:rPr>
          <w:sz w:val="28"/>
          <w:szCs w:val="28"/>
        </w:rPr>
        <w:t xml:space="preserve"> </w:t>
      </w:r>
      <w:r w:rsidRPr="007E0E63">
        <w:rPr>
          <w:sz w:val="28"/>
          <w:szCs w:val="28"/>
        </w:rPr>
        <w:t>Анташев</w:t>
      </w:r>
    </w:p>
    <w:tbl>
      <w:tblPr>
        <w:tblW w:w="14705" w:type="dxa"/>
        <w:tblInd w:w="108" w:type="dxa"/>
        <w:tblLook w:val="01E0"/>
      </w:tblPr>
      <w:tblGrid>
        <w:gridCol w:w="9356"/>
        <w:gridCol w:w="5349"/>
      </w:tblGrid>
      <w:tr w:rsidR="007E0E63" w:rsidTr="007E0E63">
        <w:trPr>
          <w:trHeight w:val="1693"/>
        </w:trPr>
        <w:tc>
          <w:tcPr>
            <w:tcW w:w="9356" w:type="dxa"/>
          </w:tcPr>
          <w:p w:rsidR="007E0E63" w:rsidRDefault="007E0E63" w:rsidP="007E0E63">
            <w:pPr>
              <w:pStyle w:val="ConsNonformat"/>
              <w:widowControl/>
              <w:spacing w:before="120" w:line="32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7E0E63" w:rsidRDefault="007E0E63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7E0E63" w:rsidRDefault="007E0E63" w:rsidP="007E0E63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D6CF1" w:rsidRDefault="007C422E"/>
    <w:sectPr w:rsidR="006D6CF1" w:rsidSect="00283C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2E" w:rsidRDefault="007C422E" w:rsidP="00283C6B">
      <w:r>
        <w:separator/>
      </w:r>
    </w:p>
  </w:endnote>
  <w:endnote w:type="continuationSeparator" w:id="1">
    <w:p w:rsidR="007C422E" w:rsidRDefault="007C422E" w:rsidP="0028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2E" w:rsidRDefault="007C422E" w:rsidP="00283C6B">
      <w:r>
        <w:separator/>
      </w:r>
    </w:p>
  </w:footnote>
  <w:footnote w:type="continuationSeparator" w:id="1">
    <w:p w:rsidR="007C422E" w:rsidRDefault="007C422E" w:rsidP="0028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3297"/>
      <w:docPartObj>
        <w:docPartGallery w:val="Page Numbers (Top of Page)"/>
        <w:docPartUnique/>
      </w:docPartObj>
    </w:sdtPr>
    <w:sdtContent>
      <w:p w:rsidR="00283C6B" w:rsidRDefault="006C6D52">
        <w:pPr>
          <w:pStyle w:val="a4"/>
          <w:jc w:val="center"/>
        </w:pPr>
        <w:r>
          <w:fldChar w:fldCharType="begin"/>
        </w:r>
        <w:r w:rsidR="00A013F5">
          <w:instrText xml:space="preserve"> PAGE   \* MERGEFORMAT </w:instrText>
        </w:r>
        <w:r>
          <w:fldChar w:fldCharType="separate"/>
        </w:r>
        <w:r w:rsidR="000C2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C6B" w:rsidRDefault="00283C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multilevel"/>
    <w:tmpl w:val="61022118"/>
    <w:lvl w:ilvl="0">
      <w:start w:val="1"/>
      <w:numFmt w:val="decimal"/>
      <w:lvlText w:val="%1."/>
      <w:lvlJc w:val="left"/>
      <w:pPr>
        <w:ind w:left="1833" w:hanging="112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E63"/>
    <w:rsid w:val="000C28CE"/>
    <w:rsid w:val="001D0227"/>
    <w:rsid w:val="00246603"/>
    <w:rsid w:val="00283C6B"/>
    <w:rsid w:val="003C2F72"/>
    <w:rsid w:val="0046253F"/>
    <w:rsid w:val="006C6D52"/>
    <w:rsid w:val="006E52F3"/>
    <w:rsid w:val="00725680"/>
    <w:rsid w:val="00792006"/>
    <w:rsid w:val="007B54F7"/>
    <w:rsid w:val="007C422E"/>
    <w:rsid w:val="007E0E63"/>
    <w:rsid w:val="00830948"/>
    <w:rsid w:val="008C4C38"/>
    <w:rsid w:val="00975E35"/>
    <w:rsid w:val="00A013F5"/>
    <w:rsid w:val="00C44D25"/>
    <w:rsid w:val="00C5353E"/>
    <w:rsid w:val="00DE7613"/>
    <w:rsid w:val="00E6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63"/>
    <w:pPr>
      <w:ind w:left="720"/>
      <w:contextualSpacing/>
    </w:pPr>
  </w:style>
  <w:style w:type="paragraph" w:customStyle="1" w:styleId="ConsNonformat">
    <w:name w:val="ConsNonformat"/>
    <w:rsid w:val="007E0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3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3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63"/>
    <w:pPr>
      <w:ind w:left="720"/>
      <w:contextualSpacing/>
    </w:pPr>
  </w:style>
  <w:style w:type="paragraph" w:customStyle="1" w:styleId="ConsNonformat">
    <w:name w:val="ConsNonformat"/>
    <w:rsid w:val="007E0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3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3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fomina.us</cp:lastModifiedBy>
  <cp:revision>7</cp:revision>
  <cp:lastPrinted>2019-08-15T06:33:00Z</cp:lastPrinted>
  <dcterms:created xsi:type="dcterms:W3CDTF">2019-08-13T05:59:00Z</dcterms:created>
  <dcterms:modified xsi:type="dcterms:W3CDTF">2019-08-15T06:34:00Z</dcterms:modified>
</cp:coreProperties>
</file>