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3100071</wp:posOffset>
                </wp:positionH>
                <wp:positionV relativeFrom="paragraph">
                  <wp:posOffset>-149860</wp:posOffset>
                </wp:positionV>
                <wp:extent cx="1613531" cy="676910"/>
                <wp:effectExtent l="0" t="0" r="635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1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1pt;margin-top:-11.8pt;width:127.05pt;height:5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1U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3QeqtMbV4HRvQEzP8A2sBwzdeZO0y8OKX3TErXhV9bqvuWEQXRZuJmcXB1xXABZ&#10;9+81Azdk63UEGhrbhdJBMRCgA0uPR2ZCKDS4nGXn0/MMIwpns/mszCJ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3D2C12" w:rsidRDefault="003D2C12" w:rsidP="003D2C12">
      <w:pPr>
        <w:ind w:left="-284"/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постановления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72F02" w:rsidRDefault="004637CE" w:rsidP="00786280">
      <w:pPr>
        <w:spacing w:line="276" w:lineRule="auto"/>
        <w:jc w:val="both"/>
        <w:rPr>
          <w:bCs/>
          <w:sz w:val="24"/>
          <w:szCs w:val="24"/>
        </w:rPr>
      </w:pPr>
      <w:r w:rsidRPr="00E975E7">
        <w:rPr>
          <w:sz w:val="24"/>
          <w:szCs w:val="24"/>
        </w:rPr>
        <w:t xml:space="preserve">            </w:t>
      </w:r>
      <w:r w:rsidR="0034024F">
        <w:rPr>
          <w:bCs/>
          <w:sz w:val="24"/>
          <w:szCs w:val="24"/>
        </w:rPr>
        <w:t>Увеличение нормативной цены з</w:t>
      </w:r>
      <w:r w:rsidR="00BE397B">
        <w:rPr>
          <w:bCs/>
          <w:sz w:val="24"/>
          <w:szCs w:val="24"/>
        </w:rPr>
        <w:t xml:space="preserve">а </w:t>
      </w:r>
      <w:r w:rsidR="0034024F">
        <w:rPr>
          <w:bCs/>
          <w:sz w:val="24"/>
          <w:szCs w:val="24"/>
        </w:rPr>
        <w:t>единиц</w:t>
      </w:r>
      <w:r w:rsidR="00BE397B">
        <w:rPr>
          <w:bCs/>
          <w:sz w:val="24"/>
          <w:szCs w:val="24"/>
        </w:rPr>
        <w:t>у</w:t>
      </w:r>
      <w:r w:rsidR="00603DF3">
        <w:rPr>
          <w:bCs/>
          <w:sz w:val="24"/>
          <w:szCs w:val="24"/>
        </w:rPr>
        <w:t xml:space="preserve"> </w:t>
      </w:r>
      <w:r w:rsidR="00D72F02">
        <w:rPr>
          <w:bCs/>
          <w:sz w:val="24"/>
          <w:szCs w:val="24"/>
        </w:rPr>
        <w:t>легкового автомобиля произошло за счет увеличения стоимости на данный товар.</w:t>
      </w:r>
    </w:p>
    <w:p w:rsidR="00C804D8" w:rsidRDefault="00D72F02" w:rsidP="0078628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Видеорегистраторы необходимы для оперативной фиксации совершаемых</w:t>
      </w:r>
      <w:r w:rsidR="00B77878">
        <w:rPr>
          <w:bCs/>
          <w:sz w:val="24"/>
          <w:szCs w:val="24"/>
        </w:rPr>
        <w:t xml:space="preserve"> правонарушений</w:t>
      </w:r>
      <w:r>
        <w:rPr>
          <w:bCs/>
          <w:sz w:val="24"/>
          <w:szCs w:val="24"/>
        </w:rPr>
        <w:t>, папки-планшеты</w:t>
      </w:r>
      <w:r w:rsidR="00B77878">
        <w:rPr>
          <w:bCs/>
          <w:sz w:val="24"/>
          <w:szCs w:val="24"/>
        </w:rPr>
        <w:t xml:space="preserve"> – для составления и подписания протоколов об административных правонарушениях.</w:t>
      </w:r>
    </w:p>
    <w:p w:rsidR="00B77878" w:rsidRDefault="00B77878" w:rsidP="0078628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Маяк звуковой, наклейки для маркировки прозрачных дверей, таблички тактильные необходимы для установки при входах в здания администрации </w:t>
      </w:r>
      <w:proofErr w:type="spellStart"/>
      <w:r>
        <w:rPr>
          <w:bCs/>
          <w:sz w:val="24"/>
          <w:szCs w:val="24"/>
        </w:rPr>
        <w:t>г.о</w:t>
      </w:r>
      <w:proofErr w:type="spellEnd"/>
      <w:r>
        <w:rPr>
          <w:bCs/>
          <w:sz w:val="24"/>
          <w:szCs w:val="24"/>
        </w:rPr>
        <w:t>. Тольятти, как средства тактильных схем движения, средства звукового дублирования и информационные мнемосхемы для инвалидов по зрению.</w:t>
      </w:r>
      <w:bookmarkStart w:id="0" w:name="_GoBack"/>
      <w:bookmarkEnd w:id="0"/>
    </w:p>
    <w:p w:rsidR="00C53C7E" w:rsidRDefault="00792A1C" w:rsidP="00C53C7E">
      <w:pPr>
        <w:spacing w:line="276" w:lineRule="auto"/>
        <w:jc w:val="both"/>
        <w:rPr>
          <w:bCs/>
          <w:sz w:val="22"/>
          <w:szCs w:val="22"/>
        </w:rPr>
      </w:pPr>
      <w:r w:rsidRPr="00E975E7">
        <w:rPr>
          <w:bCs/>
          <w:sz w:val="24"/>
          <w:szCs w:val="24"/>
        </w:rPr>
        <w:t xml:space="preserve">       </w:t>
      </w:r>
      <w:r>
        <w:rPr>
          <w:bCs/>
          <w:sz w:val="22"/>
          <w:szCs w:val="22"/>
        </w:rPr>
        <w:t xml:space="preserve">    </w:t>
      </w:r>
    </w:p>
    <w:p w:rsidR="00D053E6" w:rsidRDefault="00D053E6" w:rsidP="00C53C7E">
      <w:pPr>
        <w:spacing w:line="276" w:lineRule="auto"/>
        <w:jc w:val="both"/>
        <w:rPr>
          <w:sz w:val="24"/>
          <w:szCs w:val="24"/>
        </w:rPr>
      </w:pPr>
    </w:p>
    <w:p w:rsidR="005416C9" w:rsidRPr="00603DF3" w:rsidRDefault="005416C9" w:rsidP="00C53C7E">
      <w:pPr>
        <w:spacing w:line="276" w:lineRule="auto"/>
        <w:jc w:val="both"/>
        <w:rPr>
          <w:sz w:val="24"/>
          <w:szCs w:val="24"/>
        </w:rPr>
      </w:pP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556E" w:rsidRDefault="00F3753A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 w:rsidR="002251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2251E2">
        <w:rPr>
          <w:sz w:val="24"/>
          <w:szCs w:val="24"/>
        </w:rPr>
        <w:t xml:space="preserve"> </w:t>
      </w:r>
      <w:r>
        <w:rPr>
          <w:sz w:val="24"/>
          <w:szCs w:val="24"/>
        </w:rPr>
        <w:t>Власов</w:t>
      </w:r>
    </w:p>
    <w:sectPr w:rsidR="00A4556E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6C9"/>
    <w:rsid w:val="00541C59"/>
    <w:rsid w:val="00542EE1"/>
    <w:rsid w:val="00544CE9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03DF3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4A9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62BA0"/>
    <w:rsid w:val="00B63AA8"/>
    <w:rsid w:val="00B66432"/>
    <w:rsid w:val="00B7131B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B7CE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2021-08-23T09:34:00Z</cp:lastPrinted>
  <dcterms:created xsi:type="dcterms:W3CDTF">2021-10-14T12:16:00Z</dcterms:created>
  <dcterms:modified xsi:type="dcterms:W3CDTF">2021-10-14T12:16:00Z</dcterms:modified>
</cp:coreProperties>
</file>