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3B" w:rsidRPr="001052E7" w:rsidRDefault="007C53BA" w:rsidP="00D9126E">
      <w:pPr>
        <w:jc w:val="right"/>
        <w:rPr>
          <w:sz w:val="22"/>
          <w:szCs w:val="22"/>
        </w:rPr>
      </w:pPr>
      <w:bookmarkStart w:id="0" w:name="_GoBack"/>
      <w:bookmarkEnd w:id="0"/>
      <w:r w:rsidRPr="008E1346">
        <w:rPr>
          <w:sz w:val="22"/>
          <w:szCs w:val="22"/>
        </w:rPr>
        <w:t xml:space="preserve">Приложение № </w:t>
      </w:r>
      <w:r w:rsidR="0012308B" w:rsidRPr="001052E7">
        <w:rPr>
          <w:sz w:val="22"/>
          <w:szCs w:val="22"/>
        </w:rPr>
        <w:t>2</w:t>
      </w:r>
    </w:p>
    <w:p w:rsidR="00D9126E" w:rsidRDefault="007C53BA" w:rsidP="00D9126E">
      <w:pPr>
        <w:jc w:val="right"/>
        <w:rPr>
          <w:sz w:val="22"/>
          <w:szCs w:val="22"/>
        </w:rPr>
      </w:pPr>
      <w:r w:rsidRPr="008E1346">
        <w:rPr>
          <w:sz w:val="22"/>
          <w:szCs w:val="22"/>
        </w:rPr>
        <w:t xml:space="preserve">к </w:t>
      </w:r>
      <w:r w:rsidR="000D2C88">
        <w:rPr>
          <w:sz w:val="22"/>
          <w:szCs w:val="22"/>
        </w:rPr>
        <w:t>муниципальной п</w:t>
      </w:r>
      <w:r w:rsidRPr="008E1346">
        <w:rPr>
          <w:sz w:val="22"/>
          <w:szCs w:val="22"/>
        </w:rPr>
        <w:t>рограмме</w:t>
      </w:r>
      <w:r w:rsidR="00793EB6">
        <w:rPr>
          <w:sz w:val="22"/>
          <w:szCs w:val="22"/>
        </w:rPr>
        <w:t xml:space="preserve">«Поддержка социально </w:t>
      </w:r>
    </w:p>
    <w:p w:rsidR="00793EB6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ориентированныхнекоммерческих организаций, содействие</w:t>
      </w:r>
    </w:p>
    <w:p w:rsidR="00D9126E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развитию некоммерческих организаций,</w:t>
      </w:r>
      <w:r w:rsidR="00DC518E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территориального</w:t>
      </w:r>
      <w:proofErr w:type="gramEnd"/>
    </w:p>
    <w:p w:rsidR="00D9126E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общественного самоуправленияи общественных инициатив</w:t>
      </w:r>
    </w:p>
    <w:p w:rsidR="00793EB6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в городском</w:t>
      </w:r>
      <w:r w:rsidR="00510BAA">
        <w:rPr>
          <w:sz w:val="22"/>
          <w:szCs w:val="22"/>
        </w:rPr>
        <w:t xml:space="preserve"> </w:t>
      </w:r>
      <w:r>
        <w:rPr>
          <w:sz w:val="22"/>
          <w:szCs w:val="22"/>
        </w:rPr>
        <w:t>округе Тольятти на 20</w:t>
      </w:r>
      <w:r w:rsidR="00B516A6">
        <w:rPr>
          <w:sz w:val="22"/>
          <w:szCs w:val="22"/>
        </w:rPr>
        <w:t>21</w:t>
      </w:r>
      <w:r>
        <w:rPr>
          <w:sz w:val="22"/>
          <w:szCs w:val="22"/>
        </w:rPr>
        <w:t>-202</w:t>
      </w:r>
      <w:r w:rsidR="00B516A6">
        <w:rPr>
          <w:sz w:val="22"/>
          <w:szCs w:val="22"/>
        </w:rPr>
        <w:t>7</w:t>
      </w:r>
      <w:r>
        <w:rPr>
          <w:sz w:val="22"/>
          <w:szCs w:val="22"/>
        </w:rPr>
        <w:t xml:space="preserve"> годы»</w:t>
      </w:r>
    </w:p>
    <w:p w:rsidR="00074237" w:rsidRPr="008E1346" w:rsidRDefault="00074237" w:rsidP="009A32FC">
      <w:pPr>
        <w:jc w:val="right"/>
        <w:rPr>
          <w:sz w:val="22"/>
          <w:szCs w:val="22"/>
        </w:rPr>
      </w:pPr>
    </w:p>
    <w:p w:rsidR="00F360A9" w:rsidRPr="008E1346" w:rsidRDefault="00847218" w:rsidP="00F360A9">
      <w:pPr>
        <w:jc w:val="center"/>
        <w:rPr>
          <w:sz w:val="22"/>
          <w:szCs w:val="22"/>
        </w:rPr>
      </w:pPr>
      <w:r w:rsidRPr="008E1346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28"/>
        <w:gridCol w:w="823"/>
        <w:gridCol w:w="850"/>
        <w:gridCol w:w="851"/>
        <w:gridCol w:w="850"/>
        <w:gridCol w:w="1133"/>
      </w:tblGrid>
      <w:tr w:rsidR="008E1346" w:rsidRPr="005166D8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="003A06EA" w:rsidRPr="005166D8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Pr="005166D8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5166D8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</w:t>
            </w:r>
            <w:r w:rsidR="003A06EA" w:rsidRPr="005166D8">
              <w:rPr>
                <w:rFonts w:ascii="Times New Roman" w:hAnsi="Times New Roman" w:cs="Times New Roman"/>
              </w:rPr>
              <w:t>иница</w:t>
            </w:r>
            <w:r w:rsidRPr="005166D8">
              <w:rPr>
                <w:rFonts w:ascii="Times New Roman" w:hAnsi="Times New Roman" w:cs="Times New Roman"/>
              </w:rPr>
              <w:t xml:space="preserve"> изм</w:t>
            </w:r>
            <w:r w:rsidR="003A06EA" w:rsidRPr="005166D8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346" w:rsidRPr="005166D8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Базовое значение</w:t>
            </w:r>
            <w:r w:rsidR="00E57552" w:rsidRPr="005166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5166D8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5166D8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5166D8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5166D8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4F" w:rsidRPr="005166D8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Цель: </w:t>
            </w:r>
            <w:r w:rsidR="00E57552" w:rsidRPr="005166D8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содействие развитию НКО, ТОС и общественных инициатив на территории городского округа Тольятти</w:t>
            </w:r>
          </w:p>
        </w:tc>
      </w:tr>
      <w:tr w:rsidR="006D09A2" w:rsidRPr="005166D8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166D8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166D8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1. Оказание финансовой поддержки на развитие общественных инициатив и реализацию социально значимых проектов СОНКО</w:t>
            </w:r>
            <w:r w:rsidR="00252D0A">
              <w:rPr>
                <w:sz w:val="22"/>
                <w:szCs w:val="22"/>
              </w:rPr>
              <w:t xml:space="preserve">, </w:t>
            </w:r>
            <w:r w:rsidRPr="005166D8">
              <w:rPr>
                <w:sz w:val="22"/>
                <w:szCs w:val="22"/>
              </w:rPr>
              <w:t xml:space="preserve"> ТОС</w:t>
            </w:r>
            <w:r w:rsidR="00252D0A" w:rsidRPr="005166D8">
              <w:rPr>
                <w:sz w:val="22"/>
                <w:szCs w:val="22"/>
              </w:rPr>
              <w:t xml:space="preserve"> и</w:t>
            </w:r>
            <w:r w:rsidR="00252D0A">
              <w:rPr>
                <w:sz w:val="22"/>
                <w:szCs w:val="22"/>
              </w:rPr>
              <w:t xml:space="preserve"> НКО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0B" w:rsidRPr="005166D8" w:rsidRDefault="00CA6E0B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1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0B" w:rsidRPr="005166D8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Доля СОНКО, которым предоставлены субсидии, от общего количества СОНКО, </w:t>
            </w:r>
            <w:proofErr w:type="gramStart"/>
            <w:r w:rsidRPr="005166D8">
              <w:rPr>
                <w:sz w:val="22"/>
                <w:szCs w:val="22"/>
              </w:rPr>
              <w:t>представивших</w:t>
            </w:r>
            <w:proofErr w:type="gramEnd"/>
            <w:r w:rsidRPr="005166D8">
              <w:rPr>
                <w:sz w:val="22"/>
                <w:szCs w:val="22"/>
              </w:rPr>
              <w:t xml:space="preserve">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62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>
            <w:r w:rsidRPr="005166D8">
              <w:rPr>
                <w:sz w:val="22"/>
                <w:szCs w:val="22"/>
              </w:rPr>
              <w:t>не  менее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>
            <w:r w:rsidRPr="005166D8">
              <w:rPr>
                <w:sz w:val="22"/>
                <w:szCs w:val="22"/>
              </w:rPr>
              <w:t>не  менее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>
            <w:r w:rsidRPr="005166D8">
              <w:rPr>
                <w:sz w:val="22"/>
                <w:szCs w:val="22"/>
              </w:rPr>
              <w:t>не  менее 62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0B" w:rsidRPr="005166D8" w:rsidRDefault="00CA6E0B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2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0B" w:rsidRPr="005166D8" w:rsidRDefault="00CA6E0B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СОНКО, которым предоставлены субсидии, от общего количества СОНКО, </w:t>
            </w:r>
            <w:proofErr w:type="gramStart"/>
            <w:r w:rsidRPr="005166D8">
              <w:rPr>
                <w:sz w:val="22"/>
                <w:szCs w:val="22"/>
              </w:rPr>
              <w:t>представивших</w:t>
            </w:r>
            <w:proofErr w:type="gramEnd"/>
            <w:r w:rsidR="00510BAA">
              <w:rPr>
                <w:sz w:val="22"/>
                <w:szCs w:val="22"/>
              </w:rPr>
              <w:t xml:space="preserve"> </w:t>
            </w:r>
            <w:r w:rsidRPr="005166D8">
              <w:rPr>
                <w:sz w:val="22"/>
                <w:szCs w:val="22"/>
              </w:rPr>
              <w:t>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6277D0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</w:t>
            </w:r>
            <w:r w:rsidR="00CA6E0B" w:rsidRPr="005166D8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>
            <w:r w:rsidRPr="005166D8">
              <w:rPr>
                <w:sz w:val="22"/>
                <w:szCs w:val="22"/>
              </w:rPr>
              <w:t>не 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B" w:rsidRPr="005166D8" w:rsidRDefault="00CA6E0B">
            <w:r w:rsidRPr="005166D8">
              <w:rPr>
                <w:sz w:val="22"/>
                <w:szCs w:val="22"/>
              </w:rPr>
              <w:t>не  менее 4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3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субсидии </w:t>
            </w:r>
            <w:r w:rsidRPr="005166D8">
              <w:rPr>
                <w:sz w:val="22"/>
                <w:szCs w:val="22"/>
              </w:rPr>
              <w:lastRenderedPageBreak/>
              <w:t>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</w:t>
            </w:r>
            <w:r w:rsidRPr="005166D8">
              <w:rPr>
                <w:sz w:val="22"/>
                <w:szCs w:val="22"/>
              </w:rPr>
              <w:lastRenderedPageBreak/>
              <w:t xml:space="preserve">СОНКО, которым предоставлены субсидии, от общего количества СОНКО, </w:t>
            </w:r>
            <w:proofErr w:type="gramStart"/>
            <w:r w:rsidRPr="005166D8">
              <w:rPr>
                <w:sz w:val="22"/>
                <w:szCs w:val="22"/>
              </w:rPr>
              <w:t>представивших</w:t>
            </w:r>
            <w:proofErr w:type="gramEnd"/>
            <w:r w:rsidRPr="005166D8">
              <w:rPr>
                <w:sz w:val="22"/>
                <w:szCs w:val="22"/>
              </w:rPr>
              <w:t xml:space="preserve"> документы на их предоставление</w:t>
            </w:r>
          </w:p>
          <w:p w:rsidR="00CF7A4C" w:rsidRPr="005166D8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</w:tr>
      <w:tr w:rsidR="00FB7ECC" w:rsidRPr="005166D8" w:rsidTr="00FB7ECC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A0C5B" w:rsidRPr="005166D8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1.4</w:t>
            </w:r>
            <w:r w:rsidR="00CA0C5B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A0C5B" w:rsidRPr="005166D8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 xml:space="preserve">6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5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A4C" w:rsidRPr="005166D8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для реализации инициатив (мероприятий) населения, проживающего на территории городского округа Тольятти, в целях решения вопросов местного значения</w:t>
            </w:r>
          </w:p>
          <w:p w:rsidR="00CF7A4C" w:rsidRPr="005166D8" w:rsidRDefault="00CF7A4C" w:rsidP="0039059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СОНКО, которым предоставлены субсидии, от общего количества СОНКО, </w:t>
            </w:r>
            <w:proofErr w:type="gramStart"/>
            <w:r w:rsidRPr="005166D8">
              <w:rPr>
                <w:sz w:val="22"/>
                <w:szCs w:val="22"/>
              </w:rPr>
              <w:t>представивших</w:t>
            </w:r>
            <w:proofErr w:type="gramEnd"/>
            <w:r w:rsidRPr="005166D8">
              <w:rPr>
                <w:sz w:val="22"/>
                <w:szCs w:val="22"/>
              </w:rPr>
              <w:t xml:space="preserve">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2E4E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граждан, в отношении </w:t>
            </w:r>
            <w:r w:rsidRPr="005166D8">
              <w:rPr>
                <w:sz w:val="22"/>
                <w:szCs w:val="22"/>
              </w:rPr>
              <w:lastRenderedPageBreak/>
              <w:t>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FB7EC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1.6</w:t>
            </w:r>
            <w:r w:rsidR="008B0DA9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9832C0">
            <w:pPr>
              <w:autoSpaceDE w:val="0"/>
              <w:autoSpaceDN w:val="0"/>
              <w:adjustRightInd w:val="0"/>
            </w:pPr>
            <w:r w:rsidRPr="005166D8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CA6E0B" w:rsidP="00CA6E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1.7</w:t>
            </w:r>
            <w:r w:rsidR="008B0DA9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025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</w:t>
            </w:r>
            <w:r w:rsidRPr="005166D8">
              <w:rPr>
                <w:sz w:val="22"/>
                <w:szCs w:val="22"/>
              </w:rPr>
              <w:lastRenderedPageBreak/>
              <w:t xml:space="preserve">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9832C0">
            <w:pPr>
              <w:autoSpaceDE w:val="0"/>
              <w:autoSpaceDN w:val="0"/>
              <w:adjustRightInd w:val="0"/>
            </w:pPr>
            <w:r w:rsidRPr="005166D8">
              <w:rPr>
                <w:sz w:val="22"/>
                <w:szCs w:val="22"/>
              </w:rPr>
              <w:lastRenderedPageBreak/>
              <w:t>Количество заключенных соответствующих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8B0DA9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</w:tr>
      <w:tr w:rsidR="00FB7ECC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1.</w:t>
            </w:r>
            <w:r w:rsidR="00465E27" w:rsidRPr="005166D8">
              <w:rPr>
                <w:rFonts w:ascii="Times New Roman" w:hAnsi="Times New Roman" w:cs="Times New Roman"/>
              </w:rPr>
              <w:t>8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:rsidR="008B0DA9" w:rsidRPr="005166D8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</w:tr>
      <w:tr w:rsidR="006D09A2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5166D8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5166D8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Задача 2. </w:t>
            </w:r>
            <w:r w:rsidR="004A163B" w:rsidRPr="005166D8">
              <w:rPr>
                <w:sz w:val="22"/>
                <w:szCs w:val="22"/>
              </w:rPr>
              <w:t>Оказание информационной и образовательной поддержки СОНКО, ТОС и добровольческим объединениям</w:t>
            </w:r>
          </w:p>
        </w:tc>
      </w:tr>
      <w:tr w:rsidR="008B0DA9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в городском округе Тольятти конференций, форумов, фестивалей по вопросам развития СОНКО, ТОС, обмена опытом работы и реализации программ и проектов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конференций, 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8B0DA9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1C1E81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8B0DA9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>
              <w:rPr>
                <w:sz w:val="22"/>
                <w:szCs w:val="22"/>
              </w:rPr>
              <w:t xml:space="preserve"> </w:t>
            </w:r>
            <w:r w:rsidR="009832C0" w:rsidRPr="005166D8">
              <w:rPr>
                <w:sz w:val="22"/>
                <w:szCs w:val="22"/>
              </w:rPr>
              <w:t>членов</w:t>
            </w:r>
            <w:r w:rsidR="00DA6F54">
              <w:rPr>
                <w:sz w:val="22"/>
                <w:szCs w:val="22"/>
              </w:rPr>
              <w:t xml:space="preserve"> </w:t>
            </w:r>
            <w:r w:rsidR="009832C0" w:rsidRPr="005166D8">
              <w:rPr>
                <w:sz w:val="22"/>
                <w:szCs w:val="22"/>
              </w:rPr>
              <w:t xml:space="preserve">ТОС, </w:t>
            </w:r>
            <w:r w:rsidRPr="005166D8">
              <w:rPr>
                <w:sz w:val="22"/>
                <w:szCs w:val="22"/>
              </w:rPr>
              <w:t>принявших участие в семинарах, круглых столах, онлайн-конференциях, мастер-классах, проведенных с привлечением средств бюджета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130 и более</w:t>
            </w:r>
          </w:p>
        </w:tc>
      </w:tr>
      <w:tr w:rsidR="008B0DA9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</w:tr>
      <w:tr w:rsidR="009832C0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2C0" w:rsidRPr="005166D8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2C0" w:rsidRPr="005166D8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Размещение информации о деятельности СОНКО, ТОС на </w:t>
            </w:r>
            <w:r w:rsidRPr="005166D8">
              <w:rPr>
                <w:sz w:val="22"/>
                <w:szCs w:val="22"/>
              </w:rPr>
              <w:lastRenderedPageBreak/>
              <w:t>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размещенной </w:t>
            </w:r>
            <w:r w:rsidRPr="005166D8">
              <w:rPr>
                <w:sz w:val="22"/>
                <w:szCs w:val="22"/>
              </w:rPr>
              <w:lastRenderedPageBreak/>
              <w:t>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25</w:t>
            </w:r>
          </w:p>
        </w:tc>
      </w:tr>
      <w:tr w:rsidR="009832C0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2C0" w:rsidRPr="005166D8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2C0" w:rsidRPr="005166D8" w:rsidRDefault="009832C0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просмотров раздела «СОНКО»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446 и более</w:t>
            </w:r>
          </w:p>
        </w:tc>
      </w:tr>
      <w:tr w:rsidR="008B0DA9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DA9" w:rsidRPr="005166D8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 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</w:tr>
      <w:tr w:rsidR="005E105B" w:rsidRPr="005166D8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5B" w:rsidRPr="005166D8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5B" w:rsidRPr="005166D8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B0DA9" w:rsidRPr="005166D8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5166D8">
              <w:rPr>
                <w:sz w:val="22"/>
                <w:szCs w:val="22"/>
              </w:rPr>
              <w:t>«</w:t>
            </w:r>
            <w:r w:rsidRPr="005166D8">
              <w:rPr>
                <w:sz w:val="22"/>
                <w:szCs w:val="22"/>
              </w:rPr>
              <w:t>ЦП общественных инициатив</w:t>
            </w:r>
            <w:r w:rsidR="009832C0" w:rsidRPr="005166D8">
              <w:rPr>
                <w:sz w:val="22"/>
                <w:szCs w:val="22"/>
              </w:rPr>
              <w:t>»</w:t>
            </w:r>
            <w:r w:rsidRPr="005166D8">
              <w:rPr>
                <w:sz w:val="22"/>
                <w:szCs w:val="22"/>
              </w:rPr>
              <w:t xml:space="preserve"> СОНКО, </w:t>
            </w:r>
            <w:r w:rsidR="009832C0" w:rsidRPr="005166D8">
              <w:rPr>
                <w:sz w:val="22"/>
                <w:szCs w:val="22"/>
              </w:rPr>
              <w:t>ТОС</w:t>
            </w:r>
            <w:r w:rsidR="00F44276">
              <w:rPr>
                <w:sz w:val="22"/>
                <w:szCs w:val="22"/>
              </w:rPr>
              <w:t xml:space="preserve"> </w:t>
            </w:r>
            <w:r w:rsidRPr="005166D8">
              <w:rPr>
                <w:sz w:val="22"/>
                <w:szCs w:val="22"/>
              </w:rPr>
              <w:t xml:space="preserve">от общего количества </w:t>
            </w:r>
            <w:r w:rsidRPr="005166D8">
              <w:rPr>
                <w:sz w:val="22"/>
                <w:szCs w:val="22"/>
              </w:rPr>
              <w:lastRenderedPageBreak/>
              <w:t xml:space="preserve">консультаций, проведенных МКУ </w:t>
            </w:r>
            <w:r w:rsidR="009832C0" w:rsidRPr="005166D8">
              <w:rPr>
                <w:sz w:val="22"/>
                <w:szCs w:val="22"/>
              </w:rPr>
              <w:t>«</w:t>
            </w:r>
            <w:r w:rsidRPr="005166D8">
              <w:rPr>
                <w:sz w:val="22"/>
                <w:szCs w:val="22"/>
              </w:rPr>
              <w:t>ЦП общественных инициатив</w:t>
            </w:r>
            <w:r w:rsidR="009832C0" w:rsidRPr="005166D8">
              <w:rPr>
                <w:sz w:val="22"/>
                <w:szCs w:val="22"/>
              </w:rPr>
              <w:t>»</w:t>
            </w:r>
            <w:r w:rsidRPr="005166D8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</w:tr>
      <w:tr w:rsidR="00DA6F54" w:rsidRPr="005166D8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8732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D52AA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D52AA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D52AA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D52AA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F92849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500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F92849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600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F92849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F92849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</w:tr>
      <w:tr w:rsidR="00DA6F54" w:rsidRPr="005166D8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DA6F54" w:rsidRPr="005166D8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:rsidR="00DA6F54" w:rsidRPr="005166D8" w:rsidRDefault="00DA6F54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DA6F54" w:rsidRPr="005166D8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заседаний Комиссии по оказанию имущественной поддержки СОНКО в </w:t>
            </w:r>
            <w:r w:rsidRPr="005166D8">
              <w:rPr>
                <w:sz w:val="22"/>
                <w:szCs w:val="22"/>
              </w:rPr>
              <w:lastRenderedPageBreak/>
              <w:t>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</w:t>
            </w:r>
          </w:p>
        </w:tc>
      </w:tr>
      <w:tr w:rsidR="00DA6F54" w:rsidRPr="005166D8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DA6F54" w:rsidRPr="005166D8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</w:t>
            </w:r>
            <w:r>
              <w:rPr>
                <w:sz w:val="22"/>
                <w:szCs w:val="22"/>
              </w:rPr>
              <w:t xml:space="preserve">при </w:t>
            </w:r>
            <w:r w:rsidRPr="005166D8">
              <w:rPr>
                <w:sz w:val="22"/>
                <w:szCs w:val="22"/>
              </w:rPr>
              <w:t xml:space="preserve">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73457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</w:tr>
      <w:tr w:rsidR="00DA6F54" w:rsidRPr="005166D8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</w:tr>
      <w:tr w:rsidR="00DA6F54" w:rsidRPr="005166D8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представителей ТОС – членов </w:t>
            </w:r>
            <w:r w:rsidRPr="005166D8">
              <w:rPr>
                <w:sz w:val="22"/>
                <w:szCs w:val="22"/>
              </w:rPr>
              <w:lastRenderedPageBreak/>
              <w:t>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</w:tr>
      <w:tr w:rsidR="00DA6F54" w:rsidRPr="005166D8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DA6F54" w:rsidRPr="005166D8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150 и более</w:t>
            </w:r>
          </w:p>
        </w:tc>
      </w:tr>
      <w:tr w:rsidR="00DA6F54" w:rsidRPr="005166D8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 СОНКО, принявших участие в анализе 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5166D8">
              <w:rPr>
                <w:sz w:val="22"/>
                <w:szCs w:val="22"/>
              </w:rPr>
              <w:t>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</w:tr>
      <w:tr w:rsidR="00DA6F54" w:rsidRPr="005166D8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</w:t>
            </w:r>
            <w:r>
              <w:rPr>
                <w:sz w:val="22"/>
                <w:szCs w:val="22"/>
              </w:rPr>
              <w:t xml:space="preserve"> (за </w:t>
            </w:r>
            <w:r>
              <w:rPr>
                <w:sz w:val="22"/>
                <w:szCs w:val="22"/>
              </w:rPr>
              <w:lastRenderedPageBreak/>
              <w:t>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Доля СОНКО,  принявших участие в оценке эффективности мер, направленных </w:t>
            </w:r>
            <w:r w:rsidRPr="005166D8">
              <w:rPr>
                <w:sz w:val="22"/>
                <w:szCs w:val="22"/>
              </w:rPr>
              <w:lastRenderedPageBreak/>
              <w:t>на развитие СОНКО  на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</w:tr>
      <w:tr w:rsidR="00DA6F54" w:rsidRPr="005166D8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7. Организация в городском округе Тольятти содействия СОНКО и 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</w:t>
            </w:r>
            <w:r w:rsidRPr="005166D8">
              <w:rPr>
                <w:sz w:val="22"/>
                <w:szCs w:val="22"/>
              </w:rPr>
              <w:lastRenderedPageBreak/>
              <w:t>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</w:tr>
      <w:tr w:rsidR="00DA6F54" w:rsidRPr="005166D8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</w:t>
            </w:r>
            <w:r w:rsidRPr="005166D8">
              <w:rPr>
                <w:sz w:val="22"/>
                <w:szCs w:val="22"/>
              </w:rPr>
              <w:t xml:space="preserve"> МКУ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исполнения бюджетной сметы 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A81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Расходы, связанные с награждением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и проведение культурно-массового мероприятия, посвященного празднованию очередной </w:t>
            </w:r>
            <w:r w:rsidRPr="005166D8">
              <w:rPr>
                <w:sz w:val="22"/>
                <w:szCs w:val="22"/>
              </w:rPr>
              <w:lastRenderedPageBreak/>
              <w:t>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5166D8">
              <w:rPr>
                <w:sz w:val="22"/>
                <w:szCs w:val="22"/>
              </w:rPr>
              <w:t>приглашенных</w:t>
            </w:r>
            <w:proofErr w:type="gramEnd"/>
            <w:r w:rsidRPr="005166D8">
              <w:rPr>
                <w:sz w:val="22"/>
                <w:szCs w:val="22"/>
              </w:rPr>
              <w:t xml:space="preserve">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8.4.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поездка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:rsidR="00DA6F54" w:rsidRPr="005166D8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</w:tr>
      <w:tr w:rsidR="00DA6F54" w:rsidRPr="005166D8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8.6.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проведения конкурса на лучшее блюдо национальной кухни «Новогодний хоровод»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>не менее 40</w:t>
            </w:r>
          </w:p>
        </w:tc>
      </w:tr>
      <w:tr w:rsidR="00DA6F54" w:rsidRPr="005166D8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</w:tr>
      <w:tr w:rsidR="00DA6F54" w:rsidRPr="005166D8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8.7.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</w:t>
            </w:r>
            <w:r w:rsidRPr="005166D8">
              <w:rPr>
                <w:sz w:val="22"/>
                <w:szCs w:val="22"/>
              </w:rPr>
              <w:lastRenderedPageBreak/>
              <w:t>Дня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команд </w:t>
            </w:r>
            <w:r w:rsidRPr="005166D8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5166D8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DA6F54" w:rsidRPr="005166D8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155E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0F19DC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0F19D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8.8.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автопробега Тольятти – Самара – Тольятти, посвященного празднованию Дня Конституции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СОНКО, </w:t>
            </w:r>
            <w:proofErr w:type="gramStart"/>
            <w:r w:rsidRPr="005166D8">
              <w:rPr>
                <w:sz w:val="22"/>
                <w:szCs w:val="22"/>
              </w:rPr>
              <w:t>принявших</w:t>
            </w:r>
            <w:proofErr w:type="gramEnd"/>
            <w:r w:rsidRPr="005166D8">
              <w:rPr>
                <w:sz w:val="22"/>
                <w:szCs w:val="22"/>
              </w:rPr>
              <w:t xml:space="preserve"> участие в 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</w:tr>
      <w:tr w:rsidR="00DA6F54" w:rsidRPr="005166D8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конкурса среди ТОС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ТОС, </w:t>
            </w:r>
            <w:proofErr w:type="gramStart"/>
            <w:r w:rsidRPr="005166D8">
              <w:rPr>
                <w:sz w:val="22"/>
                <w:szCs w:val="22"/>
              </w:rPr>
              <w:t>принявших</w:t>
            </w:r>
            <w:proofErr w:type="gramEnd"/>
            <w:r w:rsidRPr="005166D8">
              <w:rPr>
                <w:sz w:val="22"/>
                <w:szCs w:val="22"/>
              </w:rPr>
              <w:t xml:space="preserve">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54" w:rsidRPr="005166D8" w:rsidRDefault="00DA6F54" w:rsidP="00960062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</w:tr>
    </w:tbl>
    <w:p w:rsidR="001E3A8D" w:rsidRDefault="001E3A8D" w:rsidP="00B06A4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B06A40" w:rsidRPr="00B06A40" w:rsidRDefault="00B06A40" w:rsidP="001E3A8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1E3A8D">
        <w:rPr>
          <w:sz w:val="18"/>
          <w:szCs w:val="18"/>
        </w:rPr>
        <w:t xml:space="preserve">При определении индекса результативности достижения показателей (индикаторов) реализации муниципальной программы считать его равным 1, если фактическое значение показателя равно или превышает плановое, в остальных случаях расчет ведется согласно </w:t>
      </w:r>
      <w:hyperlink r:id="rId9" w:history="1">
        <w:r w:rsidRPr="001E3A8D">
          <w:rPr>
            <w:sz w:val="18"/>
            <w:szCs w:val="18"/>
          </w:rPr>
          <w:t>Порядку</w:t>
        </w:r>
      </w:hyperlink>
      <w:r w:rsidRPr="001E3A8D">
        <w:rPr>
          <w:sz w:val="18"/>
          <w:szCs w:val="18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постановлением мэрии городского округа Тольятти от 12.08.2013 N 2546-п/1.</w:t>
      </w:r>
      <w:proofErr w:type="gramEnd"/>
    </w:p>
    <w:sectPr w:rsidR="00B06A40" w:rsidRPr="00B06A40" w:rsidSect="004A3F4F">
      <w:headerReference w:type="even" r:id="rId10"/>
      <w:headerReference w:type="default" r:id="rId11"/>
      <w:pgSz w:w="16838" w:h="11906" w:orient="landscape" w:code="9"/>
      <w:pgMar w:top="426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76" w:rsidRDefault="00F44276" w:rsidP="00A563AC">
      <w:r>
        <w:separator/>
      </w:r>
    </w:p>
  </w:endnote>
  <w:endnote w:type="continuationSeparator" w:id="0">
    <w:p w:rsidR="00F44276" w:rsidRDefault="00F44276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76" w:rsidRDefault="00F44276" w:rsidP="00A563AC">
      <w:r>
        <w:separator/>
      </w:r>
    </w:p>
  </w:footnote>
  <w:footnote w:type="continuationSeparator" w:id="0">
    <w:p w:rsidR="00F44276" w:rsidRDefault="00F44276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76" w:rsidRDefault="00F44276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44276" w:rsidRDefault="00F442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76" w:rsidRDefault="00F44276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579F">
      <w:rPr>
        <w:rStyle w:val="ac"/>
        <w:noProof/>
      </w:rPr>
      <w:t>13</w:t>
    </w:r>
    <w:r>
      <w:rPr>
        <w:rStyle w:val="ac"/>
      </w:rPr>
      <w:fldChar w:fldCharType="end"/>
    </w:r>
  </w:p>
  <w:p w:rsidR="00F44276" w:rsidRDefault="00F44276">
    <w:pPr>
      <w:pStyle w:val="a7"/>
      <w:jc w:val="center"/>
    </w:pPr>
  </w:p>
  <w:p w:rsidR="00F44276" w:rsidRDefault="00F442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5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7954"/>
    <w:rsid w:val="00002284"/>
    <w:rsid w:val="00007C0B"/>
    <w:rsid w:val="000137F3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4DBB"/>
    <w:rsid w:val="000E67ED"/>
    <w:rsid w:val="000F19DC"/>
    <w:rsid w:val="000F2ABF"/>
    <w:rsid w:val="001034AB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4A93"/>
    <w:rsid w:val="00135D48"/>
    <w:rsid w:val="00136B34"/>
    <w:rsid w:val="001427B0"/>
    <w:rsid w:val="00143108"/>
    <w:rsid w:val="0014524F"/>
    <w:rsid w:val="00150883"/>
    <w:rsid w:val="001522B4"/>
    <w:rsid w:val="0015564E"/>
    <w:rsid w:val="00155ED0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79A0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72F9"/>
    <w:rsid w:val="00310523"/>
    <w:rsid w:val="00310CDE"/>
    <w:rsid w:val="00313699"/>
    <w:rsid w:val="0033095F"/>
    <w:rsid w:val="00332F17"/>
    <w:rsid w:val="003347B7"/>
    <w:rsid w:val="00334DAC"/>
    <w:rsid w:val="00335989"/>
    <w:rsid w:val="00337024"/>
    <w:rsid w:val="00340C07"/>
    <w:rsid w:val="0034142E"/>
    <w:rsid w:val="00351421"/>
    <w:rsid w:val="003621E9"/>
    <w:rsid w:val="0036521E"/>
    <w:rsid w:val="00365C26"/>
    <w:rsid w:val="00366DBE"/>
    <w:rsid w:val="00371AB9"/>
    <w:rsid w:val="00372260"/>
    <w:rsid w:val="003878E6"/>
    <w:rsid w:val="00390596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B3EE4"/>
    <w:rsid w:val="003B4745"/>
    <w:rsid w:val="003B489F"/>
    <w:rsid w:val="003B5D09"/>
    <w:rsid w:val="003B682C"/>
    <w:rsid w:val="003B690E"/>
    <w:rsid w:val="003B7B13"/>
    <w:rsid w:val="003B7F72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8178D"/>
    <w:rsid w:val="00482124"/>
    <w:rsid w:val="004821BB"/>
    <w:rsid w:val="00483DF0"/>
    <w:rsid w:val="004948DC"/>
    <w:rsid w:val="004957AD"/>
    <w:rsid w:val="0049659F"/>
    <w:rsid w:val="0049784A"/>
    <w:rsid w:val="004A163B"/>
    <w:rsid w:val="004A353E"/>
    <w:rsid w:val="004A3F4F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5E35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619D"/>
    <w:rsid w:val="005C77F0"/>
    <w:rsid w:val="005D34B1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2A2F"/>
    <w:rsid w:val="00605BB0"/>
    <w:rsid w:val="00612CAA"/>
    <w:rsid w:val="00613191"/>
    <w:rsid w:val="00615150"/>
    <w:rsid w:val="006200C2"/>
    <w:rsid w:val="00620D95"/>
    <w:rsid w:val="0062247F"/>
    <w:rsid w:val="006235AE"/>
    <w:rsid w:val="00623E52"/>
    <w:rsid w:val="0062528B"/>
    <w:rsid w:val="00625C83"/>
    <w:rsid w:val="006277D0"/>
    <w:rsid w:val="00634653"/>
    <w:rsid w:val="00641930"/>
    <w:rsid w:val="00647011"/>
    <w:rsid w:val="006501A8"/>
    <w:rsid w:val="00662EDE"/>
    <w:rsid w:val="0066619A"/>
    <w:rsid w:val="0066740C"/>
    <w:rsid w:val="006722BF"/>
    <w:rsid w:val="00674EC7"/>
    <w:rsid w:val="00675D15"/>
    <w:rsid w:val="0067728B"/>
    <w:rsid w:val="0068583C"/>
    <w:rsid w:val="0069244C"/>
    <w:rsid w:val="006926FB"/>
    <w:rsid w:val="006A04A3"/>
    <w:rsid w:val="006A2688"/>
    <w:rsid w:val="006B004D"/>
    <w:rsid w:val="006B39EE"/>
    <w:rsid w:val="006C2981"/>
    <w:rsid w:val="006C57C5"/>
    <w:rsid w:val="006C5EC3"/>
    <w:rsid w:val="006C64C1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6DD"/>
    <w:rsid w:val="006F5AB5"/>
    <w:rsid w:val="00700DCD"/>
    <w:rsid w:val="00710373"/>
    <w:rsid w:val="00711052"/>
    <w:rsid w:val="00711F5B"/>
    <w:rsid w:val="007155C8"/>
    <w:rsid w:val="00715A33"/>
    <w:rsid w:val="007203FD"/>
    <w:rsid w:val="00730532"/>
    <w:rsid w:val="00732FA6"/>
    <w:rsid w:val="0073457F"/>
    <w:rsid w:val="00737747"/>
    <w:rsid w:val="007378E0"/>
    <w:rsid w:val="00747EFD"/>
    <w:rsid w:val="00752251"/>
    <w:rsid w:val="007574A0"/>
    <w:rsid w:val="007645A0"/>
    <w:rsid w:val="0076564C"/>
    <w:rsid w:val="00767688"/>
    <w:rsid w:val="0077433B"/>
    <w:rsid w:val="007746EF"/>
    <w:rsid w:val="00774CAA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31D4"/>
    <w:rsid w:val="007C53BA"/>
    <w:rsid w:val="007D42A1"/>
    <w:rsid w:val="007E3DF2"/>
    <w:rsid w:val="007F4F8B"/>
    <w:rsid w:val="00802971"/>
    <w:rsid w:val="00807E02"/>
    <w:rsid w:val="00810124"/>
    <w:rsid w:val="008118B7"/>
    <w:rsid w:val="00812511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7218"/>
    <w:rsid w:val="00847313"/>
    <w:rsid w:val="00856DA7"/>
    <w:rsid w:val="00865684"/>
    <w:rsid w:val="00871525"/>
    <w:rsid w:val="00876E4C"/>
    <w:rsid w:val="00880B1E"/>
    <w:rsid w:val="0088180D"/>
    <w:rsid w:val="00884C4C"/>
    <w:rsid w:val="0089357B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4B96"/>
    <w:rsid w:val="008C56EF"/>
    <w:rsid w:val="008C6EC0"/>
    <w:rsid w:val="008D120C"/>
    <w:rsid w:val="008D38AA"/>
    <w:rsid w:val="008D6682"/>
    <w:rsid w:val="008D7B9C"/>
    <w:rsid w:val="008E1346"/>
    <w:rsid w:val="008E428E"/>
    <w:rsid w:val="008E5F2E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882"/>
    <w:rsid w:val="00940580"/>
    <w:rsid w:val="00942F3E"/>
    <w:rsid w:val="0094361C"/>
    <w:rsid w:val="00952320"/>
    <w:rsid w:val="00960062"/>
    <w:rsid w:val="00960404"/>
    <w:rsid w:val="00961353"/>
    <w:rsid w:val="0096537A"/>
    <w:rsid w:val="00972D74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417E"/>
    <w:rsid w:val="00A3556D"/>
    <w:rsid w:val="00A356E6"/>
    <w:rsid w:val="00A563AC"/>
    <w:rsid w:val="00A60E7B"/>
    <w:rsid w:val="00A62F60"/>
    <w:rsid w:val="00A632C7"/>
    <w:rsid w:val="00A6413F"/>
    <w:rsid w:val="00A70217"/>
    <w:rsid w:val="00A716CD"/>
    <w:rsid w:val="00A71DD9"/>
    <w:rsid w:val="00A7296F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40064"/>
    <w:rsid w:val="00B431A7"/>
    <w:rsid w:val="00B44EAB"/>
    <w:rsid w:val="00B47E18"/>
    <w:rsid w:val="00B516A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5B6C"/>
    <w:rsid w:val="00B864FC"/>
    <w:rsid w:val="00B86DC9"/>
    <w:rsid w:val="00B92CA5"/>
    <w:rsid w:val="00BB187D"/>
    <w:rsid w:val="00BB5176"/>
    <w:rsid w:val="00BC21A0"/>
    <w:rsid w:val="00BC28B8"/>
    <w:rsid w:val="00BC6454"/>
    <w:rsid w:val="00BC7C3B"/>
    <w:rsid w:val="00BD046D"/>
    <w:rsid w:val="00BD1C73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3B9"/>
    <w:rsid w:val="00CA0C5B"/>
    <w:rsid w:val="00CA6C39"/>
    <w:rsid w:val="00CA6E0B"/>
    <w:rsid w:val="00CB6069"/>
    <w:rsid w:val="00CC1B13"/>
    <w:rsid w:val="00CC3971"/>
    <w:rsid w:val="00CD1BB5"/>
    <w:rsid w:val="00CD23FD"/>
    <w:rsid w:val="00CD3078"/>
    <w:rsid w:val="00CD30E5"/>
    <w:rsid w:val="00CD5BF6"/>
    <w:rsid w:val="00CE42E9"/>
    <w:rsid w:val="00CF0761"/>
    <w:rsid w:val="00CF1923"/>
    <w:rsid w:val="00CF2A06"/>
    <w:rsid w:val="00CF32EF"/>
    <w:rsid w:val="00CF7A4C"/>
    <w:rsid w:val="00D025DB"/>
    <w:rsid w:val="00D03AFD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B0430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E19AA"/>
    <w:rsid w:val="00DE31AE"/>
    <w:rsid w:val="00DE3AF3"/>
    <w:rsid w:val="00DE5150"/>
    <w:rsid w:val="00DE55B6"/>
    <w:rsid w:val="00DE63AE"/>
    <w:rsid w:val="00DE69FE"/>
    <w:rsid w:val="00DF1CDA"/>
    <w:rsid w:val="00DF2CAA"/>
    <w:rsid w:val="00DF51AD"/>
    <w:rsid w:val="00E00536"/>
    <w:rsid w:val="00E00574"/>
    <w:rsid w:val="00E008A2"/>
    <w:rsid w:val="00E023D0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55A5"/>
    <w:rsid w:val="00EA3820"/>
    <w:rsid w:val="00EA4CB6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60A9"/>
    <w:rsid w:val="00F373CD"/>
    <w:rsid w:val="00F409BA"/>
    <w:rsid w:val="00F42FD2"/>
    <w:rsid w:val="00F44276"/>
    <w:rsid w:val="00F5356D"/>
    <w:rsid w:val="00F61CB3"/>
    <w:rsid w:val="00F62431"/>
    <w:rsid w:val="00F64248"/>
    <w:rsid w:val="00F70B11"/>
    <w:rsid w:val="00F7790D"/>
    <w:rsid w:val="00F804FC"/>
    <w:rsid w:val="00F85492"/>
    <w:rsid w:val="00F97A3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1670F07F8EA4B342A5DBB5807110A2747A99D15DEE49A0205B41F53AB7185FA78ED9058763EB6437086E6DF15E0CD0A2AF50F77931B0922B755BB8y2E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6C528-FE45-409E-B7AF-A5545479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13</Pages>
  <Words>2272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15604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Безбородова Анна Олеговна</cp:lastModifiedBy>
  <cp:revision>24</cp:revision>
  <cp:lastPrinted>2020-04-15T05:07:00Z</cp:lastPrinted>
  <dcterms:created xsi:type="dcterms:W3CDTF">2020-03-20T05:02:00Z</dcterms:created>
  <dcterms:modified xsi:type="dcterms:W3CDTF">2020-04-15T12:45:00Z</dcterms:modified>
</cp:coreProperties>
</file>