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AE" w:rsidRPr="00AA6839" w:rsidRDefault="00DE34AE" w:rsidP="001F1563">
      <w:pPr>
        <w:pStyle w:val="ConsPlusNormal"/>
        <w:jc w:val="both"/>
        <w:outlineLvl w:val="0"/>
        <w:rPr>
          <w:rFonts w:ascii="Times New Roman" w:hAnsi="Times New Roman" w:cs="Times New Roman"/>
          <w:color w:val="00B0F0"/>
          <w:szCs w:val="22"/>
        </w:rPr>
      </w:pPr>
    </w:p>
    <w:p w:rsidR="00DE34AE" w:rsidRPr="00294B07" w:rsidRDefault="00F25967" w:rsidP="001F1563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47"/>
      <w:bookmarkEnd w:id="0"/>
      <w:r>
        <w:rPr>
          <w:rFonts w:ascii="Times New Roman" w:hAnsi="Times New Roman" w:cs="Times New Roman"/>
          <w:szCs w:val="22"/>
        </w:rPr>
        <w:t xml:space="preserve">ПРОЕКТ </w:t>
      </w:r>
      <w:r w:rsidR="00DE34AE" w:rsidRPr="00294B07">
        <w:rPr>
          <w:rFonts w:ascii="Times New Roman" w:hAnsi="Times New Roman" w:cs="Times New Roman"/>
          <w:szCs w:val="22"/>
        </w:rPr>
        <w:t>МУНИЦИПАЛЬН</w:t>
      </w:r>
      <w:r>
        <w:rPr>
          <w:rFonts w:ascii="Times New Roman" w:hAnsi="Times New Roman" w:cs="Times New Roman"/>
          <w:szCs w:val="22"/>
        </w:rPr>
        <w:t>ОЙ</w:t>
      </w:r>
      <w:r w:rsidR="00DE34AE" w:rsidRPr="00294B07">
        <w:rPr>
          <w:rFonts w:ascii="Times New Roman" w:hAnsi="Times New Roman" w:cs="Times New Roman"/>
          <w:szCs w:val="22"/>
        </w:rPr>
        <w:t xml:space="preserve"> ПРОГРАММ</w:t>
      </w:r>
      <w:r>
        <w:rPr>
          <w:rFonts w:ascii="Times New Roman" w:hAnsi="Times New Roman" w:cs="Times New Roman"/>
          <w:szCs w:val="22"/>
        </w:rPr>
        <w:t>Ы</w:t>
      </w:r>
    </w:p>
    <w:p w:rsidR="00DE34AE" w:rsidRPr="00294B07" w:rsidRDefault="00DE34AE" w:rsidP="001F156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94B07">
        <w:rPr>
          <w:rFonts w:ascii="Times New Roman" w:hAnsi="Times New Roman" w:cs="Times New Roman"/>
          <w:szCs w:val="22"/>
        </w:rPr>
        <w:t>"РАЗВИТИЕ СИСТЕМЫ ОБРАЗОВАНИЯ ГОРОДСКОГО ОКРУГА ТОЛЬЯТТИ</w:t>
      </w:r>
    </w:p>
    <w:p w:rsidR="00DE34AE" w:rsidRPr="00294B07" w:rsidRDefault="00DE34AE" w:rsidP="001F156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94B07">
        <w:rPr>
          <w:rFonts w:ascii="Times New Roman" w:hAnsi="Times New Roman" w:cs="Times New Roman"/>
          <w:szCs w:val="22"/>
        </w:rPr>
        <w:t>НА 20</w:t>
      </w:r>
      <w:r w:rsidR="001F1563" w:rsidRPr="00294B07">
        <w:rPr>
          <w:rFonts w:ascii="Times New Roman" w:hAnsi="Times New Roman" w:cs="Times New Roman"/>
          <w:szCs w:val="22"/>
        </w:rPr>
        <w:t>21</w:t>
      </w:r>
      <w:r w:rsidR="00B21194">
        <w:rPr>
          <w:rFonts w:ascii="Times New Roman" w:hAnsi="Times New Roman" w:cs="Times New Roman"/>
          <w:szCs w:val="22"/>
        </w:rPr>
        <w:t>–</w:t>
      </w:r>
      <w:r w:rsidRPr="00294B07">
        <w:rPr>
          <w:rFonts w:ascii="Times New Roman" w:hAnsi="Times New Roman" w:cs="Times New Roman"/>
          <w:szCs w:val="22"/>
        </w:rPr>
        <w:t>202</w:t>
      </w:r>
      <w:r w:rsidR="00294B07" w:rsidRPr="00294B07">
        <w:rPr>
          <w:rFonts w:ascii="Times New Roman" w:hAnsi="Times New Roman" w:cs="Times New Roman"/>
          <w:szCs w:val="22"/>
        </w:rPr>
        <w:t>7</w:t>
      </w:r>
      <w:r w:rsidR="00AD1B90">
        <w:rPr>
          <w:rFonts w:ascii="Times New Roman" w:hAnsi="Times New Roman" w:cs="Times New Roman"/>
          <w:szCs w:val="22"/>
        </w:rPr>
        <w:t xml:space="preserve"> </w:t>
      </w:r>
      <w:r w:rsidR="00C9172D">
        <w:rPr>
          <w:rFonts w:ascii="Times New Roman" w:hAnsi="Times New Roman" w:cs="Times New Roman"/>
          <w:szCs w:val="22"/>
        </w:rPr>
        <w:t>ГО</w:t>
      </w:r>
      <w:r w:rsidR="00FA6E63">
        <w:rPr>
          <w:rFonts w:ascii="Times New Roman" w:hAnsi="Times New Roman" w:cs="Times New Roman"/>
          <w:szCs w:val="22"/>
        </w:rPr>
        <w:t>Д</w:t>
      </w:r>
      <w:r w:rsidR="00C9172D">
        <w:rPr>
          <w:rFonts w:ascii="Times New Roman" w:hAnsi="Times New Roman" w:cs="Times New Roman"/>
          <w:szCs w:val="22"/>
        </w:rPr>
        <w:t>Ы</w:t>
      </w:r>
      <w:r w:rsidRPr="00294B07">
        <w:rPr>
          <w:rFonts w:ascii="Times New Roman" w:hAnsi="Times New Roman" w:cs="Times New Roman"/>
          <w:szCs w:val="22"/>
        </w:rPr>
        <w:t>"</w:t>
      </w:r>
    </w:p>
    <w:p w:rsidR="00DE34AE" w:rsidRPr="00294B07" w:rsidRDefault="00DE34AE" w:rsidP="001F156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94B07">
        <w:rPr>
          <w:rFonts w:ascii="Times New Roman" w:hAnsi="Times New Roman" w:cs="Times New Roman"/>
          <w:szCs w:val="22"/>
        </w:rPr>
        <w:t>(далее - муниципальная программа)</w:t>
      </w:r>
    </w:p>
    <w:p w:rsidR="00DE34AE" w:rsidRPr="00294B07" w:rsidRDefault="00DE34AE" w:rsidP="001F1563">
      <w:pPr>
        <w:spacing w:after="0" w:line="240" w:lineRule="auto"/>
        <w:rPr>
          <w:rFonts w:ascii="Times New Roman" w:hAnsi="Times New Roman" w:cs="Times New Roman"/>
        </w:rPr>
      </w:pPr>
    </w:p>
    <w:p w:rsidR="00DE34AE" w:rsidRPr="00294B07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E34AE" w:rsidRPr="00DF1C0C" w:rsidRDefault="00DE34AE" w:rsidP="00DF1C0C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DF1C0C">
        <w:rPr>
          <w:rFonts w:ascii="Times New Roman" w:hAnsi="Times New Roman" w:cs="Times New Roman"/>
          <w:szCs w:val="22"/>
        </w:rPr>
        <w:t>Паспорт муниципальной программы</w:t>
      </w:r>
    </w:p>
    <w:p w:rsidR="00DE34AE" w:rsidRPr="00DF1C0C" w:rsidRDefault="00DE34AE" w:rsidP="00DF1C0C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tbl>
      <w:tblPr>
        <w:tblW w:w="905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"/>
        <w:gridCol w:w="3042"/>
        <w:gridCol w:w="5529"/>
      </w:tblGrid>
      <w:tr w:rsidR="00DF1C0C" w:rsidRPr="00DF1C0C" w:rsidTr="000F075E">
        <w:tc>
          <w:tcPr>
            <w:tcW w:w="480" w:type="dxa"/>
          </w:tcPr>
          <w:p w:rsidR="00DF1C0C" w:rsidRPr="00DF1C0C" w:rsidRDefault="00DF1C0C" w:rsidP="00DF1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2" w:type="dxa"/>
          </w:tcPr>
          <w:p w:rsidR="00DF1C0C" w:rsidRPr="00DF1C0C" w:rsidRDefault="00DF1C0C" w:rsidP="00DF1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1C0C">
              <w:rPr>
                <w:rFonts w:ascii="Times New Roman" w:eastAsia="Calibri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5529" w:type="dxa"/>
          </w:tcPr>
          <w:p w:rsidR="00DF1C0C" w:rsidRPr="00DF1C0C" w:rsidRDefault="00DF1C0C" w:rsidP="00C9172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Муниципальная программа «Развитие системы образования городского округа Тольятти на 2021-2027 г</w:t>
            </w:r>
            <w:r w:rsidR="00C9172D">
              <w:rPr>
                <w:rFonts w:ascii="Times New Roman" w:hAnsi="Times New Roman" w:cs="Times New Roman"/>
              </w:rPr>
              <w:t>оды</w:t>
            </w:r>
            <w:r w:rsidRPr="00DF1C0C">
              <w:rPr>
                <w:rFonts w:ascii="Times New Roman" w:hAnsi="Times New Roman" w:cs="Times New Roman"/>
              </w:rPr>
              <w:t>» (далее – муниципальная программа).</w:t>
            </w:r>
          </w:p>
        </w:tc>
      </w:tr>
      <w:tr w:rsidR="00DF1C0C" w:rsidRPr="00DF1C0C" w:rsidTr="000F075E">
        <w:tc>
          <w:tcPr>
            <w:tcW w:w="480" w:type="dxa"/>
          </w:tcPr>
          <w:p w:rsidR="00DF1C0C" w:rsidRPr="00DF1C0C" w:rsidRDefault="00DF1C0C" w:rsidP="00DF1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2" w:type="dxa"/>
          </w:tcPr>
          <w:p w:rsidR="00DF1C0C" w:rsidRPr="00DF1C0C" w:rsidRDefault="00DF1C0C" w:rsidP="00DF1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1C0C">
              <w:rPr>
                <w:rFonts w:ascii="Times New Roman" w:eastAsia="Calibri" w:hAnsi="Times New Roman" w:cs="Times New Roman"/>
              </w:rPr>
              <w:t>Реквизиты постановления администрации городского округа Тольятти о разработке муниципальной программы</w:t>
            </w:r>
          </w:p>
        </w:tc>
        <w:tc>
          <w:tcPr>
            <w:tcW w:w="5529" w:type="dxa"/>
          </w:tcPr>
          <w:p w:rsidR="00DF1C0C" w:rsidRPr="00DF1C0C" w:rsidRDefault="00DF1C0C" w:rsidP="00C9172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</w:rPr>
            </w:pPr>
            <w:r w:rsidRPr="00C9172D">
              <w:rPr>
                <w:rFonts w:ascii="Times New Roman" w:hAnsi="Times New Roman" w:cs="Times New Roman"/>
              </w:rPr>
              <w:t xml:space="preserve">Постановление мэрии городского округа Тольятти от 16.02.2017 № 597-п/1 «Об утверждении перечня муниципальных программ, проектов муниципальных программ городского округа Тольятти» (ред. от </w:t>
            </w:r>
            <w:r w:rsidR="00C9172D" w:rsidRPr="00C9172D">
              <w:rPr>
                <w:rFonts w:ascii="Times New Roman" w:hAnsi="Times New Roman" w:cs="Times New Roman"/>
              </w:rPr>
              <w:t>21</w:t>
            </w:r>
            <w:r w:rsidR="00C9172D">
              <w:rPr>
                <w:rFonts w:ascii="Times New Roman" w:hAnsi="Times New Roman" w:cs="Times New Roman"/>
              </w:rPr>
              <w:t>.02.</w:t>
            </w:r>
            <w:r w:rsidRPr="00C9172D">
              <w:rPr>
                <w:rFonts w:ascii="Times New Roman" w:hAnsi="Times New Roman" w:cs="Times New Roman"/>
              </w:rPr>
              <w:t>2020</w:t>
            </w:r>
            <w:r w:rsidR="00C9172D" w:rsidRPr="00C9172D">
              <w:rPr>
                <w:rFonts w:ascii="Times New Roman" w:hAnsi="Times New Roman" w:cs="Times New Roman"/>
              </w:rPr>
              <w:t xml:space="preserve"> N548</w:t>
            </w:r>
            <w:r w:rsidRPr="00C9172D">
              <w:rPr>
                <w:rFonts w:ascii="Times New Roman" w:hAnsi="Times New Roman" w:cs="Times New Roman"/>
              </w:rPr>
              <w:t>-п/1).</w:t>
            </w:r>
          </w:p>
        </w:tc>
      </w:tr>
      <w:tr w:rsidR="00C646A4" w:rsidRPr="00DF1C0C" w:rsidTr="000F075E">
        <w:tc>
          <w:tcPr>
            <w:tcW w:w="480" w:type="dxa"/>
          </w:tcPr>
          <w:p w:rsidR="00C646A4" w:rsidRPr="00DF1C0C" w:rsidRDefault="00C646A4" w:rsidP="00DF1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42" w:type="dxa"/>
          </w:tcPr>
          <w:p w:rsidR="00555EA4" w:rsidRDefault="00C646A4" w:rsidP="00DF1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eastAsia="Calibri" w:hAnsi="Times New Roman" w:cs="Times New Roman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  <w:p w:rsidR="00555EA4" w:rsidRDefault="00555EA4" w:rsidP="00555EA4">
            <w:pPr>
              <w:rPr>
                <w:rFonts w:ascii="Times New Roman" w:hAnsi="Times New Roman" w:cs="Times New Roman"/>
              </w:rPr>
            </w:pPr>
          </w:p>
          <w:p w:rsidR="00C646A4" w:rsidRPr="00555EA4" w:rsidRDefault="00C646A4" w:rsidP="00555EA4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E515DD" w:rsidRPr="00C9172D" w:rsidRDefault="001373DC" w:rsidP="00E515DD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Cs w:val="22"/>
              </w:rPr>
            </w:pPr>
            <w:hyperlink r:id="rId7" w:history="1">
              <w:r w:rsidR="00E515DD" w:rsidRPr="00C9172D">
                <w:rPr>
                  <w:rFonts w:ascii="Times New Roman" w:hAnsi="Times New Roman" w:cs="Times New Roman"/>
                  <w:szCs w:val="22"/>
                </w:rPr>
                <w:t>Постановление</w:t>
              </w:r>
            </w:hyperlink>
            <w:r w:rsidR="00E515DD" w:rsidRPr="00C9172D">
              <w:rPr>
                <w:rFonts w:ascii="Times New Roman" w:hAnsi="Times New Roman" w:cs="Times New Roman"/>
                <w:szCs w:val="22"/>
              </w:rPr>
              <w:t xml:space="preserve"> Правительства Российской Федерации от 26.12.2017 N 1642 "Об утверждении государственной программы Российской Федерации "Развитие образования".</w:t>
            </w:r>
          </w:p>
          <w:p w:rsidR="00E515DD" w:rsidRPr="00C9172D" w:rsidRDefault="001373DC" w:rsidP="00E515DD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" w:history="1">
              <w:r w:rsidR="00E515DD" w:rsidRPr="00C9172D">
                <w:rPr>
                  <w:rFonts w:ascii="Times New Roman" w:hAnsi="Times New Roman" w:cs="Times New Roman"/>
                  <w:szCs w:val="22"/>
                </w:rPr>
                <w:t>Постановление</w:t>
              </w:r>
            </w:hyperlink>
            <w:r w:rsidR="00E515DD" w:rsidRPr="00C9172D">
              <w:rPr>
                <w:rFonts w:ascii="Times New Roman" w:hAnsi="Times New Roman" w:cs="Times New Roman"/>
                <w:szCs w:val="22"/>
              </w:rPr>
              <w:t xml:space="preserve"> Правительства Самарской области от 21.01.2015 N 6 "Об утверждении государственной программы Самарской области "Развитие образования и повышение эффективности реализации молодежной политики в Самарской области" на 2015 - 202</w:t>
            </w:r>
            <w:r w:rsidR="00C9172D">
              <w:rPr>
                <w:rFonts w:ascii="Times New Roman" w:hAnsi="Times New Roman" w:cs="Times New Roman"/>
                <w:szCs w:val="22"/>
              </w:rPr>
              <w:t>4</w:t>
            </w:r>
            <w:r w:rsidR="00E515DD" w:rsidRPr="00C9172D">
              <w:rPr>
                <w:rFonts w:ascii="Times New Roman" w:hAnsi="Times New Roman" w:cs="Times New Roman"/>
                <w:szCs w:val="22"/>
              </w:rPr>
              <w:t xml:space="preserve"> годы".</w:t>
            </w:r>
          </w:p>
          <w:p w:rsidR="00C646A4" w:rsidRPr="00C9172D" w:rsidRDefault="001373DC" w:rsidP="00E515DD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Cs w:val="22"/>
              </w:rPr>
            </w:pPr>
            <w:hyperlink r:id="rId9" w:history="1">
              <w:r w:rsidR="00E515DD" w:rsidRPr="00C9172D">
                <w:rPr>
                  <w:rFonts w:ascii="Times New Roman" w:hAnsi="Times New Roman" w:cs="Times New Roman"/>
                  <w:szCs w:val="22"/>
                </w:rPr>
                <w:t>Постановление</w:t>
              </w:r>
            </w:hyperlink>
            <w:r w:rsidR="00E515DD" w:rsidRPr="00C9172D">
              <w:rPr>
                <w:rFonts w:ascii="Times New Roman" w:hAnsi="Times New Roman" w:cs="Times New Roman"/>
                <w:szCs w:val="22"/>
              </w:rPr>
              <w:t xml:space="preserve"> Правительства Самарской области от 11.02.2015 N 56 "Об утверждении государственной программы Самарской области "Строительство, реконструкция и капитальный ремонт образовательных учреждений Самарской области" до 2025 года".</w:t>
            </w:r>
          </w:p>
        </w:tc>
      </w:tr>
      <w:tr w:rsidR="00C646A4" w:rsidRPr="00DF1C0C" w:rsidTr="000F075E">
        <w:tc>
          <w:tcPr>
            <w:tcW w:w="480" w:type="dxa"/>
          </w:tcPr>
          <w:p w:rsidR="00C646A4" w:rsidRPr="00DF1C0C" w:rsidRDefault="00C646A4" w:rsidP="00DF1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42" w:type="dxa"/>
          </w:tcPr>
          <w:p w:rsidR="00C646A4" w:rsidRPr="00DF1C0C" w:rsidRDefault="00C646A4" w:rsidP="00DF1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Координатор муниципальной программы</w:t>
            </w:r>
          </w:p>
        </w:tc>
        <w:tc>
          <w:tcPr>
            <w:tcW w:w="5529" w:type="dxa"/>
          </w:tcPr>
          <w:p w:rsidR="00C646A4" w:rsidRPr="00DF1C0C" w:rsidRDefault="00C646A4" w:rsidP="00DF1C0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 xml:space="preserve">Департамент образования </w:t>
            </w:r>
            <w:r w:rsidR="00DF1C0C">
              <w:rPr>
                <w:rFonts w:ascii="Times New Roman" w:hAnsi="Times New Roman" w:cs="Times New Roman"/>
              </w:rPr>
              <w:t>администрации</w:t>
            </w:r>
            <w:r w:rsidRPr="00DF1C0C">
              <w:rPr>
                <w:rFonts w:ascii="Times New Roman" w:hAnsi="Times New Roman" w:cs="Times New Roman"/>
              </w:rPr>
              <w:t xml:space="preserve"> городского округа Тольятти.</w:t>
            </w:r>
          </w:p>
        </w:tc>
      </w:tr>
      <w:tr w:rsidR="00C646A4" w:rsidRPr="00DF1C0C" w:rsidTr="000F075E">
        <w:tc>
          <w:tcPr>
            <w:tcW w:w="480" w:type="dxa"/>
          </w:tcPr>
          <w:p w:rsidR="00C646A4" w:rsidRPr="00DF1C0C" w:rsidRDefault="00C646A4" w:rsidP="00DF1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42" w:type="dxa"/>
          </w:tcPr>
          <w:p w:rsidR="00C646A4" w:rsidRPr="00DF1C0C" w:rsidRDefault="00C646A4" w:rsidP="00DF1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 xml:space="preserve">Заказчики муниципальной </w:t>
            </w:r>
            <w:r w:rsidR="00DF1C0C">
              <w:rPr>
                <w:rFonts w:ascii="Times New Roman" w:hAnsi="Times New Roman" w:cs="Times New Roman"/>
              </w:rPr>
              <w:t>п</w:t>
            </w:r>
            <w:r w:rsidRPr="00DF1C0C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5529" w:type="dxa"/>
          </w:tcPr>
          <w:p w:rsidR="00C646A4" w:rsidRPr="00DF1C0C" w:rsidRDefault="00C646A4" w:rsidP="00DF1C0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 xml:space="preserve">Департамент образования </w:t>
            </w:r>
            <w:r w:rsidR="00DF1C0C">
              <w:rPr>
                <w:rFonts w:ascii="Times New Roman" w:hAnsi="Times New Roman" w:cs="Times New Roman"/>
              </w:rPr>
              <w:t>администрации</w:t>
            </w:r>
            <w:r w:rsidRPr="00DF1C0C">
              <w:rPr>
                <w:rFonts w:ascii="Times New Roman" w:hAnsi="Times New Roman" w:cs="Times New Roman"/>
              </w:rPr>
              <w:t xml:space="preserve"> городского округа Тольятти.</w:t>
            </w:r>
          </w:p>
          <w:p w:rsidR="0069758A" w:rsidRPr="00DF1C0C" w:rsidRDefault="00C646A4" w:rsidP="00727BE0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 xml:space="preserve">Департамент градостроительной деятельности </w:t>
            </w:r>
            <w:r w:rsidR="00DF1C0C">
              <w:rPr>
                <w:rFonts w:ascii="Times New Roman" w:hAnsi="Times New Roman" w:cs="Times New Roman"/>
              </w:rPr>
              <w:t>администрации</w:t>
            </w:r>
            <w:r w:rsidRPr="00DF1C0C">
              <w:rPr>
                <w:rFonts w:ascii="Times New Roman" w:hAnsi="Times New Roman" w:cs="Times New Roman"/>
              </w:rPr>
              <w:t xml:space="preserve"> городского округа Тольятти. </w:t>
            </w:r>
          </w:p>
        </w:tc>
      </w:tr>
      <w:tr w:rsidR="00C646A4" w:rsidRPr="00DF1C0C" w:rsidTr="000F075E">
        <w:tc>
          <w:tcPr>
            <w:tcW w:w="480" w:type="dxa"/>
          </w:tcPr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42" w:type="dxa"/>
          </w:tcPr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 xml:space="preserve">Цель и задачи муниципальной </w:t>
            </w:r>
            <w:r w:rsidR="00DF1C0C">
              <w:rPr>
                <w:rFonts w:ascii="Times New Roman" w:hAnsi="Times New Roman" w:cs="Times New Roman"/>
              </w:rPr>
              <w:t>п</w:t>
            </w:r>
            <w:r w:rsidRPr="00DF1C0C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5529" w:type="dxa"/>
          </w:tcPr>
          <w:p w:rsidR="00C646A4" w:rsidRPr="000018FD" w:rsidRDefault="00C646A4" w:rsidP="00DF1C0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18FD">
              <w:rPr>
                <w:rFonts w:ascii="Times New Roman" w:hAnsi="Times New Roman" w:cs="Times New Roman"/>
                <w:color w:val="000000" w:themeColor="text1"/>
              </w:rPr>
              <w:t xml:space="preserve">Цель муниципальной программы: </w:t>
            </w:r>
          </w:p>
          <w:p w:rsidR="00785A1E" w:rsidRPr="000018FD" w:rsidRDefault="00785A1E" w:rsidP="00785A1E">
            <w:pPr>
              <w:tabs>
                <w:tab w:val="num" w:pos="0"/>
                <w:tab w:val="num" w:pos="720"/>
                <w:tab w:val="num" w:pos="880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18FD">
              <w:rPr>
                <w:rFonts w:ascii="Times New Roman" w:hAnsi="Times New Roman" w:cs="Times New Roman"/>
              </w:rPr>
              <w:t>Обеспечение условий для повышения доступности качественного образования в городском округе Тольятти с учетом</w:t>
            </w:r>
            <w:r w:rsidRPr="000018FD">
              <w:rPr>
                <w:rFonts w:ascii="Times New Roman" w:hAnsi="Times New Roman" w:cs="Times New Roman"/>
                <w:color w:val="000000" w:themeColor="text1"/>
              </w:rPr>
              <w:t xml:space="preserve"> реализации национальных проектов «Образование», «Демография»</w:t>
            </w:r>
            <w:r w:rsidRPr="000018FD">
              <w:rPr>
                <w:rFonts w:ascii="Times New Roman" w:hAnsi="Times New Roman" w:cs="Times New Roman"/>
              </w:rPr>
              <w:t>.</w:t>
            </w:r>
          </w:p>
          <w:p w:rsidR="00C646A4" w:rsidRPr="000018FD" w:rsidRDefault="00C646A4" w:rsidP="00DF1C0C">
            <w:pPr>
              <w:tabs>
                <w:tab w:val="num" w:pos="0"/>
                <w:tab w:val="num" w:pos="720"/>
                <w:tab w:val="num" w:pos="880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18FD">
              <w:rPr>
                <w:rFonts w:ascii="Times New Roman" w:hAnsi="Times New Roman" w:cs="Times New Roman"/>
                <w:color w:val="000000" w:themeColor="text1"/>
              </w:rPr>
              <w:t>Задачи муниципальной программы:</w:t>
            </w:r>
          </w:p>
          <w:p w:rsidR="00C646A4" w:rsidRPr="000018FD" w:rsidRDefault="00C646A4" w:rsidP="00DF1C0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18FD">
              <w:rPr>
                <w:rFonts w:ascii="Times New Roman" w:hAnsi="Times New Roman" w:cs="Times New Roman"/>
                <w:color w:val="000000" w:themeColor="text1"/>
              </w:rPr>
              <w:t xml:space="preserve">Обеспечение выполнения муниципального задания муниципальными образовательными </w:t>
            </w:r>
            <w:r w:rsidR="00C0361A" w:rsidRPr="000018FD">
              <w:rPr>
                <w:rFonts w:ascii="Times New Roman" w:hAnsi="Times New Roman" w:cs="Times New Roman"/>
                <w:color w:val="000000" w:themeColor="text1"/>
              </w:rPr>
              <w:t>учреждениями</w:t>
            </w:r>
            <w:r w:rsidRPr="000018FD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646A4" w:rsidRPr="000018FD" w:rsidRDefault="00C646A4" w:rsidP="00DF1C0C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18FD">
              <w:rPr>
                <w:rFonts w:ascii="Times New Roman" w:hAnsi="Times New Roman" w:cs="Times New Roman"/>
                <w:color w:val="000000" w:themeColor="text1"/>
              </w:rPr>
              <w:t>Создание материально-технических условий</w:t>
            </w:r>
            <w:r w:rsidR="00297961" w:rsidRPr="000018FD">
              <w:rPr>
                <w:rFonts w:ascii="Times New Roman" w:hAnsi="Times New Roman" w:cs="Times New Roman"/>
                <w:color w:val="000000" w:themeColor="text1"/>
              </w:rPr>
              <w:t xml:space="preserve"> и обновленной образовательной среды </w:t>
            </w:r>
            <w:r w:rsidR="00AE76EB" w:rsidRPr="000018FD">
              <w:rPr>
                <w:rFonts w:ascii="Times New Roman" w:hAnsi="Times New Roman" w:cs="Times New Roman"/>
              </w:rPr>
              <w:t>для обеспечения деятельности муниципальных образовательных учреждений;</w:t>
            </w:r>
          </w:p>
          <w:p w:rsidR="00022668" w:rsidRPr="000018FD" w:rsidRDefault="00C646A4" w:rsidP="0002266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18FD">
              <w:rPr>
                <w:rFonts w:ascii="Times New Roman" w:hAnsi="Times New Roman" w:cs="Times New Roman"/>
                <w:color w:val="000000" w:themeColor="text1"/>
              </w:rPr>
              <w:t xml:space="preserve">Создание условий </w:t>
            </w:r>
            <w:r w:rsidR="00022668" w:rsidRPr="000018FD">
              <w:rPr>
                <w:rFonts w:ascii="Times New Roman" w:hAnsi="Times New Roman" w:cs="Times New Roman"/>
                <w:color w:val="000000" w:themeColor="text1"/>
              </w:rPr>
              <w:t xml:space="preserve">воспитательной среды, способствующей </w:t>
            </w:r>
            <w:r w:rsidR="00AE76EB" w:rsidRPr="000018FD">
              <w:rPr>
                <w:rFonts w:ascii="Times New Roman" w:hAnsi="Times New Roman" w:cs="Times New Roman"/>
                <w:color w:val="000000" w:themeColor="text1"/>
              </w:rPr>
              <w:t>развитию талантов и способностей</w:t>
            </w:r>
            <w:r w:rsidR="00022668" w:rsidRPr="000018FD">
              <w:rPr>
                <w:rFonts w:ascii="Times New Roman" w:hAnsi="Times New Roman" w:cs="Times New Roman"/>
                <w:color w:val="000000" w:themeColor="text1"/>
              </w:rPr>
              <w:t xml:space="preserve"> каждого ребенка </w:t>
            </w:r>
            <w:r w:rsidR="00AE76EB" w:rsidRPr="000018FD">
              <w:rPr>
                <w:rFonts w:ascii="Times New Roman" w:hAnsi="Times New Roman" w:cs="Times New Roman"/>
                <w:color w:val="000000" w:themeColor="text1"/>
              </w:rPr>
              <w:t>как перспективы его успешного «социального лифта»</w:t>
            </w:r>
            <w:r w:rsidRPr="000018FD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646A4" w:rsidRPr="000018FD" w:rsidRDefault="00767875" w:rsidP="00125E9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8FD">
              <w:rPr>
                <w:rFonts w:ascii="Times New Roman" w:hAnsi="Times New Roman" w:cs="Times New Roman"/>
              </w:rPr>
              <w:t xml:space="preserve">Формирование новых подходов к повышению профессиональных компетенций управленческого и педагогического персонала </w:t>
            </w:r>
            <w:r w:rsidR="00125E97" w:rsidRPr="000018FD">
              <w:rPr>
                <w:rFonts w:ascii="Times New Roman" w:hAnsi="Times New Roman" w:cs="Times New Roman"/>
              </w:rPr>
              <w:t xml:space="preserve">с </w:t>
            </w:r>
            <w:r w:rsidR="00125E97" w:rsidRPr="000018FD">
              <w:rPr>
                <w:rFonts w:ascii="Times New Roman" w:hAnsi="Times New Roman" w:cs="Times New Roman"/>
              </w:rPr>
              <w:lastRenderedPageBreak/>
              <w:t>учетом</w:t>
            </w:r>
            <w:r w:rsidRPr="000018FD">
              <w:rPr>
                <w:rFonts w:ascii="Times New Roman" w:hAnsi="Times New Roman" w:cs="Times New Roman"/>
              </w:rPr>
              <w:t xml:space="preserve"> внедрени</w:t>
            </w:r>
            <w:r w:rsidR="00125E97" w:rsidRPr="000018FD">
              <w:rPr>
                <w:rFonts w:ascii="Times New Roman" w:hAnsi="Times New Roman" w:cs="Times New Roman"/>
              </w:rPr>
              <w:t>я</w:t>
            </w:r>
            <w:r w:rsidRPr="000018FD">
              <w:rPr>
                <w:rFonts w:ascii="Times New Roman" w:hAnsi="Times New Roman" w:cs="Times New Roman"/>
              </w:rPr>
              <w:t xml:space="preserve"> «национальной системы учительского роста».</w:t>
            </w:r>
          </w:p>
        </w:tc>
      </w:tr>
      <w:tr w:rsidR="00C646A4" w:rsidRPr="00DF1C0C" w:rsidTr="000F075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 xml:space="preserve">Сроки реализации муниципальной </w:t>
            </w:r>
            <w:r w:rsidR="00DF1C0C">
              <w:rPr>
                <w:rFonts w:ascii="Times New Roman" w:hAnsi="Times New Roman" w:cs="Times New Roman"/>
              </w:rPr>
              <w:t>п</w:t>
            </w:r>
            <w:r w:rsidRPr="00DF1C0C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ind w:firstLine="459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20</w:t>
            </w:r>
            <w:r w:rsidR="00DF1C0C">
              <w:rPr>
                <w:rFonts w:ascii="Times New Roman" w:hAnsi="Times New Roman" w:cs="Times New Roman"/>
              </w:rPr>
              <w:t>21</w:t>
            </w:r>
            <w:r w:rsidRPr="00DF1C0C">
              <w:rPr>
                <w:rFonts w:ascii="Times New Roman" w:hAnsi="Times New Roman" w:cs="Times New Roman"/>
              </w:rPr>
              <w:t>-202</w:t>
            </w:r>
            <w:r w:rsidR="00DF1C0C">
              <w:rPr>
                <w:rFonts w:ascii="Times New Roman" w:hAnsi="Times New Roman" w:cs="Times New Roman"/>
              </w:rPr>
              <w:t>7</w:t>
            </w:r>
            <w:r w:rsidRPr="00DF1C0C">
              <w:rPr>
                <w:rFonts w:ascii="Times New Roman" w:hAnsi="Times New Roman" w:cs="Times New Roman"/>
              </w:rPr>
              <w:t xml:space="preserve"> годы</w:t>
            </w:r>
            <w:r w:rsidR="005B17B9">
              <w:rPr>
                <w:rFonts w:ascii="Times New Roman" w:hAnsi="Times New Roman" w:cs="Times New Roman"/>
              </w:rPr>
              <w:t>.</w:t>
            </w:r>
          </w:p>
        </w:tc>
      </w:tr>
      <w:tr w:rsidR="00C646A4" w:rsidRPr="00DF1C0C" w:rsidTr="000F075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69" w:rsidRDefault="00C646A4" w:rsidP="00DF1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1C0C">
              <w:rPr>
                <w:rFonts w:ascii="Times New Roman" w:eastAsia="Calibri" w:hAnsi="Times New Roman" w:cs="Times New Roman"/>
              </w:rPr>
              <w:t>Объемы и источники финансового обеспечения реализации муниципальной программы</w:t>
            </w:r>
          </w:p>
          <w:p w:rsidR="00573D69" w:rsidRPr="00573D69" w:rsidRDefault="00573D69" w:rsidP="00573D69">
            <w:pPr>
              <w:rPr>
                <w:rFonts w:ascii="Times New Roman" w:eastAsia="Calibri" w:hAnsi="Times New Roman" w:cs="Times New Roman"/>
              </w:rPr>
            </w:pPr>
          </w:p>
          <w:p w:rsidR="00573D69" w:rsidRPr="00573D69" w:rsidRDefault="00573D69" w:rsidP="00573D69">
            <w:pPr>
              <w:rPr>
                <w:rFonts w:ascii="Times New Roman" w:eastAsia="Calibri" w:hAnsi="Times New Roman" w:cs="Times New Roman"/>
              </w:rPr>
            </w:pPr>
          </w:p>
          <w:p w:rsidR="00573D69" w:rsidRPr="00573D69" w:rsidRDefault="00573D69" w:rsidP="00573D69">
            <w:pPr>
              <w:rPr>
                <w:rFonts w:ascii="Times New Roman" w:eastAsia="Calibri" w:hAnsi="Times New Roman" w:cs="Times New Roman"/>
              </w:rPr>
            </w:pPr>
          </w:p>
          <w:p w:rsidR="00573D69" w:rsidRPr="00573D69" w:rsidRDefault="00573D69" w:rsidP="00573D69">
            <w:pPr>
              <w:rPr>
                <w:rFonts w:ascii="Times New Roman" w:eastAsia="Calibri" w:hAnsi="Times New Roman" w:cs="Times New Roman"/>
              </w:rPr>
            </w:pPr>
          </w:p>
          <w:p w:rsidR="00573D69" w:rsidRDefault="00573D69" w:rsidP="00573D69">
            <w:pPr>
              <w:rPr>
                <w:rFonts w:ascii="Times New Roman" w:eastAsia="Calibri" w:hAnsi="Times New Roman" w:cs="Times New Roman"/>
              </w:rPr>
            </w:pPr>
          </w:p>
          <w:p w:rsidR="00C646A4" w:rsidRPr="00573D69" w:rsidRDefault="00C646A4" w:rsidP="00AD1B90">
            <w:pPr>
              <w:tabs>
                <w:tab w:val="left" w:pos="91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также за счет внебюджетных средств.</w:t>
            </w:r>
          </w:p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Объем финансирования муниципальной программы с учетом планируемых к поступлению в соответствии с действующим законодательством в бюджет городского округа Тольятти средств вышестоящих бюджетов</w:t>
            </w:r>
            <w:r w:rsidR="00AD1B90">
              <w:rPr>
                <w:rFonts w:ascii="Times New Roman" w:hAnsi="Times New Roman" w:cs="Times New Roman"/>
              </w:rPr>
              <w:t>, а также за счет внебюджетных средств</w:t>
            </w:r>
            <w:r w:rsidRPr="00DF1C0C">
              <w:rPr>
                <w:rFonts w:ascii="Times New Roman" w:hAnsi="Times New Roman" w:cs="Times New Roman"/>
              </w:rPr>
              <w:t xml:space="preserve"> составит </w:t>
            </w:r>
            <w:r w:rsidR="00AD1B90">
              <w:rPr>
                <w:rFonts w:ascii="Times New Roman" w:hAnsi="Times New Roman" w:cs="Times New Roman"/>
              </w:rPr>
              <w:t>6</w:t>
            </w:r>
            <w:r w:rsidR="00225B24">
              <w:rPr>
                <w:rFonts w:ascii="Times New Roman" w:hAnsi="Times New Roman" w:cs="Times New Roman"/>
              </w:rPr>
              <w:t>6</w:t>
            </w:r>
            <w:r w:rsidR="00AD1B90">
              <w:rPr>
                <w:rFonts w:ascii="Times New Roman" w:hAnsi="Times New Roman" w:cs="Times New Roman"/>
              </w:rPr>
              <w:t> </w:t>
            </w:r>
            <w:r w:rsidR="00727BE0">
              <w:rPr>
                <w:rFonts w:ascii="Times New Roman" w:hAnsi="Times New Roman" w:cs="Times New Roman"/>
              </w:rPr>
              <w:t>167</w:t>
            </w:r>
            <w:r w:rsidR="00AD1B90">
              <w:rPr>
                <w:rFonts w:ascii="Times New Roman" w:hAnsi="Times New Roman" w:cs="Times New Roman"/>
              </w:rPr>
              <w:t> </w:t>
            </w:r>
            <w:r w:rsidR="00727BE0">
              <w:rPr>
                <w:rFonts w:ascii="Times New Roman" w:hAnsi="Times New Roman" w:cs="Times New Roman"/>
              </w:rPr>
              <w:t>7</w:t>
            </w:r>
            <w:r w:rsidR="00EC5E05">
              <w:rPr>
                <w:rFonts w:ascii="Times New Roman" w:hAnsi="Times New Roman" w:cs="Times New Roman"/>
              </w:rPr>
              <w:t>18</w:t>
            </w:r>
            <w:r w:rsidR="00AD1B90">
              <w:rPr>
                <w:rFonts w:ascii="Times New Roman" w:hAnsi="Times New Roman" w:cs="Times New Roman"/>
              </w:rPr>
              <w:t>,</w:t>
            </w:r>
            <w:r w:rsidR="00EC5E05">
              <w:rPr>
                <w:rFonts w:ascii="Times New Roman" w:hAnsi="Times New Roman" w:cs="Times New Roman"/>
              </w:rPr>
              <w:t>878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Pr="00AD1B90">
              <w:rPr>
                <w:rFonts w:ascii="Times New Roman" w:hAnsi="Times New Roman" w:cs="Times New Roman"/>
              </w:rPr>
              <w:t>тыс. руб., в том числе:</w:t>
            </w:r>
          </w:p>
          <w:p w:rsidR="00C646A4" w:rsidRPr="00AD1B90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 xml:space="preserve">- местный бюджет – </w:t>
            </w:r>
            <w:r w:rsidR="00AD1B90" w:rsidRPr="00AD1B90">
              <w:rPr>
                <w:rFonts w:ascii="Times New Roman" w:hAnsi="Times New Roman" w:cs="Times New Roman"/>
              </w:rPr>
              <w:t>20 </w:t>
            </w:r>
            <w:r w:rsidR="00727BE0">
              <w:rPr>
                <w:rFonts w:ascii="Times New Roman" w:hAnsi="Times New Roman" w:cs="Times New Roman"/>
              </w:rPr>
              <w:t>668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="00727BE0">
              <w:rPr>
                <w:rFonts w:ascii="Times New Roman" w:hAnsi="Times New Roman" w:cs="Times New Roman"/>
              </w:rPr>
              <w:t>3</w:t>
            </w:r>
            <w:r w:rsidR="00EC5E05">
              <w:rPr>
                <w:rFonts w:ascii="Times New Roman" w:hAnsi="Times New Roman" w:cs="Times New Roman"/>
              </w:rPr>
              <w:t>74</w:t>
            </w:r>
            <w:r w:rsidR="00AD1B90" w:rsidRPr="00AD1B90">
              <w:rPr>
                <w:rFonts w:ascii="Times New Roman" w:hAnsi="Times New Roman" w:cs="Times New Roman"/>
              </w:rPr>
              <w:t>,</w:t>
            </w:r>
            <w:r w:rsidR="00EC5E05">
              <w:rPr>
                <w:rFonts w:ascii="Times New Roman" w:hAnsi="Times New Roman" w:cs="Times New Roman"/>
              </w:rPr>
              <w:t>445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Pr="00AD1B90">
              <w:rPr>
                <w:rFonts w:ascii="Times New Roman" w:hAnsi="Times New Roman" w:cs="Times New Roman"/>
              </w:rPr>
              <w:t>тыс. руб.;</w:t>
            </w:r>
          </w:p>
          <w:p w:rsidR="00C646A4" w:rsidRPr="00AD1B90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 xml:space="preserve">- областной бюджет – </w:t>
            </w:r>
            <w:r w:rsidR="00AD1B90" w:rsidRPr="00AD1B90">
              <w:rPr>
                <w:rFonts w:ascii="Times New Roman" w:hAnsi="Times New Roman" w:cs="Times New Roman"/>
              </w:rPr>
              <w:t>3</w:t>
            </w:r>
            <w:r w:rsidR="00225B24">
              <w:rPr>
                <w:rFonts w:ascii="Times New Roman" w:hAnsi="Times New Roman" w:cs="Times New Roman"/>
              </w:rPr>
              <w:t>8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="00225B24">
              <w:rPr>
                <w:rFonts w:ascii="Times New Roman" w:hAnsi="Times New Roman" w:cs="Times New Roman"/>
              </w:rPr>
              <w:t>064</w:t>
            </w:r>
            <w:r w:rsidR="00AD1B90" w:rsidRPr="00AD1B90">
              <w:rPr>
                <w:rFonts w:ascii="Times New Roman" w:hAnsi="Times New Roman" w:cs="Times New Roman"/>
              </w:rPr>
              <w:t> 6</w:t>
            </w:r>
            <w:r w:rsidR="00225B24">
              <w:rPr>
                <w:rFonts w:ascii="Times New Roman" w:hAnsi="Times New Roman" w:cs="Times New Roman"/>
              </w:rPr>
              <w:t>33</w:t>
            </w:r>
            <w:r w:rsidR="00AD1B90" w:rsidRPr="00AD1B90">
              <w:rPr>
                <w:rFonts w:ascii="Times New Roman" w:hAnsi="Times New Roman" w:cs="Times New Roman"/>
              </w:rPr>
              <w:t>,</w:t>
            </w:r>
            <w:r w:rsidR="00225B24">
              <w:rPr>
                <w:rFonts w:ascii="Times New Roman" w:hAnsi="Times New Roman" w:cs="Times New Roman"/>
              </w:rPr>
              <w:t>915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Pr="00AD1B90">
              <w:rPr>
                <w:rFonts w:ascii="Times New Roman" w:hAnsi="Times New Roman" w:cs="Times New Roman"/>
              </w:rPr>
              <w:t>тыс. руб.;</w:t>
            </w:r>
          </w:p>
          <w:p w:rsidR="00AD1B90" w:rsidRPr="00AD1B90" w:rsidRDefault="00AD1B90" w:rsidP="00DF1C0C">
            <w:pPr>
              <w:tabs>
                <w:tab w:val="num" w:pos="-426"/>
                <w:tab w:val="num" w:pos="-284"/>
              </w:tabs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 xml:space="preserve">- федеральный бюджет – </w:t>
            </w:r>
            <w:r w:rsidR="00225B24">
              <w:rPr>
                <w:rFonts w:ascii="Times New Roman" w:hAnsi="Times New Roman" w:cs="Times New Roman"/>
              </w:rPr>
              <w:t>672</w:t>
            </w:r>
            <w:r w:rsidRPr="00AD1B90">
              <w:rPr>
                <w:rFonts w:ascii="Times New Roman" w:hAnsi="Times New Roman" w:cs="Times New Roman"/>
              </w:rPr>
              <w:t> </w:t>
            </w:r>
            <w:r w:rsidR="00225B24">
              <w:rPr>
                <w:rFonts w:ascii="Times New Roman" w:hAnsi="Times New Roman" w:cs="Times New Roman"/>
              </w:rPr>
              <w:t>606</w:t>
            </w:r>
            <w:r w:rsidRPr="00AD1B90">
              <w:rPr>
                <w:rFonts w:ascii="Times New Roman" w:hAnsi="Times New Roman" w:cs="Times New Roman"/>
              </w:rPr>
              <w:t>,</w:t>
            </w:r>
            <w:r w:rsidR="00225B24">
              <w:rPr>
                <w:rFonts w:ascii="Times New Roman" w:hAnsi="Times New Roman" w:cs="Times New Roman"/>
              </w:rPr>
              <w:t>518</w:t>
            </w:r>
            <w:r w:rsidRPr="00AD1B90">
              <w:rPr>
                <w:rFonts w:ascii="Times New Roman" w:hAnsi="Times New Roman" w:cs="Times New Roman"/>
              </w:rPr>
              <w:t> тыс. руб.;</w:t>
            </w:r>
          </w:p>
          <w:p w:rsidR="00C646A4" w:rsidRPr="00AD1B90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 xml:space="preserve">- внебюджетные средства – </w:t>
            </w:r>
            <w:r w:rsidR="00AD1B90" w:rsidRPr="00AD1B90">
              <w:rPr>
                <w:rFonts w:ascii="Times New Roman" w:hAnsi="Times New Roman" w:cs="Times New Roman"/>
              </w:rPr>
              <w:t>6 762 104,0 </w:t>
            </w:r>
            <w:r w:rsidRPr="00AD1B90">
              <w:rPr>
                <w:rFonts w:ascii="Times New Roman" w:hAnsi="Times New Roman" w:cs="Times New Roman"/>
              </w:rPr>
              <w:t>тыс. руб.</w:t>
            </w:r>
          </w:p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>Прогнозируемый объем финансирования</w:t>
            </w:r>
            <w:r w:rsidRPr="00DF1C0C">
              <w:rPr>
                <w:rFonts w:ascii="Times New Roman" w:hAnsi="Times New Roman" w:cs="Times New Roman"/>
              </w:rPr>
              <w:t xml:space="preserve"> </w:t>
            </w:r>
            <w:r w:rsidR="00DF1C0C">
              <w:rPr>
                <w:rFonts w:ascii="Times New Roman" w:hAnsi="Times New Roman" w:cs="Times New Roman"/>
              </w:rPr>
              <w:t>п</w:t>
            </w:r>
            <w:r w:rsidRPr="00DF1C0C">
              <w:rPr>
                <w:rFonts w:ascii="Times New Roman" w:hAnsi="Times New Roman" w:cs="Times New Roman"/>
              </w:rPr>
              <w:t xml:space="preserve">рограммы за счет всех источников по годам: </w:t>
            </w:r>
          </w:p>
          <w:p w:rsidR="00C646A4" w:rsidRDefault="00C646A4" w:rsidP="00225B24">
            <w:pPr>
              <w:spacing w:after="0" w:line="240" w:lineRule="auto"/>
              <w:ind w:right="-186"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>- 20</w:t>
            </w:r>
            <w:r w:rsidR="00DF1C0C" w:rsidRPr="00AD1B90">
              <w:rPr>
                <w:rFonts w:ascii="Times New Roman" w:hAnsi="Times New Roman" w:cs="Times New Roman"/>
              </w:rPr>
              <w:t>21</w:t>
            </w:r>
            <w:r w:rsidRPr="00AD1B90">
              <w:rPr>
                <w:rFonts w:ascii="Times New Roman" w:hAnsi="Times New Roman" w:cs="Times New Roman"/>
              </w:rPr>
              <w:t xml:space="preserve"> год – </w:t>
            </w:r>
            <w:r w:rsidR="00AD1B90" w:rsidRPr="00AD1B90">
              <w:rPr>
                <w:rFonts w:ascii="Times New Roman" w:hAnsi="Times New Roman" w:cs="Times New Roman"/>
              </w:rPr>
              <w:t>8 </w:t>
            </w:r>
            <w:r w:rsidR="00727BE0">
              <w:rPr>
                <w:rFonts w:ascii="Times New Roman" w:hAnsi="Times New Roman" w:cs="Times New Roman"/>
              </w:rPr>
              <w:t>898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="00727BE0">
              <w:rPr>
                <w:rFonts w:ascii="Times New Roman" w:hAnsi="Times New Roman" w:cs="Times New Roman"/>
              </w:rPr>
              <w:t>6</w:t>
            </w:r>
            <w:r w:rsidR="00EC5E05">
              <w:rPr>
                <w:rFonts w:ascii="Times New Roman" w:hAnsi="Times New Roman" w:cs="Times New Roman"/>
              </w:rPr>
              <w:t>87</w:t>
            </w:r>
            <w:r w:rsidR="00AD1B90" w:rsidRPr="00AD1B90">
              <w:rPr>
                <w:rFonts w:ascii="Times New Roman" w:hAnsi="Times New Roman" w:cs="Times New Roman"/>
              </w:rPr>
              <w:t>,</w:t>
            </w:r>
            <w:r w:rsidR="00EC5E05">
              <w:rPr>
                <w:rFonts w:ascii="Times New Roman" w:hAnsi="Times New Roman" w:cs="Times New Roman"/>
              </w:rPr>
              <w:t>463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Pr="00AD1B90">
              <w:rPr>
                <w:rFonts w:ascii="Times New Roman" w:hAnsi="Times New Roman" w:cs="Times New Roman"/>
              </w:rPr>
              <w:t xml:space="preserve">тыс. руб.; </w:t>
            </w:r>
          </w:p>
          <w:p w:rsidR="00225B24" w:rsidRPr="00AD1B90" w:rsidRDefault="00225B24" w:rsidP="00225B24">
            <w:pPr>
              <w:spacing w:after="0" w:line="240" w:lineRule="auto"/>
              <w:ind w:right="-186" w:firstLine="5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- 2022 год - </w:t>
            </w:r>
            <w:r w:rsidRPr="00AD1B90">
              <w:rPr>
                <w:rFonts w:ascii="Times New Roman" w:hAnsi="Times New Roman" w:cs="Times New Roman"/>
              </w:rPr>
              <w:t>8 9</w:t>
            </w:r>
            <w:r w:rsidR="00727BE0">
              <w:rPr>
                <w:rFonts w:ascii="Times New Roman" w:hAnsi="Times New Roman" w:cs="Times New Roman"/>
              </w:rPr>
              <w:t>00</w:t>
            </w:r>
            <w:r w:rsidRPr="00AD1B90">
              <w:rPr>
                <w:rFonts w:ascii="Times New Roman" w:hAnsi="Times New Roman" w:cs="Times New Roman"/>
              </w:rPr>
              <w:t> </w:t>
            </w:r>
            <w:r w:rsidR="00727BE0">
              <w:rPr>
                <w:rFonts w:ascii="Times New Roman" w:hAnsi="Times New Roman" w:cs="Times New Roman"/>
              </w:rPr>
              <w:t>4</w:t>
            </w:r>
            <w:r w:rsidR="00EC5E05">
              <w:rPr>
                <w:rFonts w:ascii="Times New Roman" w:hAnsi="Times New Roman" w:cs="Times New Roman"/>
              </w:rPr>
              <w:t>17</w:t>
            </w:r>
            <w:r w:rsidRPr="00AD1B9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682</w:t>
            </w:r>
            <w:r w:rsidRPr="00AD1B90">
              <w:rPr>
                <w:rFonts w:ascii="Times New Roman" w:hAnsi="Times New Roman" w:cs="Times New Roman"/>
              </w:rPr>
              <w:t> тыс. руб.;</w:t>
            </w:r>
          </w:p>
          <w:p w:rsidR="00C646A4" w:rsidRPr="00AD1B90" w:rsidRDefault="00C646A4" w:rsidP="00DF1C0C">
            <w:pPr>
              <w:spacing w:after="0" w:line="240" w:lineRule="auto"/>
              <w:ind w:right="-186"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>- 20</w:t>
            </w:r>
            <w:r w:rsidR="00DF1C0C" w:rsidRPr="00AD1B90">
              <w:rPr>
                <w:rFonts w:ascii="Times New Roman" w:hAnsi="Times New Roman" w:cs="Times New Roman"/>
              </w:rPr>
              <w:t>23</w:t>
            </w:r>
            <w:r w:rsidRPr="00AD1B90">
              <w:rPr>
                <w:rFonts w:ascii="Times New Roman" w:hAnsi="Times New Roman" w:cs="Times New Roman"/>
              </w:rPr>
              <w:t xml:space="preserve"> год – </w:t>
            </w:r>
            <w:r w:rsidR="00AD1B90" w:rsidRPr="00AD1B90">
              <w:rPr>
                <w:rFonts w:ascii="Times New Roman" w:hAnsi="Times New Roman" w:cs="Times New Roman"/>
              </w:rPr>
              <w:t>8 9</w:t>
            </w:r>
            <w:r w:rsidR="00727BE0">
              <w:rPr>
                <w:rFonts w:ascii="Times New Roman" w:hAnsi="Times New Roman" w:cs="Times New Roman"/>
              </w:rPr>
              <w:t>25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="00727BE0">
              <w:rPr>
                <w:rFonts w:ascii="Times New Roman" w:hAnsi="Times New Roman" w:cs="Times New Roman"/>
              </w:rPr>
              <w:t>7</w:t>
            </w:r>
            <w:r w:rsidR="00EC5E05">
              <w:rPr>
                <w:rFonts w:ascii="Times New Roman" w:hAnsi="Times New Roman" w:cs="Times New Roman"/>
              </w:rPr>
              <w:t>60</w:t>
            </w:r>
            <w:r w:rsidR="00AD1B90" w:rsidRPr="00AD1B90">
              <w:rPr>
                <w:rFonts w:ascii="Times New Roman" w:hAnsi="Times New Roman" w:cs="Times New Roman"/>
              </w:rPr>
              <w:t>,</w:t>
            </w:r>
            <w:r w:rsidR="00225B24">
              <w:rPr>
                <w:rFonts w:ascii="Times New Roman" w:hAnsi="Times New Roman" w:cs="Times New Roman"/>
              </w:rPr>
              <w:t>933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Pr="00AD1B90">
              <w:rPr>
                <w:rFonts w:ascii="Times New Roman" w:hAnsi="Times New Roman" w:cs="Times New Roman"/>
              </w:rPr>
              <w:t>тыс. руб.;</w:t>
            </w:r>
          </w:p>
          <w:p w:rsidR="00C646A4" w:rsidRPr="00AD1B90" w:rsidRDefault="00C646A4" w:rsidP="00DF1C0C">
            <w:pPr>
              <w:spacing w:after="0" w:line="240" w:lineRule="auto"/>
              <w:ind w:right="-186"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>- 202</w:t>
            </w:r>
            <w:r w:rsidR="00DF1C0C" w:rsidRPr="00AD1B90">
              <w:rPr>
                <w:rFonts w:ascii="Times New Roman" w:hAnsi="Times New Roman" w:cs="Times New Roman"/>
              </w:rPr>
              <w:t>4</w:t>
            </w:r>
            <w:r w:rsidRPr="00AD1B90">
              <w:rPr>
                <w:rFonts w:ascii="Times New Roman" w:hAnsi="Times New Roman" w:cs="Times New Roman"/>
              </w:rPr>
              <w:t xml:space="preserve"> год – </w:t>
            </w:r>
            <w:r w:rsidR="00AD1B90" w:rsidRPr="00AD1B90">
              <w:rPr>
                <w:rFonts w:ascii="Times New Roman" w:hAnsi="Times New Roman" w:cs="Times New Roman"/>
              </w:rPr>
              <w:t>9 2</w:t>
            </w:r>
            <w:r w:rsidR="00727BE0">
              <w:rPr>
                <w:rFonts w:ascii="Times New Roman" w:hAnsi="Times New Roman" w:cs="Times New Roman"/>
              </w:rPr>
              <w:t>50</w:t>
            </w:r>
            <w:r w:rsidR="00AD1B90" w:rsidRPr="00AD1B90">
              <w:rPr>
                <w:rFonts w:ascii="Times New Roman" w:hAnsi="Times New Roman" w:cs="Times New Roman"/>
              </w:rPr>
              <w:t> </w:t>
            </w:r>
            <w:r w:rsidR="00727BE0">
              <w:rPr>
                <w:rFonts w:ascii="Times New Roman" w:hAnsi="Times New Roman" w:cs="Times New Roman"/>
              </w:rPr>
              <w:t>7</w:t>
            </w:r>
            <w:r w:rsidR="00F603D2">
              <w:rPr>
                <w:rFonts w:ascii="Times New Roman" w:hAnsi="Times New Roman" w:cs="Times New Roman"/>
              </w:rPr>
              <w:t>4</w:t>
            </w:r>
            <w:r w:rsidR="00AD1B90" w:rsidRPr="00AD1B90">
              <w:rPr>
                <w:rFonts w:ascii="Times New Roman" w:hAnsi="Times New Roman" w:cs="Times New Roman"/>
              </w:rPr>
              <w:t>0,840 </w:t>
            </w:r>
            <w:r w:rsidRPr="00AD1B90">
              <w:rPr>
                <w:rFonts w:ascii="Times New Roman" w:hAnsi="Times New Roman" w:cs="Times New Roman"/>
              </w:rPr>
              <w:t>тыс. руб.</w:t>
            </w:r>
          </w:p>
          <w:p w:rsidR="00DF1C0C" w:rsidRPr="00AD1B90" w:rsidRDefault="00DF1C0C" w:rsidP="00DF1C0C">
            <w:pPr>
              <w:spacing w:after="0" w:line="240" w:lineRule="auto"/>
              <w:ind w:right="-186"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 xml:space="preserve">- 2025 год – </w:t>
            </w:r>
            <w:r w:rsidR="00AD1B90" w:rsidRPr="00AD1B90">
              <w:rPr>
                <w:rFonts w:ascii="Times New Roman" w:hAnsi="Times New Roman" w:cs="Times New Roman"/>
              </w:rPr>
              <w:t>9 678 2</w:t>
            </w:r>
            <w:r w:rsidR="00F603D2">
              <w:rPr>
                <w:rFonts w:ascii="Times New Roman" w:hAnsi="Times New Roman" w:cs="Times New Roman"/>
              </w:rPr>
              <w:t>6</w:t>
            </w:r>
            <w:r w:rsidR="00AD1B90" w:rsidRPr="00AD1B90">
              <w:rPr>
                <w:rFonts w:ascii="Times New Roman" w:hAnsi="Times New Roman" w:cs="Times New Roman"/>
              </w:rPr>
              <w:t>6,500 </w:t>
            </w:r>
            <w:r w:rsidRPr="00AD1B90">
              <w:rPr>
                <w:rFonts w:ascii="Times New Roman" w:hAnsi="Times New Roman" w:cs="Times New Roman"/>
              </w:rPr>
              <w:t>тыс. руб.</w:t>
            </w:r>
          </w:p>
          <w:p w:rsidR="00DF1C0C" w:rsidRPr="00AD1B90" w:rsidRDefault="00DF1C0C" w:rsidP="00DF1C0C">
            <w:pPr>
              <w:spacing w:after="0" w:line="240" w:lineRule="auto"/>
              <w:ind w:right="-186"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 xml:space="preserve">- 2026 год – </w:t>
            </w:r>
            <w:r w:rsidR="00AD1B90" w:rsidRPr="00AD1B90">
              <w:rPr>
                <w:rFonts w:ascii="Times New Roman" w:hAnsi="Times New Roman" w:cs="Times New Roman"/>
              </w:rPr>
              <w:t>10 022 1</w:t>
            </w:r>
            <w:r w:rsidR="00F603D2">
              <w:rPr>
                <w:rFonts w:ascii="Times New Roman" w:hAnsi="Times New Roman" w:cs="Times New Roman"/>
              </w:rPr>
              <w:t>8</w:t>
            </w:r>
            <w:r w:rsidR="00AD1B90" w:rsidRPr="00AD1B90">
              <w:rPr>
                <w:rFonts w:ascii="Times New Roman" w:hAnsi="Times New Roman" w:cs="Times New Roman"/>
              </w:rPr>
              <w:t>5,300 </w:t>
            </w:r>
            <w:r w:rsidRPr="00AD1B90">
              <w:rPr>
                <w:rFonts w:ascii="Times New Roman" w:hAnsi="Times New Roman" w:cs="Times New Roman"/>
              </w:rPr>
              <w:t>тыс. руб.</w:t>
            </w:r>
          </w:p>
          <w:p w:rsidR="00DF1C0C" w:rsidRPr="00DF1C0C" w:rsidRDefault="00DF1C0C" w:rsidP="00F603D2">
            <w:pPr>
              <w:spacing w:after="0" w:line="240" w:lineRule="auto"/>
              <w:ind w:right="-186" w:firstLine="550"/>
              <w:jc w:val="both"/>
              <w:rPr>
                <w:rFonts w:ascii="Times New Roman" w:hAnsi="Times New Roman" w:cs="Times New Roman"/>
              </w:rPr>
            </w:pPr>
            <w:r w:rsidRPr="00AD1B90">
              <w:rPr>
                <w:rFonts w:ascii="Times New Roman" w:hAnsi="Times New Roman" w:cs="Times New Roman"/>
              </w:rPr>
              <w:t xml:space="preserve">- 2027 год – </w:t>
            </w:r>
            <w:r w:rsidR="00AD1B90" w:rsidRPr="00AD1B90">
              <w:rPr>
                <w:rFonts w:ascii="Times New Roman" w:hAnsi="Times New Roman" w:cs="Times New Roman"/>
              </w:rPr>
              <w:t>10 491 6</w:t>
            </w:r>
            <w:r w:rsidR="00F603D2">
              <w:rPr>
                <w:rFonts w:ascii="Times New Roman" w:hAnsi="Times New Roman" w:cs="Times New Roman"/>
              </w:rPr>
              <w:t>6</w:t>
            </w:r>
            <w:r w:rsidR="00AD1B90" w:rsidRPr="00AD1B90">
              <w:rPr>
                <w:rFonts w:ascii="Times New Roman" w:hAnsi="Times New Roman" w:cs="Times New Roman"/>
              </w:rPr>
              <w:t>0,160 </w:t>
            </w:r>
            <w:r w:rsidRPr="00AD1B90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C646A4" w:rsidRPr="00DF1C0C" w:rsidTr="000F075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A4" w:rsidRPr="00DF1C0C" w:rsidRDefault="00C646A4" w:rsidP="00DF1C0C">
            <w:pPr>
              <w:tabs>
                <w:tab w:val="num" w:pos="-426"/>
                <w:tab w:val="num" w:pos="-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A4" w:rsidRPr="00DF1C0C" w:rsidRDefault="00C646A4" w:rsidP="00DF1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1C0C">
              <w:rPr>
                <w:rFonts w:ascii="Times New Roman" w:eastAsia="Calibri" w:hAnsi="Times New Roman" w:cs="Times New Roman"/>
              </w:rPr>
              <w:t>Планируемые результаты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A4" w:rsidRPr="00DF1C0C" w:rsidRDefault="00C646A4" w:rsidP="00BE1866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</w:rPr>
            </w:pPr>
            <w:r w:rsidRPr="00DF1C0C">
              <w:rPr>
                <w:rFonts w:ascii="Times New Roman" w:hAnsi="Times New Roman" w:cs="Times New Roman"/>
              </w:rPr>
              <w:t>Реализация программных мероприятий к 202</w:t>
            </w:r>
            <w:r w:rsidR="00BE1866">
              <w:rPr>
                <w:rFonts w:ascii="Times New Roman" w:hAnsi="Times New Roman" w:cs="Times New Roman"/>
              </w:rPr>
              <w:t>7</w:t>
            </w:r>
            <w:r w:rsidRPr="00DF1C0C">
              <w:rPr>
                <w:rFonts w:ascii="Times New Roman" w:hAnsi="Times New Roman" w:cs="Times New Roman"/>
              </w:rPr>
              <w:t xml:space="preserve"> году позволит обеспечить условия для повышения доступности качественного образования в городском округе Тольятти.</w:t>
            </w:r>
          </w:p>
        </w:tc>
      </w:tr>
    </w:tbl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5E3BDC" w:rsidRDefault="00DE34AE" w:rsidP="001F1563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5E3BDC">
        <w:rPr>
          <w:rFonts w:ascii="Times New Roman" w:hAnsi="Times New Roman" w:cs="Times New Roman"/>
          <w:szCs w:val="22"/>
        </w:rPr>
        <w:t>Раздел I. Анализ проблемы и обоснование ее решения</w:t>
      </w:r>
    </w:p>
    <w:p w:rsidR="00DE34AE" w:rsidRPr="005E3BDC" w:rsidRDefault="00DE34AE" w:rsidP="001F156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5E3BDC">
        <w:rPr>
          <w:rFonts w:ascii="Times New Roman" w:hAnsi="Times New Roman" w:cs="Times New Roman"/>
          <w:szCs w:val="22"/>
        </w:rPr>
        <w:t>в соответствии с программно-целевым принципом</w:t>
      </w:r>
    </w:p>
    <w:p w:rsidR="00DE34AE" w:rsidRPr="005E3BDC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541F6" w:rsidRDefault="002541F6" w:rsidP="003927D8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Обеспечение высокого качества общего</w:t>
      </w:r>
      <w:r w:rsidR="006C2BED">
        <w:rPr>
          <w:rFonts w:ascii="Times New Roman" w:hAnsi="Times New Roman" w:cs="Times New Roman"/>
          <w:szCs w:val="22"/>
        </w:rPr>
        <w:t xml:space="preserve"> и дополнительного</w:t>
      </w:r>
      <w:r>
        <w:rPr>
          <w:rFonts w:ascii="Times New Roman" w:hAnsi="Times New Roman" w:cs="Times New Roman"/>
          <w:szCs w:val="22"/>
        </w:rPr>
        <w:t xml:space="preserve"> образования – приоритетная </w:t>
      </w:r>
      <w:r w:rsidR="003927D8">
        <w:rPr>
          <w:rFonts w:ascii="Times New Roman" w:hAnsi="Times New Roman" w:cs="Times New Roman"/>
          <w:szCs w:val="22"/>
        </w:rPr>
        <w:t>задача государственной политики.</w:t>
      </w:r>
    </w:p>
    <w:p w:rsidR="00DE34AE" w:rsidRPr="00AA6839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E3BDC">
        <w:rPr>
          <w:rFonts w:ascii="Times New Roman" w:hAnsi="Times New Roman" w:cs="Times New Roman"/>
          <w:szCs w:val="22"/>
        </w:rPr>
        <w:t xml:space="preserve">В целях </w:t>
      </w:r>
      <w:r w:rsidR="003B4C02">
        <w:rPr>
          <w:rFonts w:ascii="Times New Roman" w:hAnsi="Times New Roman" w:cs="Times New Roman"/>
          <w:szCs w:val="22"/>
        </w:rPr>
        <w:t>создания</w:t>
      </w:r>
      <w:r w:rsidRPr="005E3BDC">
        <w:rPr>
          <w:rFonts w:ascii="Times New Roman" w:hAnsi="Times New Roman" w:cs="Times New Roman"/>
          <w:szCs w:val="22"/>
        </w:rPr>
        <w:t xml:space="preserve"> условий для повышения доступности качественного образования в городском округе Тольятти </w:t>
      </w:r>
      <w:r w:rsidR="00116A62" w:rsidRPr="005E3BDC">
        <w:rPr>
          <w:rFonts w:ascii="Times New Roman" w:hAnsi="Times New Roman" w:cs="Times New Roman"/>
          <w:szCs w:val="22"/>
        </w:rPr>
        <w:t>администрацией</w:t>
      </w:r>
      <w:r w:rsidRPr="005E3BDC">
        <w:rPr>
          <w:rFonts w:ascii="Times New Roman" w:hAnsi="Times New Roman" w:cs="Times New Roman"/>
          <w:szCs w:val="22"/>
        </w:rPr>
        <w:t xml:space="preserve"> городского округа Тольятти сначала осуществлялась реализация мероприятий долгосрочной целевой </w:t>
      </w:r>
      <w:hyperlink r:id="rId10" w:history="1">
        <w:r w:rsidRPr="005E3BDC">
          <w:rPr>
            <w:rFonts w:ascii="Times New Roman" w:hAnsi="Times New Roman" w:cs="Times New Roman"/>
            <w:szCs w:val="22"/>
          </w:rPr>
          <w:t>программы</w:t>
        </w:r>
      </w:hyperlink>
      <w:r w:rsidRPr="005E3BDC">
        <w:rPr>
          <w:rFonts w:ascii="Times New Roman" w:hAnsi="Times New Roman" w:cs="Times New Roman"/>
          <w:szCs w:val="22"/>
        </w:rPr>
        <w:t xml:space="preserve"> "Дети городского округа Тольятти" на 2010 - 2020 годы, утвержденной постановлением мэрии от 18.08.2010 N 2254-п/1, </w:t>
      </w:r>
      <w:r w:rsidRPr="00AA6839">
        <w:rPr>
          <w:rFonts w:ascii="Times New Roman" w:hAnsi="Times New Roman" w:cs="Times New Roman"/>
          <w:szCs w:val="22"/>
        </w:rPr>
        <w:t xml:space="preserve">муниципальной </w:t>
      </w:r>
      <w:hyperlink r:id="rId11" w:history="1">
        <w:r w:rsidRPr="00AA6839">
          <w:rPr>
            <w:rFonts w:ascii="Times New Roman" w:hAnsi="Times New Roman" w:cs="Times New Roman"/>
            <w:szCs w:val="22"/>
          </w:rPr>
          <w:t>программы</w:t>
        </w:r>
      </w:hyperlink>
      <w:r w:rsidRPr="00AA6839">
        <w:rPr>
          <w:rFonts w:ascii="Times New Roman" w:hAnsi="Times New Roman" w:cs="Times New Roman"/>
          <w:szCs w:val="22"/>
        </w:rPr>
        <w:t xml:space="preserve"> "Дети городского округа Тольятти на 2014 - 2016 годы", утвержденной постановлением мэрии от 11.10.2013 N 3158-п/1</w:t>
      </w:r>
      <w:r w:rsidR="00116A62" w:rsidRPr="00AA6839">
        <w:rPr>
          <w:rFonts w:ascii="Times New Roman" w:hAnsi="Times New Roman" w:cs="Times New Roman"/>
          <w:szCs w:val="22"/>
        </w:rPr>
        <w:t xml:space="preserve">, а затем – муниципальной </w:t>
      </w:r>
      <w:r w:rsidR="00867436" w:rsidRPr="00AA6839">
        <w:rPr>
          <w:rFonts w:ascii="Times New Roman" w:hAnsi="Times New Roman" w:cs="Times New Roman"/>
          <w:szCs w:val="22"/>
        </w:rPr>
        <w:t>программы "Развитие системы образования городского округа Тольятти на 2017 – 2020 гг.", утвержденной постановлением мэрии городского округа Тольятти от 13.10.2016 N 3219-п/1</w:t>
      </w:r>
      <w:r w:rsidR="004C64E2" w:rsidRPr="00AA6839">
        <w:rPr>
          <w:rFonts w:ascii="Times New Roman" w:hAnsi="Times New Roman" w:cs="Times New Roman"/>
          <w:szCs w:val="22"/>
        </w:rPr>
        <w:t>.</w:t>
      </w:r>
    </w:p>
    <w:p w:rsidR="00620424" w:rsidRDefault="004C64E2" w:rsidP="0062042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A6839">
        <w:rPr>
          <w:rFonts w:ascii="Times New Roman" w:hAnsi="Times New Roman" w:cs="Times New Roman"/>
          <w:szCs w:val="22"/>
        </w:rPr>
        <w:t>Муниципальная программа "Развитие системы образования городского округа Тольятти на 2021 – 202</w:t>
      </w:r>
      <w:r w:rsidR="00456F30">
        <w:rPr>
          <w:rFonts w:ascii="Times New Roman" w:hAnsi="Times New Roman" w:cs="Times New Roman"/>
          <w:szCs w:val="22"/>
        </w:rPr>
        <w:t>7</w:t>
      </w:r>
      <w:r w:rsidRPr="00AA6839">
        <w:rPr>
          <w:rFonts w:ascii="Times New Roman" w:hAnsi="Times New Roman" w:cs="Times New Roman"/>
          <w:szCs w:val="22"/>
        </w:rPr>
        <w:t xml:space="preserve"> г</w:t>
      </w:r>
      <w:r w:rsidR="00710A9B">
        <w:rPr>
          <w:rFonts w:ascii="Times New Roman" w:hAnsi="Times New Roman" w:cs="Times New Roman"/>
          <w:szCs w:val="22"/>
        </w:rPr>
        <w:t>оды</w:t>
      </w:r>
      <w:r w:rsidRPr="00AA6839">
        <w:rPr>
          <w:rFonts w:ascii="Times New Roman" w:hAnsi="Times New Roman" w:cs="Times New Roman"/>
          <w:szCs w:val="22"/>
        </w:rPr>
        <w:t>"</w:t>
      </w:r>
      <w:r w:rsidR="008D7009" w:rsidRPr="00AA6839">
        <w:rPr>
          <w:rFonts w:ascii="Times New Roman" w:hAnsi="Times New Roman" w:cs="Times New Roman"/>
          <w:szCs w:val="22"/>
        </w:rPr>
        <w:t xml:space="preserve"> разработана с учетом</w:t>
      </w:r>
      <w:r w:rsidR="00A70B57">
        <w:rPr>
          <w:rFonts w:ascii="Times New Roman" w:hAnsi="Times New Roman" w:cs="Times New Roman"/>
          <w:szCs w:val="22"/>
        </w:rPr>
        <w:t>положений</w:t>
      </w:r>
      <w:r w:rsidR="00CD4449" w:rsidRPr="00AA6839">
        <w:rPr>
          <w:rFonts w:ascii="Times New Roman" w:hAnsi="Times New Roman" w:cs="Times New Roman"/>
          <w:szCs w:val="22"/>
        </w:rPr>
        <w:t xml:space="preserve">Указа Президента Российской Федерации от 07.05.2018 N 204 "О национальных целях и стратегических задачах развития Российской Федерации на период до 2024 года", </w:t>
      </w:r>
      <w:r w:rsidR="008D7009" w:rsidRPr="00AA6839">
        <w:rPr>
          <w:rFonts w:ascii="Times New Roman" w:hAnsi="Times New Roman" w:cs="Times New Roman"/>
          <w:szCs w:val="22"/>
        </w:rPr>
        <w:t>Стратегии</w:t>
      </w:r>
      <w:r w:rsidR="00CD4449" w:rsidRPr="00AA6839">
        <w:rPr>
          <w:rFonts w:ascii="Times New Roman" w:hAnsi="Times New Roman" w:cs="Times New Roman"/>
          <w:szCs w:val="22"/>
        </w:rPr>
        <w:t xml:space="preserve"> социально-экономического развития городского округа Тольятти на период до 2030 </w:t>
      </w:r>
      <w:r w:rsidR="00CD4449" w:rsidRPr="00B46F2C">
        <w:rPr>
          <w:rFonts w:ascii="Times New Roman" w:hAnsi="Times New Roman" w:cs="Times New Roman"/>
          <w:szCs w:val="22"/>
        </w:rPr>
        <w:t>года, утвержденной Решением Думы городского округа Тольятти Самарской области от 25.01.2019 N 131</w:t>
      </w:r>
      <w:r w:rsidR="00203FAB">
        <w:rPr>
          <w:rFonts w:ascii="Times New Roman" w:hAnsi="Times New Roman" w:cs="Times New Roman"/>
          <w:szCs w:val="22"/>
        </w:rPr>
        <w:t>, (далее – Стратегия)</w:t>
      </w:r>
      <w:r w:rsidR="008024A3" w:rsidRPr="00B46F2C">
        <w:rPr>
          <w:rFonts w:ascii="Times New Roman" w:hAnsi="Times New Roman" w:cs="Times New Roman"/>
          <w:szCs w:val="22"/>
        </w:rPr>
        <w:t xml:space="preserve"> и государственных программ Российской Федерации и Самарской области в </w:t>
      </w:r>
      <w:r w:rsidR="001424BC" w:rsidRPr="00B46F2C">
        <w:rPr>
          <w:rFonts w:ascii="Times New Roman" w:hAnsi="Times New Roman" w:cs="Times New Roman"/>
          <w:szCs w:val="22"/>
        </w:rPr>
        <w:t>сфере</w:t>
      </w:r>
      <w:r w:rsidR="008024A3" w:rsidRPr="00B46F2C">
        <w:rPr>
          <w:rFonts w:ascii="Times New Roman" w:hAnsi="Times New Roman" w:cs="Times New Roman"/>
          <w:szCs w:val="22"/>
        </w:rPr>
        <w:t xml:space="preserve"> образования</w:t>
      </w:r>
      <w:r w:rsidR="00F82DB1">
        <w:rPr>
          <w:rFonts w:ascii="Times New Roman" w:hAnsi="Times New Roman" w:cs="Times New Roman"/>
          <w:szCs w:val="22"/>
        </w:rPr>
        <w:t xml:space="preserve">, а также реализации </w:t>
      </w:r>
      <w:r w:rsidR="00F82DB1" w:rsidRPr="00AA6839">
        <w:rPr>
          <w:rFonts w:ascii="Times New Roman" w:hAnsi="Times New Roman" w:cs="Times New Roman"/>
          <w:szCs w:val="22"/>
        </w:rPr>
        <w:t>национальных проектов "Образование" и "Демография"</w:t>
      </w:r>
      <w:r w:rsidR="00C01458" w:rsidRPr="00B46F2C">
        <w:rPr>
          <w:rFonts w:ascii="Times New Roman" w:hAnsi="Times New Roman" w:cs="Times New Roman"/>
          <w:szCs w:val="22"/>
        </w:rPr>
        <w:t>.</w:t>
      </w:r>
    </w:p>
    <w:p w:rsidR="00710A9B" w:rsidRDefault="00710A9B" w:rsidP="006204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</w:t>
      </w:r>
      <w:r w:rsidRPr="00DA2EF8">
        <w:rPr>
          <w:rFonts w:ascii="Times New Roman" w:hAnsi="Times New Roman" w:cs="Times New Roman"/>
        </w:rPr>
        <w:t>езависимая оценка качества условий осуществления образовательной деятельности муниципальными образовательными учреждениями городского округа Тольятти</w:t>
      </w:r>
      <w:r>
        <w:rPr>
          <w:rFonts w:ascii="Times New Roman" w:hAnsi="Times New Roman" w:cs="Times New Roman"/>
        </w:rPr>
        <w:t>, проведенная</w:t>
      </w:r>
      <w:r w:rsidR="00697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мин</w:t>
      </w:r>
      <w:r w:rsidR="00F20359" w:rsidRPr="00DA2EF8">
        <w:rPr>
          <w:rFonts w:ascii="Times New Roman" w:hAnsi="Times New Roman" w:cs="Times New Roman"/>
        </w:rPr>
        <w:t>истерством образования и науки Самарской области при участии Общественного совета</w:t>
      </w:r>
      <w:r>
        <w:rPr>
          <w:rFonts w:ascii="Times New Roman" w:hAnsi="Times New Roman" w:cs="Times New Roman"/>
        </w:rPr>
        <w:t>, показала, что п</w:t>
      </w:r>
      <w:r w:rsidR="00F20359" w:rsidRPr="00DA2EF8">
        <w:rPr>
          <w:rFonts w:ascii="Times New Roman" w:hAnsi="Times New Roman" w:cs="Times New Roman"/>
        </w:rPr>
        <w:t>о итогам мониторинга</w:t>
      </w:r>
      <w:r>
        <w:rPr>
          <w:rFonts w:ascii="Times New Roman" w:hAnsi="Times New Roman" w:cs="Times New Roman"/>
        </w:rPr>
        <w:t>:</w:t>
      </w:r>
    </w:p>
    <w:p w:rsidR="00620424" w:rsidRDefault="00710A9B" w:rsidP="006204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B1992">
        <w:rPr>
          <w:rFonts w:ascii="Times New Roman" w:hAnsi="Times New Roman" w:cs="Times New Roman"/>
        </w:rPr>
        <w:t xml:space="preserve">- </w:t>
      </w:r>
      <w:r w:rsidR="00166E56" w:rsidRPr="00DB1992">
        <w:rPr>
          <w:rFonts w:ascii="Times New Roman" w:hAnsi="Times New Roman" w:cs="Times New Roman"/>
        </w:rPr>
        <w:t xml:space="preserve">муниципальные общеобразовательные учреждения </w:t>
      </w:r>
      <w:r w:rsidR="00F20359" w:rsidRPr="00DB1992">
        <w:rPr>
          <w:rFonts w:ascii="Times New Roman" w:hAnsi="Times New Roman" w:cs="Times New Roman"/>
        </w:rPr>
        <w:t>городского округа Тольятти находятся</w:t>
      </w:r>
      <w:r w:rsidR="00F20359" w:rsidRPr="00DA2EF8">
        <w:rPr>
          <w:rFonts w:ascii="Times New Roman" w:hAnsi="Times New Roman" w:cs="Times New Roman"/>
        </w:rPr>
        <w:t xml:space="preserve"> по всем показателям на уровне среднерегиональных</w:t>
      </w:r>
      <w:r>
        <w:rPr>
          <w:rFonts w:ascii="Times New Roman" w:hAnsi="Times New Roman" w:cs="Times New Roman"/>
        </w:rPr>
        <w:t xml:space="preserve"> (2018 год);</w:t>
      </w:r>
    </w:p>
    <w:p w:rsidR="00166E56" w:rsidRDefault="00710A9B" w:rsidP="007A49E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B1992">
        <w:rPr>
          <w:rFonts w:ascii="Times New Roman" w:hAnsi="Times New Roman" w:cs="Times New Roman"/>
        </w:rPr>
        <w:t>- в</w:t>
      </w:r>
      <w:r w:rsidR="00166E56" w:rsidRPr="00DB1992">
        <w:rPr>
          <w:rFonts w:ascii="Times New Roman" w:hAnsi="Times New Roman" w:cs="Times New Roman"/>
          <w:szCs w:val="22"/>
        </w:rPr>
        <w:t xml:space="preserve"> 100% муниципальных учреждений дополнительного образования городского округа Тольятти итоговая оценка качества условий оказания услуг выше среднего значения по Самарской области. В то же время доступность услуг для инвалидов в 30% учреждений оценена ниже</w:t>
      </w:r>
      <w:r w:rsidR="00166E56" w:rsidRPr="00DA2EF8">
        <w:rPr>
          <w:rFonts w:ascii="Times New Roman" w:hAnsi="Times New Roman" w:cs="Times New Roman"/>
          <w:szCs w:val="22"/>
        </w:rPr>
        <w:t>среднего значения по области.Учреждения дополнительного образования в основном размещены в приспособленных помещениях (многоквартирных домах, хозяйственных блоках), не предусматривающих возможность установления специального оборудования для детей-инвалидов. При этом62% обучающихся получают услуги дополнительного образования, организованные на базе общеобразовательных учреждений</w:t>
      </w:r>
      <w:r w:rsidR="00051B10">
        <w:rPr>
          <w:rFonts w:ascii="Times New Roman" w:hAnsi="Times New Roman" w:cs="Times New Roman"/>
          <w:szCs w:val="22"/>
        </w:rPr>
        <w:t xml:space="preserve"> (2019 год)</w:t>
      </w:r>
      <w:r w:rsidR="00E501CA">
        <w:rPr>
          <w:rFonts w:ascii="Times New Roman" w:hAnsi="Times New Roman" w:cs="Times New Roman"/>
          <w:szCs w:val="22"/>
        </w:rPr>
        <w:t>.</w:t>
      </w:r>
    </w:p>
    <w:p w:rsidR="00282A93" w:rsidRDefault="00F20359" w:rsidP="00282A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2EF8">
        <w:rPr>
          <w:rFonts w:ascii="Times New Roman" w:hAnsi="Times New Roman" w:cs="Times New Roman"/>
        </w:rPr>
        <w:t>В декабре 2019 года  МАОУ</w:t>
      </w:r>
      <w:r w:rsidR="00620424" w:rsidRPr="00DA2EF8">
        <w:rPr>
          <w:rFonts w:ascii="Times New Roman" w:hAnsi="Times New Roman" w:cs="Times New Roman"/>
        </w:rPr>
        <w:t xml:space="preserve"> ДПО</w:t>
      </w:r>
      <w:r w:rsidRPr="00DA2EF8">
        <w:rPr>
          <w:rFonts w:ascii="Times New Roman" w:hAnsi="Times New Roman" w:cs="Times New Roman"/>
        </w:rPr>
        <w:t xml:space="preserve"> ЦИТ</w:t>
      </w:r>
      <w:r w:rsidR="00523392" w:rsidRPr="00DA2EF8">
        <w:rPr>
          <w:rFonts w:ascii="Times New Roman" w:hAnsi="Times New Roman" w:cs="Times New Roman"/>
        </w:rPr>
        <w:t xml:space="preserve"> при участии ФГБОУ ВПО «Тольяттинский государственный университет»</w:t>
      </w:r>
      <w:r w:rsidRPr="00DA2EF8">
        <w:rPr>
          <w:rFonts w:ascii="Times New Roman" w:hAnsi="Times New Roman" w:cs="Times New Roman"/>
        </w:rPr>
        <w:t xml:space="preserve"> проведено социологическое исследование (родителей, обучающихся, педагогов) «Удовлетворенность качеством общего, дошкольного и дополнительного образования» в:</w:t>
      </w:r>
    </w:p>
    <w:p w:rsidR="00282A93" w:rsidRDefault="00620424" w:rsidP="00282A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2EF8">
        <w:rPr>
          <w:rFonts w:ascii="Times New Roman" w:hAnsi="Times New Roman" w:cs="Times New Roman"/>
        </w:rPr>
        <w:t xml:space="preserve">- </w:t>
      </w:r>
      <w:r w:rsidR="00F20359" w:rsidRPr="00DA2EF8">
        <w:rPr>
          <w:rFonts w:ascii="Times New Roman" w:hAnsi="Times New Roman" w:cs="Times New Roman"/>
        </w:rPr>
        <w:t>9-ти учреждениях, реализующих дополнительные общеобразовательные программы  (</w:t>
      </w:r>
      <w:r w:rsidR="00F20359" w:rsidRPr="00DA2EF8">
        <w:rPr>
          <w:rFonts w:ascii="Times New Roman" w:hAnsi="Times New Roman" w:cs="Times New Roman"/>
          <w:bCs/>
        </w:rPr>
        <w:t>«Гранит», «Эдельвейс», ДМЦ, «Диалог», ЦТТ, «Свежий ветер», «Икар», «Мечта», «Родник»</w:t>
      </w:r>
      <w:r w:rsidR="00F20359" w:rsidRPr="00DA2EF8">
        <w:rPr>
          <w:rFonts w:ascii="Times New Roman" w:hAnsi="Times New Roman" w:cs="Times New Roman"/>
        </w:rPr>
        <w:t>);</w:t>
      </w:r>
    </w:p>
    <w:p w:rsidR="00282A93" w:rsidRDefault="00620424" w:rsidP="00282A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2EF8">
        <w:rPr>
          <w:rFonts w:ascii="Times New Roman" w:hAnsi="Times New Roman" w:cs="Times New Roman"/>
        </w:rPr>
        <w:t xml:space="preserve">- </w:t>
      </w:r>
      <w:r w:rsidR="00F20359" w:rsidRPr="00DA2EF8">
        <w:rPr>
          <w:rFonts w:ascii="Times New Roman" w:hAnsi="Times New Roman" w:cs="Times New Roman"/>
        </w:rPr>
        <w:t xml:space="preserve">17-ти учреждениях, реализующих программы начального общего, основного общего, среднего общего образования (№№: </w:t>
      </w:r>
      <w:r w:rsidR="00F20359" w:rsidRPr="00DA2EF8">
        <w:rPr>
          <w:rFonts w:ascii="Times New Roman" w:hAnsi="Times New Roman" w:cs="Times New Roman"/>
          <w:bCs/>
        </w:rPr>
        <w:t>2, 20, 23, 25, 26, 35, 40, 45, 48, 51, 66, 69, 72, 77, 84, 89, «Школа имени С.П. Королёва»</w:t>
      </w:r>
      <w:r w:rsidR="00F20359" w:rsidRPr="00DA2EF8">
        <w:rPr>
          <w:rFonts w:ascii="Times New Roman" w:hAnsi="Times New Roman" w:cs="Times New Roman"/>
        </w:rPr>
        <w:t>);</w:t>
      </w:r>
    </w:p>
    <w:p w:rsidR="00620424" w:rsidRPr="00DA2EF8" w:rsidRDefault="00620424" w:rsidP="00282A93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</w:rPr>
      </w:pPr>
      <w:r w:rsidRPr="00DA2EF8">
        <w:rPr>
          <w:rFonts w:ascii="Times New Roman" w:hAnsi="Times New Roman" w:cs="Times New Roman"/>
          <w:snapToGrid w:val="0"/>
        </w:rPr>
        <w:t xml:space="preserve">- </w:t>
      </w:r>
      <w:r w:rsidR="00F20359" w:rsidRPr="00DA2EF8">
        <w:rPr>
          <w:rFonts w:ascii="Times New Roman" w:hAnsi="Times New Roman" w:cs="Times New Roman"/>
          <w:snapToGrid w:val="0"/>
        </w:rPr>
        <w:t>14-ти учреждениях, реализующих программы дошкольного образования (№№: 34, 45, 73, 76, 79, 81. 84, 93, 126, 138, 139, 167, 196; с/п МБУ № 86).</w:t>
      </w:r>
    </w:p>
    <w:p w:rsidR="00282A93" w:rsidRDefault="00F20359" w:rsidP="00282A93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</w:rPr>
      </w:pPr>
      <w:r w:rsidRPr="00DA2EF8">
        <w:rPr>
          <w:rFonts w:ascii="Times New Roman" w:hAnsi="Times New Roman" w:cs="Times New Roman"/>
          <w:snapToGrid w:val="0"/>
        </w:rPr>
        <w:t xml:space="preserve">По итогам социологического исследования установлено, </w:t>
      </w:r>
      <w:r w:rsidRPr="00DA2EF8">
        <w:rPr>
          <w:rFonts w:ascii="Times New Roman" w:hAnsi="Times New Roman" w:cs="Times New Roman"/>
        </w:rPr>
        <w:t xml:space="preserve"> что обе группы респондентов (обучающиеся и их родители) дают высокую  оценку работы </w:t>
      </w:r>
      <w:r w:rsidR="00620424" w:rsidRPr="00DA2EF8">
        <w:rPr>
          <w:rFonts w:ascii="Times New Roman" w:hAnsi="Times New Roman" w:cs="Times New Roman"/>
        </w:rPr>
        <w:t>муниципальных образовательных учреждений</w:t>
      </w:r>
      <w:r w:rsidRPr="00DA2EF8">
        <w:rPr>
          <w:rFonts w:ascii="Times New Roman" w:hAnsi="Times New Roman" w:cs="Times New Roman"/>
        </w:rPr>
        <w:t xml:space="preserve"> всех типов</w:t>
      </w:r>
      <w:r w:rsidRPr="00DA2EF8">
        <w:rPr>
          <w:rFonts w:ascii="Times New Roman" w:hAnsi="Times New Roman" w:cs="Times New Roman"/>
          <w:snapToGrid w:val="0"/>
        </w:rPr>
        <w:t>:</w:t>
      </w:r>
    </w:p>
    <w:p w:rsidR="00282A93" w:rsidRDefault="00C450CD" w:rsidP="00282A9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A2EF8">
        <w:rPr>
          <w:rFonts w:ascii="Times New Roman" w:hAnsi="Times New Roman" w:cs="Times New Roman"/>
        </w:rPr>
        <w:t xml:space="preserve">- </w:t>
      </w:r>
      <w:r w:rsidR="00F20359" w:rsidRPr="00DA2EF8">
        <w:rPr>
          <w:rFonts w:ascii="Times New Roman" w:hAnsi="Times New Roman" w:cs="Times New Roman"/>
        </w:rPr>
        <w:t xml:space="preserve">доля обучающихся и их родителей, удовлетворенных работой учреждений дополнительного образования, в среднем составляет 98%; </w:t>
      </w:r>
    </w:p>
    <w:p w:rsidR="00282A93" w:rsidRDefault="00C450CD" w:rsidP="00282A9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A2EF8">
        <w:rPr>
          <w:rFonts w:ascii="Times New Roman" w:hAnsi="Times New Roman" w:cs="Times New Roman"/>
        </w:rPr>
        <w:t xml:space="preserve">- </w:t>
      </w:r>
      <w:r w:rsidR="00F20359" w:rsidRPr="00DA2EF8">
        <w:rPr>
          <w:rFonts w:ascii="Times New Roman" w:hAnsi="Times New Roman" w:cs="Times New Roman"/>
        </w:rPr>
        <w:t>средний показатель удовлетворенности предоставления качества общего образования</w:t>
      </w:r>
      <w:r w:rsidRPr="00DA2EF8">
        <w:rPr>
          <w:rFonts w:ascii="Times New Roman" w:hAnsi="Times New Roman" w:cs="Times New Roman"/>
        </w:rPr>
        <w:t>,</w:t>
      </w:r>
      <w:r w:rsidR="00F20359" w:rsidRPr="00DA2EF8">
        <w:rPr>
          <w:rFonts w:ascii="Times New Roman" w:hAnsi="Times New Roman" w:cs="Times New Roman"/>
        </w:rPr>
        <w:t xml:space="preserve"> составил -  84% (учащиеся 9-10 классов) и 86% (родители);</w:t>
      </w:r>
    </w:p>
    <w:p w:rsidR="00F20359" w:rsidRPr="00DA2EF8" w:rsidRDefault="00C450CD" w:rsidP="00282A9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A2EF8">
        <w:rPr>
          <w:rFonts w:ascii="Times New Roman" w:hAnsi="Times New Roman" w:cs="Times New Roman"/>
        </w:rPr>
        <w:t xml:space="preserve">- </w:t>
      </w:r>
      <w:r w:rsidR="00F20359" w:rsidRPr="00DA2EF8">
        <w:rPr>
          <w:rFonts w:ascii="Times New Roman" w:hAnsi="Times New Roman" w:cs="Times New Roman"/>
        </w:rPr>
        <w:t>доля родителей, удовлетворенных качеством услуг, предоставляемых дошкольными учреждениями, составила 96%.</w:t>
      </w:r>
    </w:p>
    <w:p w:rsidR="001D1AD1" w:rsidRPr="00D232FE" w:rsidRDefault="00327249" w:rsidP="007A4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Согласно на</w:t>
      </w:r>
      <w:r w:rsidR="00A47D65">
        <w:rPr>
          <w:rFonts w:ascii="Times New Roman" w:eastAsia="Times New Roman" w:hAnsi="Times New Roman" w:cs="Times New Roman"/>
          <w:lang w:eastAsia="zh-CN"/>
        </w:rPr>
        <w:t>у</w:t>
      </w:r>
      <w:r>
        <w:rPr>
          <w:rFonts w:ascii="Times New Roman" w:eastAsia="Times New Roman" w:hAnsi="Times New Roman" w:cs="Times New Roman"/>
          <w:lang w:eastAsia="zh-CN"/>
        </w:rPr>
        <w:t>чно-исследовательскому отчету, выполненному ФГБОУ ВО «РАНХиГС» в</w:t>
      </w:r>
      <w:r w:rsidR="00A47D65">
        <w:rPr>
          <w:rFonts w:ascii="Times New Roman" w:eastAsia="Times New Roman" w:hAnsi="Times New Roman" w:cs="Times New Roman"/>
          <w:lang w:eastAsia="zh-CN"/>
        </w:rPr>
        <w:t xml:space="preserve"> рамках разработки Стратегии социально-экономического развития городского округа Тольятти на период до 2030 года,в</w:t>
      </w:r>
      <w:r w:rsidR="00B46F2C" w:rsidRPr="00B46F2C">
        <w:rPr>
          <w:rFonts w:ascii="Times New Roman" w:eastAsia="Times New Roman" w:hAnsi="Times New Roman" w:cs="Times New Roman"/>
          <w:lang w:eastAsia="zh-CN"/>
        </w:rPr>
        <w:t xml:space="preserve"> настоящее время в городском округе Тольятти сложилась система управления качеством образования: успешно внедряется система оценки качества образования; во всех общеобразовательных учреждениях осуществляется профильное обучение через усиление роли дисциплин, обеспечивающих социализацию учащихся; повышается профессиональная компетентность преподавателей; увеличивается число школ, имеющих современную </w:t>
      </w:r>
      <w:r w:rsidR="00B46F2C" w:rsidRPr="00D232FE">
        <w:rPr>
          <w:rFonts w:ascii="Times New Roman" w:eastAsia="Times New Roman" w:hAnsi="Times New Roman" w:cs="Times New Roman"/>
          <w:lang w:eastAsia="zh-CN"/>
        </w:rPr>
        <w:t xml:space="preserve">образовательную среду (учебные лаборатории, тренажеры, персональные ноутбуки, учебники, интерактивные доски, цифровое и лего-оборудование, робототехника и др.). </w:t>
      </w:r>
    </w:p>
    <w:p w:rsidR="00D232FE" w:rsidRPr="00D232FE" w:rsidRDefault="00B46F2C" w:rsidP="00D232FE">
      <w:pPr>
        <w:pStyle w:val="a9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D232FE">
        <w:rPr>
          <w:sz w:val="22"/>
          <w:szCs w:val="22"/>
          <w:lang w:eastAsia="zh-CN"/>
        </w:rPr>
        <w:t xml:space="preserve">В 2017 году 6 тольяттинских общеобразовательных учреждений (лицеи </w:t>
      </w:r>
      <w:r w:rsidR="00026D4B" w:rsidRPr="00D232FE">
        <w:rPr>
          <w:sz w:val="22"/>
          <w:szCs w:val="22"/>
        </w:rPr>
        <w:t>NN</w:t>
      </w:r>
      <w:r w:rsidRPr="00D232FE">
        <w:rPr>
          <w:sz w:val="22"/>
          <w:szCs w:val="22"/>
          <w:lang w:eastAsia="zh-CN"/>
        </w:rPr>
        <w:t xml:space="preserve"> 6, 19, 51, 57, 67, гимназия </w:t>
      </w:r>
      <w:r w:rsidR="00026D4B" w:rsidRPr="00D232FE">
        <w:rPr>
          <w:sz w:val="22"/>
          <w:szCs w:val="22"/>
        </w:rPr>
        <w:t>N</w:t>
      </w:r>
      <w:r w:rsidRPr="00D232FE">
        <w:rPr>
          <w:sz w:val="22"/>
          <w:szCs w:val="22"/>
          <w:lang w:eastAsia="zh-CN"/>
        </w:rPr>
        <w:t xml:space="preserve"> 39) продемонстрировали высокие результаты и вошли в ТОП-500 </w:t>
      </w:r>
      <w:r w:rsidR="00026D4B" w:rsidRPr="00D232FE">
        <w:rPr>
          <w:sz w:val="22"/>
          <w:szCs w:val="22"/>
        </w:rPr>
        <w:t>"</w:t>
      </w:r>
      <w:r w:rsidRPr="00D232FE">
        <w:rPr>
          <w:sz w:val="22"/>
          <w:szCs w:val="22"/>
          <w:lang w:eastAsia="zh-CN"/>
        </w:rPr>
        <w:t>Лучшие школы России</w:t>
      </w:r>
      <w:r w:rsidR="00026D4B" w:rsidRPr="00D232FE">
        <w:rPr>
          <w:sz w:val="22"/>
          <w:szCs w:val="22"/>
        </w:rPr>
        <w:t>"</w:t>
      </w:r>
      <w:r w:rsidRPr="00D232FE">
        <w:rPr>
          <w:sz w:val="22"/>
          <w:szCs w:val="22"/>
          <w:lang w:eastAsia="zh-CN"/>
        </w:rPr>
        <w:t xml:space="preserve">. В 2018 году МБУ </w:t>
      </w:r>
      <w:r w:rsidR="00026D4B" w:rsidRPr="00D232FE">
        <w:rPr>
          <w:sz w:val="22"/>
          <w:szCs w:val="22"/>
        </w:rPr>
        <w:t>"</w:t>
      </w:r>
      <w:r w:rsidRPr="00D232FE">
        <w:rPr>
          <w:sz w:val="22"/>
          <w:szCs w:val="22"/>
          <w:lang w:eastAsia="zh-CN"/>
        </w:rPr>
        <w:t xml:space="preserve">Школа </w:t>
      </w:r>
      <w:r w:rsidR="00026D4B" w:rsidRPr="00D232FE">
        <w:rPr>
          <w:sz w:val="22"/>
          <w:szCs w:val="22"/>
        </w:rPr>
        <w:t>N</w:t>
      </w:r>
      <w:r w:rsidRPr="00D232FE">
        <w:rPr>
          <w:sz w:val="22"/>
          <w:szCs w:val="22"/>
          <w:lang w:eastAsia="zh-CN"/>
        </w:rPr>
        <w:t xml:space="preserve"> 69</w:t>
      </w:r>
      <w:r w:rsidR="00026D4B" w:rsidRPr="00D232FE">
        <w:rPr>
          <w:sz w:val="22"/>
          <w:szCs w:val="22"/>
        </w:rPr>
        <w:t>"</w:t>
      </w:r>
      <w:r w:rsidRPr="00D232FE">
        <w:rPr>
          <w:sz w:val="22"/>
          <w:szCs w:val="22"/>
          <w:lang w:eastAsia="zh-CN"/>
        </w:rPr>
        <w:t xml:space="preserve"> стало победителем регионального этапа V Всероссийского ко</w:t>
      </w:r>
      <w:r w:rsidR="00D232FE" w:rsidRPr="00D232FE">
        <w:rPr>
          <w:sz w:val="22"/>
          <w:szCs w:val="22"/>
          <w:lang w:eastAsia="zh-CN"/>
        </w:rPr>
        <w:t xml:space="preserve">нкурса </w:t>
      </w:r>
      <w:r w:rsidR="00D232FE" w:rsidRPr="00D232FE">
        <w:rPr>
          <w:sz w:val="22"/>
          <w:szCs w:val="22"/>
        </w:rPr>
        <w:t>"</w:t>
      </w:r>
      <w:r w:rsidRPr="00D232FE">
        <w:rPr>
          <w:sz w:val="22"/>
          <w:szCs w:val="22"/>
          <w:lang w:eastAsia="zh-CN"/>
        </w:rPr>
        <w:t>Лучшая инклюзивная школа России</w:t>
      </w:r>
      <w:r w:rsidR="00D232FE" w:rsidRPr="00D232FE">
        <w:rPr>
          <w:sz w:val="22"/>
          <w:szCs w:val="22"/>
        </w:rPr>
        <w:t>"</w:t>
      </w:r>
      <w:r w:rsidRPr="00D232FE">
        <w:rPr>
          <w:sz w:val="22"/>
          <w:szCs w:val="22"/>
          <w:lang w:eastAsia="zh-CN"/>
        </w:rPr>
        <w:t xml:space="preserve"> и представляло Самарскую область на федеральном этапе данного конкурса в Москве. </w:t>
      </w:r>
      <w:r w:rsidR="00D232FE" w:rsidRPr="00D232FE">
        <w:rPr>
          <w:sz w:val="22"/>
          <w:szCs w:val="22"/>
          <w:lang w:eastAsia="zh-CN"/>
        </w:rPr>
        <w:t xml:space="preserve">В 2019 году </w:t>
      </w:r>
      <w:r w:rsidR="00D232FE" w:rsidRPr="00D232FE">
        <w:rPr>
          <w:bCs/>
          <w:sz w:val="22"/>
          <w:szCs w:val="22"/>
        </w:rPr>
        <w:t xml:space="preserve">Дворец детского и юношеского творчества и МБУ </w:t>
      </w:r>
      <w:r w:rsidR="00D232FE" w:rsidRPr="00D232FE">
        <w:rPr>
          <w:sz w:val="22"/>
          <w:szCs w:val="22"/>
        </w:rPr>
        <w:t>"</w:t>
      </w:r>
      <w:r w:rsidR="00D232FE" w:rsidRPr="00D232FE">
        <w:rPr>
          <w:bCs/>
          <w:sz w:val="22"/>
          <w:szCs w:val="22"/>
        </w:rPr>
        <w:t xml:space="preserve">Лицей </w:t>
      </w:r>
      <w:r w:rsidR="00D232FE" w:rsidRPr="00D232FE">
        <w:rPr>
          <w:sz w:val="22"/>
          <w:szCs w:val="22"/>
        </w:rPr>
        <w:t>N</w:t>
      </w:r>
      <w:r w:rsidR="00D232FE" w:rsidRPr="00D232FE">
        <w:rPr>
          <w:bCs/>
          <w:sz w:val="22"/>
          <w:szCs w:val="22"/>
        </w:rPr>
        <w:t xml:space="preserve"> 67</w:t>
      </w:r>
      <w:r w:rsidR="00D232FE" w:rsidRPr="00D232FE">
        <w:rPr>
          <w:sz w:val="22"/>
          <w:szCs w:val="22"/>
        </w:rPr>
        <w:t>"</w:t>
      </w:r>
      <w:r w:rsidR="00D232FE" w:rsidRPr="00D232FE">
        <w:rPr>
          <w:bCs/>
          <w:sz w:val="22"/>
          <w:szCs w:val="22"/>
        </w:rPr>
        <w:t xml:space="preserve"> стали лауреатами Всероссийского конкурса </w:t>
      </w:r>
      <w:r w:rsidR="00D232FE" w:rsidRPr="00D232FE">
        <w:rPr>
          <w:sz w:val="22"/>
          <w:szCs w:val="22"/>
        </w:rPr>
        <w:t>"</w:t>
      </w:r>
      <w:r w:rsidR="00D232FE" w:rsidRPr="00D232FE">
        <w:rPr>
          <w:bCs/>
          <w:sz w:val="22"/>
          <w:szCs w:val="22"/>
        </w:rPr>
        <w:t>Образовательная организация 21 века. Лига лидеров – 2019</w:t>
      </w:r>
      <w:r w:rsidR="00D232FE" w:rsidRPr="00D232FE">
        <w:rPr>
          <w:sz w:val="22"/>
          <w:szCs w:val="22"/>
        </w:rPr>
        <w:t>", а</w:t>
      </w:r>
      <w:r w:rsidR="00D232FE" w:rsidRPr="00D232FE">
        <w:rPr>
          <w:color w:val="000000"/>
          <w:sz w:val="22"/>
          <w:szCs w:val="22"/>
        </w:rPr>
        <w:t xml:space="preserve">детские сады </w:t>
      </w:r>
      <w:r w:rsidR="007F35AF" w:rsidRPr="00D232FE">
        <w:rPr>
          <w:sz w:val="22"/>
          <w:szCs w:val="22"/>
        </w:rPr>
        <w:t>NN</w:t>
      </w:r>
      <w:r w:rsidR="00D232FE" w:rsidRPr="00D232FE">
        <w:rPr>
          <w:color w:val="000000"/>
          <w:sz w:val="22"/>
          <w:szCs w:val="22"/>
        </w:rPr>
        <w:t xml:space="preserve"> 193 и 124 стали победителями </w:t>
      </w:r>
      <w:r w:rsidR="00D232FE" w:rsidRPr="00D232FE">
        <w:rPr>
          <w:sz w:val="22"/>
          <w:szCs w:val="22"/>
        </w:rPr>
        <w:t xml:space="preserve">областного конкурса образовательных организаций Самарской области, внедряющих инновационные образовательные программы дошкольного образования, </w:t>
      </w:r>
      <w:r w:rsidR="00D232FE" w:rsidRPr="00D232FE">
        <w:rPr>
          <w:rFonts w:eastAsia="Calibri"/>
          <w:sz w:val="22"/>
          <w:szCs w:val="22"/>
        </w:rPr>
        <w:t>«Детский сад года-2019».</w:t>
      </w:r>
    </w:p>
    <w:p w:rsidR="00D232FE" w:rsidRPr="00D232FE" w:rsidRDefault="00B46F2C" w:rsidP="00D232FE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232FE">
        <w:rPr>
          <w:rFonts w:ascii="Times New Roman" w:hAnsi="Times New Roman" w:cs="Times New Roman"/>
          <w:lang w:eastAsia="zh-CN"/>
        </w:rPr>
        <w:t xml:space="preserve">Согласно данным агентства RAEX (РАЭКС - Аналитика), в 2018 году МБУ </w:t>
      </w:r>
      <w:r w:rsidR="00026D4B" w:rsidRPr="00D232FE">
        <w:rPr>
          <w:rFonts w:ascii="Times New Roman" w:hAnsi="Times New Roman" w:cs="Times New Roman"/>
        </w:rPr>
        <w:t>"</w:t>
      </w:r>
      <w:r w:rsidRPr="00D232FE">
        <w:rPr>
          <w:rFonts w:ascii="Times New Roman" w:hAnsi="Times New Roman" w:cs="Times New Roman"/>
          <w:lang w:eastAsia="zh-CN"/>
        </w:rPr>
        <w:t xml:space="preserve">Лицей </w:t>
      </w:r>
      <w:r w:rsidR="00026D4B" w:rsidRPr="00D232FE">
        <w:rPr>
          <w:rFonts w:ascii="Times New Roman" w:hAnsi="Times New Roman" w:cs="Times New Roman"/>
        </w:rPr>
        <w:t>N</w:t>
      </w:r>
      <w:r w:rsidRPr="00D232FE">
        <w:rPr>
          <w:rFonts w:ascii="Times New Roman" w:hAnsi="Times New Roman" w:cs="Times New Roman"/>
          <w:lang w:eastAsia="zh-CN"/>
        </w:rPr>
        <w:t xml:space="preserve"> 57</w:t>
      </w:r>
      <w:r w:rsidR="00026D4B" w:rsidRPr="00D232FE">
        <w:rPr>
          <w:rFonts w:ascii="Times New Roman" w:hAnsi="Times New Roman" w:cs="Times New Roman"/>
        </w:rPr>
        <w:t>"</w:t>
      </w:r>
      <w:r w:rsidRPr="00D232FE">
        <w:rPr>
          <w:rFonts w:ascii="Times New Roman" w:hAnsi="Times New Roman" w:cs="Times New Roman"/>
          <w:lang w:eastAsia="zh-CN"/>
        </w:rPr>
        <w:t xml:space="preserve"> вошло в рейтинг лучших школ по количеству выпускников, поступивших в ведущие вузы России.</w:t>
      </w:r>
      <w:r w:rsidR="00175D56">
        <w:rPr>
          <w:rFonts w:ascii="Times New Roman" w:hAnsi="Times New Roman" w:cs="Times New Roman"/>
          <w:lang w:eastAsia="zh-CN"/>
        </w:rPr>
        <w:t xml:space="preserve"> В</w:t>
      </w:r>
      <w:r w:rsidR="00026D4B" w:rsidRPr="00D232FE">
        <w:rPr>
          <w:rFonts w:ascii="Times New Roman" w:hAnsi="Times New Roman" w:cs="Times New Roman"/>
          <w:lang w:eastAsia="zh-CN"/>
        </w:rPr>
        <w:t xml:space="preserve"> 2019 году МБУ </w:t>
      </w:r>
      <w:r w:rsidR="00026D4B" w:rsidRPr="00D232FE">
        <w:rPr>
          <w:rFonts w:ascii="Times New Roman" w:hAnsi="Times New Roman" w:cs="Times New Roman"/>
        </w:rPr>
        <w:t>"</w:t>
      </w:r>
      <w:r w:rsidR="00026D4B" w:rsidRPr="00D232FE">
        <w:rPr>
          <w:rFonts w:ascii="Times New Roman" w:hAnsi="Times New Roman" w:cs="Times New Roman"/>
          <w:lang w:eastAsia="zh-CN"/>
        </w:rPr>
        <w:t xml:space="preserve">Лицей </w:t>
      </w:r>
      <w:r w:rsidR="00026D4B" w:rsidRPr="00D232FE">
        <w:rPr>
          <w:rFonts w:ascii="Times New Roman" w:hAnsi="Times New Roman" w:cs="Times New Roman"/>
        </w:rPr>
        <w:t>N</w:t>
      </w:r>
      <w:r w:rsidR="00026D4B" w:rsidRPr="00D232FE">
        <w:rPr>
          <w:rFonts w:ascii="Times New Roman" w:hAnsi="Times New Roman" w:cs="Times New Roman"/>
          <w:lang w:eastAsia="zh-CN"/>
        </w:rPr>
        <w:t xml:space="preserve"> 57</w:t>
      </w:r>
      <w:r w:rsidR="00026D4B" w:rsidRPr="00D232FE">
        <w:rPr>
          <w:rFonts w:ascii="Times New Roman" w:hAnsi="Times New Roman" w:cs="Times New Roman"/>
        </w:rPr>
        <w:t>" стал</w:t>
      </w:r>
      <w:r w:rsidR="00A21139" w:rsidRPr="00D232FE">
        <w:rPr>
          <w:rFonts w:ascii="Times New Roman" w:hAnsi="Times New Roman" w:cs="Times New Roman"/>
        </w:rPr>
        <w:t>о</w:t>
      </w:r>
      <w:r w:rsidR="00026D4B" w:rsidRPr="00D232FE">
        <w:rPr>
          <w:rFonts w:ascii="Times New Roman" w:hAnsi="Times New Roman" w:cs="Times New Roman"/>
        </w:rPr>
        <w:t xml:space="preserve"> опорной школой</w:t>
      </w:r>
      <w:r w:rsidR="00103329" w:rsidRPr="00D232FE">
        <w:rPr>
          <w:rFonts w:ascii="Times New Roman" w:hAnsi="Times New Roman" w:cs="Times New Roman"/>
        </w:rPr>
        <w:t xml:space="preserve"> Российской академии наук в целях </w:t>
      </w:r>
      <w:r w:rsidR="00103329" w:rsidRPr="00D232FE">
        <w:rPr>
          <w:rFonts w:ascii="Times New Roman" w:hAnsi="Times New Roman" w:cs="Times New Roman"/>
        </w:rPr>
        <w:lastRenderedPageBreak/>
        <w:t>создания максимально благоприятных условий для выявления и обучения талантливых детей, их ориентации на построение успешной карьеры</w:t>
      </w:r>
      <w:r w:rsidR="00DC5DAC" w:rsidRPr="00D232FE">
        <w:rPr>
          <w:rFonts w:ascii="Times New Roman" w:hAnsi="Times New Roman" w:cs="Times New Roman"/>
        </w:rPr>
        <w:t xml:space="preserve"> в области науки и высоких технологий</w:t>
      </w:r>
      <w:r w:rsidR="007F35AF">
        <w:rPr>
          <w:rFonts w:ascii="Times New Roman" w:hAnsi="Times New Roman" w:cs="Times New Roman"/>
        </w:rPr>
        <w:t>.</w:t>
      </w:r>
    </w:p>
    <w:p w:rsidR="00B46F2C" w:rsidRDefault="00B46F2C" w:rsidP="008A70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 w:rsidRPr="00D232FE">
        <w:rPr>
          <w:rFonts w:ascii="Times New Roman" w:eastAsia="Times New Roman" w:hAnsi="Times New Roman" w:cs="Times New Roman"/>
          <w:lang w:eastAsia="zh-CN"/>
        </w:rPr>
        <w:t>Наряду с позитивными факторами развития муниципальных образовательных учреждений</w:t>
      </w:r>
      <w:r w:rsidRPr="00B46F2C">
        <w:rPr>
          <w:rFonts w:ascii="Times New Roman" w:eastAsia="Times New Roman" w:hAnsi="Times New Roman" w:cs="Times New Roman"/>
          <w:lang w:eastAsia="zh-CN"/>
        </w:rPr>
        <w:t xml:space="preserve"> по-прежнему остаются актуальными отдельные проблемы по повышению качества образования, среди которых: недостаточная оснащенность образовательного процесса (оснащение кабинетов технологии, физики, химии, биологии), недостаточный уровень освоения компетенций </w:t>
      </w:r>
      <w:r w:rsidRPr="008A70AD">
        <w:rPr>
          <w:rFonts w:ascii="Times New Roman" w:eastAsia="Times New Roman" w:hAnsi="Times New Roman" w:cs="Times New Roman"/>
          <w:lang w:eastAsia="zh-CN"/>
        </w:rPr>
        <w:t xml:space="preserve">цифровой </w:t>
      </w:r>
      <w:r w:rsidRPr="000018FD">
        <w:rPr>
          <w:rFonts w:ascii="Times New Roman" w:eastAsia="Times New Roman" w:hAnsi="Times New Roman" w:cs="Times New Roman"/>
          <w:lang w:eastAsia="zh-CN"/>
        </w:rPr>
        <w:t>экономики и технологической грамотности школьников</w:t>
      </w:r>
      <w:r w:rsidR="008A0381" w:rsidRPr="000018FD">
        <w:rPr>
          <w:rFonts w:ascii="Times New Roman" w:eastAsia="Times New Roman" w:hAnsi="Times New Roman" w:cs="Times New Roman"/>
          <w:lang w:eastAsia="zh-CN"/>
        </w:rPr>
        <w:t>, недостаточный уровень освоения педагогами компетенций в области современных технологий дистанционного и электронного обучения</w:t>
      </w:r>
      <w:r w:rsidRPr="000018FD">
        <w:rPr>
          <w:rFonts w:ascii="Times New Roman" w:eastAsia="Times New Roman" w:hAnsi="Times New Roman" w:cs="Times New Roman"/>
          <w:lang w:eastAsia="zh-CN"/>
        </w:rPr>
        <w:t>.</w:t>
      </w:r>
      <w:r w:rsidR="008A70AD" w:rsidRPr="000018FD">
        <w:rPr>
          <w:rFonts w:ascii="Times New Roman" w:eastAsia="Times New Roman" w:hAnsi="Times New Roman" w:cs="Times New Roman"/>
          <w:color w:val="000000"/>
        </w:rPr>
        <w:t xml:space="preserve">В городе наблюдается дефицит дополнительного образования детей: перечень кружков и секций небольшой, набор в кружки и секции осуществляется только в начале года, мало свободных мест. </w:t>
      </w:r>
      <w:r w:rsidRPr="000018FD">
        <w:rPr>
          <w:rFonts w:ascii="Times New Roman" w:eastAsia="Times New Roman" w:hAnsi="Times New Roman" w:cs="Times New Roman"/>
          <w:lang w:eastAsia="zh-CN"/>
        </w:rPr>
        <w:t>При этом актуальной остается и проблема территориальной (шаговой)</w:t>
      </w:r>
      <w:r w:rsidRPr="008A70AD">
        <w:rPr>
          <w:rFonts w:ascii="Times New Roman" w:eastAsia="Times New Roman" w:hAnsi="Times New Roman" w:cs="Times New Roman"/>
          <w:lang w:eastAsia="zh-CN"/>
        </w:rPr>
        <w:t xml:space="preserve"> доступности услуг общего и дополнительного образования.</w:t>
      </w:r>
    </w:p>
    <w:p w:rsidR="00173080" w:rsidRDefault="00173080" w:rsidP="008A70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Таким образом, несмотря на проведение мероприятий в рамках реализации муниципальной программы  </w:t>
      </w:r>
      <w:r w:rsidRPr="00AA6839">
        <w:rPr>
          <w:rFonts w:ascii="Times New Roman" w:hAnsi="Times New Roman" w:cs="Times New Roman"/>
        </w:rPr>
        <w:t>"Развитие системы образования городского округа Тольятти на 2017 – 2020 г</w:t>
      </w:r>
      <w:r w:rsidR="00DB1992">
        <w:rPr>
          <w:rFonts w:ascii="Times New Roman" w:hAnsi="Times New Roman" w:cs="Times New Roman"/>
        </w:rPr>
        <w:t>оды</w:t>
      </w:r>
      <w:r w:rsidRPr="00AA6839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 в городском округе Тольятти сохраняется ряд нерешенных проблем.</w:t>
      </w:r>
    </w:p>
    <w:p w:rsidR="007A49ED" w:rsidRDefault="007A49ED" w:rsidP="008A70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A49ED" w:rsidRPr="007F7CFE" w:rsidRDefault="007A49ED" w:rsidP="007A49ED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  <w:r w:rsidRPr="007F7CFE">
        <w:rPr>
          <w:rFonts w:ascii="Times New Roman" w:hAnsi="Times New Roman" w:cs="Times New Roman"/>
          <w:b/>
          <w:szCs w:val="22"/>
        </w:rPr>
        <w:t>Качественное оказание муниципальных услуг муниципальными образовательными учреждениями городского округа Тольятти</w:t>
      </w:r>
    </w:p>
    <w:p w:rsidR="007A49ED" w:rsidRPr="007F7CFE" w:rsidRDefault="007A49ED" w:rsidP="007A49ED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B0F0"/>
          <w:szCs w:val="22"/>
        </w:rPr>
      </w:pPr>
    </w:p>
    <w:p w:rsidR="007A49ED" w:rsidRPr="006E492E" w:rsidRDefault="007A49ED" w:rsidP="007A49E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F7CFE">
        <w:rPr>
          <w:rFonts w:ascii="Times New Roman" w:hAnsi="Times New Roman" w:cs="Times New Roman"/>
          <w:szCs w:val="22"/>
        </w:rPr>
        <w:t>Для повышения доступности и качества оказания муниципальных услуг основные параметры муниципального задания включены в состав показателей (индикаторов) выполнения</w:t>
      </w:r>
      <w:r w:rsidRPr="006E492E">
        <w:rPr>
          <w:rFonts w:ascii="Times New Roman" w:hAnsi="Times New Roman" w:cs="Times New Roman"/>
          <w:szCs w:val="22"/>
        </w:rPr>
        <w:t xml:space="preserve"> муниципальной программы.</w:t>
      </w:r>
    </w:p>
    <w:p w:rsidR="007A49ED" w:rsidRPr="006E492E" w:rsidRDefault="007A49ED" w:rsidP="007A49E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92E">
        <w:rPr>
          <w:rFonts w:ascii="Times New Roman" w:hAnsi="Times New Roman" w:cs="Times New Roman"/>
          <w:szCs w:val="22"/>
        </w:rPr>
        <w:t>В городском округе Тольятти муниципальные услуги в сфере образования предоставляются:</w:t>
      </w:r>
    </w:p>
    <w:p w:rsidR="007A49ED" w:rsidRPr="006E492E" w:rsidRDefault="007A49ED" w:rsidP="007A49E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92E">
        <w:rPr>
          <w:rFonts w:ascii="Times New Roman" w:hAnsi="Times New Roman" w:cs="Times New Roman"/>
          <w:szCs w:val="22"/>
        </w:rPr>
        <w:t>- муниципальными дошкольными образовательными учреждениями (МДОУ);</w:t>
      </w:r>
    </w:p>
    <w:p w:rsidR="007A49ED" w:rsidRPr="006E492E" w:rsidRDefault="007A49ED" w:rsidP="007A49E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92E">
        <w:rPr>
          <w:rFonts w:ascii="Times New Roman" w:hAnsi="Times New Roman" w:cs="Times New Roman"/>
          <w:szCs w:val="22"/>
        </w:rPr>
        <w:t>- муниципальными общеобразовательными учреждениями (далее - школы);</w:t>
      </w:r>
    </w:p>
    <w:p w:rsidR="007A49ED" w:rsidRPr="006E492E" w:rsidRDefault="007A49ED" w:rsidP="007A49E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92E">
        <w:rPr>
          <w:rFonts w:ascii="Times New Roman" w:hAnsi="Times New Roman" w:cs="Times New Roman"/>
          <w:szCs w:val="22"/>
        </w:rPr>
        <w:t>- муниципальными учреждениями дополнительного образования (МОУ ДО);</w:t>
      </w:r>
    </w:p>
    <w:p w:rsidR="007A49ED" w:rsidRPr="006E492E" w:rsidRDefault="007A49ED" w:rsidP="007A49E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92E">
        <w:rPr>
          <w:rFonts w:ascii="Times New Roman" w:hAnsi="Times New Roman" w:cs="Times New Roman"/>
          <w:szCs w:val="22"/>
        </w:rPr>
        <w:t>- прочими муниципальными образовательными учреждениями.</w:t>
      </w:r>
    </w:p>
    <w:p w:rsidR="007A49ED" w:rsidRPr="006E492E" w:rsidRDefault="007A49ED" w:rsidP="007A49E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92E">
        <w:rPr>
          <w:rFonts w:ascii="Times New Roman" w:hAnsi="Times New Roman" w:cs="Times New Roman"/>
          <w:szCs w:val="22"/>
        </w:rPr>
        <w:t>Услуги оказываются с учетом потребностей населения.</w:t>
      </w:r>
    </w:p>
    <w:p w:rsidR="007A49ED" w:rsidRDefault="007A49ED" w:rsidP="007A49E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92E">
        <w:rPr>
          <w:rFonts w:ascii="Times New Roman" w:hAnsi="Times New Roman" w:cs="Times New Roman"/>
          <w:szCs w:val="22"/>
        </w:rPr>
        <w:t>Качественное оказание муниципальных услуг муниципальными образовательными учреждениями городского округа Тольятти (далее - МОУ) требует своевременного и полного финансового обеспечения муниципального задания и иных обязательств социального характера. Для обеспечения условий функционирования МОУ в части оказания качественных муниципальных услуг муниципальной программой предусматриваются мероприятия по финансовому обеспечению выполнения муниципального задания и иных обязательств.</w:t>
      </w:r>
    </w:p>
    <w:p w:rsidR="007A49ED" w:rsidRPr="00DC21E4" w:rsidRDefault="007A49ED" w:rsidP="007A49ED">
      <w:pPr>
        <w:pStyle w:val="ConsPlusNormal"/>
        <w:ind w:firstLine="540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szCs w:val="22"/>
        </w:rPr>
        <w:t>Таким образом, д</w:t>
      </w:r>
      <w:r w:rsidRPr="000B33CA">
        <w:rPr>
          <w:rFonts w:ascii="Times New Roman" w:hAnsi="Times New Roman" w:cs="Times New Roman"/>
          <w:szCs w:val="22"/>
        </w:rPr>
        <w:t>ля обеспечения функционирования и развития системы образования городского округа Тольятти в последующий период (2021 - 2027 годы) запланирован и подлежит реализации комплекс мероприятий, обеспечивающий сохранение и развитие ранее достигнутого уровня доступности качественного образования</w:t>
      </w:r>
      <w:r w:rsidR="00C66FC7">
        <w:rPr>
          <w:rFonts w:ascii="Times New Roman" w:hAnsi="Times New Roman" w:cs="Times New Roman"/>
          <w:szCs w:val="22"/>
        </w:rPr>
        <w:t>.</w:t>
      </w:r>
    </w:p>
    <w:p w:rsidR="0016604A" w:rsidRPr="00140F01" w:rsidRDefault="0016604A" w:rsidP="008A70A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6E492E" w:rsidRDefault="006E492E" w:rsidP="0016604A">
      <w:pPr>
        <w:pStyle w:val="ConsPlusNormal"/>
        <w:ind w:firstLine="540"/>
        <w:jc w:val="center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>Проблема т</w:t>
      </w:r>
      <w:r w:rsidR="0016604A" w:rsidRPr="0016604A">
        <w:rPr>
          <w:rFonts w:ascii="Times New Roman" w:hAnsi="Times New Roman" w:cs="Times New Roman"/>
          <w:b/>
          <w:lang w:eastAsia="zh-CN"/>
        </w:rPr>
        <w:t>ерриториальн</w:t>
      </w:r>
      <w:r>
        <w:rPr>
          <w:rFonts w:ascii="Times New Roman" w:hAnsi="Times New Roman" w:cs="Times New Roman"/>
          <w:b/>
          <w:lang w:eastAsia="zh-CN"/>
        </w:rPr>
        <w:t>ой</w:t>
      </w:r>
      <w:r w:rsidR="0016604A" w:rsidRPr="0016604A">
        <w:rPr>
          <w:rFonts w:ascii="Times New Roman" w:hAnsi="Times New Roman" w:cs="Times New Roman"/>
          <w:b/>
          <w:lang w:eastAsia="zh-CN"/>
        </w:rPr>
        <w:t xml:space="preserve"> (шагов</w:t>
      </w:r>
      <w:r>
        <w:rPr>
          <w:rFonts w:ascii="Times New Roman" w:hAnsi="Times New Roman" w:cs="Times New Roman"/>
          <w:b/>
          <w:lang w:eastAsia="zh-CN"/>
        </w:rPr>
        <w:t>ой</w:t>
      </w:r>
      <w:r w:rsidR="0016604A" w:rsidRPr="0016604A">
        <w:rPr>
          <w:rFonts w:ascii="Times New Roman" w:hAnsi="Times New Roman" w:cs="Times New Roman"/>
          <w:b/>
          <w:lang w:eastAsia="zh-CN"/>
        </w:rPr>
        <w:t>) доступност</w:t>
      </w:r>
      <w:r>
        <w:rPr>
          <w:rFonts w:ascii="Times New Roman" w:hAnsi="Times New Roman" w:cs="Times New Roman"/>
          <w:b/>
          <w:lang w:eastAsia="zh-CN"/>
        </w:rPr>
        <w:t>и</w:t>
      </w:r>
    </w:p>
    <w:p w:rsidR="004C07FD" w:rsidRDefault="0016604A" w:rsidP="0016604A">
      <w:pPr>
        <w:pStyle w:val="ConsPlusNormal"/>
        <w:ind w:firstLine="540"/>
        <w:jc w:val="center"/>
        <w:rPr>
          <w:rFonts w:ascii="Times New Roman" w:hAnsi="Times New Roman" w:cs="Times New Roman"/>
          <w:b/>
          <w:lang w:eastAsia="zh-CN"/>
        </w:rPr>
      </w:pPr>
      <w:r w:rsidRPr="0016604A">
        <w:rPr>
          <w:rFonts w:ascii="Times New Roman" w:hAnsi="Times New Roman" w:cs="Times New Roman"/>
          <w:b/>
          <w:lang w:eastAsia="zh-CN"/>
        </w:rPr>
        <w:t>услуг общего и дополнительного образования</w:t>
      </w:r>
    </w:p>
    <w:p w:rsidR="00500FFD" w:rsidRPr="0016604A" w:rsidRDefault="00500FFD" w:rsidP="0016604A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B0F0"/>
          <w:szCs w:val="22"/>
        </w:rPr>
      </w:pPr>
    </w:p>
    <w:p w:rsidR="00DE34AE" w:rsidRPr="00AA6839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A6839">
        <w:rPr>
          <w:rFonts w:ascii="Times New Roman" w:hAnsi="Times New Roman" w:cs="Times New Roman"/>
          <w:szCs w:val="22"/>
        </w:rPr>
        <w:t>В числе основных проблем, влияющих на социально-экономическое развитие городского округа Тольятти и требующих решения программно-целевым способом, является недостаточность условий для обеспечения равнодоступности качественного образования (дошкольного, общего, дополнительного) в городском округе Тольятти.</w:t>
      </w:r>
    </w:p>
    <w:p w:rsidR="00DE34AE" w:rsidRPr="00AA6839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A6839">
        <w:rPr>
          <w:rFonts w:ascii="Times New Roman" w:hAnsi="Times New Roman" w:cs="Times New Roman"/>
          <w:szCs w:val="22"/>
        </w:rPr>
        <w:t>На территории городского округа Тольятти на протяжении ряда лет при сохранении стабильно высокого уровня рождаемости ежегодно увеличивается охват дошкольным образованием.</w:t>
      </w:r>
    </w:p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E34AE" w:rsidRPr="00500FFD" w:rsidRDefault="00DE34AE" w:rsidP="001F1563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500FFD">
        <w:rPr>
          <w:rFonts w:ascii="Times New Roman" w:hAnsi="Times New Roman" w:cs="Times New Roman"/>
          <w:b w:val="0"/>
          <w:szCs w:val="22"/>
        </w:rPr>
        <w:t>Динамика охвата дошкольным образованием детей от 1 до 6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09"/>
        <w:gridCol w:w="1205"/>
        <w:gridCol w:w="1205"/>
        <w:gridCol w:w="1205"/>
        <w:gridCol w:w="1205"/>
        <w:gridCol w:w="1205"/>
        <w:gridCol w:w="1205"/>
      </w:tblGrid>
      <w:tr w:rsidR="00E73BDD" w:rsidRPr="00E73BDD">
        <w:tc>
          <w:tcPr>
            <w:tcW w:w="1809" w:type="dxa"/>
          </w:tcPr>
          <w:p w:rsidR="00E73BDD" w:rsidRPr="00E73BDD" w:rsidRDefault="00E73BDD" w:rsidP="001F156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Учебный год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2014 - 2015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2015 - 2016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2016 - 2017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2017 - 2018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2018 - 2019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2019-2020</w:t>
            </w:r>
          </w:p>
        </w:tc>
      </w:tr>
      <w:tr w:rsidR="00E73BDD" w:rsidRPr="00E73BDD">
        <w:tc>
          <w:tcPr>
            <w:tcW w:w="1809" w:type="dxa"/>
          </w:tcPr>
          <w:p w:rsidR="00E73BDD" w:rsidRPr="00E73BDD" w:rsidRDefault="00E73BDD" w:rsidP="001F156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Дети от 1 до 6 лет в городском округе Тольятти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48795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50050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51093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52366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53003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51849</w:t>
            </w:r>
          </w:p>
        </w:tc>
      </w:tr>
      <w:tr w:rsidR="00E73BDD" w:rsidRPr="00E73BDD">
        <w:tc>
          <w:tcPr>
            <w:tcW w:w="1809" w:type="dxa"/>
          </w:tcPr>
          <w:p w:rsidR="00E73BDD" w:rsidRPr="00E73BDD" w:rsidRDefault="00E73BDD" w:rsidP="001F156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lastRenderedPageBreak/>
              <w:t>Дети, охваченные дошкольным образованием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38000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39600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40491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40537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40562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39608</w:t>
            </w:r>
          </w:p>
        </w:tc>
      </w:tr>
      <w:tr w:rsidR="00E73BDD" w:rsidRPr="00AA6839">
        <w:tc>
          <w:tcPr>
            <w:tcW w:w="1809" w:type="dxa"/>
          </w:tcPr>
          <w:p w:rsidR="00E73BDD" w:rsidRPr="00E73BDD" w:rsidRDefault="00E73BDD" w:rsidP="001F156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Доля охвата (%)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77,8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79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77,4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73BDD">
              <w:rPr>
                <w:rFonts w:ascii="Times New Roman" w:eastAsia="Calibri" w:hAnsi="Times New Roman" w:cs="Times New Roman"/>
              </w:rPr>
              <w:t>76,5</w:t>
            </w:r>
          </w:p>
        </w:tc>
        <w:tc>
          <w:tcPr>
            <w:tcW w:w="1205" w:type="dxa"/>
          </w:tcPr>
          <w:p w:rsidR="00E73BDD" w:rsidRPr="00E73BDD" w:rsidRDefault="00E73BD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3BDD">
              <w:rPr>
                <w:rFonts w:ascii="Times New Roman" w:hAnsi="Times New Roman" w:cs="Times New Roman"/>
                <w:szCs w:val="22"/>
              </w:rPr>
              <w:t>76,4</w:t>
            </w:r>
          </w:p>
        </w:tc>
      </w:tr>
    </w:tbl>
    <w:p w:rsidR="00DE34AE" w:rsidRPr="00FA37E1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73BDD" w:rsidRPr="00E73BDD" w:rsidRDefault="00E73BDD" w:rsidP="00E73BD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E73BDD">
        <w:rPr>
          <w:rFonts w:ascii="Times New Roman" w:eastAsia="Calibri" w:hAnsi="Times New Roman" w:cs="Times New Roman"/>
        </w:rPr>
        <w:t>Для нашего города остается актуальной проблемой обеспечение местами в детских садах детей раннего возраста и обеспечение шаговой доступности учреждений дошкольного образования в кварталах-новостройках и приближенных к ним.</w:t>
      </w:r>
    </w:p>
    <w:p w:rsidR="00E73BDD" w:rsidRPr="00E73BDD" w:rsidRDefault="00E73BDD" w:rsidP="00E73BD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73BDD">
        <w:rPr>
          <w:rFonts w:ascii="Times New Roman" w:eastAsia="Calibri" w:hAnsi="Times New Roman" w:cs="Times New Roman"/>
          <w:bCs/>
        </w:rPr>
        <w:t xml:space="preserve">Решению данной проблемы </w:t>
      </w:r>
      <w:r w:rsidRPr="00E73BDD">
        <w:rPr>
          <w:rFonts w:ascii="Times New Roman" w:hAnsi="Times New Roman" w:cs="Times New Roman"/>
          <w:bCs/>
        </w:rPr>
        <w:t>способствует</w:t>
      </w:r>
      <w:r w:rsidRPr="00E73BDD">
        <w:rPr>
          <w:rFonts w:ascii="Times New Roman" w:eastAsia="Calibri" w:hAnsi="Times New Roman" w:cs="Times New Roman"/>
          <w:bCs/>
        </w:rPr>
        <w:t xml:space="preserve"> реализация мероприятий </w:t>
      </w:r>
      <w:r w:rsidRPr="00E73BDD">
        <w:rPr>
          <w:rFonts w:ascii="Times New Roman" w:hAnsi="Times New Roman" w:cs="Times New Roman"/>
        </w:rPr>
        <w:t>в рамках проекта  «</w:t>
      </w:r>
      <w:r w:rsidRPr="00E73BDD">
        <w:rPr>
          <w:rFonts w:ascii="Times New Roman" w:hAnsi="Times New Roman" w:cs="Times New Roman"/>
          <w:color w:val="000000"/>
        </w:rPr>
        <w:t>Содействие занятости женщин – создание условий дошкольного образования для детей в возрасте до трех лет</w:t>
      </w:r>
      <w:r w:rsidRPr="00E73BDD">
        <w:rPr>
          <w:rFonts w:ascii="Times New Roman" w:hAnsi="Times New Roman" w:cs="Times New Roman"/>
        </w:rPr>
        <w:t>» национального проекта «Демография».</w:t>
      </w:r>
    </w:p>
    <w:p w:rsidR="008E4ECC" w:rsidRDefault="00E73BDD" w:rsidP="008E4EC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73BDD">
        <w:rPr>
          <w:rFonts w:ascii="Times New Roman" w:hAnsi="Times New Roman" w:cs="Times New Roman"/>
        </w:rPr>
        <w:t>В 2019 году создано 588 дополнительных мест, из них 545 мест для детей раннего возраста, в 26 действующих детских садах (в том числе: в 18 муниципальных детских садах, в 8 детских садах АНО ДО «Планета детства «Лада»)</w:t>
      </w:r>
      <w:r w:rsidRPr="00E73BDD">
        <w:rPr>
          <w:rFonts w:ascii="Times New Roman" w:hAnsi="Times New Roman" w:cs="Times New Roman"/>
          <w:bCs/>
        </w:rPr>
        <w:t xml:space="preserve">, </w:t>
      </w:r>
      <w:r w:rsidRPr="00E73BDD">
        <w:rPr>
          <w:rFonts w:ascii="Times New Roman" w:hAnsi="Times New Roman" w:cs="Times New Roman"/>
        </w:rPr>
        <w:t>из них:</w:t>
      </w:r>
    </w:p>
    <w:p w:rsidR="008E4ECC" w:rsidRDefault="008E4ECC" w:rsidP="008E4EC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73BDD" w:rsidRPr="00E73BDD">
        <w:rPr>
          <w:rFonts w:ascii="Times New Roman" w:hAnsi="Times New Roman" w:cs="Times New Roman"/>
        </w:rPr>
        <w:t xml:space="preserve">87 мест, в том числе 68 мест для детей раннего возраста, создано способом дооснащения основными средствами и материальными запасами в 3 муниципальных детских садах (МБУ детском саду № 90, МАОУ детском саду № 79, МБУ «Лицей № 67» структурном подразделении детском саду);  </w:t>
      </w:r>
    </w:p>
    <w:p w:rsidR="00E73BDD" w:rsidRPr="00E73BDD" w:rsidRDefault="008E4ECC" w:rsidP="008E4EC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73BDD" w:rsidRPr="00E73BDD">
        <w:rPr>
          <w:rFonts w:ascii="Times New Roman" w:hAnsi="Times New Roman" w:cs="Times New Roman"/>
        </w:rPr>
        <w:t>501 место, в том числе 477 мест для детей раннего возраста, создано способом капитального ремонта помещений, благоустройства прилегающей территории и оснащения основными средствами и материальными запасами в муниципальных детских садах  №№ 23, 27, 34, 41, 45, 50, 64, 76, 125, 167, 199, 49, 210, структурных подразделениях детских садах МБУ №№ 26, 39, 8 детских садах АНО ДО «Планета детства «Лада» №№ 66, 106, 187, 190,193, 194, 203, 204.</w:t>
      </w:r>
    </w:p>
    <w:p w:rsidR="00E73BDD" w:rsidRPr="00E73BDD" w:rsidRDefault="00E73BDD" w:rsidP="00E73BD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73BDD">
        <w:rPr>
          <w:rFonts w:ascii="Times New Roman" w:hAnsi="Times New Roman" w:cs="Times New Roman"/>
        </w:rPr>
        <w:t xml:space="preserve">В декабре 2019 года завершено строительство МБУ детского сада № 116 «Солнечный» на 120 мест (из них  40 мест для детей раннего возраста), расположенного в мкр. Калина (бульвар Итальянский, д. 26). </w:t>
      </w:r>
    </w:p>
    <w:p w:rsidR="00E73BDD" w:rsidRPr="00E73BDD" w:rsidRDefault="00E73BDD" w:rsidP="00E73BDD">
      <w:pPr>
        <w:pStyle w:val="a5"/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3BDD">
        <w:rPr>
          <w:rFonts w:ascii="Times New Roman" w:hAnsi="Times New Roman" w:cs="Times New Roman"/>
        </w:rPr>
        <w:t xml:space="preserve">В феврале 2020 года завершено строительство МБУ детского сада № 125 «Росточек» на 120 мест (из них  45 мест для детей раннего возраста), расположенного в микрорайоне Жигулевское море (ул. Ивана Красюка, д. 1). </w:t>
      </w:r>
    </w:p>
    <w:p w:rsidR="00E73BDD" w:rsidRPr="00E73BDD" w:rsidRDefault="00E73BDD" w:rsidP="00E73BDD">
      <w:pPr>
        <w:pStyle w:val="a5"/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3BDD">
        <w:rPr>
          <w:rFonts w:ascii="Times New Roman" w:hAnsi="Times New Roman" w:cs="Times New Roman"/>
        </w:rPr>
        <w:t>Продолжается строительство детского сада № 210 «Ладушки» в 20 квартале Автозаводского района, расположенного южнее жилого дома, имеющего адрес: Южное шоссе, 43 на 350 мест (из них  60 мест для детей раннего возраста). Завершение строительных работ  планируется в апреле 2020 года.</w:t>
      </w:r>
    </w:p>
    <w:p w:rsidR="00E73BDD" w:rsidRPr="00E73BDD" w:rsidRDefault="00E73BDD" w:rsidP="00E73BDD">
      <w:pPr>
        <w:pStyle w:val="a5"/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E73BDD">
        <w:rPr>
          <w:rFonts w:ascii="Times New Roman" w:hAnsi="Times New Roman" w:cs="Times New Roman"/>
        </w:rPr>
        <w:t>В 2020 году доступность дошкольного образования для детей в возрасте от полутора до трех лет составляет 99,1 %.</w:t>
      </w:r>
    </w:p>
    <w:p w:rsidR="00E73BDD" w:rsidRPr="008F1146" w:rsidRDefault="00E73BDD" w:rsidP="00E73BD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73BDD">
        <w:rPr>
          <w:rFonts w:ascii="Times New Roman" w:hAnsi="Times New Roman" w:cs="Times New Roman"/>
          <w:szCs w:val="22"/>
        </w:rPr>
        <w:t>Для полного удовлетворения потребности населения городского округа Тольятти в дошкольном образовании в период до 2027 года необходимо продолжить комплекс мероприятий по созданию дополнительных мест в МДОУ с приоритетной ориентацией на строительство новых МДОУ в кварталах-новостройках Автозаводского района (14А, 17А кварталы, микрорайоны «Калина», ЖК «Велит»), в микрорайоне «Северный» Центрального района.</w:t>
      </w:r>
    </w:p>
    <w:p w:rsidR="00FA37E1" w:rsidRPr="004009E6" w:rsidRDefault="00FA37E1" w:rsidP="00FA37E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009E6">
        <w:rPr>
          <w:rFonts w:ascii="Times New Roman" w:hAnsi="Times New Roman" w:cs="Times New Roman"/>
          <w:szCs w:val="22"/>
        </w:rPr>
        <w:t xml:space="preserve">Актуальна также проблема территориальной (шаговой) доступности услуг общего и дополнительного образования. </w:t>
      </w:r>
    </w:p>
    <w:p w:rsidR="00FA37E1" w:rsidRPr="004009E6" w:rsidRDefault="00FA37E1" w:rsidP="00FA37E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009E6">
        <w:rPr>
          <w:rFonts w:ascii="Times New Roman" w:hAnsi="Times New Roman" w:cs="Times New Roman"/>
          <w:szCs w:val="22"/>
        </w:rPr>
        <w:t>Так, в связи с отсутствием общеобразовательного учреждения в кварталах 14-а, 14-б, 17-а Автозаводского района ученики, проживающие на территории данных микрорайонов (690 человек), в настоящее время обучаются в муниципальных общеобразовательных учреждениях близлежащих микрорайонов: МБУ "Школа № 86" (17 квартал) и МБУ "Школа № 70" (14 квартал). Прогнозируемая наполняемость школ данных микрорайонов к 2021 году превысит норматив численности приблизительно на 910 человек. Для обеспечения доступности общего образования необходимо строительство школы в 14-а квартале Автозаводского района.</w:t>
      </w:r>
    </w:p>
    <w:p w:rsidR="00FA37E1" w:rsidRPr="004009E6" w:rsidRDefault="00FA37E1" w:rsidP="00FA37E1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Cs w:val="22"/>
        </w:rPr>
      </w:pPr>
      <w:r w:rsidRPr="004009E6">
        <w:rPr>
          <w:rFonts w:ascii="Times New Roman" w:hAnsi="Times New Roman" w:cs="Times New Roman"/>
          <w:szCs w:val="22"/>
        </w:rPr>
        <w:t xml:space="preserve">Актуально строительство объекта общеобразовательной школы на территории 18 квартала Автозаводского района, где уже зарегистрировано 1671 ребенок школьного возраста, а общеобразовательные учреждения отсутствуют. Дети обучаются в школах других кварталов (15, 17, 19), что влечет превышение мест по проектной мощности зданий школ, расположенных в соседних кварталах. </w:t>
      </w:r>
      <w:r w:rsidRPr="004009E6">
        <w:rPr>
          <w:rFonts w:ascii="Times New Roman" w:hAnsi="Times New Roman" w:cs="Times New Roman"/>
          <w:spacing w:val="-6"/>
          <w:szCs w:val="22"/>
        </w:rPr>
        <w:t xml:space="preserve">Строительство школы в 18 кварталеобеспечит детям, проживающим в данном микрорайоне, возможность </w:t>
      </w:r>
      <w:r w:rsidRPr="004009E6">
        <w:rPr>
          <w:rFonts w:ascii="Times New Roman" w:hAnsi="Times New Roman" w:cs="Times New Roman"/>
          <w:szCs w:val="22"/>
        </w:rPr>
        <w:t xml:space="preserve">получить общедоступное образование по основным </w:t>
      </w:r>
      <w:r w:rsidRPr="004009E6">
        <w:rPr>
          <w:rFonts w:ascii="Times New Roman" w:hAnsi="Times New Roman" w:cs="Times New Roman"/>
          <w:szCs w:val="22"/>
        </w:rPr>
        <w:lastRenderedPageBreak/>
        <w:t xml:space="preserve">общеобразовательным программам по месту жительства, а </w:t>
      </w:r>
      <w:r w:rsidRPr="004009E6">
        <w:rPr>
          <w:rFonts w:ascii="Times New Roman" w:hAnsi="Times New Roman" w:cs="Times New Roman"/>
          <w:spacing w:val="-6"/>
          <w:szCs w:val="22"/>
        </w:rPr>
        <w:t xml:space="preserve">функционирование школ в соседних кварталах в соответствии с требованиями </w:t>
      </w:r>
      <w:r w:rsidRPr="004009E6">
        <w:rPr>
          <w:rFonts w:ascii="Times New Roman" w:hAnsi="Times New Roman" w:cs="Times New Roman"/>
          <w:szCs w:val="22"/>
        </w:rPr>
        <w:t>СанПи</w:t>
      </w:r>
      <w:r w:rsidRPr="004009E6">
        <w:rPr>
          <w:rFonts w:ascii="Times New Roman" w:hAnsi="Times New Roman" w:cs="Times New Roman"/>
          <w:snapToGrid w:val="0"/>
          <w:szCs w:val="22"/>
        </w:rPr>
        <w:t>Н 2.4.2.2821-10 (т.е. в одну смену).</w:t>
      </w:r>
    </w:p>
    <w:p w:rsidR="00F21615" w:rsidRDefault="00FA37E1" w:rsidP="00F2161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009E6">
        <w:rPr>
          <w:rFonts w:ascii="Times New Roman" w:hAnsi="Times New Roman" w:cs="Times New Roman"/>
          <w:szCs w:val="22"/>
        </w:rPr>
        <w:t>Для обеспечения доступности общего образования необходимо строительство школы в 18 квартале Автозаводского района.</w:t>
      </w:r>
    </w:p>
    <w:p w:rsidR="00F21615" w:rsidRDefault="00FA37E1" w:rsidP="00F216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09E6">
        <w:rPr>
          <w:rFonts w:ascii="Times New Roman" w:hAnsi="Times New Roman" w:cs="Times New Roman"/>
        </w:rPr>
        <w:t xml:space="preserve">С учетом темпов внутриквартальной жилой застройки и увеличения численности детей школьного возраста в 20 квартале Автозаводского района проблема территориальной (шаговой) доступности услуг общего образования актуальна. </w:t>
      </w:r>
    </w:p>
    <w:p w:rsidR="00F21615" w:rsidRDefault="00FA37E1" w:rsidP="00F216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09E6">
        <w:rPr>
          <w:rFonts w:ascii="Times New Roman" w:hAnsi="Times New Roman" w:cs="Times New Roman"/>
        </w:rPr>
        <w:t xml:space="preserve">Для </w:t>
      </w:r>
      <w:r w:rsidRPr="004009E6">
        <w:rPr>
          <w:rFonts w:ascii="Times New Roman" w:eastAsia="Calibri" w:hAnsi="Times New Roman" w:cs="Times New Roman"/>
        </w:rPr>
        <w:t>полного</w:t>
      </w:r>
      <w:r w:rsidRPr="004009E6">
        <w:rPr>
          <w:rFonts w:ascii="Times New Roman" w:hAnsi="Times New Roman" w:cs="Times New Roman"/>
        </w:rPr>
        <w:t xml:space="preserve"> удовлетворения потребности населения в общем образовании в данном  квартале необходимо строительство общеобразовательного учреждения. </w:t>
      </w:r>
    </w:p>
    <w:p w:rsidR="00FA37E1" w:rsidRPr="004009E6" w:rsidRDefault="00FA37E1" w:rsidP="00F216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09E6">
        <w:rPr>
          <w:rFonts w:ascii="Times New Roman" w:hAnsi="Times New Roman" w:cs="Times New Roman"/>
        </w:rPr>
        <w:t xml:space="preserve">В настоящее время  </w:t>
      </w:r>
      <w:r w:rsidRPr="004009E6">
        <w:rPr>
          <w:rFonts w:ascii="Times New Roman" w:hAnsi="Times New Roman" w:cs="Times New Roman"/>
          <w:snapToGrid w:val="0"/>
        </w:rPr>
        <w:t xml:space="preserve">в 20 квартале имеется </w:t>
      </w:r>
      <w:r w:rsidRPr="004009E6">
        <w:rPr>
          <w:rFonts w:ascii="Times New Roman" w:hAnsi="Times New Roman" w:cs="Times New Roman"/>
        </w:rPr>
        <w:t xml:space="preserve"> только одна школа – МБУ "Школа № 88". Прогноз увеличения количества детей в данной школе до 2021 года приведет к превышению проектной мощности здания </w:t>
      </w:r>
      <w:r w:rsidRPr="004009E6">
        <w:rPr>
          <w:rFonts w:ascii="Times New Roman" w:hAnsi="Times New Roman" w:cs="Times New Roman"/>
          <w:snapToGrid w:val="0"/>
        </w:rPr>
        <w:t xml:space="preserve">МБУ </w:t>
      </w:r>
      <w:r w:rsidRPr="004009E6">
        <w:rPr>
          <w:rFonts w:ascii="Times New Roman" w:hAnsi="Times New Roman" w:cs="Times New Roman"/>
        </w:rPr>
        <w:t>"</w:t>
      </w:r>
      <w:r w:rsidRPr="004009E6">
        <w:rPr>
          <w:rFonts w:ascii="Times New Roman" w:hAnsi="Times New Roman" w:cs="Times New Roman"/>
          <w:snapToGrid w:val="0"/>
        </w:rPr>
        <w:t>Школа № 88</w:t>
      </w:r>
      <w:r w:rsidRPr="004009E6">
        <w:rPr>
          <w:rFonts w:ascii="Times New Roman" w:hAnsi="Times New Roman" w:cs="Times New Roman"/>
        </w:rPr>
        <w:t>" на 53%. Школа буд</w:t>
      </w:r>
      <w:r w:rsidR="00C93C23">
        <w:rPr>
          <w:rFonts w:ascii="Times New Roman" w:hAnsi="Times New Roman" w:cs="Times New Roman"/>
        </w:rPr>
        <w:t>е</w:t>
      </w:r>
      <w:r w:rsidRPr="004009E6">
        <w:rPr>
          <w:rFonts w:ascii="Times New Roman" w:hAnsi="Times New Roman" w:cs="Times New Roman"/>
        </w:rPr>
        <w:t>т вынужден</w:t>
      </w:r>
      <w:r w:rsidR="00C93C23">
        <w:rPr>
          <w:rFonts w:ascii="Times New Roman" w:hAnsi="Times New Roman" w:cs="Times New Roman"/>
        </w:rPr>
        <w:t>а</w:t>
      </w:r>
      <w:r w:rsidRPr="004009E6">
        <w:rPr>
          <w:rFonts w:ascii="Times New Roman" w:hAnsi="Times New Roman" w:cs="Times New Roman"/>
        </w:rPr>
        <w:t xml:space="preserve"> работать в две смены.</w:t>
      </w:r>
    </w:p>
    <w:p w:rsidR="00FA37E1" w:rsidRPr="004009E6" w:rsidRDefault="00FA37E1" w:rsidP="00FA37E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009E6">
        <w:rPr>
          <w:rFonts w:ascii="Times New Roman" w:hAnsi="Times New Roman" w:cs="Times New Roman"/>
          <w:szCs w:val="22"/>
        </w:rPr>
        <w:t>Ввиду активного строительства в северной части Автозаводского района повышается востребованность услуг дополнительного образования в 20-м и соседних с ним кварталах (NN 17, 19, 21), где отсутствуют МОУ ДО. Создание МОУ ДО в 20 квартале позволит обеспечить доступность и качество дополнительного образования.</w:t>
      </w:r>
    </w:p>
    <w:p w:rsidR="00481683" w:rsidRPr="000018FD" w:rsidRDefault="00FA37E1" w:rsidP="0048168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009E6">
        <w:rPr>
          <w:rFonts w:ascii="Times New Roman" w:hAnsi="Times New Roman" w:cs="Times New Roman"/>
          <w:szCs w:val="22"/>
        </w:rPr>
        <w:t xml:space="preserve">В связи с интенсивным строительством новых многоквартирных домов в микрорайоне "Северный" (в районе ул. Толстого) требуется строительство школы. В данном микрорайоне находится МБУ "Школа N 91", которая имеет два здания. К 2021 году наполняемость МБУ "Школа N 91" в условиях отсутствия строительства нового здания школы составит: в здании N 1 </w:t>
      </w:r>
      <w:r w:rsidRPr="00481683">
        <w:rPr>
          <w:rFonts w:ascii="Times New Roman" w:hAnsi="Times New Roman" w:cs="Times New Roman"/>
          <w:szCs w:val="22"/>
        </w:rPr>
        <w:t xml:space="preserve">МБУ "Школа N 91" - 150%, в здании N 2 МБУ "Школа N 91" - 107% от количества мест по </w:t>
      </w:r>
      <w:r w:rsidRPr="000018FD">
        <w:rPr>
          <w:rFonts w:ascii="Times New Roman" w:hAnsi="Times New Roman" w:cs="Times New Roman"/>
          <w:szCs w:val="22"/>
        </w:rPr>
        <w:t>проектной мощности указанного здания.</w:t>
      </w:r>
    </w:p>
    <w:p w:rsidR="00481683" w:rsidRPr="000018FD" w:rsidRDefault="00F21615" w:rsidP="00481683">
      <w:pPr>
        <w:pStyle w:val="ConsPlusNormal"/>
        <w:ind w:firstLine="540"/>
        <w:jc w:val="both"/>
        <w:rPr>
          <w:rStyle w:val="normaltextrun"/>
          <w:rFonts w:ascii="Times New Roman" w:hAnsi="Times New Roman" w:cs="Times New Roman"/>
          <w:szCs w:val="22"/>
        </w:rPr>
      </w:pPr>
      <w:r w:rsidRPr="000018FD">
        <w:rPr>
          <w:rStyle w:val="normaltextrun"/>
          <w:rFonts w:ascii="Times New Roman" w:hAnsi="Times New Roman" w:cs="Times New Roman"/>
          <w:szCs w:val="22"/>
        </w:rPr>
        <w:t>Также а</w:t>
      </w:r>
      <w:r w:rsidR="00481683" w:rsidRPr="000018FD">
        <w:rPr>
          <w:rStyle w:val="normaltextrun"/>
          <w:rFonts w:ascii="Times New Roman" w:hAnsi="Times New Roman" w:cs="Times New Roman"/>
          <w:szCs w:val="22"/>
        </w:rPr>
        <w:t>ктуальная тема на сегодняшний день - возобновление работы школы в микрорайоне Федоровка.     </w:t>
      </w:r>
    </w:p>
    <w:p w:rsidR="00481683" w:rsidRPr="000018FD" w:rsidRDefault="00481683" w:rsidP="00481683">
      <w:pPr>
        <w:pStyle w:val="ConsPlusNormal"/>
        <w:ind w:firstLine="540"/>
        <w:jc w:val="both"/>
        <w:rPr>
          <w:rStyle w:val="normaltextrun"/>
          <w:rFonts w:ascii="Times New Roman" w:hAnsi="Times New Roman" w:cs="Times New Roman"/>
          <w:szCs w:val="22"/>
        </w:rPr>
      </w:pPr>
      <w:r w:rsidRPr="000018FD">
        <w:rPr>
          <w:rStyle w:val="normaltextrun"/>
          <w:rFonts w:ascii="Times New Roman" w:hAnsi="Times New Roman" w:cs="Times New Roman"/>
          <w:szCs w:val="22"/>
        </w:rPr>
        <w:t>В целях проведения реконструкции здания МБУ «Школа № 15», расположенного по адресу г. Тольятти, микрорайон Федоровка, ул. </w:t>
      </w:r>
      <w:r w:rsidRPr="000018FD">
        <w:rPr>
          <w:rStyle w:val="spellingerror"/>
          <w:rFonts w:ascii="Times New Roman" w:hAnsi="Times New Roman" w:cs="Times New Roman"/>
          <w:szCs w:val="22"/>
        </w:rPr>
        <w:t>Ингельберга</w:t>
      </w:r>
      <w:r w:rsidRPr="000018FD">
        <w:rPr>
          <w:rStyle w:val="normaltextrun"/>
          <w:rFonts w:ascii="Times New Roman" w:hAnsi="Times New Roman" w:cs="Times New Roman"/>
          <w:szCs w:val="22"/>
        </w:rPr>
        <w:t>, 52, в 2014 году была подготовлена проектно-сметная документация на реконструкцию здания, предусматривающая создание 100 школьных и 54 дошкольных мест и устройство индивидуальной газовой котельной.   </w:t>
      </w:r>
    </w:p>
    <w:p w:rsidR="00481683" w:rsidRPr="000018FD" w:rsidRDefault="00481683" w:rsidP="00481683">
      <w:pPr>
        <w:pStyle w:val="ConsPlusNormal"/>
        <w:ind w:firstLine="540"/>
        <w:jc w:val="both"/>
        <w:rPr>
          <w:rStyle w:val="eop"/>
          <w:rFonts w:ascii="Times New Roman" w:hAnsi="Times New Roman" w:cs="Times New Roman"/>
          <w:szCs w:val="22"/>
        </w:rPr>
      </w:pPr>
      <w:r w:rsidRPr="000018FD">
        <w:rPr>
          <w:rStyle w:val="normaltextrun"/>
          <w:rFonts w:ascii="Times New Roman" w:hAnsi="Times New Roman" w:cs="Times New Roman"/>
          <w:szCs w:val="22"/>
        </w:rPr>
        <w:t>Выбор проекта обусловлен объективными причинами, основан на результатах многолетнего мониторинга численности детей, проживающих в данном микрорайоне.  </w:t>
      </w:r>
      <w:r w:rsidRPr="000018FD">
        <w:rPr>
          <w:rStyle w:val="eop"/>
          <w:rFonts w:ascii="Times New Roman" w:hAnsi="Times New Roman" w:cs="Times New Roman"/>
          <w:szCs w:val="22"/>
        </w:rPr>
        <w:t> </w:t>
      </w:r>
    </w:p>
    <w:p w:rsidR="00481683" w:rsidRPr="000018FD" w:rsidRDefault="00481683" w:rsidP="0048168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0018FD">
        <w:rPr>
          <w:rStyle w:val="normaltextrun"/>
          <w:rFonts w:ascii="Times New Roman" w:hAnsi="Times New Roman" w:cs="Times New Roman"/>
          <w:szCs w:val="22"/>
        </w:rPr>
        <w:t>Целесообразно  сохранить вариант реконструкции здания, расположенного по адресу: ул. </w:t>
      </w:r>
      <w:r w:rsidRPr="000018FD">
        <w:rPr>
          <w:rStyle w:val="spellingerror"/>
          <w:rFonts w:ascii="Times New Roman" w:hAnsi="Times New Roman" w:cs="Times New Roman"/>
          <w:szCs w:val="22"/>
        </w:rPr>
        <w:t>Ингельберга</w:t>
      </w:r>
      <w:r w:rsidRPr="000018FD">
        <w:rPr>
          <w:rStyle w:val="normaltextrun"/>
          <w:rFonts w:ascii="Times New Roman" w:hAnsi="Times New Roman" w:cs="Times New Roman"/>
          <w:szCs w:val="22"/>
        </w:rPr>
        <w:t>, 52, по типу начальной школы (1-4 классы), дополнительное образование, детский сад  (3 группы для детей дошкольного возраста на 54 места:  1 группа раннего возраста (от 1.5 до 3-х лет) – 15 мест, 1 группа (3-5 года) – 19 мест, 1 группа (4-7 лет) – 20 мест). </w:t>
      </w:r>
      <w:r w:rsidRPr="000018FD">
        <w:rPr>
          <w:rStyle w:val="eop"/>
          <w:rFonts w:ascii="Times New Roman" w:hAnsi="Times New Roman" w:cs="Times New Roman"/>
          <w:szCs w:val="22"/>
        </w:rPr>
        <w:t> </w:t>
      </w:r>
    </w:p>
    <w:p w:rsidR="00FA37E1" w:rsidRPr="000018FD" w:rsidRDefault="00FA37E1" w:rsidP="0048168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018FD">
        <w:rPr>
          <w:rFonts w:ascii="Times New Roman" w:hAnsi="Times New Roman" w:cs="Times New Roman"/>
          <w:szCs w:val="22"/>
        </w:rPr>
        <w:t>Таким образом, учитывая планы и темпы внутриквартальной жилой застройки городского округа Тольятти, появление новых жилых кварталов, а также отсутствие строительства зданий школ на территории городского округа Тольятти в последние 5 лет, муниципальной программой предусматривается строительство зданий школ, пристроев в Автозаводском и Центральном районах города, зданий МОУ ДО</w:t>
      </w:r>
      <w:r w:rsidR="00481683" w:rsidRPr="000018FD">
        <w:rPr>
          <w:rFonts w:ascii="Times New Roman" w:hAnsi="Times New Roman" w:cs="Times New Roman"/>
          <w:szCs w:val="22"/>
        </w:rPr>
        <w:t>, а также реконструкция здания в микрорайоне Федоровка</w:t>
      </w:r>
      <w:r w:rsidRPr="000018FD">
        <w:rPr>
          <w:rFonts w:ascii="Times New Roman" w:hAnsi="Times New Roman" w:cs="Times New Roman"/>
          <w:szCs w:val="22"/>
        </w:rPr>
        <w:t>.</w:t>
      </w:r>
    </w:p>
    <w:p w:rsidR="00AA6839" w:rsidRPr="000018FD" w:rsidRDefault="00AA6839" w:rsidP="001F1563">
      <w:pPr>
        <w:pStyle w:val="ConsPlusNormal"/>
        <w:ind w:firstLine="540"/>
        <w:jc w:val="both"/>
        <w:rPr>
          <w:rFonts w:ascii="Times New Roman" w:hAnsi="Times New Roman" w:cs="Times New Roman"/>
          <w:color w:val="00B0F0"/>
          <w:szCs w:val="22"/>
        </w:rPr>
      </w:pPr>
    </w:p>
    <w:p w:rsidR="00500FFD" w:rsidRDefault="006E492E" w:rsidP="00500FFD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Устаревание м</w:t>
      </w:r>
      <w:r w:rsidR="00500FFD" w:rsidRPr="00500FFD">
        <w:rPr>
          <w:rFonts w:ascii="Times New Roman" w:hAnsi="Times New Roman" w:cs="Times New Roman"/>
          <w:b/>
          <w:szCs w:val="22"/>
        </w:rPr>
        <w:t>атериально-техническ</w:t>
      </w:r>
      <w:r>
        <w:rPr>
          <w:rFonts w:ascii="Times New Roman" w:hAnsi="Times New Roman" w:cs="Times New Roman"/>
          <w:b/>
          <w:szCs w:val="22"/>
        </w:rPr>
        <w:t>ой</w:t>
      </w:r>
      <w:r w:rsidR="00500FFD" w:rsidRPr="00500FFD">
        <w:rPr>
          <w:rFonts w:ascii="Times New Roman" w:hAnsi="Times New Roman" w:cs="Times New Roman"/>
          <w:b/>
          <w:szCs w:val="22"/>
        </w:rPr>
        <w:t xml:space="preserve"> баз</w:t>
      </w:r>
      <w:r>
        <w:rPr>
          <w:rFonts w:ascii="Times New Roman" w:hAnsi="Times New Roman" w:cs="Times New Roman"/>
          <w:b/>
          <w:szCs w:val="22"/>
        </w:rPr>
        <w:t>ы</w:t>
      </w:r>
      <w:r w:rsidR="00500FFD" w:rsidRPr="00500FFD">
        <w:rPr>
          <w:rFonts w:ascii="Times New Roman" w:hAnsi="Times New Roman" w:cs="Times New Roman"/>
          <w:b/>
          <w:szCs w:val="22"/>
        </w:rPr>
        <w:t xml:space="preserve"> муниципальны</w:t>
      </w:r>
      <w:r w:rsidR="00500FFD">
        <w:rPr>
          <w:rFonts w:ascii="Times New Roman" w:hAnsi="Times New Roman" w:cs="Times New Roman"/>
          <w:b/>
          <w:szCs w:val="22"/>
        </w:rPr>
        <w:t>х образовательных учреждений</w:t>
      </w:r>
      <w:r w:rsidR="00500FFD" w:rsidRPr="00500FFD">
        <w:rPr>
          <w:rFonts w:ascii="Times New Roman" w:hAnsi="Times New Roman" w:cs="Times New Roman"/>
          <w:b/>
          <w:szCs w:val="22"/>
        </w:rPr>
        <w:t xml:space="preserve"> городского округа Тольятти</w:t>
      </w:r>
    </w:p>
    <w:p w:rsidR="00500FFD" w:rsidRPr="00500FFD" w:rsidRDefault="00500FFD" w:rsidP="00500FFD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</w:p>
    <w:p w:rsidR="00DE34AE" w:rsidRPr="001F4245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F4245">
        <w:rPr>
          <w:rFonts w:ascii="Times New Roman" w:hAnsi="Times New Roman" w:cs="Times New Roman"/>
          <w:szCs w:val="22"/>
        </w:rPr>
        <w:t>Важное значение для обеспечения высокого качества образования имеют материально-технические условия функционирования МОУ. При этом темпы обновления, модернизации материально-технической базы (МТБ) МОУ пока не опережают темпы естественного устаревания и планового износа ресурсов. Среди причин возникновения проблемы ухудшения материально-технического состояния зданий и сооружений МОУ в том числе изменение требований норм пожарной безопасности, санитарно-эпидемиологического законодательства.</w:t>
      </w:r>
    </w:p>
    <w:p w:rsidR="00DE34AE" w:rsidRPr="001F4245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F4245">
        <w:rPr>
          <w:rFonts w:ascii="Times New Roman" w:hAnsi="Times New Roman" w:cs="Times New Roman"/>
          <w:szCs w:val="22"/>
        </w:rPr>
        <w:t>Обновление материально-технической базы МОУ в городском округе Тольятти является одной из наиболее важных задач, которая требует комплексного и планомерного решения.</w:t>
      </w:r>
    </w:p>
    <w:p w:rsidR="00DE34AE" w:rsidRPr="00AA6839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color w:val="00B0F0"/>
          <w:szCs w:val="22"/>
        </w:rPr>
      </w:pPr>
      <w:r w:rsidRPr="001F4245">
        <w:rPr>
          <w:rFonts w:ascii="Times New Roman" w:hAnsi="Times New Roman" w:cs="Times New Roman"/>
          <w:szCs w:val="22"/>
        </w:rPr>
        <w:t>В период с 201</w:t>
      </w:r>
      <w:r w:rsidR="001F4245" w:rsidRPr="001F4245">
        <w:rPr>
          <w:rFonts w:ascii="Times New Roman" w:hAnsi="Times New Roman" w:cs="Times New Roman"/>
          <w:szCs w:val="22"/>
        </w:rPr>
        <w:t>7</w:t>
      </w:r>
      <w:r w:rsidRPr="001F4245">
        <w:rPr>
          <w:rFonts w:ascii="Times New Roman" w:hAnsi="Times New Roman" w:cs="Times New Roman"/>
          <w:szCs w:val="22"/>
        </w:rPr>
        <w:t xml:space="preserve"> года в городском округе Тольятти в рамках реализации</w:t>
      </w:r>
      <w:r w:rsidR="001F4245" w:rsidRPr="001F4245">
        <w:rPr>
          <w:rFonts w:ascii="Times New Roman" w:hAnsi="Times New Roman" w:cs="Times New Roman"/>
          <w:szCs w:val="22"/>
        </w:rPr>
        <w:t xml:space="preserve"> муниципальных программ</w:t>
      </w:r>
      <w:r w:rsidRPr="001F4245">
        <w:rPr>
          <w:rFonts w:ascii="Times New Roman" w:hAnsi="Times New Roman" w:cs="Times New Roman"/>
          <w:szCs w:val="22"/>
        </w:rPr>
        <w:t xml:space="preserve"> выполнялись мероприятия по сохранности несущих конструкций зданий, капитальному ремонту спортивных залов, кровли, обеспечения доступности для маломобильных групп населения, капитальному ремонту групп в МДОУ, устройству спортивных площадок, </w:t>
      </w:r>
      <w:r w:rsidR="001F4245" w:rsidRPr="001F4245">
        <w:rPr>
          <w:rFonts w:ascii="Times New Roman" w:hAnsi="Times New Roman" w:cs="Times New Roman"/>
          <w:szCs w:val="22"/>
        </w:rPr>
        <w:t xml:space="preserve">по созданию безопасных условий пребывания (мероприятия по антитеррористической, пожарной </w:t>
      </w:r>
      <w:r w:rsidR="001F4245" w:rsidRPr="007C47D7">
        <w:rPr>
          <w:rFonts w:ascii="Times New Roman" w:hAnsi="Times New Roman" w:cs="Times New Roman"/>
          <w:color w:val="000000" w:themeColor="text1"/>
          <w:szCs w:val="22"/>
        </w:rPr>
        <w:lastRenderedPageBreak/>
        <w:t>безопасности)</w:t>
      </w:r>
      <w:r w:rsidRPr="00AA6839">
        <w:rPr>
          <w:rFonts w:ascii="Times New Roman" w:hAnsi="Times New Roman" w:cs="Times New Roman"/>
          <w:color w:val="00B0F0"/>
          <w:szCs w:val="22"/>
        </w:rPr>
        <w:t>.</w:t>
      </w:r>
    </w:p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1276"/>
        <w:gridCol w:w="1275"/>
        <w:gridCol w:w="1418"/>
        <w:gridCol w:w="1701"/>
      </w:tblGrid>
      <w:tr w:rsidR="001F4245" w:rsidRPr="007C47D7" w:rsidTr="001F4245">
        <w:tc>
          <w:tcPr>
            <w:tcW w:w="3748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мероприятия</w:t>
            </w:r>
          </w:p>
        </w:tc>
        <w:tc>
          <w:tcPr>
            <w:tcW w:w="1276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2017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2018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2019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2020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год</w:t>
            </w: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(планируется)</w:t>
            </w:r>
          </w:p>
        </w:tc>
      </w:tr>
      <w:tr w:rsidR="001F4245" w:rsidRPr="007C47D7" w:rsidTr="001F4245">
        <w:tc>
          <w:tcPr>
            <w:tcW w:w="3748" w:type="dxa"/>
          </w:tcPr>
          <w:p w:rsidR="001F4245" w:rsidRPr="007C47D7" w:rsidRDefault="001F4245" w:rsidP="001F42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М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</w:t>
            </w: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У, в которых проведен выборочный капитальный ремонт зданий</w:t>
            </w:r>
          </w:p>
        </w:tc>
        <w:tc>
          <w:tcPr>
            <w:tcW w:w="1276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1275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1418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1701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</w:tr>
      <w:tr w:rsidR="001F4245" w:rsidRPr="007C47D7" w:rsidTr="001F4245">
        <w:tc>
          <w:tcPr>
            <w:tcW w:w="3748" w:type="dxa"/>
          </w:tcPr>
          <w:p w:rsidR="001F4245" w:rsidRPr="007C47D7" w:rsidRDefault="001F4245" w:rsidP="006C2B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МОУ, в которых проведен выборочный капитальный ремонт кровли</w:t>
            </w:r>
          </w:p>
        </w:tc>
        <w:tc>
          <w:tcPr>
            <w:tcW w:w="1276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1275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1418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12</w:t>
            </w:r>
          </w:p>
        </w:tc>
        <w:tc>
          <w:tcPr>
            <w:tcW w:w="1701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13</w:t>
            </w:r>
          </w:p>
        </w:tc>
      </w:tr>
      <w:tr w:rsidR="001F4245" w:rsidRPr="007C47D7" w:rsidTr="001F4245">
        <w:tc>
          <w:tcPr>
            <w:tcW w:w="3748" w:type="dxa"/>
          </w:tcPr>
          <w:p w:rsidR="001F4245" w:rsidRPr="007C47D7" w:rsidRDefault="001F4245" w:rsidP="006C2B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МОУ, в которых проведен выборочный капитальный ремонт спортивных залов</w:t>
            </w:r>
          </w:p>
        </w:tc>
        <w:tc>
          <w:tcPr>
            <w:tcW w:w="1276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1275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1418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1701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</w:tr>
      <w:tr w:rsidR="001F4245" w:rsidRPr="007C47D7" w:rsidTr="001F4245">
        <w:tc>
          <w:tcPr>
            <w:tcW w:w="3748" w:type="dxa"/>
          </w:tcPr>
          <w:p w:rsidR="001F4245" w:rsidRPr="007C47D7" w:rsidRDefault="001F4245" w:rsidP="001F42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М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</w:t>
            </w: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У, вкоторых проведены мероприятия по обеспечению доступности для маломобильных групп населения</w:t>
            </w:r>
          </w:p>
        </w:tc>
        <w:tc>
          <w:tcPr>
            <w:tcW w:w="1276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1275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1418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1701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</w:tr>
      <w:tr w:rsidR="001F4245" w:rsidRPr="007C47D7" w:rsidTr="001F4245">
        <w:tc>
          <w:tcPr>
            <w:tcW w:w="3748" w:type="dxa"/>
          </w:tcPr>
          <w:p w:rsidR="001F4245" w:rsidRPr="007C47D7" w:rsidRDefault="001F4245" w:rsidP="006C2B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групп МДОУ, в которых проведен капитальный ремонт</w:t>
            </w:r>
          </w:p>
        </w:tc>
        <w:tc>
          <w:tcPr>
            <w:tcW w:w="1276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1275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1418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28</w:t>
            </w:r>
          </w:p>
        </w:tc>
        <w:tc>
          <w:tcPr>
            <w:tcW w:w="1701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20</w:t>
            </w:r>
          </w:p>
        </w:tc>
      </w:tr>
      <w:tr w:rsidR="001F4245" w:rsidRPr="007C47D7" w:rsidTr="001F4245">
        <w:tc>
          <w:tcPr>
            <w:tcW w:w="3748" w:type="dxa"/>
          </w:tcPr>
          <w:p w:rsidR="001F4245" w:rsidRPr="007C47D7" w:rsidRDefault="001F4245" w:rsidP="006C2B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Устройство спортивных площадок</w:t>
            </w:r>
          </w:p>
        </w:tc>
        <w:tc>
          <w:tcPr>
            <w:tcW w:w="1276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13</w:t>
            </w:r>
          </w:p>
        </w:tc>
        <w:tc>
          <w:tcPr>
            <w:tcW w:w="1275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1418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1701" w:type="dxa"/>
          </w:tcPr>
          <w:p w:rsidR="001F4245" w:rsidRPr="007C47D7" w:rsidRDefault="001F4245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 (</w:t>
            </w: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в рамках</w:t>
            </w:r>
            <w:r w:rsidR="0056513C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программы</w:t>
            </w: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«СОдействие»)</w:t>
            </w:r>
          </w:p>
        </w:tc>
      </w:tr>
      <w:tr w:rsidR="00492176" w:rsidRPr="007C47D7" w:rsidTr="001F4245">
        <w:tc>
          <w:tcPr>
            <w:tcW w:w="3748" w:type="dxa"/>
          </w:tcPr>
          <w:p w:rsidR="00492176" w:rsidRPr="007C47D7" w:rsidRDefault="00492176" w:rsidP="001F42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М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</w:t>
            </w: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У, в которых созданы безопасные условия пребывания (мероприятия по антитеррорист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ической, пожарной безопасности)</w:t>
            </w:r>
          </w:p>
        </w:tc>
        <w:tc>
          <w:tcPr>
            <w:tcW w:w="1276" w:type="dxa"/>
          </w:tcPr>
          <w:p w:rsidR="00492176" w:rsidRPr="007C47D7" w:rsidRDefault="00492176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1275" w:type="dxa"/>
          </w:tcPr>
          <w:p w:rsidR="00492176" w:rsidRPr="007C47D7" w:rsidRDefault="00492176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1418" w:type="dxa"/>
          </w:tcPr>
          <w:p w:rsidR="00492176" w:rsidRPr="007C47D7" w:rsidRDefault="00492176" w:rsidP="006C2BE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</w:p>
        </w:tc>
        <w:tc>
          <w:tcPr>
            <w:tcW w:w="1701" w:type="dxa"/>
          </w:tcPr>
          <w:p w:rsidR="00492176" w:rsidRPr="007C47D7" w:rsidRDefault="00492176" w:rsidP="00322CF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  <w:r w:rsidRPr="007C47D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(приложение № 13 к бюджету 2020 года)</w:t>
            </w:r>
          </w:p>
        </w:tc>
      </w:tr>
    </w:tbl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CC4A91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C4A91">
        <w:rPr>
          <w:rFonts w:ascii="Times New Roman" w:hAnsi="Times New Roman" w:cs="Times New Roman"/>
          <w:szCs w:val="22"/>
        </w:rPr>
        <w:t>Вместе с тем, проведение выборочного капитального ремонта позволяет лишь поддерживать техническое состояние зданий (помещений) МОУ с их внутренними и наружными сетями и коммуникациями.</w:t>
      </w:r>
    </w:p>
    <w:p w:rsidR="00DE34AE" w:rsidRPr="00CC4A91" w:rsidRDefault="00DE34AE" w:rsidP="00CC4A91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CC4A91">
        <w:rPr>
          <w:rFonts w:ascii="Times New Roman" w:hAnsi="Times New Roman" w:cs="Times New Roman"/>
          <w:szCs w:val="22"/>
        </w:rPr>
        <w:t xml:space="preserve">На протяжении многих лет в городском округе Тольятти остается острой востребованность полного капитального ремонта объектов отрасли </w:t>
      </w:r>
      <w:r w:rsidR="00313545">
        <w:rPr>
          <w:rFonts w:ascii="Times New Roman" w:hAnsi="Times New Roman" w:cs="Times New Roman"/>
          <w:szCs w:val="22"/>
        </w:rPr>
        <w:t>«</w:t>
      </w:r>
      <w:r w:rsidRPr="00CC4A91">
        <w:rPr>
          <w:rFonts w:ascii="Times New Roman" w:hAnsi="Times New Roman" w:cs="Times New Roman"/>
          <w:szCs w:val="22"/>
        </w:rPr>
        <w:t>Образование</w:t>
      </w:r>
      <w:r w:rsidR="00313545">
        <w:rPr>
          <w:rFonts w:ascii="Times New Roman" w:hAnsi="Times New Roman" w:cs="Times New Roman"/>
          <w:szCs w:val="22"/>
        </w:rPr>
        <w:t>»</w:t>
      </w:r>
      <w:r w:rsidRPr="00CC4A91">
        <w:rPr>
          <w:rFonts w:ascii="Times New Roman" w:hAnsi="Times New Roman" w:cs="Times New Roman"/>
          <w:szCs w:val="22"/>
        </w:rPr>
        <w:t xml:space="preserve"> в сроки, установленные требованиями ведомственных строительных норм.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szCs w:val="22"/>
        </w:rPr>
        <w:t>Кроме того, необходимо осуществить капитальный ремонт кровель - в 97 зданиях МБУ,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бассейнов - в 6 МБУ, наружных швов - в 40 МБУ.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>Также в МОУ отрасли "Образование" требуется выполнение комплекса мероприятий, реализация которых возможна только программно-целевым способом, в том числе: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- капитальный ремонт и приобретение основных средств и инвентаря в МАООУ </w:t>
      </w:r>
      <w:r w:rsidR="00313545">
        <w:rPr>
          <w:rFonts w:ascii="Times New Roman" w:hAnsi="Times New Roman" w:cs="Times New Roman"/>
          <w:color w:val="000000" w:themeColor="text1"/>
          <w:szCs w:val="22"/>
        </w:rPr>
        <w:t>«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Пансионат </w:t>
      </w:r>
      <w:r w:rsidR="00313545">
        <w:rPr>
          <w:rFonts w:ascii="Times New Roman" w:hAnsi="Times New Roman" w:cs="Times New Roman"/>
          <w:color w:val="000000" w:themeColor="text1"/>
          <w:szCs w:val="22"/>
        </w:rPr>
        <w:t>«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Радуга</w:t>
      </w:r>
      <w:r w:rsidR="00313545">
        <w:rPr>
          <w:rFonts w:ascii="Times New Roman" w:hAnsi="Times New Roman" w:cs="Times New Roman"/>
          <w:color w:val="000000" w:themeColor="text1"/>
          <w:szCs w:val="22"/>
        </w:rPr>
        <w:t>»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, МБОУДО </w:t>
      </w:r>
      <w:r w:rsidR="00313545">
        <w:rPr>
          <w:rFonts w:ascii="Times New Roman" w:hAnsi="Times New Roman" w:cs="Times New Roman"/>
          <w:color w:val="000000" w:themeColor="text1"/>
          <w:szCs w:val="22"/>
        </w:rPr>
        <w:t>«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Гранит</w:t>
      </w:r>
      <w:r w:rsidR="00313545">
        <w:rPr>
          <w:rFonts w:ascii="Times New Roman" w:hAnsi="Times New Roman" w:cs="Times New Roman"/>
          <w:color w:val="000000" w:themeColor="text1"/>
          <w:szCs w:val="22"/>
        </w:rPr>
        <w:t>»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- проектирование, строительство и реконструкция загородного лагеря МБОУДО </w:t>
      </w:r>
      <w:r w:rsidR="00313545">
        <w:rPr>
          <w:rFonts w:ascii="Times New Roman" w:hAnsi="Times New Roman" w:cs="Times New Roman"/>
          <w:color w:val="000000" w:themeColor="text1"/>
          <w:szCs w:val="22"/>
        </w:rPr>
        <w:t>«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Гранит</w:t>
      </w:r>
      <w:r w:rsidR="00313545">
        <w:rPr>
          <w:rFonts w:ascii="Times New Roman" w:hAnsi="Times New Roman" w:cs="Times New Roman"/>
          <w:color w:val="000000" w:themeColor="text1"/>
          <w:szCs w:val="22"/>
        </w:rPr>
        <w:t>»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>- капитальный ремонт и оснащение основными средствами и материальными запасами зданий 21 детского сада, пригодных для создания дополнительных мест детям для обучения по образовательным программам дошкольного образования, а также благоустройство прилегающей к этим зданиям территории;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>- капитальный ремонт 12 спортивных залов, устройство 10 спортивных площадок на территории школ и М</w:t>
      </w:r>
      <w:r w:rsidR="001C16CC">
        <w:rPr>
          <w:rFonts w:ascii="Times New Roman" w:hAnsi="Times New Roman" w:cs="Times New Roman"/>
          <w:color w:val="000000" w:themeColor="text1"/>
          <w:szCs w:val="22"/>
        </w:rPr>
        <w:t>О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У ДО, 20 спортивных площадок на территории МДОУ;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- замена оконных блоков (по сроку службы) площадью 10,9 тыс. кв. м, капитальный ремонт внутренних инженерных и электрических сетей (по сроку службы) - в 20 зданиях 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МОУ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>- устройство теневых навесов для прогулок детей - на территориях 20 М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О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У, капитальный 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lastRenderedPageBreak/>
        <w:t>ремонт пристроенных веранд - в 3 зданиях МДОУ;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- устройство асфальтового покрытия на территории 30 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МОУ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- устройство ограждения территории - в 30 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МОУ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365F91" w:themeColor="accent1" w:themeShade="BF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- приобретение технологического оборудования пищеблоков, прачечных в 52 МДОУ, мебели - в 53 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МОУ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, оборудования на оснащение учебных кабинетов:  химии - в 57 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школах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, биологии – в 62 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школах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, ОБЖ – в 70 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школах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365F91" w:themeColor="accent1" w:themeShade="BF"/>
          <w:szCs w:val="22"/>
        </w:rPr>
        <w:t xml:space="preserve">- 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комплексное приведение территорий М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О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У в безопасное состояние: спил аварийно-опасных деревьев - в 92 М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О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У,</w:t>
      </w:r>
      <w:r w:rsidRPr="007C47D7">
        <w:rPr>
          <w:rFonts w:ascii="Times New Roman" w:hAnsi="Times New Roman" w:cs="Times New Roman"/>
          <w:szCs w:val="22"/>
        </w:rPr>
        <w:t>монтаж систем видеонаблюдения, громкоговорящей связи, систем контроля доступа, систем охранной сигнализации, систем автоматической пожарной сигнализации, оповещения и управления эвакуацией людей при пожаре  - в 140 зданиях МОУ, устройство наружного освещения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 - в 30 М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О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У;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7C47D7">
        <w:rPr>
          <w:rFonts w:ascii="Times New Roman" w:hAnsi="Times New Roman" w:cs="Times New Roman"/>
          <w:szCs w:val="22"/>
        </w:rPr>
        <w:t>- проведение специальной оценки условий труда - 2879 рабочих мест;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7C47D7">
        <w:rPr>
          <w:rFonts w:ascii="Times New Roman" w:hAnsi="Times New Roman" w:cs="Times New Roman"/>
          <w:szCs w:val="22"/>
        </w:rPr>
        <w:t>- оборудование зданий М</w:t>
      </w:r>
      <w:r w:rsidR="00413C52">
        <w:rPr>
          <w:rFonts w:ascii="Times New Roman" w:hAnsi="Times New Roman" w:cs="Times New Roman"/>
          <w:szCs w:val="22"/>
        </w:rPr>
        <w:t>О</w:t>
      </w:r>
      <w:r w:rsidRPr="007C47D7">
        <w:rPr>
          <w:rFonts w:ascii="Times New Roman" w:hAnsi="Times New Roman" w:cs="Times New Roman"/>
          <w:szCs w:val="22"/>
        </w:rPr>
        <w:t>У для обеспечения доступности для маломобильных групп населения - 219 зданий М</w:t>
      </w:r>
      <w:r w:rsidR="00413C52">
        <w:rPr>
          <w:rFonts w:ascii="Times New Roman" w:hAnsi="Times New Roman" w:cs="Times New Roman"/>
          <w:szCs w:val="22"/>
        </w:rPr>
        <w:t>О</w:t>
      </w:r>
      <w:r w:rsidRPr="007C47D7">
        <w:rPr>
          <w:rFonts w:ascii="Times New Roman" w:hAnsi="Times New Roman" w:cs="Times New Roman"/>
          <w:szCs w:val="22"/>
        </w:rPr>
        <w:t>У;</w:t>
      </w:r>
    </w:p>
    <w:p w:rsidR="00CC4A91" w:rsidRPr="007C47D7" w:rsidRDefault="00CC4A91" w:rsidP="00CC4A9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>- санитарно-эпидемиологическая подготовка МОУ (обработка территорий от грызунов и клещей) - 215 территорий М</w:t>
      </w:r>
      <w:r w:rsidR="00413C52">
        <w:rPr>
          <w:rFonts w:ascii="Times New Roman" w:hAnsi="Times New Roman" w:cs="Times New Roman"/>
          <w:color w:val="000000" w:themeColor="text1"/>
          <w:szCs w:val="22"/>
        </w:rPr>
        <w:t>О</w:t>
      </w:r>
      <w:r w:rsidRPr="007C47D7">
        <w:rPr>
          <w:rFonts w:ascii="Times New Roman" w:hAnsi="Times New Roman" w:cs="Times New Roman"/>
          <w:color w:val="000000" w:themeColor="text1"/>
          <w:szCs w:val="22"/>
        </w:rPr>
        <w:t>У;</w:t>
      </w:r>
    </w:p>
    <w:p w:rsidR="00B70E41" w:rsidRPr="000018FD" w:rsidRDefault="00CC4A91" w:rsidP="00B70E4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C47D7">
        <w:rPr>
          <w:rFonts w:ascii="Times New Roman" w:hAnsi="Times New Roman" w:cs="Times New Roman"/>
          <w:color w:val="000000" w:themeColor="text1"/>
          <w:szCs w:val="22"/>
        </w:rPr>
        <w:t xml:space="preserve">- строительство детских автогородков (с целью снижения уровня детского дорожно-транспортного травматизма и изучения основ безопасного поведения на дороге) в 3 МОУ </w:t>
      </w:r>
      <w:r w:rsidRPr="000018FD">
        <w:rPr>
          <w:rFonts w:ascii="Times New Roman" w:hAnsi="Times New Roman" w:cs="Times New Roman"/>
          <w:color w:val="000000" w:themeColor="text1"/>
          <w:szCs w:val="22"/>
        </w:rPr>
        <w:t>(</w:t>
      </w:r>
      <w:r w:rsidR="00413C52" w:rsidRPr="000018FD">
        <w:rPr>
          <w:rFonts w:ascii="Times New Roman" w:hAnsi="Times New Roman" w:cs="Times New Roman"/>
          <w:color w:val="000000" w:themeColor="text1"/>
          <w:szCs w:val="22"/>
        </w:rPr>
        <w:t>школы</w:t>
      </w:r>
      <w:r w:rsidRPr="000018FD">
        <w:rPr>
          <w:rFonts w:ascii="Times New Roman" w:hAnsi="Times New Roman" w:cs="Times New Roman"/>
          <w:color w:val="000000" w:themeColor="text1"/>
          <w:szCs w:val="22"/>
        </w:rPr>
        <w:t>NN 75, 82, МБОУ ДО "ДТДМ").</w:t>
      </w:r>
    </w:p>
    <w:p w:rsidR="00F0691B" w:rsidRPr="000018FD" w:rsidRDefault="00B70E41" w:rsidP="00F0691B">
      <w:pPr>
        <w:pStyle w:val="ConsPlusNormal"/>
        <w:ind w:firstLine="539"/>
        <w:jc w:val="both"/>
        <w:rPr>
          <w:rStyle w:val="eop"/>
          <w:rFonts w:ascii="Times New Roman" w:hAnsi="Times New Roman" w:cs="Times New Roman"/>
          <w:szCs w:val="22"/>
        </w:rPr>
      </w:pPr>
      <w:r w:rsidRPr="000018FD">
        <w:rPr>
          <w:rStyle w:val="normaltextrun"/>
          <w:rFonts w:ascii="Times New Roman" w:hAnsi="Times New Roman" w:cs="Times New Roman"/>
          <w:szCs w:val="22"/>
        </w:rPr>
        <w:t>В  2019 году в рамках реализации подпрограммы «Приобретение основных средств и материальных запасов для государственных образовательных учреждений Самарской области и для муниципальных образовательных учреждений в Самарской области» до 2025 года государственной программы Самарской области «Строительство, реконструкция и капитальный ремонт образовательных учреждений Самарской области» до 2025 года» была выполнена  поставка 72 комплектов оборудования для кабинетов физики в 70 школах. </w:t>
      </w:r>
      <w:r w:rsidRPr="000018FD">
        <w:rPr>
          <w:rStyle w:val="eop"/>
          <w:rFonts w:ascii="Times New Roman" w:hAnsi="Times New Roman" w:cs="Times New Roman"/>
          <w:szCs w:val="22"/>
        </w:rPr>
        <w:t> </w:t>
      </w:r>
    </w:p>
    <w:p w:rsidR="00B70E41" w:rsidRPr="000018FD" w:rsidRDefault="00B70E41" w:rsidP="00F0691B">
      <w:pPr>
        <w:pStyle w:val="ConsPlusNormal"/>
        <w:ind w:firstLine="539"/>
        <w:jc w:val="both"/>
        <w:rPr>
          <w:rStyle w:val="eop"/>
          <w:rFonts w:ascii="Times New Roman" w:hAnsi="Times New Roman" w:cs="Times New Roman"/>
          <w:szCs w:val="22"/>
        </w:rPr>
      </w:pPr>
      <w:r w:rsidRPr="000018FD">
        <w:rPr>
          <w:rStyle w:val="normaltextrun"/>
          <w:rFonts w:ascii="Times New Roman" w:hAnsi="Times New Roman" w:cs="Times New Roman"/>
          <w:szCs w:val="22"/>
        </w:rPr>
        <w:t xml:space="preserve">В  2019 году и </w:t>
      </w:r>
      <w:r w:rsidR="00F0691B" w:rsidRPr="000018FD">
        <w:rPr>
          <w:rStyle w:val="normaltextrun"/>
          <w:rFonts w:ascii="Times New Roman" w:hAnsi="Times New Roman" w:cs="Times New Roman"/>
          <w:szCs w:val="22"/>
        </w:rPr>
        <w:t xml:space="preserve">в </w:t>
      </w:r>
      <w:r w:rsidRPr="000018FD">
        <w:rPr>
          <w:rStyle w:val="normaltextrun"/>
          <w:rFonts w:ascii="Times New Roman" w:hAnsi="Times New Roman" w:cs="Times New Roman"/>
          <w:szCs w:val="22"/>
        </w:rPr>
        <w:t xml:space="preserve">период март-апрель 2020 года  в целях технического обеспечения внедрения ФГОС среднего общего образования, проектного подхода в обучении обучающихся общеобразовательных организаций Самарской области министерством образования и науки Самарской области была выполнена поставка комплектов компьютерной техники в 41 </w:t>
      </w:r>
      <w:r w:rsidR="00F0691B" w:rsidRPr="000018FD">
        <w:rPr>
          <w:rStyle w:val="normaltextrun"/>
          <w:rFonts w:ascii="Times New Roman" w:hAnsi="Times New Roman" w:cs="Times New Roman"/>
          <w:szCs w:val="22"/>
        </w:rPr>
        <w:t>школу</w:t>
      </w:r>
      <w:r w:rsidRPr="000018FD">
        <w:rPr>
          <w:rStyle w:val="normaltextrun"/>
          <w:rFonts w:ascii="Times New Roman" w:hAnsi="Times New Roman" w:cs="Times New Roman"/>
          <w:szCs w:val="22"/>
        </w:rPr>
        <w:t>.</w:t>
      </w:r>
      <w:r w:rsidRPr="000018FD">
        <w:rPr>
          <w:rStyle w:val="eop"/>
          <w:rFonts w:ascii="Times New Roman" w:hAnsi="Times New Roman" w:cs="Times New Roman"/>
          <w:szCs w:val="22"/>
        </w:rPr>
        <w:t> </w:t>
      </w:r>
    </w:p>
    <w:p w:rsidR="00B70E41" w:rsidRDefault="00B70E41" w:rsidP="00B70E41">
      <w:pPr>
        <w:pStyle w:val="paragraph"/>
        <w:spacing w:before="0" w:beforeAutospacing="0" w:after="0" w:afterAutospacing="0"/>
        <w:ind w:firstLine="52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018FD">
        <w:rPr>
          <w:rStyle w:val="normaltextrun"/>
          <w:color w:val="000000"/>
          <w:sz w:val="22"/>
          <w:szCs w:val="22"/>
        </w:rPr>
        <w:t>В 2019 году в рамках реализации федерального проекта "Современная школа"</w:t>
      </w:r>
      <w:r>
        <w:rPr>
          <w:rStyle w:val="normaltextrun"/>
          <w:color w:val="000000"/>
          <w:sz w:val="22"/>
          <w:szCs w:val="22"/>
        </w:rPr>
        <w:t xml:space="preserve"> национального проекта "Образование" </w:t>
      </w:r>
      <w:r>
        <w:rPr>
          <w:rStyle w:val="normaltextrun"/>
          <w:sz w:val="22"/>
          <w:szCs w:val="22"/>
        </w:rPr>
        <w:t>оснащены кабинеты технологии в 2-х тольяттинских школах (№№ 57,77), куда было поставлено робототехническое, швейное оборудование, оборудование виртуальной реальности и материалы для ХАЙ-ТЕК цеха. Муниципалитетом был организован ремонт помещений кабинетов технологии. </w:t>
      </w:r>
      <w:r>
        <w:rPr>
          <w:rStyle w:val="normaltextrun"/>
          <w:color w:val="000000"/>
          <w:sz w:val="22"/>
          <w:szCs w:val="22"/>
        </w:rPr>
        <w:t>В 2020 году планируется продолжить эту работу и оснастить </w:t>
      </w:r>
      <w:r>
        <w:rPr>
          <w:rStyle w:val="normaltextrun"/>
          <w:sz w:val="22"/>
          <w:szCs w:val="22"/>
        </w:rPr>
        <w:t xml:space="preserve">кабинеты технологии в 3-х </w:t>
      </w:r>
      <w:r w:rsidR="007F509A">
        <w:rPr>
          <w:rStyle w:val="normaltextrun"/>
          <w:sz w:val="22"/>
          <w:szCs w:val="22"/>
        </w:rPr>
        <w:t>школах</w:t>
      </w:r>
      <w:r>
        <w:rPr>
          <w:rStyle w:val="normaltextrun"/>
          <w:sz w:val="22"/>
          <w:szCs w:val="22"/>
        </w:rPr>
        <w:t xml:space="preserve"> (№№ 5,46,75). К 2024 году планируется модернизировать материально-техническую базу по предмету </w:t>
      </w:r>
      <w:r>
        <w:rPr>
          <w:rStyle w:val="normaltextrun"/>
          <w:color w:val="000000"/>
          <w:sz w:val="22"/>
          <w:szCs w:val="22"/>
        </w:rPr>
        <w:t>"Технология" в 9 школах. В дальнейшем эти общеобразовательные учреждения выступят ресурсными центрами </w:t>
      </w:r>
      <w:r>
        <w:rPr>
          <w:rStyle w:val="normaltextrun"/>
          <w:sz w:val="22"/>
          <w:szCs w:val="22"/>
        </w:rPr>
        <w:t>по предмету </w:t>
      </w:r>
      <w:r>
        <w:rPr>
          <w:rStyle w:val="normaltextrun"/>
          <w:color w:val="000000"/>
          <w:sz w:val="22"/>
          <w:szCs w:val="22"/>
        </w:rPr>
        <w:t>"Технология" в части использования современных форм организации образовательного процесса. </w:t>
      </w:r>
      <w:r>
        <w:rPr>
          <w:rStyle w:val="eop"/>
          <w:sz w:val="22"/>
          <w:szCs w:val="22"/>
        </w:rPr>
        <w:t> </w:t>
      </w:r>
    </w:p>
    <w:p w:rsidR="00B70E41" w:rsidRPr="000018FD" w:rsidRDefault="00B70E41" w:rsidP="00B70E41">
      <w:pPr>
        <w:pStyle w:val="paragraph"/>
        <w:spacing w:before="0" w:beforeAutospacing="0" w:after="0" w:afterAutospacing="0"/>
        <w:ind w:firstLine="5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100% школ имеют высокоскоростной доступ к сети Интернет, что является важным </w:t>
      </w:r>
      <w:r w:rsidRPr="000018FD">
        <w:rPr>
          <w:rStyle w:val="normaltextrun"/>
          <w:color w:val="000000"/>
          <w:sz w:val="22"/>
          <w:szCs w:val="22"/>
        </w:rPr>
        <w:t>условием для внедрения к 2024 году современной и безопасной цифровой образовательной среды. </w:t>
      </w:r>
      <w:r w:rsidRPr="000018FD">
        <w:rPr>
          <w:rStyle w:val="eop"/>
          <w:sz w:val="22"/>
          <w:szCs w:val="22"/>
        </w:rPr>
        <w:t> </w:t>
      </w:r>
    </w:p>
    <w:p w:rsidR="00B70E41" w:rsidRPr="000018FD" w:rsidRDefault="00B70E41" w:rsidP="00B70E41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018FD">
        <w:rPr>
          <w:rStyle w:val="normaltextrun"/>
          <w:sz w:val="22"/>
          <w:szCs w:val="22"/>
        </w:rPr>
        <w:t xml:space="preserve">         В 2020 году в рамках реализации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 в рамках федерального проекта «Цифровая образовательная среда» национального проекта «Образование» планируется оснащение компьютерным оборудованием 21 </w:t>
      </w:r>
      <w:r w:rsidR="0077008F" w:rsidRPr="000018FD">
        <w:rPr>
          <w:rStyle w:val="normaltextrun"/>
          <w:sz w:val="22"/>
          <w:szCs w:val="22"/>
        </w:rPr>
        <w:t>школы</w:t>
      </w:r>
      <w:r w:rsidRPr="000018FD">
        <w:rPr>
          <w:rStyle w:val="normaltextrun"/>
          <w:sz w:val="22"/>
          <w:szCs w:val="22"/>
        </w:rPr>
        <w:t>.</w:t>
      </w:r>
      <w:r w:rsidRPr="000018FD">
        <w:rPr>
          <w:rStyle w:val="eop"/>
          <w:sz w:val="22"/>
          <w:szCs w:val="22"/>
        </w:rPr>
        <w:t> </w:t>
      </w:r>
    </w:p>
    <w:p w:rsidR="00B70E41" w:rsidRDefault="00B70E41" w:rsidP="00B70E41">
      <w:pPr>
        <w:pStyle w:val="paragraph"/>
        <w:spacing w:before="0" w:beforeAutospacing="0" w:after="0" w:afterAutospacing="0"/>
        <w:ind w:firstLine="52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018FD">
        <w:rPr>
          <w:rStyle w:val="normaltextrun"/>
          <w:sz w:val="22"/>
          <w:szCs w:val="22"/>
        </w:rPr>
        <w:t>В период до 2022 года в Тольятти планируется создать и оснастить центр цифрового</w:t>
      </w:r>
      <w:r>
        <w:rPr>
          <w:rStyle w:val="normaltextrun"/>
          <w:sz w:val="22"/>
          <w:szCs w:val="22"/>
        </w:rPr>
        <w:t xml:space="preserve"> образования детей "</w:t>
      </w:r>
      <w:r>
        <w:rPr>
          <w:rStyle w:val="normaltextrun"/>
          <w:sz w:val="22"/>
          <w:szCs w:val="22"/>
          <w:lang w:val="en-US"/>
        </w:rPr>
        <w:t>IT</w:t>
      </w:r>
      <w:r>
        <w:rPr>
          <w:rStyle w:val="normaltextrun"/>
          <w:sz w:val="22"/>
          <w:szCs w:val="22"/>
        </w:rPr>
        <w:t>-куб". Муниципалитетом будет организован ремонт помещений данного центра.</w:t>
      </w:r>
      <w:r>
        <w:rPr>
          <w:rStyle w:val="eop"/>
          <w:sz w:val="22"/>
          <w:szCs w:val="22"/>
        </w:rPr>
        <w:t> </w:t>
      </w:r>
    </w:p>
    <w:p w:rsidR="00B70E41" w:rsidRDefault="00B70E41" w:rsidP="00B70E41">
      <w:pPr>
        <w:pStyle w:val="paragraph"/>
        <w:spacing w:before="0" w:beforeAutospacing="0" w:after="0" w:afterAutospacing="0"/>
        <w:ind w:firstLine="5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2"/>
          <w:szCs w:val="22"/>
        </w:rPr>
        <w:t>В целях реализации  региональной составляющей Самарской области федерального проекта «Безопасность дорожного движения» национального проекта «Безопасные и качественные автомобильные дороги» приказом департамента образования от 21.05.2019 № 199-пк/3.2 на базе МБОУДО «Планета» создан Центр  по профилактике детского дорожно-транспортного травматизма. Муниципалитетом будет организовано оснащение данного Центра.</w:t>
      </w:r>
      <w:r>
        <w:rPr>
          <w:rStyle w:val="eop"/>
          <w:sz w:val="22"/>
          <w:szCs w:val="22"/>
        </w:rPr>
        <w:t> </w:t>
      </w:r>
    </w:p>
    <w:p w:rsidR="0077008F" w:rsidRDefault="0077008F" w:rsidP="00D41626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</w:p>
    <w:p w:rsidR="0006156C" w:rsidRPr="00D41626" w:rsidRDefault="002C0A34" w:rsidP="00D41626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Р</w:t>
      </w:r>
      <w:r w:rsidR="008553D5" w:rsidRPr="002C0A34">
        <w:rPr>
          <w:rFonts w:ascii="Times New Roman" w:hAnsi="Times New Roman" w:cs="Times New Roman"/>
          <w:b/>
          <w:szCs w:val="22"/>
        </w:rPr>
        <w:t>асширени</w:t>
      </w:r>
      <w:r>
        <w:rPr>
          <w:rFonts w:ascii="Times New Roman" w:hAnsi="Times New Roman" w:cs="Times New Roman"/>
          <w:b/>
          <w:szCs w:val="22"/>
        </w:rPr>
        <w:t>е</w:t>
      </w:r>
      <w:r w:rsidR="008553D5" w:rsidRPr="002C0A34">
        <w:rPr>
          <w:rFonts w:ascii="Times New Roman" w:hAnsi="Times New Roman" w:cs="Times New Roman"/>
          <w:b/>
          <w:szCs w:val="22"/>
        </w:rPr>
        <w:t xml:space="preserve"> возможностей для участия обучающихся в образовательно-</w:t>
      </w:r>
      <w:r w:rsidR="008553D5" w:rsidRPr="002C0A34">
        <w:rPr>
          <w:rFonts w:ascii="Times New Roman" w:hAnsi="Times New Roman" w:cs="Times New Roman"/>
          <w:b/>
          <w:szCs w:val="22"/>
        </w:rPr>
        <w:lastRenderedPageBreak/>
        <w:t>воспитательных мероприятиях различной направленности во внеурочное и каникулярное вре</w:t>
      </w:r>
      <w:r w:rsidR="0006156C" w:rsidRPr="002C0A34">
        <w:rPr>
          <w:rFonts w:ascii="Times New Roman" w:hAnsi="Times New Roman" w:cs="Times New Roman"/>
          <w:b/>
          <w:szCs w:val="22"/>
        </w:rPr>
        <w:t>мя</w:t>
      </w:r>
      <w:r>
        <w:rPr>
          <w:rFonts w:ascii="Times New Roman" w:hAnsi="Times New Roman" w:cs="Times New Roman"/>
          <w:b/>
          <w:szCs w:val="22"/>
        </w:rPr>
        <w:t xml:space="preserve">. </w:t>
      </w:r>
      <w:r w:rsidRPr="002C0A34">
        <w:rPr>
          <w:rFonts w:ascii="Times New Roman" w:hAnsi="Times New Roman" w:cs="Times New Roman"/>
          <w:b/>
          <w:szCs w:val="22"/>
        </w:rPr>
        <w:t>Повышение</w:t>
      </w:r>
      <w:r w:rsidR="0006156C" w:rsidRPr="002C0A34">
        <w:rPr>
          <w:rFonts w:ascii="Times New Roman" w:hAnsi="Times New Roman" w:cs="Times New Roman"/>
          <w:b/>
          <w:szCs w:val="22"/>
        </w:rPr>
        <w:t xml:space="preserve"> результативности участия обучающихся в мероприятиях интеллектуальной направленности</w:t>
      </w:r>
    </w:p>
    <w:p w:rsidR="00D41626" w:rsidRPr="00AA6839" w:rsidRDefault="00D41626" w:rsidP="00D41626">
      <w:pPr>
        <w:pStyle w:val="ConsPlusNormal"/>
        <w:ind w:firstLine="540"/>
        <w:jc w:val="center"/>
        <w:rPr>
          <w:rFonts w:ascii="Times New Roman" w:hAnsi="Times New Roman" w:cs="Times New Roman"/>
          <w:color w:val="00B0F0"/>
          <w:szCs w:val="22"/>
        </w:rPr>
      </w:pPr>
    </w:p>
    <w:p w:rsidR="00DE34AE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7486">
        <w:rPr>
          <w:rFonts w:ascii="Times New Roman" w:hAnsi="Times New Roman" w:cs="Times New Roman"/>
          <w:szCs w:val="22"/>
        </w:rPr>
        <w:t>В целях решения задачи по созданию условий для развития личности детей и молодежи с учетом индивидуальных особенностей важное значение имеют мероприятия, обеспечивающие детям возможность предъявлять результаты своей деятельности во внеурочное и каникулярное время, а также дальнейшее развитие системы поддержки одаренных и талантливых детей. Своевременное выявление способностей детей, предоставление возможности предъявить свои результаты деятельности в период обучения является одним из главных условий успешности и социализации ребенка в жизни.</w:t>
      </w:r>
    </w:p>
    <w:p w:rsidR="001A2174" w:rsidRPr="000018FD" w:rsidRDefault="001A2174" w:rsidP="001A217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A2174">
        <w:rPr>
          <w:rFonts w:ascii="Times New Roman" w:hAnsi="Times New Roman" w:cs="Times New Roman"/>
          <w:szCs w:val="22"/>
        </w:rPr>
        <w:t xml:space="preserve">В рамках реализации федерального проекта "Успех каждого ребенка" национального проекта "Образование" в 2019 году в городском округе Тольятти внедрена модель системы персонифицированного финансирования дополнительного образования детей на основе </w:t>
      </w:r>
      <w:r w:rsidRPr="000018FD">
        <w:rPr>
          <w:rFonts w:ascii="Times New Roman" w:hAnsi="Times New Roman" w:cs="Times New Roman"/>
          <w:szCs w:val="22"/>
        </w:rPr>
        <w:t>сертификатов (ПФДО), что способствует повышению доступности качественного дополнительного образования для детей в возрасте от 5 до 18 лет.</w:t>
      </w:r>
    </w:p>
    <w:p w:rsidR="001A2174" w:rsidRPr="000018FD" w:rsidRDefault="001A2174" w:rsidP="001A217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Cs w:val="22"/>
        </w:rPr>
      </w:pPr>
      <w:r w:rsidRPr="000018FD">
        <w:rPr>
          <w:rFonts w:ascii="Times New Roman" w:hAnsi="Times New Roman" w:cs="Times New Roman"/>
          <w:szCs w:val="22"/>
        </w:rPr>
        <w:t xml:space="preserve">В системе дополнительного образования, обеспечивающей многообразие видов деятельности, занятость детей </w:t>
      </w:r>
      <w:r w:rsidR="00EB23CD" w:rsidRPr="000018FD">
        <w:rPr>
          <w:rFonts w:ascii="Times New Roman" w:hAnsi="Times New Roman" w:cs="Times New Roman"/>
          <w:szCs w:val="22"/>
        </w:rPr>
        <w:t>от 5 до 18 лет</w:t>
      </w:r>
      <w:r w:rsidRPr="000018FD">
        <w:rPr>
          <w:rFonts w:ascii="Times New Roman" w:hAnsi="Times New Roman" w:cs="Times New Roman"/>
          <w:szCs w:val="22"/>
        </w:rPr>
        <w:t xml:space="preserve"> возросла с 7</w:t>
      </w:r>
      <w:r w:rsidR="00EB23CD" w:rsidRPr="000018FD">
        <w:rPr>
          <w:rFonts w:ascii="Times New Roman" w:hAnsi="Times New Roman" w:cs="Times New Roman"/>
          <w:szCs w:val="22"/>
        </w:rPr>
        <w:t>0</w:t>
      </w:r>
      <w:r w:rsidRPr="000018FD">
        <w:rPr>
          <w:rFonts w:ascii="Times New Roman" w:hAnsi="Times New Roman" w:cs="Times New Roman"/>
          <w:szCs w:val="22"/>
        </w:rPr>
        <w:t>% до 8</w:t>
      </w:r>
      <w:r w:rsidR="00EB23CD" w:rsidRPr="000018FD">
        <w:rPr>
          <w:rFonts w:ascii="Times New Roman" w:hAnsi="Times New Roman" w:cs="Times New Roman"/>
          <w:szCs w:val="22"/>
        </w:rPr>
        <w:t>1</w:t>
      </w:r>
      <w:r w:rsidRPr="000018FD">
        <w:rPr>
          <w:rFonts w:ascii="Times New Roman" w:hAnsi="Times New Roman" w:cs="Times New Roman"/>
          <w:szCs w:val="22"/>
        </w:rPr>
        <w:t>%.</w:t>
      </w:r>
    </w:p>
    <w:p w:rsidR="00D97486" w:rsidRPr="00EC26D1" w:rsidRDefault="00D97486" w:rsidP="00D9748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018FD">
        <w:rPr>
          <w:rFonts w:ascii="Times New Roman" w:hAnsi="Times New Roman" w:cs="Times New Roman"/>
          <w:szCs w:val="22"/>
        </w:rPr>
        <w:t>При этом отмечается необходимость продолжения работы по увеличению охвата детей, занятых в системе дополнительного образования по программам технического творчества, программам естественнонаучной направленности. Развитие технического потенциала</w:t>
      </w:r>
      <w:r w:rsidRPr="00EC26D1">
        <w:rPr>
          <w:rFonts w:ascii="Times New Roman" w:hAnsi="Times New Roman" w:cs="Times New Roman"/>
          <w:szCs w:val="22"/>
        </w:rPr>
        <w:t xml:space="preserve"> подрастающего поколения - одна из задач развития городского округа Тольятти и Самарской области. Пути решения данной задачи - укрепление и развитие материально-технической базы МОУ ДО, реализующих программы технического творчества; расширение спектра дополнительных общеобразовательных программ технической и естественнонаучной направленностей; стимулирование деятельности лучших педагогов дополнительного образования, реализующих программы данной направленности.</w:t>
      </w:r>
    </w:p>
    <w:p w:rsidR="00055D20" w:rsidRPr="00EC26D1" w:rsidRDefault="00055D20" w:rsidP="00055D2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C26D1">
        <w:rPr>
          <w:rFonts w:ascii="Times New Roman" w:hAnsi="Times New Roman" w:cs="Times New Roman"/>
          <w:szCs w:val="22"/>
        </w:rPr>
        <w:t>С декабря 2017 года организована работа Тольяттинского филиала детского технопарка «Кванториум – 63 регион». К 2024 году охват школьников, занятых в детском технопарке</w:t>
      </w:r>
      <w:r>
        <w:rPr>
          <w:rFonts w:ascii="Times New Roman" w:hAnsi="Times New Roman" w:cs="Times New Roman"/>
          <w:szCs w:val="22"/>
        </w:rPr>
        <w:t>,</w:t>
      </w:r>
      <w:r w:rsidRPr="00EC26D1">
        <w:rPr>
          <w:rFonts w:ascii="Times New Roman" w:hAnsi="Times New Roman" w:cs="Times New Roman"/>
          <w:szCs w:val="22"/>
        </w:rPr>
        <w:t xml:space="preserve"> составит 3 500 человек.</w:t>
      </w:r>
    </w:p>
    <w:p w:rsidR="00D040E9" w:rsidRPr="00D040E9" w:rsidRDefault="00D040E9" w:rsidP="00D040E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040E9">
        <w:rPr>
          <w:rFonts w:ascii="Times New Roman" w:hAnsi="Times New Roman" w:cs="Times New Roman"/>
          <w:szCs w:val="22"/>
        </w:rPr>
        <w:t>В городских массовых мероприятиях технической направленности (</w:t>
      </w:r>
      <w:r w:rsidRPr="00D040E9">
        <w:rPr>
          <w:rFonts w:ascii="Times New Roman" w:hAnsi="Times New Roman"/>
          <w:color w:val="000000"/>
          <w:szCs w:val="22"/>
        </w:rPr>
        <w:t>открытые региональные конкурсы пользователей ПК «Прима-мастер»; «Инженерная компьютерная графика и применение ее в производстве»; открытая региональная олимпиада по классическому структурному программированию  «Открытый текст»; региональный этап Всероссийской конференции «Юные техники и изобретатели»; региональный этап Всероссийского конкурса по прототипированию «Полет инженерных идей; городская Спартакиада технического творчества;  марафон «Академия технического творчества»; городской конкурс по 3</w:t>
      </w:r>
      <w:r w:rsidRPr="00D040E9">
        <w:rPr>
          <w:rFonts w:ascii="Times New Roman" w:hAnsi="Times New Roman"/>
          <w:color w:val="000000"/>
          <w:szCs w:val="22"/>
          <w:lang w:val="en-US"/>
        </w:rPr>
        <w:t>D</w:t>
      </w:r>
      <w:r w:rsidRPr="00D040E9">
        <w:rPr>
          <w:rFonts w:ascii="Times New Roman" w:hAnsi="Times New Roman"/>
          <w:color w:val="000000"/>
          <w:szCs w:val="22"/>
        </w:rPr>
        <w:t xml:space="preserve"> моделированию «Одаренок»;  «Инженерные каникулы»; городской конкурс по творческому моделированию «Конструкторские идеи»; городской конкурс по </w:t>
      </w:r>
      <w:r w:rsidRPr="00D040E9">
        <w:rPr>
          <w:rFonts w:ascii="Times New Roman" w:hAnsi="Times New Roman"/>
          <w:color w:val="000000"/>
          <w:szCs w:val="22"/>
          <w:lang w:val="en-US"/>
        </w:rPr>
        <w:t>Lego</w:t>
      </w:r>
      <w:r w:rsidRPr="00D040E9">
        <w:rPr>
          <w:rFonts w:ascii="Times New Roman" w:hAnsi="Times New Roman"/>
          <w:color w:val="000000"/>
          <w:szCs w:val="22"/>
        </w:rPr>
        <w:t>-конструированию «Детская мастерская Экороботов»; городское робототехническое соревнование «Конструкторское бюро «Лего-мастер»</w:t>
      </w:r>
      <w:r w:rsidRPr="00D040E9">
        <w:rPr>
          <w:rFonts w:ascii="Times New Roman" w:hAnsi="Times New Roman" w:cs="Times New Roman"/>
          <w:szCs w:val="22"/>
        </w:rPr>
        <w:t>) ежегодно принимают участие более 5 000 обучающихся образовательных организаций.</w:t>
      </w:r>
    </w:p>
    <w:p w:rsidR="00D040E9" w:rsidRPr="00D040E9" w:rsidRDefault="00D040E9" w:rsidP="00D040E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040E9">
        <w:rPr>
          <w:rFonts w:ascii="Times New Roman" w:hAnsi="Times New Roman" w:cs="Times New Roman"/>
          <w:szCs w:val="22"/>
        </w:rPr>
        <w:t>Мероприятия по развитию технического творчества среди детей и молодежи, предусмотренные муниципальной программой на период с 2021 по 2027 год, будут содействовать решению актуальной для городского округа Тольятти задачи обеспечения отраслей экономики новым поколением высококвалифицированных кадров.</w:t>
      </w:r>
    </w:p>
    <w:p w:rsidR="00D040E9" w:rsidRPr="00D040E9" w:rsidRDefault="00D040E9" w:rsidP="00D040E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040E9">
        <w:rPr>
          <w:rFonts w:ascii="Times New Roman" w:hAnsi="Times New Roman" w:cs="Times New Roman"/>
          <w:szCs w:val="22"/>
        </w:rPr>
        <w:t>Результатом работы по данному направлению станет:</w:t>
      </w:r>
    </w:p>
    <w:p w:rsidR="00D040E9" w:rsidRPr="00D040E9" w:rsidRDefault="00D040E9" w:rsidP="00D040E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040E9">
        <w:rPr>
          <w:rFonts w:ascii="Times New Roman" w:hAnsi="Times New Roman" w:cs="Times New Roman"/>
          <w:szCs w:val="22"/>
        </w:rPr>
        <w:t>- повышение социального статуса технических профессий;</w:t>
      </w:r>
    </w:p>
    <w:p w:rsidR="00D040E9" w:rsidRPr="00D040E9" w:rsidRDefault="00D040E9" w:rsidP="00D040E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040E9">
        <w:rPr>
          <w:rFonts w:ascii="Times New Roman" w:hAnsi="Times New Roman" w:cs="Times New Roman"/>
          <w:szCs w:val="22"/>
        </w:rPr>
        <w:t>- увеличение количества выпускников общеобразовательных организаций, выбравших профессии по техническим специальностям, на 15%;</w:t>
      </w:r>
    </w:p>
    <w:p w:rsidR="00D040E9" w:rsidRPr="00D040E9" w:rsidRDefault="00D040E9" w:rsidP="00D040E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040E9">
        <w:rPr>
          <w:rFonts w:ascii="Times New Roman" w:hAnsi="Times New Roman" w:cs="Times New Roman"/>
          <w:szCs w:val="22"/>
        </w:rPr>
        <w:t>- увеличение доли дополнительных общеобразовательных программ технической и естественнонаучной направленностей, реализуемых МОУ ДО, с 21% до 35%;</w:t>
      </w:r>
    </w:p>
    <w:p w:rsidR="00D040E9" w:rsidRDefault="00D040E9" w:rsidP="00D040E9">
      <w:pPr>
        <w:pStyle w:val="ConsPlusNormal"/>
        <w:ind w:firstLine="540"/>
        <w:jc w:val="both"/>
        <w:rPr>
          <w:rFonts w:ascii="Times New Roman" w:hAnsi="Times New Roman" w:cs="Times New Roman"/>
          <w:color w:val="00B0F0"/>
          <w:szCs w:val="22"/>
        </w:rPr>
      </w:pPr>
      <w:r w:rsidRPr="00D040E9">
        <w:rPr>
          <w:rFonts w:ascii="Times New Roman" w:hAnsi="Times New Roman" w:cs="Times New Roman"/>
          <w:szCs w:val="22"/>
        </w:rPr>
        <w:t>- ежегодное увеличение доли учащихся на 3% (в том числе с ограниченными возможностями здоровья), занятых по программам технического творчества.</w:t>
      </w:r>
    </w:p>
    <w:p w:rsidR="00DE34AE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color w:val="00B0F0"/>
          <w:szCs w:val="22"/>
        </w:rPr>
      </w:pPr>
      <w:r w:rsidRPr="00AA6839">
        <w:rPr>
          <w:rFonts w:ascii="Times New Roman" w:hAnsi="Times New Roman" w:cs="Times New Roman"/>
          <w:szCs w:val="22"/>
        </w:rPr>
        <w:t xml:space="preserve">В МОУ по отрасли "Образование" сложилась система работы по организации и проведению массовых мероприятий. Ежегодно для детей проводится более 100 мероприятий культурологической, художественной, интеллектуальной, гражданско-патриотической и здоровьесберегающей направленностей как на уровне города, также учащиеся принимают участие </w:t>
      </w:r>
      <w:r w:rsidRPr="00AA6839">
        <w:rPr>
          <w:rFonts w:ascii="Times New Roman" w:hAnsi="Times New Roman" w:cs="Times New Roman"/>
          <w:szCs w:val="22"/>
        </w:rPr>
        <w:lastRenderedPageBreak/>
        <w:t xml:space="preserve">в мероприятиях регионального и всероссийского уровней. </w:t>
      </w:r>
    </w:p>
    <w:p w:rsidR="00AA6839" w:rsidRDefault="00AA6839" w:rsidP="001F1563">
      <w:pPr>
        <w:pStyle w:val="ConsPlusNormal"/>
        <w:ind w:firstLine="540"/>
        <w:jc w:val="both"/>
        <w:rPr>
          <w:rFonts w:ascii="Times New Roman" w:hAnsi="Times New Roman" w:cs="Times New Roman"/>
          <w:color w:val="00B0F0"/>
          <w:szCs w:val="22"/>
        </w:rPr>
      </w:pPr>
    </w:p>
    <w:p w:rsidR="00AA6839" w:rsidRPr="00AA6839" w:rsidRDefault="00AA6839" w:rsidP="00AA6839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  <w:r w:rsidRPr="00AE586D">
        <w:rPr>
          <w:rFonts w:ascii="Times New Roman" w:hAnsi="Times New Roman" w:cs="Times New Roman"/>
          <w:szCs w:val="22"/>
        </w:rPr>
        <w:t>Количество участников мероприятий</w:t>
      </w: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1554"/>
        <w:gridCol w:w="1554"/>
        <w:gridCol w:w="1554"/>
      </w:tblGrid>
      <w:tr w:rsidR="00AA6839" w:rsidRPr="00140F01" w:rsidTr="006C2BED">
        <w:trPr>
          <w:trHeight w:val="630"/>
        </w:trPr>
        <w:tc>
          <w:tcPr>
            <w:tcW w:w="4740" w:type="dxa"/>
          </w:tcPr>
          <w:p w:rsidR="00AA6839" w:rsidRPr="00140F01" w:rsidRDefault="00AA6839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0F01">
              <w:rPr>
                <w:rFonts w:ascii="Times New Roman" w:hAnsi="Times New Roman" w:cs="Times New Roman"/>
                <w:szCs w:val="22"/>
              </w:rPr>
              <w:t>Мероприятия</w:t>
            </w:r>
          </w:p>
        </w:tc>
        <w:tc>
          <w:tcPr>
            <w:tcW w:w="1554" w:type="dxa"/>
          </w:tcPr>
          <w:p w:rsidR="00AA6839" w:rsidRPr="00140F01" w:rsidRDefault="00AA6839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0F01">
              <w:rPr>
                <w:rFonts w:ascii="Times New Roman" w:hAnsi="Times New Roman" w:cs="Times New Roman"/>
                <w:szCs w:val="22"/>
              </w:rPr>
              <w:t>2017 год</w:t>
            </w:r>
          </w:p>
        </w:tc>
        <w:tc>
          <w:tcPr>
            <w:tcW w:w="1554" w:type="dxa"/>
          </w:tcPr>
          <w:p w:rsidR="00AA6839" w:rsidRPr="00140F01" w:rsidRDefault="00AA6839" w:rsidP="00367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0F01">
              <w:rPr>
                <w:rFonts w:ascii="Times New Roman" w:hAnsi="Times New Roman" w:cs="Times New Roman"/>
                <w:szCs w:val="22"/>
              </w:rPr>
              <w:t>2018год</w:t>
            </w:r>
          </w:p>
        </w:tc>
        <w:tc>
          <w:tcPr>
            <w:tcW w:w="1554" w:type="dxa"/>
          </w:tcPr>
          <w:p w:rsidR="00AA6839" w:rsidRPr="00140F01" w:rsidRDefault="00AA6839" w:rsidP="00367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0F01">
              <w:rPr>
                <w:rFonts w:ascii="Times New Roman" w:hAnsi="Times New Roman" w:cs="Times New Roman"/>
                <w:szCs w:val="22"/>
              </w:rPr>
              <w:t>2019год</w:t>
            </w:r>
          </w:p>
        </w:tc>
      </w:tr>
      <w:tr w:rsidR="0036747A" w:rsidRPr="0036747A" w:rsidTr="006C2BED">
        <w:trPr>
          <w:trHeight w:val="630"/>
        </w:trPr>
        <w:tc>
          <w:tcPr>
            <w:tcW w:w="4740" w:type="dxa"/>
            <w:vAlign w:val="center"/>
          </w:tcPr>
          <w:p w:rsidR="0036747A" w:rsidRPr="0036747A" w:rsidRDefault="0036747A" w:rsidP="006C2BED">
            <w:pPr>
              <w:spacing w:after="0"/>
              <w:rPr>
                <w:rFonts w:ascii="Times New Roman" w:hAnsi="Times New Roman" w:cs="Times New Roman"/>
              </w:rPr>
            </w:pPr>
            <w:r w:rsidRPr="0036747A">
              <w:rPr>
                <w:rFonts w:ascii="Times New Roman" w:hAnsi="Times New Roman" w:cs="Times New Roman"/>
              </w:rPr>
              <w:t>Цикл мероприятий культурологической, художественно-эстетической, интеллектуальной направленностей</w:t>
            </w:r>
          </w:p>
        </w:tc>
        <w:tc>
          <w:tcPr>
            <w:tcW w:w="1554" w:type="dxa"/>
            <w:vAlign w:val="center"/>
          </w:tcPr>
          <w:p w:rsidR="007B3DAB" w:rsidRPr="0019279B" w:rsidRDefault="0019279B" w:rsidP="00AC29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279B">
              <w:rPr>
                <w:rFonts w:ascii="Times New Roman" w:hAnsi="Times New Roman" w:cs="Times New Roman"/>
              </w:rPr>
              <w:t>18700</w:t>
            </w:r>
          </w:p>
        </w:tc>
        <w:tc>
          <w:tcPr>
            <w:tcW w:w="1554" w:type="dxa"/>
            <w:vAlign w:val="center"/>
          </w:tcPr>
          <w:p w:rsidR="0036747A" w:rsidRPr="0019279B" w:rsidRDefault="0019279B" w:rsidP="00AC29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45595</w:t>
            </w:r>
          </w:p>
        </w:tc>
        <w:tc>
          <w:tcPr>
            <w:tcW w:w="1554" w:type="dxa"/>
            <w:vAlign w:val="center"/>
          </w:tcPr>
          <w:p w:rsidR="0036747A" w:rsidRPr="0019279B" w:rsidRDefault="0019279B" w:rsidP="00AC29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73622</w:t>
            </w:r>
          </w:p>
        </w:tc>
      </w:tr>
      <w:tr w:rsidR="00AA6839" w:rsidRPr="00140F01" w:rsidTr="006C2BED">
        <w:trPr>
          <w:trHeight w:val="707"/>
        </w:trPr>
        <w:tc>
          <w:tcPr>
            <w:tcW w:w="4740" w:type="dxa"/>
          </w:tcPr>
          <w:p w:rsidR="00AA6839" w:rsidRPr="0036747A" w:rsidRDefault="0036747A" w:rsidP="006C2B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6747A">
              <w:rPr>
                <w:rFonts w:ascii="Times New Roman" w:hAnsi="Times New Roman" w:cs="Times New Roman"/>
              </w:rPr>
              <w:t>Цикл мероприятий по формированию здорового образа жизни обучающихся</w:t>
            </w:r>
          </w:p>
        </w:tc>
        <w:tc>
          <w:tcPr>
            <w:tcW w:w="1554" w:type="dxa"/>
          </w:tcPr>
          <w:p w:rsidR="007B3DAB" w:rsidRPr="0019279B" w:rsidRDefault="0019279B" w:rsidP="00AC29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279B">
              <w:rPr>
                <w:rFonts w:ascii="Times New Roman" w:hAnsi="Times New Roman" w:cs="Times New Roman"/>
                <w:szCs w:val="22"/>
              </w:rPr>
              <w:t>2982</w:t>
            </w:r>
          </w:p>
        </w:tc>
        <w:tc>
          <w:tcPr>
            <w:tcW w:w="1554" w:type="dxa"/>
          </w:tcPr>
          <w:p w:rsidR="00AA6839" w:rsidRPr="0019279B" w:rsidRDefault="0019279B" w:rsidP="00AC29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4383</w:t>
            </w:r>
          </w:p>
        </w:tc>
        <w:tc>
          <w:tcPr>
            <w:tcW w:w="1554" w:type="dxa"/>
          </w:tcPr>
          <w:p w:rsidR="00AA6839" w:rsidRPr="0019279B" w:rsidRDefault="0019279B" w:rsidP="00AC29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4842</w:t>
            </w:r>
          </w:p>
        </w:tc>
      </w:tr>
      <w:tr w:rsidR="0019279B" w:rsidRPr="00140F01" w:rsidTr="006C2BED">
        <w:trPr>
          <w:trHeight w:val="551"/>
        </w:trPr>
        <w:tc>
          <w:tcPr>
            <w:tcW w:w="4740" w:type="dxa"/>
          </w:tcPr>
          <w:p w:rsidR="0019279B" w:rsidRPr="00140F01" w:rsidRDefault="0019279B" w:rsidP="006C2B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Цикл мероприятий по патриотическому воспитанию детей и молодежи</w:t>
            </w:r>
          </w:p>
        </w:tc>
        <w:tc>
          <w:tcPr>
            <w:tcW w:w="1554" w:type="dxa"/>
          </w:tcPr>
          <w:p w:rsidR="0019279B" w:rsidRPr="0019279B" w:rsidRDefault="0019279B" w:rsidP="00AC29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2950</w:t>
            </w:r>
          </w:p>
        </w:tc>
        <w:tc>
          <w:tcPr>
            <w:tcW w:w="1554" w:type="dxa"/>
          </w:tcPr>
          <w:p w:rsidR="0019279B" w:rsidRPr="0019279B" w:rsidRDefault="00AE586D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7050</w:t>
            </w:r>
          </w:p>
        </w:tc>
        <w:tc>
          <w:tcPr>
            <w:tcW w:w="1554" w:type="dxa"/>
          </w:tcPr>
          <w:p w:rsidR="0019279B" w:rsidRPr="0019279B" w:rsidRDefault="007B5AB8" w:rsidP="00AC29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13490</w:t>
            </w:r>
          </w:p>
        </w:tc>
      </w:tr>
      <w:tr w:rsidR="0019279B" w:rsidRPr="00140F01" w:rsidTr="00CE3A29">
        <w:trPr>
          <w:trHeight w:val="774"/>
        </w:trPr>
        <w:tc>
          <w:tcPr>
            <w:tcW w:w="4740" w:type="dxa"/>
          </w:tcPr>
          <w:p w:rsidR="0019279B" w:rsidRPr="00724EEF" w:rsidRDefault="0019279B" w:rsidP="006C2B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24EEF">
              <w:rPr>
                <w:rFonts w:ascii="Times New Roman" w:hAnsi="Times New Roman" w:cs="Times New Roman"/>
                <w:szCs w:val="22"/>
              </w:rPr>
              <w:t>Цикл мероприятий по правовому и информационному просвещению семьи: родителей (законных представителей) и обучающихся</w:t>
            </w:r>
          </w:p>
        </w:tc>
        <w:tc>
          <w:tcPr>
            <w:tcW w:w="1554" w:type="dxa"/>
            <w:shd w:val="clear" w:color="auto" w:fill="auto"/>
          </w:tcPr>
          <w:p w:rsidR="0019279B" w:rsidRPr="00CE3A29" w:rsidRDefault="00CE3A29" w:rsidP="00AC29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E3A29">
              <w:rPr>
                <w:rFonts w:ascii="Times New Roman" w:hAnsi="Times New Roman" w:cs="Times New Roman"/>
                <w:szCs w:val="22"/>
              </w:rPr>
              <w:t>1050</w:t>
            </w:r>
          </w:p>
        </w:tc>
        <w:tc>
          <w:tcPr>
            <w:tcW w:w="1554" w:type="dxa"/>
            <w:shd w:val="clear" w:color="auto" w:fill="auto"/>
          </w:tcPr>
          <w:p w:rsidR="0019279B" w:rsidRPr="00CE3A29" w:rsidRDefault="00CE3A29" w:rsidP="00AC29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E3A29">
              <w:rPr>
                <w:rFonts w:ascii="Times New Roman" w:hAnsi="Times New Roman" w:cs="Times New Roman"/>
                <w:szCs w:val="22"/>
              </w:rPr>
              <w:t>1100</w:t>
            </w:r>
          </w:p>
        </w:tc>
        <w:tc>
          <w:tcPr>
            <w:tcW w:w="1554" w:type="dxa"/>
            <w:shd w:val="clear" w:color="auto" w:fill="auto"/>
          </w:tcPr>
          <w:p w:rsidR="0019279B" w:rsidRPr="00CE3A29" w:rsidRDefault="00CE3A29" w:rsidP="00AC29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E3A29">
              <w:rPr>
                <w:rFonts w:ascii="Times New Roman" w:hAnsi="Times New Roman" w:cs="Times New Roman"/>
                <w:szCs w:val="22"/>
              </w:rPr>
              <w:t>1100</w:t>
            </w:r>
          </w:p>
        </w:tc>
      </w:tr>
    </w:tbl>
    <w:p w:rsidR="00AA6839" w:rsidRPr="00AA6839" w:rsidRDefault="00AA6839" w:rsidP="00AA6839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9F1996" w:rsidRDefault="002834EA" w:rsidP="009F199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Мероприятия, з</w:t>
      </w:r>
      <w:r w:rsidR="009F1996" w:rsidRPr="00140F01">
        <w:rPr>
          <w:rFonts w:ascii="Times New Roman" w:hAnsi="Times New Roman" w:cs="Times New Roman"/>
          <w:szCs w:val="22"/>
        </w:rPr>
        <w:t xml:space="preserve">апланированные </w:t>
      </w:r>
      <w:r w:rsidR="007B3DAB">
        <w:rPr>
          <w:rFonts w:ascii="Times New Roman" w:hAnsi="Times New Roman" w:cs="Times New Roman"/>
          <w:szCs w:val="22"/>
        </w:rPr>
        <w:t xml:space="preserve">муниципальной программой </w:t>
      </w:r>
      <w:r w:rsidR="007B3DAB" w:rsidRPr="00AA6839">
        <w:rPr>
          <w:rFonts w:ascii="Times New Roman" w:hAnsi="Times New Roman" w:cs="Times New Roman"/>
          <w:szCs w:val="22"/>
        </w:rPr>
        <w:t>"Развитие системы образования городского округа Тольятти на 2017 – 2020 г</w:t>
      </w:r>
      <w:r w:rsidR="00A6647F">
        <w:rPr>
          <w:rFonts w:ascii="Times New Roman" w:hAnsi="Times New Roman" w:cs="Times New Roman"/>
          <w:szCs w:val="22"/>
        </w:rPr>
        <w:t>оды</w:t>
      </w:r>
      <w:r w:rsidR="007B3DAB" w:rsidRPr="00AA6839">
        <w:rPr>
          <w:rFonts w:ascii="Times New Roman" w:hAnsi="Times New Roman" w:cs="Times New Roman"/>
          <w:szCs w:val="22"/>
        </w:rPr>
        <w:t>"</w:t>
      </w:r>
      <w:r>
        <w:rPr>
          <w:rFonts w:ascii="Times New Roman" w:hAnsi="Times New Roman" w:cs="Times New Roman"/>
          <w:szCs w:val="22"/>
        </w:rPr>
        <w:t>,</w:t>
      </w:r>
      <w:r w:rsidR="009F1996" w:rsidRPr="00140F01">
        <w:rPr>
          <w:rFonts w:ascii="Times New Roman" w:hAnsi="Times New Roman" w:cs="Times New Roman"/>
          <w:szCs w:val="22"/>
        </w:rPr>
        <w:t xml:space="preserve"> проведены  в полном объеме,  ежегодный рост количества участников указанных мероприятий и стабильное участие подтверждает их востребованность и актуальность.</w:t>
      </w:r>
    </w:p>
    <w:p w:rsidR="00AB0DB8" w:rsidRDefault="009F1996" w:rsidP="00AB0DB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40F01">
        <w:rPr>
          <w:rFonts w:ascii="Times New Roman" w:hAnsi="Times New Roman" w:cs="Times New Roman"/>
          <w:szCs w:val="22"/>
        </w:rPr>
        <w:t xml:space="preserve">В целях развития системы образования городского округа Тольятти, конкурсного движения и поддержки инициатив МОУ </w:t>
      </w:r>
      <w:r w:rsidR="00BE421A" w:rsidRPr="00140F01">
        <w:rPr>
          <w:rFonts w:ascii="Times New Roman" w:hAnsi="Times New Roman" w:cs="Times New Roman"/>
          <w:szCs w:val="22"/>
        </w:rPr>
        <w:t xml:space="preserve">в перечень мероприятий новой муниципальной программы </w:t>
      </w:r>
      <w:r w:rsidR="00BE421A" w:rsidRPr="002F70C9">
        <w:rPr>
          <w:rFonts w:ascii="Times New Roman" w:hAnsi="Times New Roman" w:cs="Times New Roman"/>
          <w:szCs w:val="22"/>
        </w:rPr>
        <w:t xml:space="preserve">дополнительно </w:t>
      </w:r>
      <w:r w:rsidRPr="002F70C9">
        <w:rPr>
          <w:rFonts w:ascii="Times New Roman" w:hAnsi="Times New Roman" w:cs="Times New Roman"/>
          <w:szCs w:val="22"/>
        </w:rPr>
        <w:t>включ</w:t>
      </w:r>
      <w:r w:rsidR="00BE421A" w:rsidRPr="002F70C9">
        <w:rPr>
          <w:rFonts w:ascii="Times New Roman" w:hAnsi="Times New Roman" w:cs="Times New Roman"/>
          <w:szCs w:val="22"/>
        </w:rPr>
        <w:t>ены</w:t>
      </w:r>
      <w:r w:rsidRPr="002F70C9">
        <w:rPr>
          <w:rFonts w:ascii="Times New Roman" w:hAnsi="Times New Roman" w:cs="Times New Roman"/>
          <w:szCs w:val="22"/>
        </w:rPr>
        <w:t xml:space="preserve"> следующие мероприятия:</w:t>
      </w:r>
    </w:p>
    <w:p w:rsidR="00AB0DB8" w:rsidRDefault="00AB0DB8" w:rsidP="00AB0DB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="009F1996" w:rsidRPr="00AB0DB8">
        <w:rPr>
          <w:rFonts w:ascii="Times New Roman" w:hAnsi="Times New Roman" w:cs="Times New Roman"/>
        </w:rPr>
        <w:t xml:space="preserve">городские соревнования среди команд муниципальных дошкольных образовательных учреждений  «Лыжные старты»; </w:t>
      </w:r>
    </w:p>
    <w:p w:rsidR="0049282B" w:rsidRDefault="00AB0DB8" w:rsidP="004928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>проведение соревнований по футболу среди дошкольных образовательных организаций;</w:t>
      </w:r>
    </w:p>
    <w:p w:rsidR="00AB0DB8" w:rsidRDefault="0049282B" w:rsidP="0049282B">
      <w:pPr>
        <w:pStyle w:val="ConsPlusNormal"/>
        <w:ind w:firstLine="540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  <w:bCs/>
          <w:color w:val="000000" w:themeColor="text1"/>
        </w:rPr>
        <w:t>городской конкурс по становлению у дошкольников ценностей здорового образа жизни «Здоровячок»;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- </w:t>
      </w:r>
      <w:r w:rsidR="009F1996" w:rsidRPr="00AB0DB8">
        <w:rPr>
          <w:rFonts w:ascii="Times New Roman" w:hAnsi="Times New Roman" w:cs="Times New Roman"/>
        </w:rPr>
        <w:t>городской конкурс семейных историй «Безопасный мир»;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>городской  фестиваль детского творчества  «Талантливые дошколята»;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>городской фестиваль-конкурс дошкольных образовательных учреждений «Здоровое питание – здоровые дети»;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>городской экологический фестиваль  «Мини - мистер и мисс Экология»;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>городской смотр-конкурс  «Дошколята  – защитники природы»;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>городской конкурс «Легенды Жигулей»;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>городской конкурс «Музей для детей»;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>городской фестиваль «Семейные традиции»</w:t>
      </w:r>
      <w:r>
        <w:rPr>
          <w:rFonts w:ascii="Times New Roman" w:hAnsi="Times New Roman" w:cs="Times New Roman"/>
        </w:rPr>
        <w:t>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 xml:space="preserve">городской конкурс  по </w:t>
      </w:r>
      <w:r w:rsidR="009F1996" w:rsidRPr="00AB0DB8">
        <w:rPr>
          <w:rFonts w:ascii="Times New Roman" w:hAnsi="Times New Roman" w:cs="Times New Roman"/>
          <w:lang w:val="en-US"/>
        </w:rPr>
        <w:t>LEGO</w:t>
      </w:r>
      <w:r w:rsidR="009F1996" w:rsidRPr="00AB0DB8">
        <w:rPr>
          <w:rFonts w:ascii="Times New Roman" w:hAnsi="Times New Roman" w:cs="Times New Roman"/>
        </w:rPr>
        <w:t>-конструированию «Детская мастерская ЭкоРоботов»;</w:t>
      </w:r>
    </w:p>
    <w:p w:rsidR="002F70C9" w:rsidRDefault="00AB0DB8" w:rsidP="002F70C9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0C9">
        <w:rPr>
          <w:rFonts w:ascii="Times New Roman" w:hAnsi="Times New Roman" w:cs="Times New Roman"/>
        </w:rPr>
        <w:t xml:space="preserve">- </w:t>
      </w:r>
      <w:r w:rsidR="009F1996" w:rsidRPr="002F70C9">
        <w:rPr>
          <w:rFonts w:ascii="Times New Roman" w:hAnsi="Times New Roman" w:cs="Times New Roman"/>
        </w:rPr>
        <w:t>городской конкурс по ранней профориентации детей дошкольного возраста «Радуга профессий»;</w:t>
      </w:r>
    </w:p>
    <w:p w:rsidR="002F70C9" w:rsidRDefault="001E051F" w:rsidP="002F70C9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0C9">
        <w:rPr>
          <w:rFonts w:ascii="Times New Roman" w:hAnsi="Times New Roman" w:cs="Times New Roman"/>
        </w:rPr>
        <w:t>- научно-практическая конференция «Старт в медицину»;</w:t>
      </w:r>
    </w:p>
    <w:p w:rsidR="002F70C9" w:rsidRDefault="001E051F" w:rsidP="002F70C9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0C9">
        <w:rPr>
          <w:rFonts w:ascii="Times New Roman" w:hAnsi="Times New Roman" w:cs="Times New Roman"/>
        </w:rPr>
        <w:t xml:space="preserve">- </w:t>
      </w:r>
      <w:r w:rsidR="00180664" w:rsidRPr="002F70C9">
        <w:rPr>
          <w:rFonts w:ascii="Times New Roman" w:hAnsi="Times New Roman" w:cs="Times New Roman"/>
        </w:rPr>
        <w:t>городск</w:t>
      </w:r>
      <w:r w:rsidR="00BE18C6" w:rsidRPr="002F70C9">
        <w:rPr>
          <w:rFonts w:ascii="Times New Roman" w:hAnsi="Times New Roman" w:cs="Times New Roman"/>
        </w:rPr>
        <w:t>ая</w:t>
      </w:r>
      <w:r w:rsidR="00180664" w:rsidRPr="002F70C9">
        <w:rPr>
          <w:rFonts w:ascii="Times New Roman" w:hAnsi="Times New Roman" w:cs="Times New Roman"/>
        </w:rPr>
        <w:t>интерактивн</w:t>
      </w:r>
      <w:r w:rsidR="00BE18C6" w:rsidRPr="002F70C9">
        <w:rPr>
          <w:rFonts w:ascii="Times New Roman" w:hAnsi="Times New Roman" w:cs="Times New Roman"/>
        </w:rPr>
        <w:t>ая</w:t>
      </w:r>
      <w:r w:rsidR="00180664" w:rsidRPr="002F70C9">
        <w:rPr>
          <w:rFonts w:ascii="Times New Roman" w:hAnsi="Times New Roman" w:cs="Times New Roman"/>
        </w:rPr>
        <w:t>квест-игра «Погружение в профессию»;</w:t>
      </w:r>
    </w:p>
    <w:p w:rsidR="00B700B3" w:rsidRPr="002F70C9" w:rsidRDefault="00180664" w:rsidP="002F70C9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0C9">
        <w:rPr>
          <w:rFonts w:ascii="Times New Roman" w:hAnsi="Times New Roman" w:cs="Times New Roman"/>
        </w:rPr>
        <w:t xml:space="preserve">- </w:t>
      </w:r>
      <w:r w:rsidR="00B700B3" w:rsidRPr="002F70C9">
        <w:rPr>
          <w:rFonts w:ascii="Times New Roman" w:hAnsi="Times New Roman" w:cs="Times New Roman"/>
        </w:rPr>
        <w:t>горо</w:t>
      </w:r>
      <w:r w:rsidR="00480C89" w:rsidRPr="002F70C9">
        <w:rPr>
          <w:rFonts w:ascii="Times New Roman" w:hAnsi="Times New Roman" w:cs="Times New Roman"/>
        </w:rPr>
        <w:t>д</w:t>
      </w:r>
      <w:r w:rsidR="00B700B3" w:rsidRPr="002F70C9">
        <w:rPr>
          <w:rFonts w:ascii="Times New Roman" w:hAnsi="Times New Roman" w:cs="Times New Roman"/>
        </w:rPr>
        <w:t>ской проекта «Ступени успеха: экономическое образование и воспитание»;</w:t>
      </w:r>
    </w:p>
    <w:p w:rsidR="001E051F" w:rsidRPr="00AB0DB8" w:rsidRDefault="00480C89" w:rsidP="00480C89">
      <w:pPr>
        <w:spacing w:after="0" w:line="240" w:lineRule="auto"/>
        <w:rPr>
          <w:rFonts w:ascii="Times New Roman" w:hAnsi="Times New Roman" w:cs="Times New Roman"/>
        </w:rPr>
      </w:pPr>
      <w:r w:rsidRPr="002F70C9">
        <w:rPr>
          <w:rFonts w:ascii="Times New Roman" w:hAnsi="Times New Roman" w:cs="Times New Roman"/>
        </w:rPr>
        <w:t>-городская химическая квест-игра «Мир химии»;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B0DB8"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hAnsi="Times New Roman" w:cs="Times New Roman"/>
        </w:rPr>
        <w:t>городской фестиваль технического творчества дошкольных образовательных учреждений «Вместе в будущее»;</w:t>
      </w:r>
    </w:p>
    <w:p w:rsidR="00AB0DB8" w:rsidRDefault="00AB0DB8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B0DB8">
        <w:rPr>
          <w:rFonts w:ascii="Times New Roman" w:hAnsi="Times New Roman" w:cs="Times New Roman"/>
        </w:rPr>
        <w:t xml:space="preserve">- </w:t>
      </w:r>
      <w:r w:rsidR="009F1996" w:rsidRPr="00AB0DB8">
        <w:rPr>
          <w:rFonts w:ascii="Times New Roman" w:eastAsia="Times New Roman" w:hAnsi="Times New Roman" w:cs="Times New Roman"/>
        </w:rPr>
        <w:t xml:space="preserve">городской конкурс по профилактике  детского дорожно-транспортного травматизма  </w:t>
      </w:r>
      <w:r w:rsidR="009F1996" w:rsidRPr="00AB0DB8">
        <w:rPr>
          <w:rFonts w:ascii="Times New Roman" w:hAnsi="Times New Roman" w:cs="Times New Roman"/>
        </w:rPr>
        <w:t>«Безопасный перекресток»</w:t>
      </w:r>
      <w:r w:rsidR="00381F1D" w:rsidRPr="00AB0DB8">
        <w:rPr>
          <w:rFonts w:ascii="Times New Roman" w:hAnsi="Times New Roman" w:cs="Times New Roman"/>
        </w:rPr>
        <w:t>;</w:t>
      </w:r>
    </w:p>
    <w:p w:rsidR="001A382E" w:rsidRPr="002F70C9" w:rsidRDefault="001A382E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0C9">
        <w:rPr>
          <w:rFonts w:ascii="Times New Roman" w:hAnsi="Times New Roman" w:cs="Times New Roman"/>
        </w:rPr>
        <w:t>- Академия ПДД;</w:t>
      </w:r>
    </w:p>
    <w:p w:rsidR="001A382E" w:rsidRPr="002F70C9" w:rsidRDefault="001A382E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0C9">
        <w:rPr>
          <w:rFonts w:ascii="Times New Roman" w:hAnsi="Times New Roman" w:cs="Times New Roman"/>
        </w:rPr>
        <w:t>- профильная смена «Юные инспекторы движения»</w:t>
      </w:r>
      <w:r w:rsidR="002F70C9">
        <w:rPr>
          <w:rFonts w:ascii="Times New Roman" w:hAnsi="Times New Roman" w:cs="Times New Roman"/>
        </w:rPr>
        <w:t>;</w:t>
      </w:r>
    </w:p>
    <w:p w:rsidR="001A382E" w:rsidRPr="002F70C9" w:rsidRDefault="001A382E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0C9">
        <w:rPr>
          <w:rFonts w:ascii="Times New Roman" w:hAnsi="Times New Roman" w:cs="Times New Roman"/>
        </w:rPr>
        <w:lastRenderedPageBreak/>
        <w:t>- конкурс проектно-исследовательских  работ обучающихся 2-4 классов  «Старт»</w:t>
      </w:r>
      <w:r w:rsidR="002F70C9">
        <w:rPr>
          <w:rFonts w:ascii="Times New Roman" w:hAnsi="Times New Roman" w:cs="Times New Roman"/>
        </w:rPr>
        <w:t>;</w:t>
      </w:r>
    </w:p>
    <w:p w:rsidR="001A382E" w:rsidRDefault="001A382E" w:rsidP="00AB0DB8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0C9">
        <w:rPr>
          <w:rFonts w:ascii="Times New Roman" w:hAnsi="Times New Roman" w:cs="Times New Roman"/>
        </w:rPr>
        <w:t>-учебно-тренировочные сборы для учащихся, ставших победителями окружного этапа вс</w:t>
      </w:r>
      <w:r w:rsidR="00157C06" w:rsidRPr="002F70C9">
        <w:rPr>
          <w:rFonts w:ascii="Times New Roman" w:hAnsi="Times New Roman" w:cs="Times New Roman"/>
        </w:rPr>
        <w:t>ероссийской олимпиады школьников.</w:t>
      </w:r>
    </w:p>
    <w:p w:rsidR="002121D3" w:rsidRPr="00106E5E" w:rsidRDefault="002121D3" w:rsidP="002121D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06E5E">
        <w:rPr>
          <w:rFonts w:ascii="Times New Roman" w:hAnsi="Times New Roman" w:cs="Times New Roman"/>
          <w:szCs w:val="22"/>
        </w:rPr>
        <w:t xml:space="preserve">В условиях реализации национального проекта «Образование» наиболее значимую роль приобретает поддержка детской одаренности, детских талантов. Ключевая задача – расширение возможностей для участия школьников в олимпиадах различного уровня.  </w:t>
      </w:r>
    </w:p>
    <w:p w:rsidR="00E14F58" w:rsidRPr="00106E5E" w:rsidRDefault="002121D3" w:rsidP="00106E5E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06E5E">
        <w:rPr>
          <w:rFonts w:ascii="Times New Roman" w:hAnsi="Times New Roman" w:cs="Times New Roman"/>
        </w:rPr>
        <w:t xml:space="preserve">В городском округе Тольятти имеется база, способствующая развитию талантливых детей и молодежи. Тольяттинские школьники </w:t>
      </w:r>
      <w:r w:rsidR="006369FE" w:rsidRPr="00106E5E">
        <w:rPr>
          <w:rFonts w:ascii="Times New Roman" w:hAnsi="Times New Roman" w:cs="Times New Roman"/>
        </w:rPr>
        <w:t>принимают активное участие в</w:t>
      </w:r>
      <w:r w:rsidRPr="00106E5E">
        <w:rPr>
          <w:rFonts w:ascii="Times New Roman" w:hAnsi="Times New Roman" w:cs="Times New Roman"/>
        </w:rPr>
        <w:t xml:space="preserve"> региональн</w:t>
      </w:r>
      <w:r w:rsidR="006369FE" w:rsidRPr="00106E5E">
        <w:rPr>
          <w:rFonts w:ascii="Times New Roman" w:hAnsi="Times New Roman" w:cs="Times New Roman"/>
        </w:rPr>
        <w:t>ой</w:t>
      </w:r>
      <w:r w:rsidRPr="00106E5E">
        <w:rPr>
          <w:rFonts w:ascii="Times New Roman" w:hAnsi="Times New Roman" w:cs="Times New Roman"/>
        </w:rPr>
        <w:t xml:space="preserve"> научно-образовательн</w:t>
      </w:r>
      <w:r w:rsidR="006369FE" w:rsidRPr="00106E5E">
        <w:rPr>
          <w:rFonts w:ascii="Times New Roman" w:hAnsi="Times New Roman" w:cs="Times New Roman"/>
        </w:rPr>
        <w:t>ой</w:t>
      </w:r>
      <w:r w:rsidRPr="00106E5E">
        <w:rPr>
          <w:rFonts w:ascii="Times New Roman" w:hAnsi="Times New Roman" w:cs="Times New Roman"/>
        </w:rPr>
        <w:t xml:space="preserve"> программ</w:t>
      </w:r>
      <w:r w:rsidR="006369FE" w:rsidRPr="00106E5E">
        <w:rPr>
          <w:rFonts w:ascii="Times New Roman" w:hAnsi="Times New Roman" w:cs="Times New Roman"/>
        </w:rPr>
        <w:t>е</w:t>
      </w:r>
      <w:r w:rsidRPr="00106E5E">
        <w:rPr>
          <w:rFonts w:ascii="Times New Roman" w:hAnsi="Times New Roman" w:cs="Times New Roman"/>
        </w:rPr>
        <w:t xml:space="preserve"> «Взлет»,</w:t>
      </w:r>
      <w:r w:rsidR="006369FE" w:rsidRPr="00106E5E">
        <w:rPr>
          <w:rFonts w:ascii="Times New Roman" w:hAnsi="Times New Roman" w:cs="Times New Roman"/>
        </w:rPr>
        <w:t xml:space="preserve"> в</w:t>
      </w:r>
      <w:r w:rsidRPr="00106E5E">
        <w:rPr>
          <w:rFonts w:ascii="Times New Roman" w:hAnsi="Times New Roman" w:cs="Times New Roman"/>
        </w:rPr>
        <w:t xml:space="preserve"> профильн</w:t>
      </w:r>
      <w:r w:rsidR="006369FE" w:rsidRPr="00106E5E">
        <w:rPr>
          <w:rFonts w:ascii="Times New Roman" w:hAnsi="Times New Roman" w:cs="Times New Roman"/>
        </w:rPr>
        <w:t>ой</w:t>
      </w:r>
      <w:r w:rsidRPr="00106E5E">
        <w:rPr>
          <w:rFonts w:ascii="Times New Roman" w:hAnsi="Times New Roman" w:cs="Times New Roman"/>
        </w:rPr>
        <w:t xml:space="preserve"> смен</w:t>
      </w:r>
      <w:r w:rsidR="006369FE" w:rsidRPr="00106E5E">
        <w:rPr>
          <w:rFonts w:ascii="Times New Roman" w:hAnsi="Times New Roman" w:cs="Times New Roman"/>
        </w:rPr>
        <w:t>е</w:t>
      </w:r>
      <w:r w:rsidRPr="00106E5E">
        <w:rPr>
          <w:rFonts w:ascii="Times New Roman" w:hAnsi="Times New Roman" w:cs="Times New Roman"/>
        </w:rPr>
        <w:t xml:space="preserve"> для одаренных детей</w:t>
      </w:r>
      <w:r w:rsidR="006369FE" w:rsidRPr="00106E5E">
        <w:rPr>
          <w:rFonts w:ascii="Times New Roman" w:hAnsi="Times New Roman" w:cs="Times New Roman"/>
        </w:rPr>
        <w:t xml:space="preserve"> в рамках «Самарского Нанограда»</w:t>
      </w:r>
      <w:r w:rsidR="00E14F58" w:rsidRPr="00106E5E">
        <w:rPr>
          <w:rFonts w:ascii="Times New Roman" w:hAnsi="Times New Roman" w:cs="Times New Roman"/>
        </w:rPr>
        <w:t>, в конкурс</w:t>
      </w:r>
      <w:r w:rsidR="00106E5E" w:rsidRPr="00106E5E">
        <w:rPr>
          <w:rFonts w:ascii="Times New Roman" w:hAnsi="Times New Roman" w:cs="Times New Roman"/>
        </w:rPr>
        <w:t>е</w:t>
      </w:r>
      <w:r w:rsidR="00E14F58" w:rsidRPr="00106E5E">
        <w:rPr>
          <w:rFonts w:ascii="Times New Roman" w:hAnsi="Times New Roman" w:cs="Times New Roman"/>
        </w:rPr>
        <w:t xml:space="preserve"> проектно-исследовательских  работ обучающихся 2-4 классов  «Старт», в специализированных профильных сменах  на базе  </w:t>
      </w:r>
      <w:r w:rsidR="00E14F58" w:rsidRPr="00106E5E">
        <w:rPr>
          <w:rFonts w:ascii="Times New Roman" w:hAnsi="Times New Roman" w:cs="Times New Roman"/>
        </w:rPr>
        <w:br/>
        <w:t xml:space="preserve">ГБНОУ «Самарский региональный центр для одаренных детей», в региональном треке Всероссийского конкурса  научно-технологических проектов  «Большие вызовы», в Интеллектуальной олимпиаде </w:t>
      </w:r>
      <w:r w:rsidR="00AD7367" w:rsidRPr="00106E5E">
        <w:rPr>
          <w:rFonts w:ascii="Times New Roman" w:hAnsi="Times New Roman" w:cs="Times New Roman"/>
        </w:rPr>
        <w:t xml:space="preserve"> Приволжского федерального  округа среди школьников, </w:t>
      </w:r>
      <w:r w:rsidR="00106E5E" w:rsidRPr="00106E5E">
        <w:rPr>
          <w:rFonts w:ascii="Times New Roman" w:hAnsi="Times New Roman" w:cs="Times New Roman"/>
        </w:rPr>
        <w:t xml:space="preserve">в </w:t>
      </w:r>
      <w:r w:rsidR="00AD7367" w:rsidRPr="00106E5E">
        <w:rPr>
          <w:rFonts w:ascii="Times New Roman" w:hAnsi="Times New Roman" w:cs="Times New Roman"/>
        </w:rPr>
        <w:t>областномконкурсе обучающихся общеобразовательных организаций Самарской области «Ученик года</w:t>
      </w:r>
      <w:r w:rsidR="00A8148E" w:rsidRPr="00106E5E">
        <w:rPr>
          <w:rFonts w:ascii="Times New Roman" w:hAnsi="Times New Roman" w:cs="Times New Roman"/>
        </w:rPr>
        <w:t>».</w:t>
      </w:r>
    </w:p>
    <w:p w:rsidR="002121D3" w:rsidRPr="00106E5E" w:rsidRDefault="006369FE" w:rsidP="00106E5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06E5E">
        <w:rPr>
          <w:rFonts w:ascii="Times New Roman" w:hAnsi="Times New Roman" w:cs="Times New Roman"/>
          <w:szCs w:val="22"/>
        </w:rPr>
        <w:t xml:space="preserve">Однако по итогам сравнительного анализа российских регионов по вовлеченности школьников в олимпиадное движение система развития интеллектуальной одаренности детей Самарской области занимает </w:t>
      </w:r>
      <w:r w:rsidR="00AD585F" w:rsidRPr="00106E5E">
        <w:rPr>
          <w:rFonts w:ascii="Times New Roman" w:hAnsi="Times New Roman" w:cs="Times New Roman"/>
          <w:szCs w:val="22"/>
        </w:rPr>
        <w:t xml:space="preserve">только </w:t>
      </w:r>
      <w:r w:rsidRPr="00106E5E">
        <w:rPr>
          <w:rFonts w:ascii="Times New Roman" w:hAnsi="Times New Roman" w:cs="Times New Roman"/>
          <w:szCs w:val="22"/>
        </w:rPr>
        <w:t>59 место.</w:t>
      </w:r>
    </w:p>
    <w:p w:rsidR="00AD7367" w:rsidRPr="00106E5E" w:rsidRDefault="00AA71AA" w:rsidP="00106E5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В городском округе Тольятти п</w:t>
      </w:r>
      <w:r w:rsidR="00D14FA5" w:rsidRPr="00106E5E">
        <w:rPr>
          <w:rFonts w:ascii="Times New Roman" w:hAnsi="Times New Roman" w:cs="Times New Roman"/>
        </w:rPr>
        <w:t xml:space="preserve">о итогам проведения мероприятий интеллектуальной направленности наблюдается снижение результативности участия учащихся </w:t>
      </w:r>
      <w:r w:rsidR="00432A2A" w:rsidRPr="00106E5E">
        <w:rPr>
          <w:rFonts w:ascii="Times New Roman" w:hAnsi="Times New Roman" w:cs="Times New Roman"/>
        </w:rPr>
        <w:t>на региональном этапе Всероссийской предметной олимпиады</w:t>
      </w:r>
      <w:r w:rsidR="00AD7367" w:rsidRPr="00106E5E">
        <w:rPr>
          <w:bCs/>
          <w:szCs w:val="28"/>
        </w:rPr>
        <w:t>.</w:t>
      </w:r>
      <w:r w:rsidR="003872FA" w:rsidRPr="00106E5E">
        <w:rPr>
          <w:rFonts w:ascii="Times New Roman" w:hAnsi="Times New Roman" w:cs="Times New Roman"/>
          <w:bCs/>
        </w:rPr>
        <w:t>Так</w:t>
      </w:r>
      <w:r w:rsidR="005D6058" w:rsidRPr="00106E5E">
        <w:rPr>
          <w:rFonts w:ascii="Times New Roman" w:hAnsi="Times New Roman" w:cs="Times New Roman"/>
          <w:bCs/>
        </w:rPr>
        <w:t>,</w:t>
      </w:r>
      <w:r w:rsidR="003872FA" w:rsidRPr="00106E5E">
        <w:rPr>
          <w:rFonts w:ascii="Times New Roman" w:hAnsi="Times New Roman" w:cs="Times New Roman"/>
          <w:bCs/>
        </w:rPr>
        <w:t xml:space="preserve"> в</w:t>
      </w:r>
      <w:r w:rsidR="00AD7367" w:rsidRPr="00106E5E">
        <w:rPr>
          <w:rFonts w:ascii="Times New Roman" w:hAnsi="Times New Roman" w:cs="Times New Roman"/>
          <w:bCs/>
        </w:rPr>
        <w:t xml:space="preserve"> 2020 году </w:t>
      </w:r>
      <w:r w:rsidR="003872FA" w:rsidRPr="00106E5E">
        <w:rPr>
          <w:rFonts w:ascii="Times New Roman" w:hAnsi="Times New Roman" w:cs="Times New Roman"/>
          <w:bCs/>
        </w:rPr>
        <w:t xml:space="preserve">954 </w:t>
      </w:r>
      <w:r w:rsidR="00AD7367" w:rsidRPr="00106E5E">
        <w:rPr>
          <w:rFonts w:ascii="Times New Roman" w:hAnsi="Times New Roman" w:cs="Times New Roman"/>
          <w:bCs/>
        </w:rPr>
        <w:t>учащи</w:t>
      </w:r>
      <w:r w:rsidR="003872FA" w:rsidRPr="00106E5E">
        <w:rPr>
          <w:rFonts w:ascii="Times New Roman" w:hAnsi="Times New Roman" w:cs="Times New Roman"/>
          <w:bCs/>
        </w:rPr>
        <w:t>хся</w:t>
      </w:r>
      <w:r w:rsidR="00AD7367" w:rsidRPr="00106E5E">
        <w:rPr>
          <w:rFonts w:ascii="Times New Roman" w:hAnsi="Times New Roman" w:cs="Times New Roman"/>
          <w:bCs/>
        </w:rPr>
        <w:t xml:space="preserve"> 9-11 классов  общеобразовательных учреждений городского округа Тольятти </w:t>
      </w:r>
      <w:r w:rsidR="003872FA" w:rsidRPr="00106E5E">
        <w:rPr>
          <w:rFonts w:ascii="Times New Roman" w:hAnsi="Times New Roman" w:cs="Times New Roman"/>
          <w:bCs/>
        </w:rPr>
        <w:t xml:space="preserve"> приняли участие в региональном этапе,   </w:t>
      </w:r>
      <w:r w:rsidR="00B06D11">
        <w:rPr>
          <w:rFonts w:ascii="Times New Roman" w:hAnsi="Times New Roman" w:cs="Times New Roman"/>
          <w:bCs/>
        </w:rPr>
        <w:t>119</w:t>
      </w:r>
      <w:r w:rsidR="005D6058" w:rsidRPr="00106E5E">
        <w:rPr>
          <w:rFonts w:ascii="Times New Roman" w:hAnsi="Times New Roman" w:cs="Times New Roman"/>
          <w:bCs/>
        </w:rPr>
        <w:t xml:space="preserve"> учащихся </w:t>
      </w:r>
      <w:r w:rsidR="003872FA" w:rsidRPr="00106E5E">
        <w:rPr>
          <w:rFonts w:ascii="Times New Roman" w:hAnsi="Times New Roman" w:cs="Times New Roman"/>
          <w:bCs/>
        </w:rPr>
        <w:t xml:space="preserve"> завоевали призовые места</w:t>
      </w:r>
      <w:r w:rsidR="00B36804" w:rsidRPr="00106E5E">
        <w:rPr>
          <w:rFonts w:ascii="Times New Roman" w:hAnsi="Times New Roman" w:cs="Times New Roman"/>
          <w:bCs/>
        </w:rPr>
        <w:t xml:space="preserve">, в том числе </w:t>
      </w:r>
      <w:r w:rsidR="005D6058" w:rsidRPr="00106E5E">
        <w:rPr>
          <w:rFonts w:ascii="Times New Roman" w:hAnsi="Times New Roman" w:cs="Times New Roman"/>
          <w:bCs/>
        </w:rPr>
        <w:t xml:space="preserve"> 1</w:t>
      </w:r>
      <w:r w:rsidR="00B06D11">
        <w:rPr>
          <w:rFonts w:ascii="Times New Roman" w:hAnsi="Times New Roman" w:cs="Times New Roman"/>
          <w:bCs/>
        </w:rPr>
        <w:t>0</w:t>
      </w:r>
      <w:bookmarkStart w:id="1" w:name="_GoBack"/>
      <w:bookmarkEnd w:id="1"/>
      <w:r w:rsidR="00B36804" w:rsidRPr="00106E5E">
        <w:rPr>
          <w:rFonts w:ascii="Times New Roman" w:hAnsi="Times New Roman" w:cs="Times New Roman"/>
          <w:bCs/>
        </w:rPr>
        <w:t>победителей</w:t>
      </w:r>
      <w:r w:rsidR="005D6058" w:rsidRPr="00106E5E">
        <w:rPr>
          <w:rFonts w:ascii="Times New Roman" w:hAnsi="Times New Roman" w:cs="Times New Roman"/>
          <w:bCs/>
        </w:rPr>
        <w:t xml:space="preserve"> (1, 15%)</w:t>
      </w:r>
      <w:r w:rsidR="003872FA" w:rsidRPr="00106E5E">
        <w:rPr>
          <w:rFonts w:ascii="Times New Roman" w:hAnsi="Times New Roman" w:cs="Times New Roman"/>
          <w:bCs/>
        </w:rPr>
        <w:t xml:space="preserve"> (в 2019</w:t>
      </w:r>
      <w:r w:rsidR="00B36804" w:rsidRPr="00106E5E">
        <w:rPr>
          <w:rFonts w:ascii="Times New Roman" w:hAnsi="Times New Roman" w:cs="Times New Roman"/>
          <w:bCs/>
        </w:rPr>
        <w:t xml:space="preserve"> году</w:t>
      </w:r>
      <w:r w:rsidR="003872FA" w:rsidRPr="00106E5E">
        <w:rPr>
          <w:rFonts w:ascii="Times New Roman" w:hAnsi="Times New Roman" w:cs="Times New Roman"/>
          <w:bCs/>
        </w:rPr>
        <w:t xml:space="preserve"> – 496 человек, 1</w:t>
      </w:r>
      <w:r w:rsidR="00B36804" w:rsidRPr="00106E5E">
        <w:rPr>
          <w:rFonts w:ascii="Times New Roman" w:hAnsi="Times New Roman" w:cs="Times New Roman"/>
          <w:bCs/>
        </w:rPr>
        <w:t>32</w:t>
      </w:r>
      <w:r w:rsidR="003872FA" w:rsidRPr="00106E5E">
        <w:rPr>
          <w:rFonts w:ascii="Times New Roman" w:hAnsi="Times New Roman" w:cs="Times New Roman"/>
          <w:bCs/>
        </w:rPr>
        <w:t xml:space="preserve"> завоевали призовые места</w:t>
      </w:r>
      <w:r w:rsidR="00B36804" w:rsidRPr="00106E5E">
        <w:rPr>
          <w:rFonts w:ascii="Times New Roman" w:hAnsi="Times New Roman" w:cs="Times New Roman"/>
          <w:bCs/>
        </w:rPr>
        <w:t>, в том числе 9 победителей</w:t>
      </w:r>
      <w:r w:rsidR="005D6058" w:rsidRPr="00106E5E">
        <w:rPr>
          <w:rFonts w:ascii="Times New Roman" w:hAnsi="Times New Roman" w:cs="Times New Roman"/>
          <w:bCs/>
        </w:rPr>
        <w:t xml:space="preserve"> (1,81%)</w:t>
      </w:r>
      <w:r w:rsidR="003872FA" w:rsidRPr="00106E5E">
        <w:rPr>
          <w:rFonts w:ascii="Times New Roman" w:hAnsi="Times New Roman" w:cs="Times New Roman"/>
          <w:bCs/>
        </w:rPr>
        <w:t>; в 2018</w:t>
      </w:r>
      <w:r w:rsidR="00B36804" w:rsidRPr="00106E5E">
        <w:rPr>
          <w:rFonts w:ascii="Times New Roman" w:hAnsi="Times New Roman" w:cs="Times New Roman"/>
          <w:bCs/>
        </w:rPr>
        <w:t xml:space="preserve"> году   483 человека, </w:t>
      </w:r>
      <w:r w:rsidR="003872FA" w:rsidRPr="00106E5E">
        <w:rPr>
          <w:rFonts w:ascii="Times New Roman" w:hAnsi="Times New Roman" w:cs="Times New Roman"/>
          <w:bCs/>
        </w:rPr>
        <w:t xml:space="preserve"> 116 завоевали призовые места</w:t>
      </w:r>
      <w:r w:rsidR="00B36804" w:rsidRPr="00106E5E">
        <w:rPr>
          <w:rFonts w:ascii="Times New Roman" w:hAnsi="Times New Roman" w:cs="Times New Roman"/>
          <w:bCs/>
        </w:rPr>
        <w:t>,  в том числе 17 победителей</w:t>
      </w:r>
      <w:r w:rsidR="005D6058" w:rsidRPr="00106E5E">
        <w:rPr>
          <w:rFonts w:ascii="Times New Roman" w:hAnsi="Times New Roman" w:cs="Times New Roman"/>
          <w:bCs/>
        </w:rPr>
        <w:t xml:space="preserve"> (3,51%</w:t>
      </w:r>
      <w:r w:rsidR="00B36804" w:rsidRPr="00106E5E">
        <w:rPr>
          <w:rFonts w:ascii="Times New Roman" w:hAnsi="Times New Roman" w:cs="Times New Roman"/>
          <w:bCs/>
        </w:rPr>
        <w:t>).</w:t>
      </w:r>
    </w:p>
    <w:p w:rsidR="00B36804" w:rsidRPr="00106E5E" w:rsidRDefault="00B36804" w:rsidP="00106E5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106E5E">
        <w:rPr>
          <w:rFonts w:ascii="Times New Roman" w:hAnsi="Times New Roman" w:cs="Times New Roman"/>
          <w:bCs/>
        </w:rPr>
        <w:t>Также наблюдается значительное понижение показателя результативности участия тольяттинских школьников в заключительном этапе Всероссийской олимпиады: с 9 мест в 2017-2018 учебном году до 0 призовых мест в 2018-2019 учебном году.</w:t>
      </w:r>
    </w:p>
    <w:p w:rsidR="00432A2A" w:rsidRPr="00BE5D45" w:rsidRDefault="00432A2A" w:rsidP="002121D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E5D45">
        <w:rPr>
          <w:rFonts w:ascii="Times New Roman" w:hAnsi="Times New Roman" w:cs="Times New Roman"/>
          <w:szCs w:val="22"/>
        </w:rPr>
        <w:t>Одним из факторов, влияющих на качество подготовки участников олимпиад, также является наличие подготовленных высококвалифицированных специалистов, в том числе из высшей школы, для выявления и педагогического сопровождения одаренных детей, подготовки обучающихся к олимпиадам, научно-практическим конференциям различного уровня.</w:t>
      </w:r>
    </w:p>
    <w:p w:rsidR="005E4E4B" w:rsidRDefault="006369FE" w:rsidP="005E4E4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E5D45">
        <w:rPr>
          <w:rFonts w:ascii="Times New Roman" w:hAnsi="Times New Roman" w:cs="Times New Roman"/>
          <w:szCs w:val="22"/>
        </w:rPr>
        <w:t xml:space="preserve">В целях дальнейшего развития </w:t>
      </w:r>
      <w:r w:rsidR="00AD585F" w:rsidRPr="00BE5D45">
        <w:rPr>
          <w:rFonts w:ascii="Times New Roman" w:hAnsi="Times New Roman" w:cs="Times New Roman"/>
          <w:szCs w:val="22"/>
        </w:rPr>
        <w:t xml:space="preserve">региональной и </w:t>
      </w:r>
      <w:r w:rsidRPr="00BE5D45">
        <w:rPr>
          <w:rFonts w:ascii="Times New Roman" w:hAnsi="Times New Roman" w:cs="Times New Roman"/>
          <w:szCs w:val="22"/>
        </w:rPr>
        <w:t>городской системы поддержки и поощрения т</w:t>
      </w:r>
      <w:r w:rsidR="00AD585F" w:rsidRPr="00BE5D45">
        <w:rPr>
          <w:rFonts w:ascii="Times New Roman" w:hAnsi="Times New Roman" w:cs="Times New Roman"/>
          <w:szCs w:val="22"/>
        </w:rPr>
        <w:t>алантливых детей и молодежи</w:t>
      </w:r>
      <w:r w:rsidR="00D37662" w:rsidRPr="00684A16">
        <w:rPr>
          <w:rFonts w:ascii="Times New Roman" w:hAnsi="Times New Roman" w:cs="Times New Roman"/>
          <w:szCs w:val="22"/>
        </w:rPr>
        <w:t xml:space="preserve">в муниципальной программе </w:t>
      </w:r>
      <w:r w:rsidR="005D6058" w:rsidRPr="00684A16">
        <w:rPr>
          <w:rFonts w:ascii="Times New Roman" w:hAnsi="Times New Roman" w:cs="Times New Roman"/>
          <w:szCs w:val="22"/>
        </w:rPr>
        <w:t>запланированы</w:t>
      </w:r>
      <w:r w:rsidR="00684A16" w:rsidRPr="00684A16">
        <w:rPr>
          <w:rFonts w:ascii="Times New Roman" w:hAnsi="Times New Roman" w:cs="Times New Roman"/>
          <w:szCs w:val="22"/>
        </w:rPr>
        <w:t xml:space="preserve"> следующие мероприятия</w:t>
      </w:r>
      <w:r w:rsidR="005D6058" w:rsidRPr="00684A16">
        <w:rPr>
          <w:rFonts w:ascii="Times New Roman" w:hAnsi="Times New Roman" w:cs="Times New Roman"/>
          <w:szCs w:val="22"/>
        </w:rPr>
        <w:t>:</w:t>
      </w:r>
    </w:p>
    <w:p w:rsidR="005E4E4B" w:rsidRDefault="005E4E4B" w:rsidP="005E4E4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="00A8148E" w:rsidRPr="00684A16">
        <w:rPr>
          <w:rFonts w:ascii="Times New Roman" w:hAnsi="Times New Roman" w:cs="Times New Roman"/>
          <w:szCs w:val="22"/>
        </w:rPr>
        <w:t>Всероссийская олимпиада школьников (школьный, окружной, региональный этапы);</w:t>
      </w:r>
    </w:p>
    <w:p w:rsidR="005E4E4B" w:rsidRDefault="005E4E4B" w:rsidP="005E4E4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="00684A16">
        <w:rPr>
          <w:rFonts w:ascii="Times New Roman" w:hAnsi="Times New Roman" w:cs="Times New Roman"/>
          <w:szCs w:val="22"/>
        </w:rPr>
        <w:t>п</w:t>
      </w:r>
      <w:r w:rsidR="00A8148E" w:rsidRPr="00684A16">
        <w:rPr>
          <w:rFonts w:ascii="Times New Roman" w:hAnsi="Times New Roman" w:cs="Times New Roman"/>
          <w:szCs w:val="22"/>
        </w:rPr>
        <w:t>рофильная смена «Биз</w:t>
      </w:r>
      <w:r w:rsidR="00E05B01">
        <w:rPr>
          <w:rFonts w:ascii="Times New Roman" w:hAnsi="Times New Roman" w:cs="Times New Roman"/>
          <w:szCs w:val="22"/>
        </w:rPr>
        <w:t>н</w:t>
      </w:r>
      <w:r w:rsidR="00A8148E" w:rsidRPr="00684A16">
        <w:rPr>
          <w:rFonts w:ascii="Times New Roman" w:hAnsi="Times New Roman" w:cs="Times New Roman"/>
          <w:szCs w:val="22"/>
        </w:rPr>
        <w:t>ес-погружение»;</w:t>
      </w:r>
    </w:p>
    <w:p w:rsidR="005E4E4B" w:rsidRDefault="005E4E4B" w:rsidP="005E4E4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="00A8148E" w:rsidRPr="00684A16">
        <w:rPr>
          <w:rFonts w:ascii="Times New Roman" w:hAnsi="Times New Roman" w:cs="Times New Roman"/>
          <w:szCs w:val="22"/>
        </w:rPr>
        <w:t>конкурс обучающихся общеобразовательных организаций «Ученик года»</w:t>
      </w:r>
      <w:r w:rsidR="00684A16" w:rsidRPr="00684A16">
        <w:rPr>
          <w:rFonts w:ascii="Times New Roman" w:hAnsi="Times New Roman" w:cs="Times New Roman"/>
          <w:szCs w:val="22"/>
        </w:rPr>
        <w:t>;</w:t>
      </w:r>
    </w:p>
    <w:p w:rsidR="005E4E4B" w:rsidRDefault="005E4E4B" w:rsidP="005E4E4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="00A8148E" w:rsidRPr="00684A16">
        <w:rPr>
          <w:rFonts w:ascii="Times New Roman" w:hAnsi="Times New Roman" w:cs="Times New Roman"/>
          <w:szCs w:val="22"/>
        </w:rPr>
        <w:t>Городская научно-практическая конференция "Первые шаги в науку", участие в областном конкурсе "Взлет" исследовательских проектов;</w:t>
      </w:r>
    </w:p>
    <w:p w:rsidR="005E4E4B" w:rsidRDefault="005E4E4B" w:rsidP="005E4E4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="00684A16">
        <w:rPr>
          <w:rFonts w:ascii="Times New Roman" w:hAnsi="Times New Roman" w:cs="Times New Roman"/>
        </w:rPr>
        <w:t>к</w:t>
      </w:r>
      <w:r w:rsidR="002A1636" w:rsidRPr="00684A16">
        <w:rPr>
          <w:rFonts w:ascii="Times New Roman" w:hAnsi="Times New Roman" w:cs="Times New Roman"/>
        </w:rPr>
        <w:t xml:space="preserve">онкурс исследовательских работ «Я-исследователь», участие в </w:t>
      </w:r>
      <w:r w:rsidR="00A8148E" w:rsidRPr="00684A16">
        <w:rPr>
          <w:rFonts w:ascii="Times New Roman" w:hAnsi="Times New Roman" w:cs="Times New Roman"/>
        </w:rPr>
        <w:t>конкурс</w:t>
      </w:r>
      <w:r w:rsidR="002A1636" w:rsidRPr="00684A16">
        <w:rPr>
          <w:rFonts w:ascii="Times New Roman" w:hAnsi="Times New Roman" w:cs="Times New Roman"/>
        </w:rPr>
        <w:t>е</w:t>
      </w:r>
      <w:r w:rsidR="00A8148E" w:rsidRPr="00684A16">
        <w:rPr>
          <w:rFonts w:ascii="Times New Roman" w:hAnsi="Times New Roman" w:cs="Times New Roman"/>
        </w:rPr>
        <w:t xml:space="preserve"> проектно-исследовательских  работ обучающихся 2-4 классов «Старт»;</w:t>
      </w:r>
    </w:p>
    <w:p w:rsidR="005E4E4B" w:rsidRDefault="005E4E4B" w:rsidP="005E4E4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8148E" w:rsidRPr="00684A16">
        <w:rPr>
          <w:rFonts w:ascii="Times New Roman" w:hAnsi="Times New Roman" w:cs="Times New Roman"/>
        </w:rPr>
        <w:t>учебно-тренировочные сборы для учащихся, ставших победителями окружного этапа всероссийской олимпиады школьников;</w:t>
      </w:r>
    </w:p>
    <w:p w:rsidR="005E4E4B" w:rsidRDefault="005E4E4B" w:rsidP="005E4E4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84A16">
        <w:rPr>
          <w:rFonts w:ascii="Times New Roman" w:hAnsi="Times New Roman" w:cs="Times New Roman"/>
        </w:rPr>
        <w:t>м</w:t>
      </w:r>
      <w:r w:rsidR="00A8148E" w:rsidRPr="00684A16">
        <w:rPr>
          <w:rFonts w:ascii="Times New Roman" w:hAnsi="Times New Roman" w:cs="Times New Roman"/>
        </w:rPr>
        <w:t>ероприятия проекта «Цифровая лаборатория «Архимед»;</w:t>
      </w:r>
    </w:p>
    <w:p w:rsidR="00A8148E" w:rsidRPr="00684A16" w:rsidRDefault="005E4E4B" w:rsidP="005E4E4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84A16">
        <w:rPr>
          <w:rFonts w:ascii="Times New Roman" w:hAnsi="Times New Roman" w:cs="Times New Roman"/>
        </w:rPr>
        <w:t>м</w:t>
      </w:r>
      <w:r w:rsidR="00A8148E" w:rsidRPr="00684A16">
        <w:rPr>
          <w:rFonts w:ascii="Times New Roman" w:hAnsi="Times New Roman" w:cs="Times New Roman"/>
        </w:rPr>
        <w:t>униципальный, региональный этапы Всероссийской интеллектуальной олимпиады "Наше наследие", участие во всероссийском этапе.</w:t>
      </w:r>
    </w:p>
    <w:p w:rsidR="00846628" w:rsidRPr="007764B8" w:rsidRDefault="001E7BFD" w:rsidP="0084662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764B8">
        <w:rPr>
          <w:rFonts w:ascii="Times New Roman" w:hAnsi="Times New Roman" w:cs="Times New Roman"/>
          <w:szCs w:val="22"/>
        </w:rPr>
        <w:t>Также центральное место среди широкого спектра различных мероприятий муниципальной программы занимают мероприятия</w:t>
      </w:r>
      <w:r w:rsidR="00846628" w:rsidRPr="007764B8">
        <w:rPr>
          <w:rFonts w:ascii="Times New Roman" w:hAnsi="Times New Roman" w:cs="Times New Roman"/>
          <w:szCs w:val="22"/>
        </w:rPr>
        <w:t>, способствующие ранней профориентации обучающихся</w:t>
      </w:r>
      <w:r w:rsidR="005F7072" w:rsidRPr="007764B8">
        <w:rPr>
          <w:rFonts w:ascii="Times New Roman" w:hAnsi="Times New Roman" w:cs="Times New Roman"/>
          <w:szCs w:val="22"/>
        </w:rPr>
        <w:t xml:space="preserve">, что соответствует задачам, поставленным в </w:t>
      </w:r>
      <w:r w:rsidR="00D24A07" w:rsidRPr="007764B8">
        <w:rPr>
          <w:rFonts w:ascii="Times New Roman" w:hAnsi="Times New Roman" w:cs="Times New Roman"/>
          <w:szCs w:val="22"/>
        </w:rPr>
        <w:t>федеральн</w:t>
      </w:r>
      <w:r w:rsidR="005F7072" w:rsidRPr="007764B8">
        <w:rPr>
          <w:rFonts w:ascii="Times New Roman" w:hAnsi="Times New Roman" w:cs="Times New Roman"/>
          <w:szCs w:val="22"/>
        </w:rPr>
        <w:t>ом</w:t>
      </w:r>
      <w:r w:rsidR="00D24A07" w:rsidRPr="007764B8">
        <w:rPr>
          <w:rFonts w:ascii="Times New Roman" w:hAnsi="Times New Roman" w:cs="Times New Roman"/>
          <w:szCs w:val="22"/>
        </w:rPr>
        <w:t xml:space="preserve"> проект</w:t>
      </w:r>
      <w:r w:rsidR="005F7072" w:rsidRPr="007764B8">
        <w:rPr>
          <w:rFonts w:ascii="Times New Roman" w:hAnsi="Times New Roman" w:cs="Times New Roman"/>
          <w:szCs w:val="22"/>
        </w:rPr>
        <w:t>е</w:t>
      </w:r>
      <w:r w:rsidR="00D24A07" w:rsidRPr="007764B8">
        <w:rPr>
          <w:rFonts w:ascii="Times New Roman" w:hAnsi="Times New Roman" w:cs="Times New Roman"/>
          <w:szCs w:val="22"/>
        </w:rPr>
        <w:t xml:space="preserve"> «Успех каждого ребенка»</w:t>
      </w:r>
      <w:r w:rsidR="005F7072" w:rsidRPr="007764B8">
        <w:rPr>
          <w:rFonts w:ascii="Times New Roman" w:hAnsi="Times New Roman" w:cs="Times New Roman"/>
          <w:szCs w:val="22"/>
        </w:rPr>
        <w:t xml:space="preserve"> национального проекта «Образование»</w:t>
      </w:r>
      <w:r w:rsidR="00D24A07" w:rsidRPr="007764B8">
        <w:rPr>
          <w:rFonts w:ascii="Times New Roman" w:hAnsi="Times New Roman" w:cs="Times New Roman"/>
          <w:szCs w:val="22"/>
        </w:rPr>
        <w:t xml:space="preserve">. </w:t>
      </w:r>
      <w:r w:rsidR="00846628" w:rsidRPr="007764B8">
        <w:rPr>
          <w:rFonts w:ascii="Times New Roman" w:hAnsi="Times New Roman" w:cs="Times New Roman"/>
          <w:szCs w:val="22"/>
        </w:rPr>
        <w:t xml:space="preserve">Результатом работы по данному направлению стало результативное участие тольяттинских обучающихся в региональном </w:t>
      </w:r>
      <w:r w:rsidR="00846628" w:rsidRPr="007764B8">
        <w:rPr>
          <w:rFonts w:ascii="Times New Roman" w:hAnsi="Times New Roman"/>
          <w:szCs w:val="22"/>
        </w:rPr>
        <w:t>чемпионате «Молодые профессионалы».</w:t>
      </w:r>
    </w:p>
    <w:p w:rsidR="00D24A07" w:rsidRPr="007764B8" w:rsidRDefault="001E7BFD" w:rsidP="00D24A07">
      <w:pPr>
        <w:pStyle w:val="ConsPlusNormal"/>
        <w:ind w:firstLine="540"/>
        <w:jc w:val="both"/>
        <w:rPr>
          <w:rStyle w:val="aa"/>
          <w:rFonts w:ascii="Times New Roman" w:hAnsi="Times New Roman"/>
          <w:b w:val="0"/>
          <w:szCs w:val="22"/>
        </w:rPr>
      </w:pPr>
      <w:r w:rsidRPr="007764B8">
        <w:rPr>
          <w:rFonts w:ascii="Times New Roman" w:hAnsi="Times New Roman"/>
          <w:szCs w:val="22"/>
        </w:rPr>
        <w:t>В 2019 году в рамках регионального чемпионата «Молодые профессионалы» в номинации «Юниор» было заявлено 133 участника Самарской области, из которых 55 тольяттинских школьников.</w:t>
      </w:r>
      <w:r w:rsidRPr="007764B8">
        <w:rPr>
          <w:rStyle w:val="aa"/>
          <w:rFonts w:ascii="Times New Roman" w:hAnsi="Times New Roman"/>
          <w:b w:val="0"/>
          <w:szCs w:val="22"/>
        </w:rPr>
        <w:t>В общей копилке побед тольяттинских школьников оказалось 34 призовых места.</w:t>
      </w:r>
    </w:p>
    <w:p w:rsidR="001E7BFD" w:rsidRPr="005750E4" w:rsidRDefault="001E7BFD" w:rsidP="00D24A07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764B8">
        <w:rPr>
          <w:rFonts w:ascii="Times New Roman" w:hAnsi="Times New Roman"/>
          <w:szCs w:val="22"/>
        </w:rPr>
        <w:lastRenderedPageBreak/>
        <w:t xml:space="preserve">Впервые на </w:t>
      </w:r>
      <w:r w:rsidR="00D24A07" w:rsidRPr="007764B8">
        <w:rPr>
          <w:rFonts w:ascii="Times New Roman" w:hAnsi="Times New Roman"/>
          <w:szCs w:val="22"/>
        </w:rPr>
        <w:t>р</w:t>
      </w:r>
      <w:r w:rsidRPr="007764B8">
        <w:rPr>
          <w:rFonts w:ascii="Times New Roman" w:hAnsi="Times New Roman"/>
          <w:szCs w:val="22"/>
        </w:rPr>
        <w:t xml:space="preserve">егиональном чемпионате была презентована площадка 5+ «Будущие профессионалы», где дети старшего дошкольного возраста представляли деятельность в какой-либо профессиональной области.По итогам отборочного этапа в финал вышли 18 команд, из них 13 тольяттинских команд (6 муниципальных детских садов и 7 детских садов АНО ДО «Планета </w:t>
      </w:r>
      <w:r w:rsidRPr="005750E4">
        <w:rPr>
          <w:rFonts w:ascii="Times New Roman" w:hAnsi="Times New Roman"/>
          <w:szCs w:val="22"/>
        </w:rPr>
        <w:t>детства «Лада»).</w:t>
      </w:r>
    </w:p>
    <w:p w:rsidR="00432A2A" w:rsidRPr="005750E4" w:rsidRDefault="00432A2A" w:rsidP="00D24A07">
      <w:pPr>
        <w:pStyle w:val="ConsPlusNormal"/>
        <w:ind w:firstLine="540"/>
        <w:jc w:val="both"/>
        <w:rPr>
          <w:rFonts w:ascii="Times New Roman" w:hAnsi="Times New Roman"/>
          <w:b/>
          <w:szCs w:val="22"/>
        </w:rPr>
      </w:pPr>
      <w:r w:rsidRPr="005750E4">
        <w:rPr>
          <w:rFonts w:ascii="Times New Roman" w:hAnsi="Times New Roman"/>
          <w:szCs w:val="22"/>
        </w:rPr>
        <w:t>Наряду с этим</w:t>
      </w:r>
      <w:r w:rsidR="00D004E5" w:rsidRPr="005750E4">
        <w:rPr>
          <w:rFonts w:ascii="Times New Roman" w:hAnsi="Times New Roman" w:cs="Times New Roman"/>
          <w:szCs w:val="22"/>
        </w:rPr>
        <w:t>изменение социально-экономической ситуации в стране, появление новых профессий, ранее не существовавших на рынке труда</w:t>
      </w:r>
      <w:r w:rsidR="008009BA">
        <w:rPr>
          <w:rFonts w:ascii="Times New Roman" w:hAnsi="Times New Roman" w:cs="Times New Roman"/>
          <w:szCs w:val="22"/>
        </w:rPr>
        <w:t xml:space="preserve">, </w:t>
      </w:r>
      <w:r w:rsidR="00926E0C" w:rsidRPr="005750E4">
        <w:rPr>
          <w:rFonts w:ascii="Times New Roman" w:eastAsia="Calibri" w:hAnsi="Times New Roman" w:cs="Times New Roman"/>
          <w:szCs w:val="22"/>
          <w:lang w:eastAsia="en-US"/>
        </w:rPr>
        <w:t>п</w:t>
      </w:r>
      <w:r w:rsidR="006F0436" w:rsidRPr="005750E4">
        <w:rPr>
          <w:rFonts w:ascii="Times New Roman" w:eastAsia="Calibri" w:hAnsi="Times New Roman" w:cs="Times New Roman"/>
          <w:szCs w:val="22"/>
          <w:lang w:eastAsia="en-US"/>
        </w:rPr>
        <w:t xml:space="preserve">еред образовательными учреждениями </w:t>
      </w:r>
      <w:r w:rsidR="00926E0C" w:rsidRPr="005750E4">
        <w:rPr>
          <w:rFonts w:ascii="Times New Roman" w:eastAsia="Calibri" w:hAnsi="Times New Roman" w:cs="Times New Roman"/>
          <w:szCs w:val="22"/>
          <w:lang w:eastAsia="en-US"/>
        </w:rPr>
        <w:t>став</w:t>
      </w:r>
      <w:r w:rsidR="00B0568F" w:rsidRPr="005750E4">
        <w:rPr>
          <w:rFonts w:ascii="Times New Roman" w:eastAsia="Calibri" w:hAnsi="Times New Roman" w:cs="Times New Roman"/>
          <w:szCs w:val="22"/>
          <w:lang w:eastAsia="en-US"/>
        </w:rPr>
        <w:t>и</w:t>
      </w:r>
      <w:r w:rsidR="00926E0C" w:rsidRPr="005750E4">
        <w:rPr>
          <w:rFonts w:ascii="Times New Roman" w:eastAsia="Calibri" w:hAnsi="Times New Roman" w:cs="Times New Roman"/>
          <w:szCs w:val="22"/>
          <w:lang w:eastAsia="en-US"/>
        </w:rPr>
        <w:t>т</w:t>
      </w:r>
      <w:r w:rsidR="006F0436" w:rsidRPr="005750E4">
        <w:rPr>
          <w:rFonts w:ascii="Times New Roman" w:eastAsia="Calibri" w:hAnsi="Times New Roman" w:cs="Times New Roman"/>
          <w:szCs w:val="22"/>
          <w:lang w:eastAsia="en-US"/>
        </w:rPr>
        <w:t xml:space="preserve"> задач</w:t>
      </w:r>
      <w:r w:rsidR="00926E0C" w:rsidRPr="005750E4">
        <w:rPr>
          <w:rFonts w:ascii="Times New Roman" w:eastAsia="Calibri" w:hAnsi="Times New Roman" w:cs="Times New Roman"/>
          <w:szCs w:val="22"/>
          <w:lang w:eastAsia="en-US"/>
        </w:rPr>
        <w:t>у по</w:t>
      </w:r>
      <w:r w:rsidR="006F0436" w:rsidRPr="005750E4">
        <w:rPr>
          <w:rFonts w:ascii="Times New Roman" w:eastAsia="Calibri" w:hAnsi="Times New Roman" w:cs="Times New Roman"/>
          <w:szCs w:val="22"/>
          <w:lang w:eastAsia="en-US"/>
        </w:rPr>
        <w:t xml:space="preserve"> формировани</w:t>
      </w:r>
      <w:r w:rsidR="00926E0C" w:rsidRPr="005750E4">
        <w:rPr>
          <w:rFonts w:ascii="Times New Roman" w:eastAsia="Calibri" w:hAnsi="Times New Roman" w:cs="Times New Roman"/>
          <w:szCs w:val="22"/>
          <w:lang w:eastAsia="en-US"/>
        </w:rPr>
        <w:t>ю</w:t>
      </w:r>
      <w:r w:rsidR="006F0436" w:rsidRPr="005750E4">
        <w:rPr>
          <w:rFonts w:ascii="Times New Roman" w:eastAsia="Calibri" w:hAnsi="Times New Roman" w:cs="Times New Roman"/>
          <w:szCs w:val="22"/>
          <w:lang w:eastAsia="en-US"/>
        </w:rPr>
        <w:t xml:space="preserve"> личности, которая будет способна на основе полученных глубоких знаний, профессиональных навыков свободно ориентироваться, саморазвиваться и самостоятельно принимать правильные, нравственно-ответственные решения в условиях быстроизменяющегося мира. </w:t>
      </w:r>
    </w:p>
    <w:p w:rsidR="005F7072" w:rsidRPr="005750E4" w:rsidRDefault="00487790" w:rsidP="004877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750E4">
        <w:rPr>
          <w:rFonts w:ascii="Times New Roman" w:hAnsi="Times New Roman" w:cs="Times New Roman"/>
          <w:szCs w:val="22"/>
        </w:rPr>
        <w:t>Для продолжения работы МОУ в данном направлении</w:t>
      </w:r>
      <w:r w:rsidR="00846628" w:rsidRPr="005750E4">
        <w:rPr>
          <w:rFonts w:ascii="Times New Roman" w:hAnsi="Times New Roman" w:cs="Times New Roman"/>
          <w:szCs w:val="22"/>
        </w:rPr>
        <w:t xml:space="preserve"> в перечень мероприятий муниципальной программы дополнительно включены </w:t>
      </w:r>
      <w:r w:rsidRPr="005750E4">
        <w:rPr>
          <w:rFonts w:ascii="Times New Roman" w:hAnsi="Times New Roman" w:cs="Times New Roman"/>
          <w:szCs w:val="22"/>
        </w:rPr>
        <w:t>такие</w:t>
      </w:r>
      <w:r w:rsidR="00846628" w:rsidRPr="005750E4">
        <w:rPr>
          <w:rFonts w:ascii="Times New Roman" w:hAnsi="Times New Roman" w:cs="Times New Roman"/>
          <w:szCs w:val="22"/>
        </w:rPr>
        <w:t xml:space="preserve"> мероприятия</w:t>
      </w:r>
      <w:r w:rsidRPr="005750E4">
        <w:rPr>
          <w:rFonts w:ascii="Times New Roman" w:hAnsi="Times New Roman" w:cs="Times New Roman"/>
          <w:szCs w:val="22"/>
        </w:rPr>
        <w:t>, как</w:t>
      </w:r>
      <w:r w:rsidR="005F7072" w:rsidRPr="005750E4">
        <w:rPr>
          <w:rFonts w:ascii="Times New Roman" w:hAnsi="Times New Roman" w:cs="Times New Roman"/>
        </w:rPr>
        <w:t>городской конкурс по ранней профориентации детей дошкольного возраста «Радуга профессий»</w:t>
      </w:r>
      <w:r w:rsidRPr="005750E4">
        <w:rPr>
          <w:rFonts w:ascii="Times New Roman" w:hAnsi="Times New Roman" w:cs="Times New Roman"/>
        </w:rPr>
        <w:t xml:space="preserve">, </w:t>
      </w:r>
      <w:r w:rsidR="00926E0C" w:rsidRPr="005750E4">
        <w:rPr>
          <w:rFonts w:ascii="Times New Roman" w:hAnsi="Times New Roman" w:cs="Times New Roman"/>
        </w:rPr>
        <w:t>НПК «Старт в медицину», квест-игры «Погружение в профессию» и «Мир химии»,</w:t>
      </w:r>
      <w:r w:rsidR="00B0568F" w:rsidRPr="005750E4">
        <w:rPr>
          <w:rFonts w:ascii="Times New Roman" w:hAnsi="Times New Roman" w:cs="Times New Roman"/>
        </w:rPr>
        <w:t xml:space="preserve">проект «Ступени успеха: экономическое образование и воспитание» </w:t>
      </w:r>
      <w:r w:rsidR="005750E4" w:rsidRPr="005750E4">
        <w:rPr>
          <w:rFonts w:ascii="Times New Roman" w:hAnsi="Times New Roman" w:cs="Times New Roman"/>
        </w:rPr>
        <w:t>и другие.</w:t>
      </w:r>
    </w:p>
    <w:p w:rsidR="00DE34AE" w:rsidRPr="00BE421A" w:rsidRDefault="00DE34AE" w:rsidP="001E7B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750E4">
        <w:rPr>
          <w:rFonts w:ascii="Times New Roman" w:hAnsi="Times New Roman" w:cs="Times New Roman"/>
          <w:szCs w:val="22"/>
        </w:rPr>
        <w:t>В рамках муниципальной программы планируется реализовать ряд мероприятий, направленных на расширение охвата детей и подростков, предъявляющих свои достижения на</w:t>
      </w:r>
      <w:r w:rsidRPr="00BE421A">
        <w:rPr>
          <w:rFonts w:ascii="Times New Roman" w:hAnsi="Times New Roman" w:cs="Times New Roman"/>
          <w:szCs w:val="22"/>
        </w:rPr>
        <w:t xml:space="preserve"> различных уровнях, через интеграцию и сетевое взаимодействие </w:t>
      </w:r>
      <w:r w:rsidR="00BE421A" w:rsidRPr="00BE421A">
        <w:rPr>
          <w:rFonts w:ascii="Times New Roman" w:hAnsi="Times New Roman" w:cs="Times New Roman"/>
          <w:szCs w:val="22"/>
        </w:rPr>
        <w:t xml:space="preserve">МДОУ, </w:t>
      </w:r>
      <w:r w:rsidRPr="00BE421A">
        <w:rPr>
          <w:rFonts w:ascii="Times New Roman" w:hAnsi="Times New Roman" w:cs="Times New Roman"/>
          <w:szCs w:val="22"/>
        </w:rPr>
        <w:t>школ и МОУ ДО, профессиональных образовательных организаций, образовательных организаций высшего образования.</w:t>
      </w:r>
    </w:p>
    <w:p w:rsidR="00DE34AE" w:rsidRPr="00BE421A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E421A">
        <w:rPr>
          <w:rFonts w:ascii="Times New Roman" w:hAnsi="Times New Roman" w:cs="Times New Roman"/>
          <w:szCs w:val="22"/>
        </w:rPr>
        <w:t>Для дальнейшего создания условий для развития личности детей и молодежи с учетом индивидуальных особенностей в рамках муниципальной программы необходимо:</w:t>
      </w:r>
    </w:p>
    <w:p w:rsidR="00DE34AE" w:rsidRPr="00D14FA5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81F1D">
        <w:rPr>
          <w:rFonts w:ascii="Times New Roman" w:hAnsi="Times New Roman" w:cs="Times New Roman"/>
          <w:szCs w:val="22"/>
        </w:rPr>
        <w:t xml:space="preserve">- продолжить организацию досуговых, физкультурно-оздоровительных мероприятий для </w:t>
      </w:r>
      <w:r w:rsidRPr="00D14FA5">
        <w:rPr>
          <w:rFonts w:ascii="Times New Roman" w:hAnsi="Times New Roman" w:cs="Times New Roman"/>
          <w:szCs w:val="22"/>
        </w:rPr>
        <w:t>детей, направленных на развитие ценностных ориентаций, профилактику правонарушений и детской безнадзорности;</w:t>
      </w:r>
    </w:p>
    <w:p w:rsidR="00D14FA5" w:rsidRPr="00D14FA5" w:rsidRDefault="00D14FA5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14FA5">
        <w:rPr>
          <w:rFonts w:ascii="Times New Roman" w:hAnsi="Times New Roman" w:cs="Times New Roman"/>
          <w:szCs w:val="22"/>
        </w:rPr>
        <w:t>- обеспечить привлечение высококвалифицированных и профессиональных специалистов для работы с одаренными детьми и подготовки обучающихся к олимпиадам, научно-практическим конференциям, в том числе всероссийского уровня;</w:t>
      </w:r>
    </w:p>
    <w:p w:rsidR="00DE34AE" w:rsidRPr="00381F1D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14FA5">
        <w:rPr>
          <w:rFonts w:ascii="Times New Roman" w:hAnsi="Times New Roman" w:cs="Times New Roman"/>
          <w:szCs w:val="22"/>
        </w:rPr>
        <w:t>- обеспечить высокое качество мероприятий, проводимых в МОУ и на уровне города, расширить спектр предлагаемых видов деятельности для детей всех возрастных категорий с целью вовлечения максимального количества детей для предъявления результатов своих достижений.</w:t>
      </w:r>
    </w:p>
    <w:p w:rsidR="00AA6839" w:rsidRPr="00AA6839" w:rsidRDefault="00AA6839" w:rsidP="001F1563">
      <w:pPr>
        <w:pStyle w:val="ConsPlusNormal"/>
        <w:ind w:firstLine="540"/>
        <w:jc w:val="both"/>
        <w:rPr>
          <w:rFonts w:ascii="Times New Roman" w:hAnsi="Times New Roman" w:cs="Times New Roman"/>
          <w:color w:val="00B0F0"/>
          <w:szCs w:val="22"/>
        </w:rPr>
      </w:pPr>
    </w:p>
    <w:p w:rsidR="00015B66" w:rsidRDefault="00A418FE" w:rsidP="00C94FC3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П</w:t>
      </w:r>
      <w:r w:rsidR="004D6C5B" w:rsidRPr="004D6C5B">
        <w:rPr>
          <w:rFonts w:ascii="Times New Roman" w:hAnsi="Times New Roman" w:cs="Times New Roman"/>
          <w:b/>
          <w:szCs w:val="22"/>
        </w:rPr>
        <w:t>овышени</w:t>
      </w:r>
      <w:r>
        <w:rPr>
          <w:rFonts w:ascii="Times New Roman" w:hAnsi="Times New Roman" w:cs="Times New Roman"/>
          <w:b/>
          <w:szCs w:val="22"/>
        </w:rPr>
        <w:t>е</w:t>
      </w:r>
      <w:r w:rsidR="004D6C5B" w:rsidRPr="004D6C5B">
        <w:rPr>
          <w:rFonts w:ascii="Times New Roman" w:hAnsi="Times New Roman" w:cs="Times New Roman"/>
          <w:b/>
          <w:szCs w:val="22"/>
        </w:rPr>
        <w:t xml:space="preserve"> уровня правовой культуры родительской общественности в сфере образования и воспитания детей</w:t>
      </w:r>
    </w:p>
    <w:p w:rsidR="003F4C14" w:rsidRPr="00722431" w:rsidRDefault="003F4C14" w:rsidP="00C94FC3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:rsidR="00A418FE" w:rsidRPr="00A418FE" w:rsidRDefault="00015B66" w:rsidP="00015B6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22431">
        <w:rPr>
          <w:rFonts w:ascii="Times New Roman" w:hAnsi="Times New Roman" w:cs="Times New Roman"/>
          <w:szCs w:val="22"/>
        </w:rPr>
        <w:t>Изменения в системе образования возложили на родителей, в равной степени как и на образовательные организации, ответственность за качество образования, развитие личности детей и молодежи. Расширение сферы участия родителей в реализации задач, стоящих перед системой образования</w:t>
      </w:r>
      <w:r w:rsidR="00CD1E5E">
        <w:rPr>
          <w:rFonts w:ascii="Times New Roman" w:hAnsi="Times New Roman" w:cs="Times New Roman"/>
          <w:szCs w:val="22"/>
        </w:rPr>
        <w:t>,</w:t>
      </w:r>
      <w:r w:rsidRPr="00722431">
        <w:rPr>
          <w:rFonts w:ascii="Times New Roman" w:hAnsi="Times New Roman" w:cs="Times New Roman"/>
          <w:szCs w:val="22"/>
        </w:rPr>
        <w:t xml:space="preserve"> - это способ повышения ее эффективности. Успех такого социального сотрудничества </w:t>
      </w:r>
      <w:r w:rsidRPr="00A418FE">
        <w:rPr>
          <w:rFonts w:ascii="Times New Roman" w:hAnsi="Times New Roman" w:cs="Times New Roman"/>
          <w:szCs w:val="22"/>
        </w:rPr>
        <w:t xml:space="preserve">во многом зависит от согласованности действий и наличия обратной связи с родительской общественностью. </w:t>
      </w:r>
    </w:p>
    <w:p w:rsidR="003F4C25" w:rsidRDefault="00A418FE" w:rsidP="00015B6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418FE">
        <w:rPr>
          <w:rFonts w:ascii="Times New Roman" w:hAnsi="Times New Roman" w:cs="Times New Roman"/>
          <w:szCs w:val="22"/>
        </w:rPr>
        <w:t xml:space="preserve">Несмотря на положительные изменения развития </w:t>
      </w:r>
      <w:r w:rsidRPr="00A418FE">
        <w:rPr>
          <w:rFonts w:ascii="Times New Roman" w:hAnsi="Times New Roman" w:cs="Times New Roman"/>
          <w:bCs/>
          <w:szCs w:val="22"/>
        </w:rPr>
        <w:t xml:space="preserve">социального сотрудничества между городским родительским сообществом и образовательными учреждениями, по-прежнему  </w:t>
      </w:r>
      <w:r w:rsidRPr="00A418FE">
        <w:rPr>
          <w:rFonts w:ascii="Times New Roman" w:hAnsi="Times New Roman" w:cs="Times New Roman"/>
          <w:szCs w:val="22"/>
        </w:rPr>
        <w:t xml:space="preserve">остается актуальной проблема повышения уровня правовой культуры родительской общественности в сфере образования и воспитания детей. </w:t>
      </w:r>
    </w:p>
    <w:p w:rsidR="00015B66" w:rsidRDefault="00015B66" w:rsidP="00015B6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418FE">
        <w:rPr>
          <w:rFonts w:ascii="Times New Roman" w:hAnsi="Times New Roman" w:cs="Times New Roman"/>
          <w:szCs w:val="22"/>
        </w:rPr>
        <w:t>В целях решения проблемы недостаточной вовлеченности родителей в сферу государственно-общественного управления образованием и формирования</w:t>
      </w:r>
      <w:r w:rsidRPr="00722431">
        <w:rPr>
          <w:rFonts w:ascii="Times New Roman" w:hAnsi="Times New Roman" w:cs="Times New Roman"/>
          <w:szCs w:val="22"/>
        </w:rPr>
        <w:t xml:space="preserve"> эффективной системы социального партнерства, действенного взаимодействия родителей обучающихся и МОУ муниципальной программой запланированы мероприятия по развитию образования как открытой системы с активным участием общественной организации </w:t>
      </w:r>
      <w:r w:rsidR="00CD1E5E">
        <w:rPr>
          <w:rFonts w:ascii="Times New Roman" w:hAnsi="Times New Roman" w:cs="Times New Roman"/>
          <w:szCs w:val="22"/>
        </w:rPr>
        <w:t>«</w:t>
      </w:r>
      <w:r w:rsidRPr="00722431">
        <w:rPr>
          <w:rFonts w:ascii="Times New Roman" w:hAnsi="Times New Roman" w:cs="Times New Roman"/>
          <w:szCs w:val="22"/>
        </w:rPr>
        <w:t>Городское родительское собрание</w:t>
      </w:r>
      <w:r w:rsidR="00CD1E5E">
        <w:rPr>
          <w:rFonts w:ascii="Times New Roman" w:hAnsi="Times New Roman" w:cs="Times New Roman"/>
          <w:szCs w:val="22"/>
        </w:rPr>
        <w:t>»</w:t>
      </w:r>
      <w:r w:rsidRPr="00722431">
        <w:rPr>
          <w:rFonts w:ascii="Times New Roman" w:hAnsi="Times New Roman" w:cs="Times New Roman"/>
          <w:szCs w:val="22"/>
        </w:rPr>
        <w:t>: городской форум родителей, городская акция "Родитель Тольятти", конкурсы, "Родительский университет", участие родителей в качестве общественных экспертов в различныхмероприятиях муниципальной программы.</w:t>
      </w:r>
    </w:p>
    <w:p w:rsidR="00FC16AE" w:rsidRDefault="00FC16AE" w:rsidP="00D165B1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</w:p>
    <w:p w:rsidR="00FC16AE" w:rsidRDefault="00A418FE" w:rsidP="00FC16AE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  <w:r w:rsidRPr="00A418FE">
        <w:rPr>
          <w:rFonts w:ascii="Times New Roman" w:hAnsi="Times New Roman" w:cs="Times New Roman"/>
          <w:b/>
          <w:szCs w:val="22"/>
        </w:rPr>
        <w:t>П</w:t>
      </w:r>
      <w:r w:rsidR="00FC16AE" w:rsidRPr="00A418FE">
        <w:rPr>
          <w:rFonts w:ascii="Times New Roman" w:hAnsi="Times New Roman" w:cs="Times New Roman"/>
          <w:b/>
          <w:szCs w:val="22"/>
        </w:rPr>
        <w:t>овышени</w:t>
      </w:r>
      <w:r w:rsidRPr="00A418FE">
        <w:rPr>
          <w:rFonts w:ascii="Times New Roman" w:hAnsi="Times New Roman" w:cs="Times New Roman"/>
          <w:b/>
          <w:szCs w:val="22"/>
        </w:rPr>
        <w:t>е</w:t>
      </w:r>
      <w:r w:rsidR="00FC16AE" w:rsidRPr="00A418FE">
        <w:rPr>
          <w:rFonts w:ascii="Times New Roman" w:hAnsi="Times New Roman" w:cs="Times New Roman"/>
          <w:b/>
          <w:szCs w:val="22"/>
        </w:rPr>
        <w:t xml:space="preserve"> профессионального уровня работников системы образования для осуществления позитивных изменений в системе образования, обеспечивающих высокое </w:t>
      </w:r>
      <w:r w:rsidR="00FC16AE" w:rsidRPr="00A418FE">
        <w:rPr>
          <w:rFonts w:ascii="Times New Roman" w:hAnsi="Times New Roman" w:cs="Times New Roman"/>
          <w:b/>
          <w:szCs w:val="22"/>
        </w:rPr>
        <w:lastRenderedPageBreak/>
        <w:t>качество образовательных услуг</w:t>
      </w:r>
    </w:p>
    <w:p w:rsidR="0006156C" w:rsidRDefault="0006156C" w:rsidP="00D165B1">
      <w:pPr>
        <w:pStyle w:val="ConsPlusNormal"/>
        <w:ind w:firstLine="540"/>
        <w:jc w:val="center"/>
        <w:rPr>
          <w:rFonts w:ascii="Times New Roman" w:hAnsi="Times New Roman" w:cs="Times New Roman"/>
          <w:b/>
          <w:szCs w:val="22"/>
        </w:rPr>
      </w:pPr>
    </w:p>
    <w:p w:rsidR="00FC16AE" w:rsidRPr="007C78F8" w:rsidRDefault="00FC16AE" w:rsidP="00015B66">
      <w:pPr>
        <w:pStyle w:val="ConsPlusNormal"/>
        <w:ind w:firstLine="540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szCs w:val="22"/>
        </w:rPr>
        <w:t xml:space="preserve">Педагог является основным звеном, влияющим на позитивные изменения в системе образования, что, в свою очередь, предъявляет к нему сегодня значительные профессиональные и </w:t>
      </w:r>
      <w:r w:rsidRPr="007C78F8">
        <w:rPr>
          <w:rFonts w:ascii="Times New Roman" w:hAnsi="Times New Roman" w:cs="Times New Roman"/>
          <w:szCs w:val="22"/>
        </w:rPr>
        <w:t>личностные требования</w:t>
      </w:r>
      <w:r w:rsidR="0056583C" w:rsidRPr="007C78F8">
        <w:rPr>
          <w:rFonts w:ascii="Times New Roman" w:hAnsi="Times New Roman" w:cs="Times New Roman"/>
          <w:szCs w:val="22"/>
        </w:rPr>
        <w:t>.</w:t>
      </w:r>
      <w:r w:rsidR="007C78F8" w:rsidRPr="007C78F8">
        <w:rPr>
          <w:rFonts w:ascii="Times New Roman" w:hAnsi="Times New Roman" w:cs="Times New Roman"/>
        </w:rPr>
        <w:t xml:space="preserve">Повышение профессионального уровня педагогов предусмотрено в рамках реализации </w:t>
      </w:r>
      <w:r w:rsidR="007C78F8" w:rsidRPr="007C78F8">
        <w:rPr>
          <w:rFonts w:ascii="Times New Roman" w:hAnsi="Times New Roman" w:cs="Times New Roman"/>
          <w:color w:val="000000"/>
        </w:rPr>
        <w:t xml:space="preserve">федерального проекта </w:t>
      </w:r>
      <w:r w:rsidR="007C78F8" w:rsidRPr="007C78F8">
        <w:rPr>
          <w:rFonts w:ascii="Times New Roman" w:hAnsi="Times New Roman" w:cs="Times New Roman"/>
        </w:rPr>
        <w:t>"</w:t>
      </w:r>
      <w:r w:rsidR="007C78F8" w:rsidRPr="007C78F8">
        <w:rPr>
          <w:rFonts w:ascii="Times New Roman" w:hAnsi="Times New Roman" w:cs="Times New Roman"/>
          <w:color w:val="000000"/>
        </w:rPr>
        <w:t>Учитель будущего</w:t>
      </w:r>
      <w:r w:rsidR="007C78F8" w:rsidRPr="007C78F8">
        <w:rPr>
          <w:rFonts w:ascii="Times New Roman" w:hAnsi="Times New Roman" w:cs="Times New Roman"/>
        </w:rPr>
        <w:t>"</w:t>
      </w:r>
      <w:r w:rsidR="007C78F8">
        <w:rPr>
          <w:rFonts w:ascii="Times New Roman" w:hAnsi="Times New Roman" w:cs="Times New Roman"/>
        </w:rPr>
        <w:t xml:space="preserve"> национального проекта «Образование»</w:t>
      </w:r>
      <w:r w:rsidR="007C78F8" w:rsidRPr="007C78F8">
        <w:rPr>
          <w:rFonts w:ascii="Times New Roman" w:hAnsi="Times New Roman" w:cs="Times New Roman"/>
        </w:rPr>
        <w:t>. Планируется вовлечение</w:t>
      </w:r>
      <w:r w:rsidR="007C78F8" w:rsidRPr="007C78F8">
        <w:rPr>
          <w:rFonts w:ascii="Times New Roman" w:hAnsi="Times New Roman" w:cs="Times New Roman"/>
          <w:sz w:val="23"/>
          <w:szCs w:val="23"/>
        </w:rPr>
        <w:t xml:space="preserve"> учителей общеобразовательных организаций муниципальных учреждений городского округа Тольятти в национальную систему профессионального роста педагогических работников, прохождение педагогическими работниками добровольной независимой оценки квалификации, что будет производится на базе центров непрерывного повышения профессионального мастерства педагогических работников и центров оценки  профессионального мастерства  и квалификаций педагогов.</w:t>
      </w:r>
    </w:p>
    <w:p w:rsidR="00FC16AE" w:rsidRDefault="007C78F8" w:rsidP="00015B6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Таким образом, с</w:t>
      </w:r>
      <w:r w:rsidR="00FC16AE" w:rsidRPr="007C78F8">
        <w:rPr>
          <w:rFonts w:ascii="Times New Roman" w:hAnsi="Times New Roman" w:cs="Times New Roman"/>
          <w:szCs w:val="22"/>
        </w:rPr>
        <w:t>оздавая условия для повышения профессионального уровня педагогических работников,</w:t>
      </w:r>
      <w:r w:rsidR="00FC16AE">
        <w:rPr>
          <w:rFonts w:ascii="Times New Roman" w:hAnsi="Times New Roman" w:cs="Times New Roman"/>
          <w:szCs w:val="22"/>
        </w:rPr>
        <w:t xml:space="preserve"> мы сможем обеспечить достижение планируемых изменений в системе образования</w:t>
      </w:r>
      <w:r w:rsidR="001124A0">
        <w:rPr>
          <w:rFonts w:ascii="Times New Roman" w:hAnsi="Times New Roman" w:cs="Times New Roman"/>
          <w:szCs w:val="22"/>
        </w:rPr>
        <w:t>.</w:t>
      </w:r>
    </w:p>
    <w:p w:rsidR="00015B66" w:rsidRPr="00722431" w:rsidRDefault="00015B66" w:rsidP="00015B6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22431">
        <w:rPr>
          <w:rFonts w:ascii="Times New Roman" w:hAnsi="Times New Roman" w:cs="Times New Roman"/>
          <w:szCs w:val="22"/>
        </w:rPr>
        <w:t>Всего в муниципальной системе образования городского округа Тольятти (по состоянию на 01.01.2020) 6 957 педагогических работников. Одним из направлений совершенствования профессионального мастерства педагогических работников является обмен профессиональным педагогическим опытом. Широкую востребованность и большое значение получили такие его формы, как семинары, мастер-классы, практикумы, ярмарки педагогических идей и т.д. Одним из наиболее продуктивных способов профессионализации педагогических кадров признано конкурсное движение. Результатом участия педагогов в конкурсах профессионального мастерства, независимо от занятого места, неизменно становится личностный и профессиональный рост педагога. Особое место в формировании профессиональных качеств педагогического работника играет его личное участие в конкурсах, способствующих формированию его личностных качеств. К таким мероприятиям относятся Спартакиада коллективов МОУ и Фестиваль коллективов МОУ.</w:t>
      </w:r>
    </w:p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F276B1" w:rsidRDefault="00DE34AE" w:rsidP="001F1563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F276B1">
        <w:rPr>
          <w:rFonts w:ascii="Times New Roman" w:hAnsi="Times New Roman" w:cs="Times New Roman"/>
          <w:b w:val="0"/>
          <w:szCs w:val="22"/>
        </w:rPr>
        <w:t>Количество участников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2552"/>
        <w:gridCol w:w="2693"/>
      </w:tblGrid>
      <w:tr w:rsidR="00015B66" w:rsidRPr="00722431" w:rsidTr="000B33CA">
        <w:tc>
          <w:tcPr>
            <w:tcW w:w="4173" w:type="dxa"/>
          </w:tcPr>
          <w:p w:rsidR="00015B66" w:rsidRPr="00722431" w:rsidRDefault="00015B66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Мероприятия</w:t>
            </w:r>
          </w:p>
        </w:tc>
        <w:tc>
          <w:tcPr>
            <w:tcW w:w="2552" w:type="dxa"/>
          </w:tcPr>
          <w:p w:rsidR="00015B66" w:rsidRPr="00722431" w:rsidRDefault="00015B66" w:rsidP="001C42C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2017-2018 учебный год</w:t>
            </w:r>
          </w:p>
        </w:tc>
        <w:tc>
          <w:tcPr>
            <w:tcW w:w="2693" w:type="dxa"/>
          </w:tcPr>
          <w:p w:rsidR="00015B66" w:rsidRPr="00722431" w:rsidRDefault="00015B66" w:rsidP="001C42C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 xml:space="preserve">2018-2019 учебный год </w:t>
            </w:r>
          </w:p>
        </w:tc>
      </w:tr>
      <w:tr w:rsidR="00015B66" w:rsidRPr="00722431" w:rsidTr="000B33CA">
        <w:tc>
          <w:tcPr>
            <w:tcW w:w="4173" w:type="dxa"/>
          </w:tcPr>
          <w:p w:rsidR="00015B66" w:rsidRPr="00722431" w:rsidRDefault="00015B66" w:rsidP="006C2B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Конкурсы профессионального мастерства "Лучший учитель городского округа Тольятти по предмету" (чел.)</w:t>
            </w:r>
          </w:p>
        </w:tc>
        <w:tc>
          <w:tcPr>
            <w:tcW w:w="2552" w:type="dxa"/>
          </w:tcPr>
          <w:p w:rsidR="00015B66" w:rsidRPr="00722431" w:rsidRDefault="00015B66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32</w:t>
            </w:r>
          </w:p>
        </w:tc>
        <w:tc>
          <w:tcPr>
            <w:tcW w:w="2693" w:type="dxa"/>
          </w:tcPr>
          <w:p w:rsidR="00015B66" w:rsidRPr="00722431" w:rsidRDefault="00015B66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44</w:t>
            </w:r>
          </w:p>
        </w:tc>
      </w:tr>
      <w:tr w:rsidR="00015B66" w:rsidRPr="00722431" w:rsidTr="000B33CA">
        <w:tc>
          <w:tcPr>
            <w:tcW w:w="4173" w:type="dxa"/>
          </w:tcPr>
          <w:p w:rsidR="00015B66" w:rsidRPr="00722431" w:rsidRDefault="00015B66" w:rsidP="006C2B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Конкурсы профессионального мастерства "Учитель года", "Воспитатель года", "Лучший педагогический работник системы дополнительного образования", "Лучший классный руководитель" (чел.)</w:t>
            </w:r>
          </w:p>
        </w:tc>
        <w:tc>
          <w:tcPr>
            <w:tcW w:w="2552" w:type="dxa"/>
          </w:tcPr>
          <w:p w:rsidR="00015B66" w:rsidRPr="00722431" w:rsidRDefault="00015B66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200</w:t>
            </w:r>
          </w:p>
        </w:tc>
        <w:tc>
          <w:tcPr>
            <w:tcW w:w="2693" w:type="dxa"/>
          </w:tcPr>
          <w:p w:rsidR="00015B66" w:rsidRPr="00722431" w:rsidRDefault="00015B66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220</w:t>
            </w:r>
          </w:p>
        </w:tc>
      </w:tr>
      <w:tr w:rsidR="00015B66" w:rsidRPr="00722431" w:rsidTr="000B33CA">
        <w:tc>
          <w:tcPr>
            <w:tcW w:w="4173" w:type="dxa"/>
          </w:tcPr>
          <w:p w:rsidR="00015B66" w:rsidRPr="00722431" w:rsidRDefault="00015B66" w:rsidP="006C2B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Спартакиада коллективов МОУ (чел.)</w:t>
            </w:r>
          </w:p>
        </w:tc>
        <w:tc>
          <w:tcPr>
            <w:tcW w:w="2552" w:type="dxa"/>
          </w:tcPr>
          <w:p w:rsidR="00015B66" w:rsidRPr="00722431" w:rsidRDefault="00015B66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4417</w:t>
            </w:r>
          </w:p>
        </w:tc>
        <w:tc>
          <w:tcPr>
            <w:tcW w:w="2693" w:type="dxa"/>
          </w:tcPr>
          <w:p w:rsidR="00015B66" w:rsidRPr="00722431" w:rsidRDefault="00015B66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4605</w:t>
            </w:r>
          </w:p>
        </w:tc>
      </w:tr>
      <w:tr w:rsidR="00015B66" w:rsidRPr="00722431" w:rsidTr="000B33CA">
        <w:tc>
          <w:tcPr>
            <w:tcW w:w="4173" w:type="dxa"/>
          </w:tcPr>
          <w:p w:rsidR="00015B66" w:rsidRPr="00722431" w:rsidRDefault="00015B66" w:rsidP="006C2B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Фестиваль коллективов МОУ (чел.)</w:t>
            </w:r>
          </w:p>
        </w:tc>
        <w:tc>
          <w:tcPr>
            <w:tcW w:w="2552" w:type="dxa"/>
          </w:tcPr>
          <w:p w:rsidR="00015B66" w:rsidRPr="00722431" w:rsidRDefault="00015B66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1147</w:t>
            </w:r>
          </w:p>
        </w:tc>
        <w:tc>
          <w:tcPr>
            <w:tcW w:w="2693" w:type="dxa"/>
          </w:tcPr>
          <w:p w:rsidR="00015B66" w:rsidRPr="00722431" w:rsidRDefault="00015B66" w:rsidP="006C2B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22431">
              <w:rPr>
                <w:rFonts w:ascii="Times New Roman" w:hAnsi="Times New Roman" w:cs="Times New Roman"/>
                <w:szCs w:val="22"/>
              </w:rPr>
              <w:t>1113</w:t>
            </w:r>
          </w:p>
        </w:tc>
      </w:tr>
    </w:tbl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0B33CA" w:rsidRDefault="00DE34AE" w:rsidP="007C42A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B33CA">
        <w:rPr>
          <w:rFonts w:ascii="Times New Roman" w:hAnsi="Times New Roman" w:cs="Times New Roman"/>
          <w:szCs w:val="22"/>
        </w:rPr>
        <w:t>В целях повышения профессионального уровня педагогических кадров системы образования городского округа Тольятти муниципальной программой предусмотрена реализация цикла мероприятий, направленных на повышение мотивации, профессионального мастерства педагогических работников, профилактику профессионального "выгорания".</w:t>
      </w:r>
    </w:p>
    <w:p w:rsidR="00EE4028" w:rsidRDefault="00DE34AE" w:rsidP="007C42A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B33CA">
        <w:rPr>
          <w:rFonts w:ascii="Times New Roman" w:hAnsi="Times New Roman" w:cs="Times New Roman"/>
          <w:szCs w:val="22"/>
        </w:rPr>
        <w:t xml:space="preserve">В муниципальной программе также предусмотрены мероприятия по повышению уровня </w:t>
      </w:r>
      <w:r w:rsidRPr="001D2174">
        <w:rPr>
          <w:rFonts w:ascii="Times New Roman" w:hAnsi="Times New Roman" w:cs="Times New Roman"/>
          <w:szCs w:val="22"/>
        </w:rPr>
        <w:t>привлекательности и престижности педагогического труда.</w:t>
      </w:r>
    </w:p>
    <w:p w:rsidR="007C42A5" w:rsidRPr="007C42A5" w:rsidRDefault="007C42A5" w:rsidP="007C42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7C42A5">
        <w:rPr>
          <w:rFonts w:ascii="Times New Roman" w:hAnsi="Times New Roman" w:cs="Times New Roman"/>
          <w:color w:val="000000"/>
        </w:rPr>
        <w:t xml:space="preserve">В целях повышения </w:t>
      </w:r>
      <w:r w:rsidRPr="007C42A5">
        <w:rPr>
          <w:rFonts w:ascii="Times New Roman" w:hAnsi="Times New Roman" w:cs="Times New Roman"/>
        </w:rPr>
        <w:t xml:space="preserve">профессионального уровня педагогических кадров </w:t>
      </w:r>
      <w:r w:rsidRPr="007C42A5">
        <w:rPr>
          <w:rFonts w:ascii="Times New Roman" w:hAnsi="Times New Roman" w:cs="Times New Roman"/>
          <w:color w:val="000000"/>
        </w:rPr>
        <w:t xml:space="preserve">в муниципальную программу дополнительно включены мероприятия федерального проекта </w:t>
      </w:r>
      <w:r w:rsidRPr="007C42A5">
        <w:rPr>
          <w:rFonts w:ascii="Times New Roman" w:hAnsi="Times New Roman" w:cs="Times New Roman"/>
        </w:rPr>
        <w:t>"</w:t>
      </w:r>
      <w:r w:rsidRPr="007C42A5">
        <w:rPr>
          <w:rFonts w:ascii="Times New Roman" w:hAnsi="Times New Roman" w:cs="Times New Roman"/>
          <w:color w:val="000000"/>
        </w:rPr>
        <w:t>Учитель будущего</w:t>
      </w:r>
      <w:r w:rsidRPr="007C42A5">
        <w:rPr>
          <w:rFonts w:ascii="Times New Roman" w:hAnsi="Times New Roman" w:cs="Times New Roman"/>
        </w:rPr>
        <w:t>"</w:t>
      </w:r>
      <w:r w:rsidRPr="007C42A5">
        <w:rPr>
          <w:rFonts w:ascii="Times New Roman" w:hAnsi="Times New Roman" w:cs="Times New Roman"/>
          <w:color w:val="000000"/>
        </w:rPr>
        <w:t>:</w:t>
      </w:r>
    </w:p>
    <w:p w:rsidR="007C42A5" w:rsidRPr="007C42A5" w:rsidRDefault="007C42A5" w:rsidP="007C42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7C42A5">
        <w:rPr>
          <w:rFonts w:ascii="Times New Roman" w:hAnsi="Times New Roman" w:cs="Times New Roman"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в</w:t>
      </w:r>
      <w:r w:rsidRPr="007C42A5">
        <w:rPr>
          <w:rFonts w:ascii="Times New Roman" w:hAnsi="Times New Roman" w:cs="Times New Roman"/>
          <w:color w:val="000000"/>
        </w:rPr>
        <w:t>овлечение учителей общеобразовательных организаций   в национальную систему профессионального роста педагогических работников;</w:t>
      </w:r>
    </w:p>
    <w:p w:rsidR="007C42A5" w:rsidRPr="007C42A5" w:rsidRDefault="007C42A5" w:rsidP="007C42A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42A5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о</w:t>
      </w:r>
      <w:r w:rsidRPr="007C42A5">
        <w:rPr>
          <w:rFonts w:ascii="Times New Roman" w:hAnsi="Times New Roman" w:cs="Times New Roman"/>
        </w:rPr>
        <w:t>беспечение</w:t>
      </w:r>
      <w:r w:rsidRPr="007C42A5">
        <w:rPr>
          <w:rFonts w:ascii="Times New Roman" w:eastAsia="Calibri" w:hAnsi="Times New Roman" w:cs="Times New Roman"/>
        </w:rPr>
        <w:t>деятельности центров непрерывного повышения профессионального мастерства педагогических работников и аккредитационных центров системы образования</w:t>
      </w:r>
      <w:r w:rsidRPr="007C42A5">
        <w:rPr>
          <w:rFonts w:ascii="Times New Roman" w:hAnsi="Times New Roman" w:cs="Times New Roman"/>
        </w:rPr>
        <w:t>;</w:t>
      </w:r>
    </w:p>
    <w:p w:rsidR="007C42A5" w:rsidRDefault="007C42A5" w:rsidP="007C42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7C42A5">
        <w:rPr>
          <w:rFonts w:ascii="Times New Roman" w:hAnsi="Times New Roman" w:cs="Times New Roman"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п</w:t>
      </w:r>
      <w:r w:rsidRPr="007C42A5">
        <w:rPr>
          <w:rFonts w:ascii="Times New Roman" w:hAnsi="Times New Roman" w:cs="Times New Roman"/>
          <w:color w:val="000000"/>
        </w:rPr>
        <w:t>рохождение  педагогическими работниками  добровольной независимой оценки профессиональной квалификации</w:t>
      </w:r>
      <w:r>
        <w:rPr>
          <w:rFonts w:ascii="Times New Roman" w:hAnsi="Times New Roman" w:cs="Times New Roman"/>
          <w:color w:val="000000"/>
        </w:rPr>
        <w:t>.</w:t>
      </w:r>
    </w:p>
    <w:p w:rsidR="00370F31" w:rsidRDefault="00370F31" w:rsidP="007C42A5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</w:rPr>
      </w:pPr>
      <w:r w:rsidRPr="00A54D15">
        <w:rPr>
          <w:rFonts w:ascii="Times New Roman" w:hAnsi="Times New Roman" w:cs="Times New Roman"/>
        </w:rPr>
        <w:lastRenderedPageBreak/>
        <w:t xml:space="preserve">Развитию инновационного потенциала работников системы образования, способствующего внедрению новшеств и </w:t>
      </w:r>
      <w:r w:rsidRPr="00A54D15">
        <w:rPr>
          <w:rFonts w:ascii="Times New Roman" w:hAnsi="Times New Roman" w:cs="Times New Roman"/>
          <w:bCs/>
        </w:rPr>
        <w:t>осуществлению позитивных</w:t>
      </w:r>
      <w:r>
        <w:rPr>
          <w:rFonts w:ascii="Times New Roman" w:hAnsi="Times New Roman" w:cs="Times New Roman"/>
          <w:bCs/>
        </w:rPr>
        <w:t>,</w:t>
      </w:r>
      <w:r w:rsidRPr="00A54D15">
        <w:rPr>
          <w:rFonts w:ascii="Times New Roman" w:hAnsi="Times New Roman" w:cs="Times New Roman"/>
          <w:bCs/>
        </w:rPr>
        <w:t xml:space="preserve"> повышающих качество образовательных услуг</w:t>
      </w:r>
      <w:r>
        <w:rPr>
          <w:rFonts w:ascii="Times New Roman" w:hAnsi="Times New Roman" w:cs="Times New Roman"/>
          <w:bCs/>
        </w:rPr>
        <w:t xml:space="preserve">, </w:t>
      </w:r>
      <w:r w:rsidRPr="00A54D15">
        <w:rPr>
          <w:rFonts w:ascii="Times New Roman" w:hAnsi="Times New Roman" w:cs="Times New Roman"/>
          <w:bCs/>
        </w:rPr>
        <w:t xml:space="preserve">изменений, содействовало проектное управление.  </w:t>
      </w:r>
      <w:r w:rsidRPr="00A54D15">
        <w:rPr>
          <w:rFonts w:ascii="Times New Roman" w:hAnsi="Times New Roman" w:cs="Times New Roman"/>
        </w:rPr>
        <w:t xml:space="preserve">Работа по внедрению проектного управления ведется департаментом образования совместно с </w:t>
      </w:r>
      <w:r>
        <w:rPr>
          <w:rFonts w:ascii="Times New Roman" w:hAnsi="Times New Roman" w:cs="Times New Roman"/>
        </w:rPr>
        <w:t xml:space="preserve">МКОУ ДПО РЦ </w:t>
      </w:r>
      <w:r w:rsidRPr="00A54D15">
        <w:rPr>
          <w:rFonts w:ascii="Times New Roman" w:hAnsi="Times New Roman" w:cs="Times New Roman"/>
        </w:rPr>
        <w:t xml:space="preserve">в тесном сотрудничестве с Центром развития образовательных систем Российской Академией народного хозяйства и государственной службы при Президенте РФ, а также АНО </w:t>
      </w:r>
      <w:r w:rsidRPr="00A54D15">
        <w:rPr>
          <w:rFonts w:ascii="Times New Roman" w:hAnsi="Times New Roman" w:cs="Times New Roman"/>
          <w:iCs/>
        </w:rPr>
        <w:t xml:space="preserve">Образовательным Холдингом-Лабораторией "Global-NPD". Департамент образования стал площадкой Холдинга по </w:t>
      </w:r>
      <w:r w:rsidRPr="00FF47B4">
        <w:rPr>
          <w:rFonts w:ascii="Times New Roman" w:hAnsi="Times New Roman" w:cs="Times New Roman"/>
          <w:iCs/>
        </w:rPr>
        <w:t>внедрению</w:t>
      </w:r>
      <w:r w:rsidRPr="00A54D15">
        <w:rPr>
          <w:rFonts w:ascii="Times New Roman" w:hAnsi="Times New Roman" w:cs="Times New Roman"/>
          <w:iCs/>
        </w:rPr>
        <w:t>флагманской модели проектного управления.</w:t>
      </w:r>
    </w:p>
    <w:p w:rsidR="00370F31" w:rsidRPr="00A54D15" w:rsidRDefault="00370F31" w:rsidP="00370F3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</w:rPr>
      </w:pPr>
      <w:r w:rsidRPr="00A54D15">
        <w:rPr>
          <w:rFonts w:ascii="Times New Roman" w:hAnsi="Times New Roman" w:cs="Times New Roman"/>
        </w:rPr>
        <w:t>Последовательно реализована система организационно-методического сопровождения повышения профессиональных компетенций управленческих команд по проектному менеджменту. Наблюдается увеличение количеств</w:t>
      </w:r>
      <w:r>
        <w:rPr>
          <w:rFonts w:ascii="Times New Roman" w:hAnsi="Times New Roman" w:cs="Times New Roman"/>
        </w:rPr>
        <w:t>а</w:t>
      </w:r>
      <w:r w:rsidRPr="00A54D15">
        <w:rPr>
          <w:rFonts w:ascii="Times New Roman" w:hAnsi="Times New Roman" w:cs="Times New Roman"/>
        </w:rPr>
        <w:t xml:space="preserve"> проведенных Ресурсным центром методических мероприятий (с 2 в 2018 г. до 14 в 2019 г.) и соответственно увеличение количества их участников (с 96 человек в 2018 г. до 1107 человек в 2019 г.). За последние 3 года было обучено более 350 заместителей и руководителей образовательных учреждений</w:t>
      </w:r>
      <w:r>
        <w:rPr>
          <w:rFonts w:ascii="Times New Roman" w:hAnsi="Times New Roman" w:cs="Times New Roman"/>
        </w:rPr>
        <w:t xml:space="preserve"> по проектному управлению</w:t>
      </w:r>
      <w:r w:rsidRPr="00A54D15">
        <w:rPr>
          <w:rFonts w:ascii="Times New Roman" w:hAnsi="Times New Roman" w:cs="Times New Roman"/>
        </w:rPr>
        <w:t xml:space="preserve">. Все это содействовало развитию способности </w:t>
      </w:r>
      <w:r>
        <w:rPr>
          <w:rFonts w:ascii="Times New Roman" w:hAnsi="Times New Roman" w:cs="Times New Roman"/>
        </w:rPr>
        <w:t xml:space="preserve">педагогических коллективов </w:t>
      </w:r>
      <w:r w:rsidRPr="00A54D15">
        <w:rPr>
          <w:rFonts w:ascii="Times New Roman" w:hAnsi="Times New Roman" w:cs="Times New Roman"/>
        </w:rPr>
        <w:t>генерировать идеи и воплощать их на практике, и</w:t>
      </w:r>
      <w:r>
        <w:rPr>
          <w:rFonts w:ascii="Times New Roman" w:hAnsi="Times New Roman" w:cs="Times New Roman"/>
        </w:rPr>
        <w:t>, как следствие,</w:t>
      </w:r>
      <w:r w:rsidRPr="00A54D15">
        <w:rPr>
          <w:rFonts w:ascii="Times New Roman" w:hAnsi="Times New Roman" w:cs="Times New Roman"/>
        </w:rPr>
        <w:t xml:space="preserve"> позволило достичь таких з</w:t>
      </w:r>
      <w:r w:rsidRPr="00A54D15">
        <w:rPr>
          <w:rFonts w:ascii="Times New Roman" w:hAnsi="Times New Roman" w:cs="Times New Roman"/>
          <w:iCs/>
        </w:rPr>
        <w:t>начимых для отрасли образования результатов, как:</w:t>
      </w:r>
    </w:p>
    <w:p w:rsidR="00370F31" w:rsidRPr="00A54D15" w:rsidRDefault="00370F31" w:rsidP="00370F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54D15">
        <w:rPr>
          <w:rFonts w:ascii="Times New Roman" w:hAnsi="Times New Roman" w:cs="Times New Roman"/>
          <w:iCs/>
        </w:rPr>
        <w:t xml:space="preserve">- создание структуры проектного управления </w:t>
      </w:r>
      <w:r w:rsidRPr="00A54D15">
        <w:rPr>
          <w:rFonts w:ascii="Times New Roman" w:hAnsi="Times New Roman" w:cs="Times New Roman"/>
        </w:rPr>
        <w:t>департамента образования, определение приоритетных направлений проектно-ориентированной модели управления муниципальной системой образования;</w:t>
      </w:r>
    </w:p>
    <w:p w:rsidR="00370F31" w:rsidRPr="00A54D15" w:rsidRDefault="00370F31" w:rsidP="00370F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54D15">
        <w:rPr>
          <w:rFonts w:ascii="Times New Roman" w:hAnsi="Times New Roman" w:cs="Times New Roman"/>
        </w:rPr>
        <w:t xml:space="preserve">- повышение инновационной активности образовательных учреждений посредством участия в конкурсном отборе проектов развития образовательных организаций с целью включения в портфели проектов </w:t>
      </w:r>
      <w:r w:rsidRPr="00A54D15">
        <w:rPr>
          <w:rFonts w:ascii="Times New Roman" w:hAnsi="Times New Roman" w:cs="Times New Roman"/>
          <w:iCs/>
        </w:rPr>
        <w:t>департамента</w:t>
      </w:r>
      <w:r w:rsidRPr="00A54D15">
        <w:rPr>
          <w:rFonts w:ascii="Times New Roman" w:hAnsi="Times New Roman" w:cs="Times New Roman"/>
        </w:rPr>
        <w:t xml:space="preserve"> образования с 20% (в 2017 г.) до 99% (в 20</w:t>
      </w:r>
      <w:r>
        <w:rPr>
          <w:rFonts w:ascii="Times New Roman" w:hAnsi="Times New Roman" w:cs="Times New Roman"/>
        </w:rPr>
        <w:t>20</w:t>
      </w:r>
      <w:r w:rsidRPr="00A54D15">
        <w:rPr>
          <w:rFonts w:ascii="Times New Roman" w:hAnsi="Times New Roman" w:cs="Times New Roman"/>
        </w:rPr>
        <w:t xml:space="preserve"> г.);</w:t>
      </w:r>
    </w:p>
    <w:p w:rsidR="00370F31" w:rsidRPr="00FF47B4" w:rsidRDefault="00370F31" w:rsidP="00370F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54D15">
        <w:rPr>
          <w:rFonts w:ascii="Times New Roman" w:hAnsi="Times New Roman" w:cs="Times New Roman"/>
        </w:rPr>
        <w:t xml:space="preserve">- увеличение количества реализуемых образовательными организациями новшеств (проектов) с 14 (в 2017 г.) </w:t>
      </w:r>
      <w:r w:rsidRPr="00FF47B4">
        <w:rPr>
          <w:rFonts w:ascii="Times New Roman" w:hAnsi="Times New Roman" w:cs="Times New Roman"/>
        </w:rPr>
        <w:t>до 38 (в 2020 г.). За</w:t>
      </w:r>
      <w:r w:rsidRPr="00A54D15">
        <w:rPr>
          <w:rFonts w:ascii="Times New Roman" w:hAnsi="Times New Roman" w:cs="Times New Roman"/>
        </w:rPr>
        <w:t xml:space="preserve"> четыре года учреждениями было реализовано 77 проектов, в том числе и сетевых</w:t>
      </w:r>
      <w:r w:rsidRPr="00FF47B4">
        <w:rPr>
          <w:rFonts w:ascii="Times New Roman" w:hAnsi="Times New Roman" w:cs="Times New Roman"/>
        </w:rPr>
        <w:t>;</w:t>
      </w:r>
    </w:p>
    <w:p w:rsidR="00370F31" w:rsidRPr="00A54D15" w:rsidRDefault="00370F31" w:rsidP="00370F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A54D15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наблюдается </w:t>
      </w:r>
      <w:r w:rsidRPr="00A54D15">
        <w:rPr>
          <w:rFonts w:ascii="Times New Roman" w:hAnsi="Times New Roman" w:cs="Times New Roman"/>
        </w:rPr>
        <w:t xml:space="preserve">рост числа работников отрасли, вовлеченных в деятельность, направленную на преобразование существующих форм и методов образования: увеличилось количество разработчиков </w:t>
      </w:r>
      <w:r>
        <w:rPr>
          <w:rFonts w:ascii="Times New Roman" w:hAnsi="Times New Roman" w:cs="Times New Roman"/>
        </w:rPr>
        <w:t xml:space="preserve">проектов </w:t>
      </w:r>
      <w:r w:rsidRPr="00A54D15">
        <w:rPr>
          <w:rFonts w:ascii="Times New Roman" w:hAnsi="Times New Roman" w:cs="Times New Roman"/>
        </w:rPr>
        <w:t xml:space="preserve">и участников проектов развития образовательных учреждений, осуществляющих </w:t>
      </w:r>
      <w:r w:rsidRPr="00A54D15">
        <w:rPr>
          <w:rFonts w:ascii="Times New Roman" w:hAnsi="Times New Roman" w:cs="Times New Roman"/>
          <w:bCs/>
        </w:rPr>
        <w:t xml:space="preserve">позитивные изменения (с 757 в 2018 г. до 1138 человек в </w:t>
      </w:r>
      <w:r w:rsidRPr="00FF47B4">
        <w:rPr>
          <w:rFonts w:ascii="Times New Roman" w:hAnsi="Times New Roman" w:cs="Times New Roman"/>
          <w:bCs/>
        </w:rPr>
        <w:t>2020 г</w:t>
      </w:r>
      <w:r w:rsidRPr="00A54D15">
        <w:rPr>
          <w:rFonts w:ascii="Times New Roman" w:hAnsi="Times New Roman" w:cs="Times New Roman"/>
          <w:bCs/>
        </w:rPr>
        <w:t>.).</w:t>
      </w:r>
    </w:p>
    <w:p w:rsidR="0052487F" w:rsidRPr="0052487F" w:rsidRDefault="0052487F" w:rsidP="0052487F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DE34AE" w:rsidRPr="00925EA2" w:rsidRDefault="00DE34AE" w:rsidP="001F1563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925EA2">
        <w:rPr>
          <w:rFonts w:ascii="Times New Roman" w:hAnsi="Times New Roman" w:cs="Times New Roman"/>
          <w:szCs w:val="22"/>
        </w:rPr>
        <w:t>Раздел II. Цель и задачи муниципальной программы</w:t>
      </w:r>
    </w:p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0727" w:rsidRDefault="00DE34AE" w:rsidP="00DE0727">
      <w:pPr>
        <w:tabs>
          <w:tab w:val="num" w:pos="0"/>
          <w:tab w:val="num" w:pos="720"/>
          <w:tab w:val="num" w:pos="880"/>
        </w:tabs>
        <w:spacing w:after="0" w:line="240" w:lineRule="auto"/>
        <w:ind w:firstLine="459"/>
        <w:jc w:val="both"/>
        <w:rPr>
          <w:rFonts w:ascii="Times New Roman" w:hAnsi="Times New Roman" w:cs="Times New Roman"/>
          <w:color w:val="000000" w:themeColor="text1"/>
        </w:rPr>
      </w:pPr>
      <w:r w:rsidRPr="004615E8">
        <w:rPr>
          <w:rFonts w:ascii="Times New Roman" w:hAnsi="Times New Roman" w:cs="Times New Roman"/>
        </w:rPr>
        <w:t xml:space="preserve">Целью муниципальной программы является </w:t>
      </w:r>
      <w:r w:rsidR="00DE0727">
        <w:rPr>
          <w:rFonts w:ascii="Times New Roman" w:hAnsi="Times New Roman" w:cs="Times New Roman"/>
        </w:rPr>
        <w:t>о</w:t>
      </w:r>
      <w:r w:rsidR="00DE0727" w:rsidRPr="00785A1E">
        <w:rPr>
          <w:rFonts w:ascii="Times New Roman" w:hAnsi="Times New Roman" w:cs="Times New Roman"/>
        </w:rPr>
        <w:t xml:space="preserve">беспечение условий для повышения доступности качественного образования в городском округе Тольятти </w:t>
      </w:r>
      <w:r w:rsidR="00DE0727">
        <w:rPr>
          <w:rFonts w:ascii="Times New Roman" w:hAnsi="Times New Roman" w:cs="Times New Roman"/>
        </w:rPr>
        <w:t>с учетом</w:t>
      </w:r>
      <w:r w:rsidR="00DE0727" w:rsidRPr="00785A1E">
        <w:rPr>
          <w:rFonts w:ascii="Times New Roman" w:hAnsi="Times New Roman" w:cs="Times New Roman"/>
          <w:color w:val="000000" w:themeColor="text1"/>
        </w:rPr>
        <w:t xml:space="preserve"> реализации национальных проектов «Образование», «Демография»</w:t>
      </w:r>
      <w:r w:rsidR="00DE0727" w:rsidRPr="00785A1E">
        <w:rPr>
          <w:rFonts w:ascii="Times New Roman" w:hAnsi="Times New Roman" w:cs="Times New Roman"/>
        </w:rPr>
        <w:t>.</w:t>
      </w:r>
    </w:p>
    <w:p w:rsidR="00DE34AE" w:rsidRPr="004615E8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615E8">
        <w:rPr>
          <w:rFonts w:ascii="Times New Roman" w:hAnsi="Times New Roman" w:cs="Times New Roman"/>
          <w:szCs w:val="22"/>
        </w:rPr>
        <w:t>Для достижения указанной цели в ходе реализации муниципальной программы решаются следующие задачи:</w:t>
      </w:r>
    </w:p>
    <w:p w:rsidR="00927C21" w:rsidRDefault="00927C21" w:rsidP="00927C21">
      <w:pPr>
        <w:pStyle w:val="a5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27C21">
        <w:rPr>
          <w:rFonts w:ascii="Times New Roman" w:hAnsi="Times New Roman" w:cs="Times New Roman"/>
          <w:color w:val="000000" w:themeColor="text1"/>
        </w:rPr>
        <w:t xml:space="preserve">Обеспечение выполнения муниципального задания муниципальными образовательными учреждениями; </w:t>
      </w:r>
    </w:p>
    <w:p w:rsidR="00927C21" w:rsidRDefault="00DE0727" w:rsidP="00927C21">
      <w:pPr>
        <w:pStyle w:val="a5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21194">
        <w:rPr>
          <w:rFonts w:ascii="Times New Roman" w:hAnsi="Times New Roman" w:cs="Times New Roman"/>
          <w:color w:val="000000" w:themeColor="text1"/>
        </w:rPr>
        <w:t xml:space="preserve">Создание материально-технических условий и обновленной образовательной </w:t>
      </w:r>
      <w:r w:rsidRPr="00AE76EB">
        <w:rPr>
          <w:rFonts w:ascii="Times New Roman" w:hAnsi="Times New Roman" w:cs="Times New Roman"/>
          <w:color w:val="000000" w:themeColor="text1"/>
        </w:rPr>
        <w:t xml:space="preserve">среды </w:t>
      </w:r>
      <w:r w:rsidRPr="00AE76EB">
        <w:rPr>
          <w:rFonts w:ascii="Times New Roman" w:hAnsi="Times New Roman" w:cs="Times New Roman"/>
        </w:rPr>
        <w:t>для обеспечения деятельности муниципальных образовательных учреждений</w:t>
      </w:r>
      <w:r w:rsidR="00927C21" w:rsidRPr="00927C21">
        <w:rPr>
          <w:rFonts w:ascii="Times New Roman" w:hAnsi="Times New Roman" w:cs="Times New Roman"/>
          <w:color w:val="000000" w:themeColor="text1"/>
        </w:rPr>
        <w:t xml:space="preserve">; </w:t>
      </w:r>
    </w:p>
    <w:p w:rsidR="00DE0727" w:rsidRPr="00CE053D" w:rsidRDefault="00DE0727" w:rsidP="00DE07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265B2">
        <w:rPr>
          <w:rFonts w:ascii="Times New Roman" w:hAnsi="Times New Roman" w:cs="Times New Roman"/>
          <w:color w:val="000000" w:themeColor="text1"/>
        </w:rPr>
        <w:t xml:space="preserve">Создание условий воспитательной среды, способствующей </w:t>
      </w:r>
      <w:r>
        <w:rPr>
          <w:rFonts w:ascii="Times New Roman" w:hAnsi="Times New Roman" w:cs="Times New Roman"/>
          <w:color w:val="000000" w:themeColor="text1"/>
        </w:rPr>
        <w:t>развитию талантов и способностей</w:t>
      </w:r>
      <w:r w:rsidRPr="008265B2">
        <w:rPr>
          <w:rFonts w:ascii="Times New Roman" w:hAnsi="Times New Roman" w:cs="Times New Roman"/>
          <w:color w:val="000000" w:themeColor="text1"/>
        </w:rPr>
        <w:t xml:space="preserve"> каждого ребенка </w:t>
      </w:r>
      <w:r w:rsidRPr="00B21194">
        <w:rPr>
          <w:rFonts w:ascii="Times New Roman" w:hAnsi="Times New Roman" w:cs="Times New Roman"/>
          <w:color w:val="000000" w:themeColor="text1"/>
        </w:rPr>
        <w:t xml:space="preserve">как перспективы </w:t>
      </w:r>
      <w:r>
        <w:rPr>
          <w:rFonts w:ascii="Times New Roman" w:hAnsi="Times New Roman" w:cs="Times New Roman"/>
          <w:color w:val="000000" w:themeColor="text1"/>
        </w:rPr>
        <w:t>его</w:t>
      </w:r>
      <w:r w:rsidRPr="00B21194">
        <w:rPr>
          <w:rFonts w:ascii="Times New Roman" w:hAnsi="Times New Roman" w:cs="Times New Roman"/>
          <w:color w:val="000000" w:themeColor="text1"/>
        </w:rPr>
        <w:t xml:space="preserve"> успешного «социального лифта»</w:t>
      </w:r>
      <w:r w:rsidRPr="008265B2">
        <w:rPr>
          <w:rFonts w:ascii="Times New Roman" w:hAnsi="Times New Roman" w:cs="Times New Roman"/>
          <w:color w:val="000000" w:themeColor="text1"/>
        </w:rPr>
        <w:t>;</w:t>
      </w:r>
    </w:p>
    <w:p w:rsidR="00DE0727" w:rsidRDefault="00DE0727" w:rsidP="00DE07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67875">
        <w:rPr>
          <w:rFonts w:ascii="Times New Roman" w:hAnsi="Times New Roman" w:cs="Times New Roman"/>
        </w:rPr>
        <w:t xml:space="preserve">Формирование новых подходов к повышению профессиональных компетенций управленческого и педагогического персонала </w:t>
      </w:r>
      <w:r>
        <w:rPr>
          <w:rFonts w:ascii="Times New Roman" w:hAnsi="Times New Roman" w:cs="Times New Roman"/>
        </w:rPr>
        <w:t>с учетом</w:t>
      </w:r>
      <w:r w:rsidRPr="00767875">
        <w:rPr>
          <w:rFonts w:ascii="Times New Roman" w:hAnsi="Times New Roman" w:cs="Times New Roman"/>
        </w:rPr>
        <w:t xml:space="preserve"> внедрени</w:t>
      </w:r>
      <w:r>
        <w:rPr>
          <w:rFonts w:ascii="Times New Roman" w:hAnsi="Times New Roman" w:cs="Times New Roman"/>
        </w:rPr>
        <w:t>я</w:t>
      </w:r>
      <w:r w:rsidRPr="00767875">
        <w:rPr>
          <w:rFonts w:ascii="Times New Roman" w:hAnsi="Times New Roman" w:cs="Times New Roman"/>
        </w:rPr>
        <w:t xml:space="preserve"> «национальной системы учительского роста».</w:t>
      </w:r>
    </w:p>
    <w:p w:rsidR="00DE34AE" w:rsidRPr="004615E8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615E8">
        <w:rPr>
          <w:rFonts w:ascii="Times New Roman" w:hAnsi="Times New Roman" w:cs="Times New Roman"/>
          <w:szCs w:val="22"/>
        </w:rPr>
        <w:t>Реализация муниципальной программы запланирована на период с 01.01.20</w:t>
      </w:r>
      <w:r w:rsidR="004B5B09" w:rsidRPr="004615E8">
        <w:rPr>
          <w:rFonts w:ascii="Times New Roman" w:hAnsi="Times New Roman" w:cs="Times New Roman"/>
          <w:szCs w:val="22"/>
        </w:rPr>
        <w:t>21</w:t>
      </w:r>
      <w:r w:rsidRPr="004615E8">
        <w:rPr>
          <w:rFonts w:ascii="Times New Roman" w:hAnsi="Times New Roman" w:cs="Times New Roman"/>
          <w:szCs w:val="22"/>
        </w:rPr>
        <w:t xml:space="preserve"> по 31.12.202</w:t>
      </w:r>
      <w:r w:rsidR="004B5B09" w:rsidRPr="004615E8">
        <w:rPr>
          <w:rFonts w:ascii="Times New Roman" w:hAnsi="Times New Roman" w:cs="Times New Roman"/>
          <w:szCs w:val="22"/>
        </w:rPr>
        <w:t>7</w:t>
      </w:r>
      <w:r w:rsidRPr="004615E8">
        <w:rPr>
          <w:rFonts w:ascii="Times New Roman" w:hAnsi="Times New Roman" w:cs="Times New Roman"/>
          <w:szCs w:val="22"/>
        </w:rPr>
        <w:t>.</w:t>
      </w:r>
    </w:p>
    <w:p w:rsidR="00927C21" w:rsidRDefault="00927C21" w:rsidP="001F1563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</w:p>
    <w:p w:rsidR="00DE34AE" w:rsidRPr="00E0568E" w:rsidRDefault="00DE34AE" w:rsidP="001F1563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E0568E">
        <w:rPr>
          <w:rFonts w:ascii="Times New Roman" w:hAnsi="Times New Roman" w:cs="Times New Roman"/>
          <w:szCs w:val="22"/>
        </w:rPr>
        <w:t>Раздел III. Перечень мероприятий муниципальной программы</w:t>
      </w:r>
    </w:p>
    <w:p w:rsidR="00DE34AE" w:rsidRPr="00D90A25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E34AE" w:rsidRPr="00D90A25" w:rsidRDefault="001373DC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w:anchor="P660" w:history="1">
        <w:r w:rsidR="00DE34AE" w:rsidRPr="00D90A25">
          <w:rPr>
            <w:rFonts w:ascii="Times New Roman" w:hAnsi="Times New Roman" w:cs="Times New Roman"/>
            <w:szCs w:val="22"/>
          </w:rPr>
          <w:t>Перечень</w:t>
        </w:r>
      </w:hyperlink>
      <w:r w:rsidR="00DE34AE" w:rsidRPr="00D90A25">
        <w:rPr>
          <w:rFonts w:ascii="Times New Roman" w:hAnsi="Times New Roman" w:cs="Times New Roman"/>
          <w:szCs w:val="22"/>
        </w:rPr>
        <w:t xml:space="preserve"> мероприятий муниципальной программы с указанием объемов финансового обеспечения и сроков, необходимых для их реализации по годам, а также ответственных исполнителей изложен в Приложении N 1 к настоящей муниципальной программе.</w:t>
      </w:r>
    </w:p>
    <w:p w:rsidR="00DE34AE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0A25">
        <w:rPr>
          <w:rFonts w:ascii="Times New Roman" w:hAnsi="Times New Roman" w:cs="Times New Roman"/>
          <w:szCs w:val="22"/>
        </w:rPr>
        <w:t xml:space="preserve">Ответственными исполнителями мероприятий муниципальной программы являются департамент образования администрации городского округа Тольятти, департамент градостроительной деятельности администрации городского округа Тольятти, муниципальные </w:t>
      </w:r>
      <w:r w:rsidRPr="00D90A25">
        <w:rPr>
          <w:rFonts w:ascii="Times New Roman" w:hAnsi="Times New Roman" w:cs="Times New Roman"/>
          <w:szCs w:val="22"/>
        </w:rPr>
        <w:lastRenderedPageBreak/>
        <w:t>учреждения, находящиеся в ведомственном подчинении департамента образования администрации городского округа Тольятти.</w:t>
      </w:r>
    </w:p>
    <w:p w:rsidR="00DE34AE" w:rsidRPr="00D90A25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E34AE" w:rsidRPr="00247252" w:rsidRDefault="00DE34AE" w:rsidP="001F1563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Раздел IV. Показатели (индикаторы) муниципальной программы</w:t>
      </w:r>
    </w:p>
    <w:p w:rsidR="00DE34AE" w:rsidRPr="00247252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E34AE" w:rsidRPr="0024725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Ежегодные и итоговые результаты реализации мероприятий муниципальной программы оцениваются через систему показателей (индикаторов).</w:t>
      </w:r>
    </w:p>
    <w:p w:rsidR="00DE34AE" w:rsidRPr="0024725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Показатели (индикаторы) количественно характеризуют ход реализации муниципальной программы, достижение целей, решение задач, выполнение мероприятий через объем и качество оказанных услуг, выполненных работ в предусмотренные сроки.</w:t>
      </w:r>
    </w:p>
    <w:p w:rsidR="00DE34AE" w:rsidRPr="0024725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Источником расчета показателей (индикаторов) является информация, полученная в результате осуществления деятельности департамента образования администрации городского округа Тольятти, иных ответственных исполнителей и статистические данные.</w:t>
      </w:r>
    </w:p>
    <w:p w:rsidR="00DE34AE" w:rsidRPr="0024725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 xml:space="preserve">Прогнозируемые значения </w:t>
      </w:r>
      <w:hyperlink w:anchor="P2179" w:history="1">
        <w:r w:rsidRPr="00247252">
          <w:rPr>
            <w:rFonts w:ascii="Times New Roman" w:hAnsi="Times New Roman" w:cs="Times New Roman"/>
            <w:szCs w:val="22"/>
          </w:rPr>
          <w:t>показателей (индикаторов)</w:t>
        </w:r>
      </w:hyperlink>
      <w:r w:rsidRPr="00247252">
        <w:rPr>
          <w:rFonts w:ascii="Times New Roman" w:hAnsi="Times New Roman" w:cs="Times New Roman"/>
          <w:szCs w:val="22"/>
        </w:rPr>
        <w:t xml:space="preserve"> за период реализации муниципальной программы приведены в Приложении N 2 к муниципальной программе.</w:t>
      </w:r>
    </w:p>
    <w:p w:rsidR="00DE34AE" w:rsidRPr="00247252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E34AE" w:rsidRPr="00247252" w:rsidRDefault="00DE34AE" w:rsidP="001F1563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Раздел V. Обоснование ресурсного обеспечения</w:t>
      </w:r>
    </w:p>
    <w:p w:rsidR="00DE34AE" w:rsidRPr="00247252" w:rsidRDefault="00DE34AE" w:rsidP="001F156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муниципальной программы</w:t>
      </w:r>
    </w:p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3C1796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C1796">
        <w:rPr>
          <w:rFonts w:ascii="Times New Roman" w:hAnsi="Times New Roman" w:cs="Times New Roman"/>
          <w:szCs w:val="22"/>
        </w:rPr>
        <w:t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также за счет внебюджетных средств.</w:t>
      </w:r>
    </w:p>
    <w:p w:rsidR="00DE34AE" w:rsidRPr="003C1796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C1796">
        <w:rPr>
          <w:rFonts w:ascii="Times New Roman" w:hAnsi="Times New Roman" w:cs="Times New Roman"/>
          <w:szCs w:val="22"/>
        </w:rPr>
        <w:t xml:space="preserve">Объем финансового обеспечения муниципальной программы за счет всех источников </w:t>
      </w:r>
      <w:r w:rsidRPr="00AD1B90">
        <w:rPr>
          <w:rFonts w:ascii="Times New Roman" w:hAnsi="Times New Roman" w:cs="Times New Roman"/>
          <w:szCs w:val="22"/>
        </w:rPr>
        <w:t xml:space="preserve">составит </w:t>
      </w:r>
      <w:r w:rsidR="00AD1B90" w:rsidRPr="00AD1B90">
        <w:rPr>
          <w:rFonts w:ascii="Times New Roman" w:hAnsi="Times New Roman" w:cs="Times New Roman"/>
          <w:szCs w:val="22"/>
        </w:rPr>
        <w:t>6</w:t>
      </w:r>
      <w:r w:rsidR="006217B8">
        <w:rPr>
          <w:rFonts w:ascii="Times New Roman" w:hAnsi="Times New Roman" w:cs="Times New Roman"/>
          <w:szCs w:val="22"/>
        </w:rPr>
        <w:t>6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="00727BE0">
        <w:rPr>
          <w:rFonts w:ascii="Times New Roman" w:hAnsi="Times New Roman" w:cs="Times New Roman"/>
          <w:szCs w:val="22"/>
        </w:rPr>
        <w:t>167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="00727BE0">
        <w:rPr>
          <w:rFonts w:ascii="Times New Roman" w:hAnsi="Times New Roman" w:cs="Times New Roman"/>
          <w:szCs w:val="22"/>
        </w:rPr>
        <w:t>7</w:t>
      </w:r>
      <w:r w:rsidR="00EC5E05">
        <w:rPr>
          <w:rFonts w:ascii="Times New Roman" w:hAnsi="Times New Roman" w:cs="Times New Roman"/>
          <w:szCs w:val="22"/>
        </w:rPr>
        <w:t>18</w:t>
      </w:r>
      <w:r w:rsidR="00AD1B90" w:rsidRPr="00AD1B90">
        <w:rPr>
          <w:rFonts w:ascii="Times New Roman" w:hAnsi="Times New Roman" w:cs="Times New Roman"/>
          <w:szCs w:val="22"/>
        </w:rPr>
        <w:t>,</w:t>
      </w:r>
      <w:r w:rsidR="00EC5E05">
        <w:rPr>
          <w:rFonts w:ascii="Times New Roman" w:hAnsi="Times New Roman" w:cs="Times New Roman"/>
          <w:szCs w:val="22"/>
        </w:rPr>
        <w:t>878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Pr="00AD1B90">
        <w:rPr>
          <w:rFonts w:ascii="Times New Roman" w:hAnsi="Times New Roman" w:cs="Times New Roman"/>
          <w:szCs w:val="22"/>
        </w:rPr>
        <w:t>тыс. руб., в том числе</w:t>
      </w:r>
      <w:r w:rsidRPr="003C1796">
        <w:rPr>
          <w:rFonts w:ascii="Times New Roman" w:hAnsi="Times New Roman" w:cs="Times New Roman"/>
          <w:szCs w:val="22"/>
        </w:rPr>
        <w:t xml:space="preserve"> по годам:</w:t>
      </w:r>
    </w:p>
    <w:p w:rsidR="00DE34AE" w:rsidRPr="00AD1B90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>- 20</w:t>
      </w:r>
      <w:r w:rsidR="003C1796" w:rsidRPr="00AD1B90">
        <w:rPr>
          <w:rFonts w:ascii="Times New Roman" w:hAnsi="Times New Roman" w:cs="Times New Roman"/>
          <w:szCs w:val="22"/>
        </w:rPr>
        <w:t>21</w:t>
      </w:r>
      <w:r w:rsidRPr="00AD1B90">
        <w:rPr>
          <w:rFonts w:ascii="Times New Roman" w:hAnsi="Times New Roman" w:cs="Times New Roman"/>
          <w:szCs w:val="22"/>
        </w:rPr>
        <w:t xml:space="preserve"> год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8 </w:t>
      </w:r>
      <w:r w:rsidR="00727BE0">
        <w:rPr>
          <w:rFonts w:ascii="Times New Roman" w:hAnsi="Times New Roman" w:cs="Times New Roman"/>
          <w:szCs w:val="22"/>
        </w:rPr>
        <w:t>898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="00727BE0">
        <w:rPr>
          <w:rFonts w:ascii="Times New Roman" w:hAnsi="Times New Roman" w:cs="Times New Roman"/>
          <w:szCs w:val="22"/>
        </w:rPr>
        <w:t>6</w:t>
      </w:r>
      <w:r w:rsidR="00EC5E05">
        <w:rPr>
          <w:rFonts w:ascii="Times New Roman" w:hAnsi="Times New Roman" w:cs="Times New Roman"/>
          <w:szCs w:val="22"/>
        </w:rPr>
        <w:t>87</w:t>
      </w:r>
      <w:r w:rsidR="00AD1B90" w:rsidRPr="00AD1B90">
        <w:rPr>
          <w:rFonts w:ascii="Times New Roman" w:hAnsi="Times New Roman" w:cs="Times New Roman"/>
          <w:szCs w:val="22"/>
        </w:rPr>
        <w:t>,</w:t>
      </w:r>
      <w:r w:rsidR="00EC5E05">
        <w:rPr>
          <w:rFonts w:ascii="Times New Roman" w:hAnsi="Times New Roman" w:cs="Times New Roman"/>
          <w:szCs w:val="22"/>
        </w:rPr>
        <w:t>463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Pr="00AD1B90">
        <w:rPr>
          <w:rFonts w:ascii="Times New Roman" w:hAnsi="Times New Roman" w:cs="Times New Roman"/>
          <w:szCs w:val="22"/>
        </w:rPr>
        <w:t>тыс. руб.;</w:t>
      </w:r>
    </w:p>
    <w:p w:rsidR="00DE34AE" w:rsidRPr="00AD1B90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>- 20</w:t>
      </w:r>
      <w:r w:rsidR="003C1796" w:rsidRPr="00AD1B90">
        <w:rPr>
          <w:rFonts w:ascii="Times New Roman" w:hAnsi="Times New Roman" w:cs="Times New Roman"/>
          <w:szCs w:val="22"/>
        </w:rPr>
        <w:t>22</w:t>
      </w:r>
      <w:r w:rsidRPr="00AD1B90">
        <w:rPr>
          <w:rFonts w:ascii="Times New Roman" w:hAnsi="Times New Roman" w:cs="Times New Roman"/>
          <w:szCs w:val="22"/>
        </w:rPr>
        <w:t xml:space="preserve"> год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8 </w:t>
      </w:r>
      <w:r w:rsidR="006217B8">
        <w:rPr>
          <w:rFonts w:ascii="Times New Roman" w:hAnsi="Times New Roman" w:cs="Times New Roman"/>
          <w:szCs w:val="22"/>
        </w:rPr>
        <w:t>9</w:t>
      </w:r>
      <w:r w:rsidR="00727BE0">
        <w:rPr>
          <w:rFonts w:ascii="Times New Roman" w:hAnsi="Times New Roman" w:cs="Times New Roman"/>
          <w:szCs w:val="22"/>
        </w:rPr>
        <w:t>00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="00727BE0">
        <w:rPr>
          <w:rFonts w:ascii="Times New Roman" w:hAnsi="Times New Roman" w:cs="Times New Roman"/>
          <w:szCs w:val="22"/>
        </w:rPr>
        <w:t>4</w:t>
      </w:r>
      <w:r w:rsidR="00EC5E05">
        <w:rPr>
          <w:rFonts w:ascii="Times New Roman" w:hAnsi="Times New Roman" w:cs="Times New Roman"/>
          <w:szCs w:val="22"/>
        </w:rPr>
        <w:t>17</w:t>
      </w:r>
      <w:r w:rsidR="00AD1B90" w:rsidRPr="00AD1B90">
        <w:rPr>
          <w:rFonts w:ascii="Times New Roman" w:hAnsi="Times New Roman" w:cs="Times New Roman"/>
          <w:szCs w:val="22"/>
        </w:rPr>
        <w:t>,</w:t>
      </w:r>
      <w:r w:rsidR="006217B8">
        <w:rPr>
          <w:rFonts w:ascii="Times New Roman" w:hAnsi="Times New Roman" w:cs="Times New Roman"/>
          <w:szCs w:val="22"/>
        </w:rPr>
        <w:t>682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Pr="00AD1B90">
        <w:rPr>
          <w:rFonts w:ascii="Times New Roman" w:hAnsi="Times New Roman" w:cs="Times New Roman"/>
          <w:szCs w:val="22"/>
        </w:rPr>
        <w:t>тыс. руб.;</w:t>
      </w:r>
    </w:p>
    <w:p w:rsidR="00DE34AE" w:rsidRPr="00AD1B90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>- 20</w:t>
      </w:r>
      <w:r w:rsidR="003C1796" w:rsidRPr="00AD1B90">
        <w:rPr>
          <w:rFonts w:ascii="Times New Roman" w:hAnsi="Times New Roman" w:cs="Times New Roman"/>
          <w:szCs w:val="22"/>
        </w:rPr>
        <w:t>23</w:t>
      </w:r>
      <w:r w:rsidRPr="00AD1B90">
        <w:rPr>
          <w:rFonts w:ascii="Times New Roman" w:hAnsi="Times New Roman" w:cs="Times New Roman"/>
          <w:szCs w:val="22"/>
        </w:rPr>
        <w:t xml:space="preserve"> год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8 9</w:t>
      </w:r>
      <w:r w:rsidR="00727BE0">
        <w:rPr>
          <w:rFonts w:ascii="Times New Roman" w:hAnsi="Times New Roman" w:cs="Times New Roman"/>
          <w:szCs w:val="22"/>
        </w:rPr>
        <w:t>25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="00727BE0">
        <w:rPr>
          <w:rFonts w:ascii="Times New Roman" w:hAnsi="Times New Roman" w:cs="Times New Roman"/>
          <w:szCs w:val="22"/>
        </w:rPr>
        <w:t>7</w:t>
      </w:r>
      <w:r w:rsidR="00EC5E05">
        <w:rPr>
          <w:rFonts w:ascii="Times New Roman" w:hAnsi="Times New Roman" w:cs="Times New Roman"/>
          <w:szCs w:val="22"/>
        </w:rPr>
        <w:t>60</w:t>
      </w:r>
      <w:r w:rsidR="00AD1B90" w:rsidRPr="00AD1B90">
        <w:rPr>
          <w:rFonts w:ascii="Times New Roman" w:hAnsi="Times New Roman" w:cs="Times New Roman"/>
          <w:szCs w:val="22"/>
        </w:rPr>
        <w:t>,933 </w:t>
      </w:r>
      <w:r w:rsidRPr="00AD1B90">
        <w:rPr>
          <w:rFonts w:ascii="Times New Roman" w:hAnsi="Times New Roman" w:cs="Times New Roman"/>
          <w:szCs w:val="22"/>
        </w:rPr>
        <w:t>тыс. руб.;</w:t>
      </w:r>
    </w:p>
    <w:p w:rsidR="003C1796" w:rsidRPr="00AD1B90" w:rsidRDefault="003C1796" w:rsidP="003C179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 xml:space="preserve">- 2024 год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9 2</w:t>
      </w:r>
      <w:r w:rsidR="00727BE0">
        <w:rPr>
          <w:rFonts w:ascii="Times New Roman" w:hAnsi="Times New Roman" w:cs="Times New Roman"/>
          <w:szCs w:val="22"/>
        </w:rPr>
        <w:t>50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="00727BE0">
        <w:rPr>
          <w:rFonts w:ascii="Times New Roman" w:hAnsi="Times New Roman" w:cs="Times New Roman"/>
          <w:szCs w:val="22"/>
        </w:rPr>
        <w:t>7</w:t>
      </w:r>
      <w:r w:rsidR="00F603D2">
        <w:rPr>
          <w:rFonts w:ascii="Times New Roman" w:hAnsi="Times New Roman" w:cs="Times New Roman"/>
          <w:szCs w:val="22"/>
        </w:rPr>
        <w:t>4</w:t>
      </w:r>
      <w:r w:rsidR="00AD1B90" w:rsidRPr="00AD1B90">
        <w:rPr>
          <w:rFonts w:ascii="Times New Roman" w:hAnsi="Times New Roman" w:cs="Times New Roman"/>
          <w:szCs w:val="22"/>
        </w:rPr>
        <w:t>0,840 </w:t>
      </w:r>
      <w:r w:rsidRPr="00AD1B90">
        <w:rPr>
          <w:rFonts w:ascii="Times New Roman" w:hAnsi="Times New Roman" w:cs="Times New Roman"/>
          <w:szCs w:val="22"/>
        </w:rPr>
        <w:t>тыс. руб.;</w:t>
      </w:r>
    </w:p>
    <w:p w:rsidR="003C1796" w:rsidRPr="00AD1B90" w:rsidRDefault="003C1796" w:rsidP="003C179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 xml:space="preserve">- 2025 год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9 678 2</w:t>
      </w:r>
      <w:r w:rsidR="00F603D2">
        <w:rPr>
          <w:rFonts w:ascii="Times New Roman" w:hAnsi="Times New Roman" w:cs="Times New Roman"/>
          <w:szCs w:val="22"/>
        </w:rPr>
        <w:t>6</w:t>
      </w:r>
      <w:r w:rsidR="00AD1B90" w:rsidRPr="00AD1B90">
        <w:rPr>
          <w:rFonts w:ascii="Times New Roman" w:hAnsi="Times New Roman" w:cs="Times New Roman"/>
          <w:szCs w:val="22"/>
        </w:rPr>
        <w:t>6,500 </w:t>
      </w:r>
      <w:r w:rsidRPr="00AD1B90">
        <w:rPr>
          <w:rFonts w:ascii="Times New Roman" w:hAnsi="Times New Roman" w:cs="Times New Roman"/>
          <w:szCs w:val="22"/>
        </w:rPr>
        <w:t>тыс. руб.;</w:t>
      </w:r>
    </w:p>
    <w:p w:rsidR="003C1796" w:rsidRPr="00AD1B90" w:rsidRDefault="003C1796" w:rsidP="003C179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 xml:space="preserve">- 2026 год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10 022 1</w:t>
      </w:r>
      <w:r w:rsidR="00F603D2">
        <w:rPr>
          <w:rFonts w:ascii="Times New Roman" w:hAnsi="Times New Roman" w:cs="Times New Roman"/>
          <w:szCs w:val="22"/>
        </w:rPr>
        <w:t>8</w:t>
      </w:r>
      <w:r w:rsidR="00AD1B90" w:rsidRPr="00AD1B90">
        <w:rPr>
          <w:rFonts w:ascii="Times New Roman" w:hAnsi="Times New Roman" w:cs="Times New Roman"/>
          <w:szCs w:val="22"/>
        </w:rPr>
        <w:t>5,300 </w:t>
      </w:r>
      <w:r w:rsidRPr="00AD1B90">
        <w:rPr>
          <w:rFonts w:ascii="Times New Roman" w:hAnsi="Times New Roman" w:cs="Times New Roman"/>
          <w:szCs w:val="22"/>
        </w:rPr>
        <w:t>тыс. руб.;</w:t>
      </w:r>
    </w:p>
    <w:p w:rsidR="003C1796" w:rsidRPr="003C1796" w:rsidRDefault="003C1796" w:rsidP="003C179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 xml:space="preserve">- 2027 год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10 491 6</w:t>
      </w:r>
      <w:r w:rsidR="00F603D2">
        <w:rPr>
          <w:rFonts w:ascii="Times New Roman" w:hAnsi="Times New Roman" w:cs="Times New Roman"/>
          <w:szCs w:val="22"/>
        </w:rPr>
        <w:t>6</w:t>
      </w:r>
      <w:r w:rsidR="00AD1B90" w:rsidRPr="00AD1B90">
        <w:rPr>
          <w:rFonts w:ascii="Times New Roman" w:hAnsi="Times New Roman" w:cs="Times New Roman"/>
          <w:szCs w:val="22"/>
        </w:rPr>
        <w:t>0,160 </w:t>
      </w:r>
      <w:r w:rsidRPr="00AD1B90">
        <w:rPr>
          <w:rFonts w:ascii="Times New Roman" w:hAnsi="Times New Roman" w:cs="Times New Roman"/>
          <w:szCs w:val="22"/>
        </w:rPr>
        <w:t>тыс. руб.</w:t>
      </w:r>
    </w:p>
    <w:p w:rsidR="00DE34AE" w:rsidRPr="003C1796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C1796">
        <w:rPr>
          <w:rFonts w:ascii="Times New Roman" w:hAnsi="Times New Roman" w:cs="Times New Roman"/>
          <w:szCs w:val="22"/>
        </w:rPr>
        <w:t>Объем финансового обеспечения муниципальной программы в зависимости от источника средств:</w:t>
      </w:r>
    </w:p>
    <w:p w:rsidR="00DE34AE" w:rsidRPr="00AD1B90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 xml:space="preserve">- местный бюджет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20 </w:t>
      </w:r>
      <w:r w:rsidR="00727BE0">
        <w:rPr>
          <w:rFonts w:ascii="Times New Roman" w:hAnsi="Times New Roman" w:cs="Times New Roman"/>
          <w:szCs w:val="22"/>
        </w:rPr>
        <w:t>668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="00727BE0">
        <w:rPr>
          <w:rFonts w:ascii="Times New Roman" w:hAnsi="Times New Roman" w:cs="Times New Roman"/>
          <w:szCs w:val="22"/>
        </w:rPr>
        <w:t>374</w:t>
      </w:r>
      <w:r w:rsidR="00AD1B90" w:rsidRPr="00AD1B90">
        <w:rPr>
          <w:rFonts w:ascii="Times New Roman" w:hAnsi="Times New Roman" w:cs="Times New Roman"/>
          <w:szCs w:val="22"/>
        </w:rPr>
        <w:t>,</w:t>
      </w:r>
      <w:r w:rsidR="00EC5E05">
        <w:rPr>
          <w:rFonts w:ascii="Times New Roman" w:hAnsi="Times New Roman" w:cs="Times New Roman"/>
          <w:szCs w:val="22"/>
        </w:rPr>
        <w:t>445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Pr="00AD1B90">
        <w:rPr>
          <w:rFonts w:ascii="Times New Roman" w:hAnsi="Times New Roman" w:cs="Times New Roman"/>
          <w:szCs w:val="22"/>
        </w:rPr>
        <w:t>тыс. руб.;</w:t>
      </w:r>
    </w:p>
    <w:p w:rsidR="00DE34AE" w:rsidRDefault="00DE34AE" w:rsidP="006217B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 xml:space="preserve">- областной бюджет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3</w:t>
      </w:r>
      <w:r w:rsidR="006217B8">
        <w:rPr>
          <w:rFonts w:ascii="Times New Roman" w:hAnsi="Times New Roman" w:cs="Times New Roman"/>
          <w:szCs w:val="22"/>
        </w:rPr>
        <w:t>8</w:t>
      </w:r>
      <w:r w:rsidR="00AD1B90" w:rsidRPr="00AD1B90">
        <w:rPr>
          <w:rFonts w:ascii="Times New Roman" w:hAnsi="Times New Roman" w:cs="Times New Roman"/>
          <w:szCs w:val="22"/>
        </w:rPr>
        <w:t> </w:t>
      </w:r>
      <w:r w:rsidR="006217B8">
        <w:rPr>
          <w:rFonts w:ascii="Times New Roman" w:hAnsi="Times New Roman" w:cs="Times New Roman"/>
          <w:szCs w:val="22"/>
        </w:rPr>
        <w:t>064 633</w:t>
      </w:r>
      <w:r w:rsidR="00AD1B90" w:rsidRPr="00AD1B90">
        <w:rPr>
          <w:rFonts w:ascii="Times New Roman" w:hAnsi="Times New Roman" w:cs="Times New Roman"/>
          <w:szCs w:val="22"/>
        </w:rPr>
        <w:t>,</w:t>
      </w:r>
      <w:r w:rsidR="006217B8">
        <w:rPr>
          <w:rFonts w:ascii="Times New Roman" w:hAnsi="Times New Roman" w:cs="Times New Roman"/>
          <w:szCs w:val="22"/>
        </w:rPr>
        <w:t>915 т</w:t>
      </w:r>
      <w:r w:rsidRPr="00AD1B90">
        <w:rPr>
          <w:rFonts w:ascii="Times New Roman" w:hAnsi="Times New Roman" w:cs="Times New Roman"/>
          <w:szCs w:val="22"/>
        </w:rPr>
        <w:t>ыс. руб.;</w:t>
      </w:r>
    </w:p>
    <w:p w:rsidR="006217B8" w:rsidRPr="00AD1B90" w:rsidRDefault="006217B8" w:rsidP="006217B8">
      <w:pPr>
        <w:tabs>
          <w:tab w:val="num" w:pos="-426"/>
          <w:tab w:val="num" w:pos="-284"/>
        </w:tabs>
        <w:spacing w:after="0" w:line="240" w:lineRule="auto"/>
        <w:ind w:firstLine="5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D1B90">
        <w:rPr>
          <w:rFonts w:ascii="Times New Roman" w:hAnsi="Times New Roman" w:cs="Times New Roman"/>
        </w:rPr>
        <w:t xml:space="preserve">федеральный бюджет – </w:t>
      </w:r>
      <w:r>
        <w:rPr>
          <w:rFonts w:ascii="Times New Roman" w:hAnsi="Times New Roman" w:cs="Times New Roman"/>
        </w:rPr>
        <w:t>672</w:t>
      </w:r>
      <w:r w:rsidRPr="00AD1B9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606</w:t>
      </w:r>
      <w:r w:rsidRPr="00AD1B9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518</w:t>
      </w:r>
      <w:r w:rsidRPr="00AD1B90">
        <w:rPr>
          <w:rFonts w:ascii="Times New Roman" w:hAnsi="Times New Roman" w:cs="Times New Roman"/>
        </w:rPr>
        <w:t> тыс. руб.;</w:t>
      </w:r>
    </w:p>
    <w:p w:rsidR="00DE34AE" w:rsidRPr="003C1796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1B90">
        <w:rPr>
          <w:rFonts w:ascii="Times New Roman" w:hAnsi="Times New Roman" w:cs="Times New Roman"/>
          <w:szCs w:val="22"/>
        </w:rPr>
        <w:t xml:space="preserve">- внебюджетные средства </w:t>
      </w:r>
      <w:r w:rsidR="00AD1B90" w:rsidRPr="00AD1B90">
        <w:rPr>
          <w:rFonts w:ascii="Times New Roman" w:hAnsi="Times New Roman" w:cs="Times New Roman"/>
          <w:szCs w:val="22"/>
        </w:rPr>
        <w:t>–</w:t>
      </w:r>
      <w:r w:rsidRPr="00AD1B90">
        <w:rPr>
          <w:rFonts w:ascii="Times New Roman" w:hAnsi="Times New Roman" w:cs="Times New Roman"/>
          <w:szCs w:val="22"/>
        </w:rPr>
        <w:t xml:space="preserve"> </w:t>
      </w:r>
      <w:r w:rsidR="00AD1B90" w:rsidRPr="00AD1B90">
        <w:rPr>
          <w:rFonts w:ascii="Times New Roman" w:hAnsi="Times New Roman" w:cs="Times New Roman"/>
          <w:szCs w:val="22"/>
        </w:rPr>
        <w:t>6 762 104,0 </w:t>
      </w:r>
      <w:r w:rsidRPr="00AD1B90">
        <w:rPr>
          <w:rFonts w:ascii="Times New Roman" w:hAnsi="Times New Roman" w:cs="Times New Roman"/>
          <w:szCs w:val="22"/>
        </w:rPr>
        <w:t>тыс. руб.</w:t>
      </w:r>
    </w:p>
    <w:p w:rsidR="00DE34AE" w:rsidRPr="003C1796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C1796">
        <w:rPr>
          <w:rFonts w:ascii="Times New Roman" w:hAnsi="Times New Roman" w:cs="Times New Roman"/>
          <w:szCs w:val="22"/>
        </w:rPr>
        <w:t xml:space="preserve">Сроки, объемы и источники финансового обеспечения мероприятий муниципальной программы приведены в </w:t>
      </w:r>
      <w:hyperlink w:anchor="P660" w:history="1">
        <w:r w:rsidRPr="003C1796">
          <w:rPr>
            <w:rFonts w:ascii="Times New Roman" w:hAnsi="Times New Roman" w:cs="Times New Roman"/>
            <w:szCs w:val="22"/>
          </w:rPr>
          <w:t>приложении N 1</w:t>
        </w:r>
      </w:hyperlink>
      <w:r w:rsidRPr="003C1796">
        <w:rPr>
          <w:rFonts w:ascii="Times New Roman" w:hAnsi="Times New Roman" w:cs="Times New Roman"/>
          <w:szCs w:val="22"/>
        </w:rPr>
        <w:t xml:space="preserve"> к муниципальной программе. Объем финансового обеспечения муниципальной программы может уточняться в течение срока ее реализации с внесением соответствующих изменений в муниципальную программу в установленном порядке.</w:t>
      </w:r>
    </w:p>
    <w:p w:rsidR="00DE34AE" w:rsidRPr="003C1796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C1796">
        <w:rPr>
          <w:rFonts w:ascii="Times New Roman" w:hAnsi="Times New Roman" w:cs="Times New Roman"/>
          <w:szCs w:val="22"/>
        </w:rPr>
        <w:t>Материально-техническое и кадровое обеспечение реализации муниципальной программы осуществляется департаментом образования администрации городского округа Тольятти и иными ответственными исполнителями мероприятий муниципальной программы.</w:t>
      </w:r>
    </w:p>
    <w:p w:rsidR="00DE34AE" w:rsidRPr="003C1796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C1796">
        <w:rPr>
          <w:rFonts w:ascii="Times New Roman" w:hAnsi="Times New Roman" w:cs="Times New Roman"/>
          <w:szCs w:val="22"/>
        </w:rPr>
        <w:t>Информацию о ходе реализации муниципальной программы для информирования населения департамент образования администрации городского округа Тольятти размещает в сети Интернет на портале администрации городского округа Тольятти (www.tgl.ru).</w:t>
      </w:r>
    </w:p>
    <w:p w:rsidR="00DE34AE" w:rsidRPr="00247252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E34AE" w:rsidRPr="00247252" w:rsidRDefault="00DE34AE" w:rsidP="001F1563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Раздел VI. Механизм реализации муниципальной программы</w:t>
      </w:r>
    </w:p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24725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Главными распорядителями бюджетных средств (далее - ГРБС) муниципальной программы являются: департамент образования администрации городского округа Тольятти, департамент градостроительной деятельности администр</w:t>
      </w:r>
      <w:r w:rsidR="00727BE0">
        <w:rPr>
          <w:rFonts w:ascii="Times New Roman" w:hAnsi="Times New Roman" w:cs="Times New Roman"/>
          <w:szCs w:val="22"/>
        </w:rPr>
        <w:t>ации городского округа Тольятти</w:t>
      </w:r>
      <w:r w:rsidRPr="00247252">
        <w:rPr>
          <w:rFonts w:ascii="Times New Roman" w:hAnsi="Times New Roman" w:cs="Times New Roman"/>
          <w:szCs w:val="22"/>
        </w:rPr>
        <w:t>.</w:t>
      </w:r>
    </w:p>
    <w:p w:rsidR="00DE34AE" w:rsidRPr="0024725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Муниципальная программа реализуется путем проведения мероприятий. Ответственные исполнители мероприятий муниципальной программы несут ответственность за своевременное и полное их выполнение.</w:t>
      </w:r>
    </w:p>
    <w:p w:rsidR="00DE34AE" w:rsidRPr="0024725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lastRenderedPageBreak/>
        <w:t xml:space="preserve">Департамент образования администрации городского округа Тольятти осуществляет координацию работ по реализации муниципальной программы, мониторинг хода ее выполнения, выработку решений в случае сбоев, внесение изменений в муниципальную программу, предоставление отчетов за отчетный период, организацию размещения на портале администрации городского округа Тольятти информации о ходе и результатах реализации муниципальной программы, а также выполняет иные функции, входящие в компетенцию координатора муниципальной программы всоответствии с </w:t>
      </w:r>
      <w:hyperlink r:id="rId12" w:history="1">
        <w:r w:rsidRPr="00247252">
          <w:rPr>
            <w:rFonts w:ascii="Times New Roman" w:hAnsi="Times New Roman" w:cs="Times New Roman"/>
            <w:szCs w:val="22"/>
          </w:rPr>
          <w:t>Порядком</w:t>
        </w:r>
      </w:hyperlink>
      <w:r w:rsidRPr="00247252">
        <w:rPr>
          <w:rFonts w:ascii="Times New Roman" w:hAnsi="Times New Roman" w:cs="Times New Roman"/>
          <w:szCs w:val="22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N</w:t>
      </w:r>
      <w:r w:rsidR="00B854E3">
        <w:rPr>
          <w:rFonts w:ascii="Times New Roman" w:hAnsi="Times New Roman" w:cs="Times New Roman"/>
          <w:szCs w:val="22"/>
        </w:rPr>
        <w:t> </w:t>
      </w:r>
      <w:r w:rsidRPr="00247252">
        <w:rPr>
          <w:rFonts w:ascii="Times New Roman" w:hAnsi="Times New Roman" w:cs="Times New Roman"/>
          <w:szCs w:val="22"/>
        </w:rPr>
        <w:t>2546-п/1.</w:t>
      </w:r>
    </w:p>
    <w:p w:rsidR="00DE34AE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Контроль за использованием бюджетных средств осуществляет департамент финансов администрации городского округа Тольятти.</w:t>
      </w:r>
    </w:p>
    <w:p w:rsidR="00B854E3" w:rsidRPr="00D86272" w:rsidRDefault="00B854E3" w:rsidP="00B854E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86272">
        <w:rPr>
          <w:rFonts w:ascii="Times New Roman" w:hAnsi="Times New Roman" w:cs="Times New Roman"/>
          <w:szCs w:val="22"/>
        </w:rPr>
        <w:t>Мероприятие «Реализация мероприятий СОНКО, осуществляющими деятельность в сфере образования, способствующую реализации Программы» выполняется с участием организаций сферы образования, которыми за счет собственных и партнерских ресурсов обеспечивается доступное качественное образование и осуществляются различные формы работы для широкого круга населения (реализация основной общеобразовательной программы дошкольного образования, организация фестивалей, выставок, конкурсов, акций, мастер-классов, способствующих патриотическому воспитанию детей), направленные на создание образовательной среды и развитие общественного участия в жизни городского округа Тольятти в рамках задачи № 3 Программы.</w:t>
      </w:r>
    </w:p>
    <w:p w:rsidR="00B854E3" w:rsidRPr="009F0CE9" w:rsidRDefault="00B854E3" w:rsidP="00B854E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86272">
        <w:rPr>
          <w:rFonts w:ascii="Times New Roman" w:hAnsi="Times New Roman" w:cs="Times New Roman"/>
          <w:szCs w:val="22"/>
        </w:rPr>
        <w:t>Отбор предложений на период действия Программы и формирование перечня организаций сферы образования осуществляется на основании отдельно отдельного муниципального правового акта.</w:t>
      </w:r>
    </w:p>
    <w:p w:rsidR="00DE34AE" w:rsidRPr="00247252" w:rsidRDefault="00DE34AE" w:rsidP="001F156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E34AE" w:rsidRPr="00247252" w:rsidRDefault="00DE34AE" w:rsidP="001F1563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Раздел VII. Планируемые результаты реализации</w:t>
      </w:r>
    </w:p>
    <w:p w:rsidR="00DE34AE" w:rsidRPr="00247252" w:rsidRDefault="00DE34AE" w:rsidP="001F156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47252">
        <w:rPr>
          <w:rFonts w:ascii="Times New Roman" w:hAnsi="Times New Roman" w:cs="Times New Roman"/>
          <w:szCs w:val="22"/>
        </w:rPr>
        <w:t>муниципальной программы</w:t>
      </w:r>
    </w:p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0018FD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C1796">
        <w:rPr>
          <w:rFonts w:ascii="Times New Roman" w:hAnsi="Times New Roman" w:cs="Times New Roman"/>
          <w:szCs w:val="22"/>
        </w:rPr>
        <w:t>Реализация мероприятий муниципальной программы к 202</w:t>
      </w:r>
      <w:r w:rsidR="003C1796" w:rsidRPr="003C1796">
        <w:rPr>
          <w:rFonts w:ascii="Times New Roman" w:hAnsi="Times New Roman" w:cs="Times New Roman"/>
          <w:szCs w:val="22"/>
        </w:rPr>
        <w:t>7</w:t>
      </w:r>
      <w:r w:rsidRPr="003C1796">
        <w:rPr>
          <w:rFonts w:ascii="Times New Roman" w:hAnsi="Times New Roman" w:cs="Times New Roman"/>
          <w:szCs w:val="22"/>
        </w:rPr>
        <w:t xml:space="preserve"> году позволит обеспечить условия для повышения доступности качественного образования в городском округе Тольятти, </w:t>
      </w:r>
      <w:r w:rsidRPr="000018FD">
        <w:rPr>
          <w:rFonts w:ascii="Times New Roman" w:hAnsi="Times New Roman" w:cs="Times New Roman"/>
          <w:szCs w:val="22"/>
        </w:rPr>
        <w:t xml:space="preserve">достижения показателей </w:t>
      </w:r>
      <w:r w:rsidR="00203FAB">
        <w:rPr>
          <w:rFonts w:ascii="Times New Roman" w:hAnsi="Times New Roman" w:cs="Times New Roman"/>
          <w:szCs w:val="22"/>
        </w:rPr>
        <w:t xml:space="preserve">Стратегии и </w:t>
      </w:r>
      <w:r w:rsidRPr="000018FD">
        <w:rPr>
          <w:rFonts w:ascii="Times New Roman" w:hAnsi="Times New Roman" w:cs="Times New Roman"/>
          <w:szCs w:val="22"/>
        </w:rPr>
        <w:t>региональных составляющих национальных проектов и, как следствие:</w:t>
      </w:r>
    </w:p>
    <w:p w:rsidR="00E328DE" w:rsidRPr="000018FD" w:rsidRDefault="00E328DE" w:rsidP="00E1603D">
      <w:pPr>
        <w:pStyle w:val="ConsPlusNormal"/>
        <w:tabs>
          <w:tab w:val="left" w:pos="5953"/>
        </w:tabs>
        <w:ind w:firstLine="540"/>
        <w:jc w:val="both"/>
        <w:rPr>
          <w:rFonts w:ascii="Times New Roman" w:hAnsi="Times New Roman" w:cs="Times New Roman"/>
          <w:szCs w:val="22"/>
        </w:rPr>
      </w:pPr>
      <w:r w:rsidRPr="000018FD">
        <w:rPr>
          <w:rFonts w:ascii="Times New Roman" w:hAnsi="Times New Roman" w:cs="Times New Roman"/>
          <w:szCs w:val="22"/>
        </w:rPr>
        <w:t>- обеспечить выполнение муниципального задания;</w:t>
      </w:r>
      <w:r w:rsidR="00E1603D" w:rsidRPr="000018FD">
        <w:rPr>
          <w:rFonts w:ascii="Times New Roman" w:hAnsi="Times New Roman" w:cs="Times New Roman"/>
          <w:szCs w:val="22"/>
        </w:rPr>
        <w:tab/>
      </w:r>
    </w:p>
    <w:p w:rsidR="00027597" w:rsidRPr="000018FD" w:rsidRDefault="00027597" w:rsidP="0002759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Cs w:val="22"/>
        </w:rPr>
      </w:pPr>
      <w:r w:rsidRPr="000018FD">
        <w:rPr>
          <w:rFonts w:ascii="Times New Roman" w:hAnsi="Times New Roman" w:cs="Times New Roman"/>
          <w:szCs w:val="22"/>
        </w:rPr>
        <w:t xml:space="preserve">- спроектировать, построить и ввести в эксплуатацию 6 зданий МДОУ (14А, 16, 17А, 21 кварталы, мкр.Северный, Калина);  </w:t>
      </w:r>
    </w:p>
    <w:p w:rsidR="00027597" w:rsidRPr="000018FD" w:rsidRDefault="00027597" w:rsidP="0002759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Cs w:val="22"/>
        </w:rPr>
      </w:pPr>
      <w:r w:rsidRPr="000018FD">
        <w:rPr>
          <w:rFonts w:ascii="Times New Roman" w:hAnsi="Times New Roman" w:cs="Times New Roman"/>
          <w:szCs w:val="22"/>
        </w:rPr>
        <w:t>- спроектировать 3 здания школ (мкр.Калина, 18, 14А кварталы) и начать строительство двух зданий школы (18квартал – 630 мест и 20 квартал – 1600 мест);</w:t>
      </w:r>
    </w:p>
    <w:p w:rsidR="00027597" w:rsidRPr="000018FD" w:rsidRDefault="00027597" w:rsidP="0002759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018FD">
        <w:rPr>
          <w:rFonts w:ascii="Times New Roman" w:hAnsi="Times New Roman" w:cs="Times New Roman"/>
          <w:szCs w:val="22"/>
        </w:rPr>
        <w:t>- произвести реконструкцию здания 1 МДОУ (МБУ детский сад № 36);</w:t>
      </w:r>
    </w:p>
    <w:p w:rsidR="00027597" w:rsidRPr="000018FD" w:rsidRDefault="00027597" w:rsidP="0002759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Cs w:val="22"/>
        </w:rPr>
      </w:pPr>
      <w:r w:rsidRPr="000018FD">
        <w:rPr>
          <w:rFonts w:ascii="Times New Roman" w:hAnsi="Times New Roman" w:cs="Times New Roman"/>
          <w:szCs w:val="22"/>
        </w:rPr>
        <w:t xml:space="preserve">- произвести реконструкцию зданий двух школ (МБУ «Школа № 15» по адресу: ул. Ингельберга, 52, МБУ «Лицей № 6»); </w:t>
      </w:r>
    </w:p>
    <w:p w:rsidR="00816C98" w:rsidRPr="000018FD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018FD">
        <w:rPr>
          <w:rFonts w:ascii="Times New Roman" w:hAnsi="Times New Roman" w:cs="Times New Roman"/>
          <w:szCs w:val="22"/>
        </w:rPr>
        <w:t>- завершить капитальный ремонт МБУ "Школа № 4", МБУ «Школа № 20»;</w:t>
      </w:r>
    </w:p>
    <w:p w:rsidR="00816C98" w:rsidRPr="000018FD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018FD">
        <w:rPr>
          <w:rFonts w:ascii="Times New Roman" w:hAnsi="Times New Roman" w:cs="Times New Roman"/>
          <w:szCs w:val="22"/>
        </w:rPr>
        <w:t>- провести технические обследования и подготовку проектно-сметной документации для актуализации потребности в проведении капитальных ремонтов.</w:t>
      </w:r>
    </w:p>
    <w:p w:rsidR="00816C98" w:rsidRPr="000018FD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018FD">
        <w:rPr>
          <w:rFonts w:ascii="Times New Roman" w:hAnsi="Times New Roman" w:cs="Times New Roman"/>
          <w:szCs w:val="22"/>
        </w:rPr>
        <w:t>- выполнить капитальный ремонт, приобрести основные средства и инвентарь в МАООУ "Пансионат "Радуга", МБОУДО "Гранит";</w:t>
      </w:r>
    </w:p>
    <w:p w:rsidR="00027597" w:rsidRPr="000018FD" w:rsidRDefault="00027597" w:rsidP="0002759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018FD">
        <w:rPr>
          <w:rFonts w:ascii="Times New Roman" w:hAnsi="Times New Roman" w:cs="Times New Roman"/>
          <w:szCs w:val="22"/>
        </w:rPr>
        <w:t>- выполнить капитальный ремонт и произвести оснащение средствами и материальными запасами зданий (помещений) МОУ, пригодных для создания 444 дополнительных мест детям(план 2020 года) для обучения по образовательным программам дошкольного образования, а также благоустроить прилегающие к зданиям МОУ территории;</w:t>
      </w:r>
    </w:p>
    <w:p w:rsidR="00816C98" w:rsidRPr="000018FD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018FD">
        <w:rPr>
          <w:rFonts w:ascii="Times New Roman" w:hAnsi="Times New Roman" w:cs="Times New Roman"/>
          <w:szCs w:val="22"/>
        </w:rPr>
        <w:t>- выполнить капитальный ремонт кровли в 50 МОУ;</w:t>
      </w:r>
    </w:p>
    <w:p w:rsidR="00816C98" w:rsidRPr="00DE18FF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E18FF">
        <w:rPr>
          <w:rFonts w:ascii="Times New Roman" w:hAnsi="Times New Roman" w:cs="Times New Roman"/>
          <w:szCs w:val="22"/>
        </w:rPr>
        <w:t xml:space="preserve">- выполнить капитальный ремонт помещений для размещения кабинетов технологии в </w:t>
      </w:r>
      <w:r>
        <w:rPr>
          <w:rFonts w:ascii="Times New Roman" w:hAnsi="Times New Roman" w:cs="Times New Roman"/>
          <w:szCs w:val="22"/>
        </w:rPr>
        <w:t>4</w:t>
      </w:r>
      <w:r w:rsidRPr="00DE18FF">
        <w:rPr>
          <w:rFonts w:ascii="Times New Roman" w:hAnsi="Times New Roman" w:cs="Times New Roman"/>
          <w:szCs w:val="22"/>
        </w:rPr>
        <w:t xml:space="preserve"> МБУ и </w:t>
      </w:r>
      <w:r w:rsidRPr="00DE18FF">
        <w:rPr>
          <w:rFonts w:ascii="Times New Roman" w:hAnsi="Times New Roman" w:cs="Times New Roman"/>
          <w:szCs w:val="22"/>
          <w:lang w:val="en-US"/>
        </w:rPr>
        <w:t>IT</w:t>
      </w:r>
      <w:r w:rsidRPr="00DE18FF">
        <w:rPr>
          <w:rFonts w:ascii="Times New Roman" w:hAnsi="Times New Roman" w:cs="Times New Roman"/>
          <w:szCs w:val="22"/>
        </w:rPr>
        <w:t>-кубов в 1 МОУ;</w:t>
      </w:r>
    </w:p>
    <w:p w:rsidR="00816C98" w:rsidRPr="00DE18FF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E18FF">
        <w:rPr>
          <w:rFonts w:ascii="Times New Roman" w:hAnsi="Times New Roman" w:cs="Times New Roman"/>
          <w:szCs w:val="22"/>
        </w:rPr>
        <w:t>- устройство спортивных площадок на территориях 15 МБУ;</w:t>
      </w:r>
    </w:p>
    <w:p w:rsidR="00816C98" w:rsidRPr="007B41C1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B41C1">
        <w:rPr>
          <w:rFonts w:ascii="Times New Roman" w:hAnsi="Times New Roman" w:cs="Times New Roman"/>
          <w:szCs w:val="22"/>
        </w:rPr>
        <w:t>- выполнить замену оконных блоков в 14 МБУ;</w:t>
      </w:r>
    </w:p>
    <w:p w:rsidR="00816C98" w:rsidRPr="00EA6301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A6301">
        <w:rPr>
          <w:rFonts w:ascii="Times New Roman" w:hAnsi="Times New Roman" w:cs="Times New Roman"/>
          <w:szCs w:val="22"/>
        </w:rPr>
        <w:t xml:space="preserve">- выполнить капитальный ремонт </w:t>
      </w:r>
      <w:r w:rsidR="00027597">
        <w:rPr>
          <w:rFonts w:ascii="Times New Roman" w:hAnsi="Times New Roman" w:cs="Times New Roman"/>
          <w:szCs w:val="22"/>
        </w:rPr>
        <w:t>14</w:t>
      </w:r>
      <w:r w:rsidRPr="00EA6301">
        <w:rPr>
          <w:rFonts w:ascii="Times New Roman" w:hAnsi="Times New Roman" w:cs="Times New Roman"/>
          <w:szCs w:val="22"/>
        </w:rPr>
        <w:t xml:space="preserve"> спортивных залов;</w:t>
      </w:r>
    </w:p>
    <w:p w:rsidR="00816C98" w:rsidRPr="00EA6301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A6301">
        <w:rPr>
          <w:rFonts w:ascii="Times New Roman" w:hAnsi="Times New Roman" w:cs="Times New Roman"/>
          <w:szCs w:val="22"/>
        </w:rPr>
        <w:t>- выполнить капитальный ремонт 2 бассейнов;</w:t>
      </w:r>
    </w:p>
    <w:p w:rsidR="00816C98" w:rsidRPr="001174F1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174F1">
        <w:rPr>
          <w:rFonts w:ascii="Times New Roman" w:hAnsi="Times New Roman" w:cs="Times New Roman"/>
          <w:szCs w:val="22"/>
        </w:rPr>
        <w:t>- выполнить замену 10 водонагревателей;</w:t>
      </w:r>
    </w:p>
    <w:p w:rsidR="00816C98" w:rsidRPr="001174F1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174F1">
        <w:rPr>
          <w:rFonts w:ascii="Times New Roman" w:hAnsi="Times New Roman" w:cs="Times New Roman"/>
          <w:szCs w:val="22"/>
        </w:rPr>
        <w:lastRenderedPageBreak/>
        <w:t>- произвести капитальный ремонт асфальтового покрытия на 1 территории МОУ;</w:t>
      </w:r>
    </w:p>
    <w:p w:rsidR="00027597" w:rsidRDefault="00027597" w:rsidP="0002759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7597">
        <w:rPr>
          <w:rFonts w:ascii="Times New Roman" w:hAnsi="Times New Roman" w:cs="Times New Roman"/>
          <w:szCs w:val="22"/>
        </w:rPr>
        <w:t>- выполнить восстановление ограждения на территориях 89 зданий МОУ;</w:t>
      </w:r>
    </w:p>
    <w:p w:rsidR="00816C98" w:rsidRPr="001174F1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- выполнить устройство наружного освещения на территориях 32МОУ;</w:t>
      </w:r>
    </w:p>
    <w:p w:rsidR="00816C98" w:rsidRPr="001174F1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174F1">
        <w:rPr>
          <w:rFonts w:ascii="Times New Roman" w:hAnsi="Times New Roman" w:cs="Times New Roman"/>
          <w:szCs w:val="22"/>
        </w:rPr>
        <w:t>- выполнить устройство системы оповещения и управления эвакуацией людей при пожаре в 1 здании МОУ;</w:t>
      </w:r>
    </w:p>
    <w:p w:rsidR="00816C98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926D4">
        <w:rPr>
          <w:rFonts w:ascii="Times New Roman" w:hAnsi="Times New Roman" w:cs="Times New Roman"/>
          <w:szCs w:val="22"/>
        </w:rPr>
        <w:t>- спроектировать и смонтировать системы видеонаблюдения в 45 зданиях МОУ и громкоговорящей связи в 83 зданиях МОУ;</w:t>
      </w:r>
    </w:p>
    <w:p w:rsidR="00816C98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- выполнить устройство систем контроля управления доступом в 43 зданиях МБУ;</w:t>
      </w:r>
    </w:p>
    <w:p w:rsidR="00816C98" w:rsidRPr="007926D4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- выполнить установку ворот с жесткой фиксацией в 56 зданиях МБУ;</w:t>
      </w:r>
    </w:p>
    <w:p w:rsidR="00816C98" w:rsidRPr="00DE18FF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E18FF">
        <w:rPr>
          <w:rFonts w:ascii="Times New Roman" w:hAnsi="Times New Roman" w:cs="Times New Roman"/>
          <w:szCs w:val="22"/>
        </w:rPr>
        <w:t>- провести мероприятия по обустройству и приспособлению зданий МОУ в целях обеспечения доступности для маломобильных групп населения в 5 зданиях МОУ;</w:t>
      </w:r>
    </w:p>
    <w:p w:rsidR="00816C98" w:rsidRPr="007926D4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926D4">
        <w:rPr>
          <w:rFonts w:ascii="Times New Roman" w:hAnsi="Times New Roman" w:cs="Times New Roman"/>
          <w:szCs w:val="22"/>
        </w:rPr>
        <w:t>- провести специальную оценку условий труда на рабочих местах;</w:t>
      </w:r>
    </w:p>
    <w:p w:rsidR="00816C98" w:rsidRPr="00A468EF" w:rsidRDefault="00816C98" w:rsidP="00816C9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468EF">
        <w:rPr>
          <w:rFonts w:ascii="Times New Roman" w:hAnsi="Times New Roman" w:cs="Times New Roman"/>
          <w:szCs w:val="22"/>
        </w:rPr>
        <w:t>- выполнить санитарно-эпидемиологическую подготовку МОУ (обработка территорий от грызунов и клещей) 215 территорий МОУ;</w:t>
      </w:r>
    </w:p>
    <w:p w:rsidR="00DE34AE" w:rsidRPr="00E328DE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328DE">
        <w:rPr>
          <w:rFonts w:ascii="Times New Roman" w:hAnsi="Times New Roman" w:cs="Times New Roman"/>
          <w:szCs w:val="22"/>
        </w:rPr>
        <w:t>- сохранить численность детей и подростков, задействованных в различных формах внеурочной и досуговой деятельности, на уровне не менее 90%;</w:t>
      </w:r>
    </w:p>
    <w:p w:rsidR="00DE34AE" w:rsidRPr="002B7DA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B7DA2">
        <w:rPr>
          <w:rFonts w:ascii="Times New Roman" w:hAnsi="Times New Roman" w:cs="Times New Roman"/>
          <w:szCs w:val="22"/>
        </w:rPr>
        <w:t>- сохранить численность детей дошкольного возраста 5-7 лет, участвующих в городских массовых мероприятиях, на уровне не менее 90%;</w:t>
      </w:r>
    </w:p>
    <w:p w:rsidR="00DE34AE" w:rsidRPr="00E328DE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328DE">
        <w:rPr>
          <w:rFonts w:ascii="Times New Roman" w:hAnsi="Times New Roman" w:cs="Times New Roman"/>
          <w:szCs w:val="22"/>
        </w:rPr>
        <w:t>- сохранить действующую сеть загородных оздоровительных учреждений на уровне 100%;</w:t>
      </w:r>
    </w:p>
    <w:p w:rsidR="00DE34AE" w:rsidRPr="00E328DE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328DE">
        <w:rPr>
          <w:rFonts w:ascii="Times New Roman" w:hAnsi="Times New Roman" w:cs="Times New Roman"/>
          <w:szCs w:val="22"/>
        </w:rPr>
        <w:t>- обеспечить повышение уровня художественно-эстетического, культурологического, экологического воспитания и выявления талантливых детей в 100% МОУ;</w:t>
      </w:r>
    </w:p>
    <w:p w:rsidR="002B7DA2" w:rsidRDefault="002B7DA2" w:rsidP="000845E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A2262">
        <w:rPr>
          <w:rFonts w:ascii="Times New Roman" w:hAnsi="Times New Roman" w:cs="Times New Roman"/>
          <w:szCs w:val="22"/>
        </w:rPr>
        <w:t xml:space="preserve">- обеспечить дошкольными образовательными учреждениями для 100% </w:t>
      </w:r>
      <w:r>
        <w:rPr>
          <w:rFonts w:ascii="Times New Roman" w:hAnsi="Times New Roman" w:cs="Times New Roman"/>
          <w:szCs w:val="22"/>
        </w:rPr>
        <w:t xml:space="preserve">охвата </w:t>
      </w:r>
      <w:r w:rsidRPr="00BA2262">
        <w:rPr>
          <w:rFonts w:ascii="Times New Roman" w:hAnsi="Times New Roman" w:cs="Times New Roman"/>
          <w:szCs w:val="22"/>
        </w:rPr>
        <w:t>детей в возрасте до 3 лет</w:t>
      </w:r>
      <w:r>
        <w:rPr>
          <w:rFonts w:ascii="Times New Roman" w:hAnsi="Times New Roman" w:cs="Times New Roman"/>
          <w:szCs w:val="22"/>
        </w:rPr>
        <w:t>;</w:t>
      </w:r>
    </w:p>
    <w:p w:rsidR="002B7DA2" w:rsidRPr="002B7DA2" w:rsidRDefault="002B7DA2" w:rsidP="002B7D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B7DA2">
        <w:rPr>
          <w:rFonts w:ascii="Times New Roman" w:hAnsi="Times New Roman" w:cs="Times New Roman"/>
        </w:rPr>
        <w:t xml:space="preserve">- </w:t>
      </w:r>
      <w:r w:rsidRPr="002B7DA2">
        <w:rPr>
          <w:rFonts w:ascii="Times New Roman" w:eastAsia="Times New Roman" w:hAnsi="Times New Roman" w:cs="Times New Roman"/>
          <w:lang w:eastAsia="ru-RU"/>
        </w:rPr>
        <w:t>предоставить не менее 30000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(г.о. Тольятти);</w:t>
      </w:r>
    </w:p>
    <w:p w:rsidR="002B7DA2" w:rsidRPr="005445D3" w:rsidRDefault="002B7DA2" w:rsidP="002B7D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B7DA2">
        <w:rPr>
          <w:rFonts w:ascii="Times New Roman" w:eastAsia="Times New Roman" w:hAnsi="Times New Roman" w:cs="Times New Roman"/>
          <w:lang w:eastAsia="ru-RU"/>
        </w:rPr>
        <w:t>- увеличить долю граждан, положительно оценивших качество услуг психолого-педагогической, методической и консультативной помощи, от общего количества обратившихся за получением услуги (до 90 %);</w:t>
      </w:r>
    </w:p>
    <w:p w:rsidR="000845E1" w:rsidRPr="00EF435B" w:rsidRDefault="00DE34AE" w:rsidP="000845E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F435B">
        <w:rPr>
          <w:rFonts w:ascii="Times New Roman" w:hAnsi="Times New Roman" w:cs="Times New Roman"/>
          <w:szCs w:val="22"/>
        </w:rPr>
        <w:t xml:space="preserve">- увеличить количество детей, охваченных деятельностью детского технопарка "Кванториум" и других проектов, направленных на обеспечение доступности дополнительных общеобразовательных программ естественно-научной и технической направленностей, соответствующих приоритетным направлениям технологического развития Российской </w:t>
      </w:r>
      <w:r w:rsidRPr="003D2302">
        <w:rPr>
          <w:rFonts w:ascii="Times New Roman" w:hAnsi="Times New Roman" w:cs="Times New Roman"/>
          <w:szCs w:val="22"/>
        </w:rPr>
        <w:t xml:space="preserve">Федерации, до </w:t>
      </w:r>
      <w:r w:rsidR="003D2302" w:rsidRPr="003D2302">
        <w:rPr>
          <w:rFonts w:ascii="Times New Roman" w:hAnsi="Times New Roman" w:cs="Times New Roman"/>
          <w:szCs w:val="22"/>
        </w:rPr>
        <w:t>3</w:t>
      </w:r>
      <w:r w:rsidRPr="003D2302">
        <w:rPr>
          <w:rFonts w:ascii="Times New Roman" w:hAnsi="Times New Roman" w:cs="Times New Roman"/>
          <w:szCs w:val="22"/>
        </w:rPr>
        <w:t>500 человек;</w:t>
      </w:r>
    </w:p>
    <w:p w:rsidR="00DE34AE" w:rsidRPr="003D230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D2302">
        <w:rPr>
          <w:rFonts w:ascii="Times New Roman" w:hAnsi="Times New Roman" w:cs="Times New Roman"/>
          <w:szCs w:val="22"/>
        </w:rPr>
        <w:t xml:space="preserve">- обеспечить обновление информационного наполнения и функциональных возможностейоткрытых и общедоступных информационных ресурсов в </w:t>
      </w:r>
      <w:r w:rsidR="003D2302">
        <w:rPr>
          <w:rFonts w:ascii="Times New Roman" w:hAnsi="Times New Roman" w:cs="Times New Roman"/>
          <w:szCs w:val="22"/>
        </w:rPr>
        <w:t>10</w:t>
      </w:r>
      <w:r w:rsidRPr="003D2302">
        <w:rPr>
          <w:rFonts w:ascii="Times New Roman" w:hAnsi="Times New Roman" w:cs="Times New Roman"/>
          <w:szCs w:val="22"/>
        </w:rPr>
        <w:t>0% образовательных организаций, расположенных на территории городского округа Тольятти;</w:t>
      </w:r>
    </w:p>
    <w:p w:rsidR="00DE34AE" w:rsidRPr="003D2302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3D2302">
        <w:rPr>
          <w:rFonts w:ascii="Times New Roman" w:hAnsi="Times New Roman" w:cs="Times New Roman"/>
          <w:szCs w:val="22"/>
        </w:rPr>
        <w:t xml:space="preserve">- обеспечить проведение эксперимента по внедрению в основные общеобразовательные программы современных цифровых технологий в </w:t>
      </w:r>
      <w:r w:rsidR="003D2302">
        <w:rPr>
          <w:rFonts w:ascii="Times New Roman" w:hAnsi="Times New Roman" w:cs="Times New Roman"/>
          <w:szCs w:val="22"/>
        </w:rPr>
        <w:t>9</w:t>
      </w:r>
      <w:r w:rsidRPr="003D2302">
        <w:rPr>
          <w:rFonts w:ascii="Times New Roman" w:hAnsi="Times New Roman" w:cs="Times New Roman"/>
          <w:szCs w:val="22"/>
        </w:rPr>
        <w:t>5% образовательных организаций городского округа Тольятти.</w:t>
      </w:r>
    </w:p>
    <w:p w:rsidR="00DE34AE" w:rsidRPr="00704401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04401">
        <w:rPr>
          <w:rFonts w:ascii="Times New Roman" w:hAnsi="Times New Roman" w:cs="Times New Roman"/>
          <w:szCs w:val="22"/>
        </w:rPr>
        <w:t>К показателям конечного результата реализации муниципальной программы относятся следующие:</w:t>
      </w:r>
    </w:p>
    <w:p w:rsidR="00DE34AE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4117C">
        <w:rPr>
          <w:rFonts w:ascii="Times New Roman" w:hAnsi="Times New Roman" w:cs="Times New Roman"/>
          <w:szCs w:val="22"/>
        </w:rPr>
        <w:t xml:space="preserve">1) в рамках </w:t>
      </w:r>
      <w:r w:rsidRPr="00A516EA">
        <w:rPr>
          <w:rFonts w:ascii="Times New Roman" w:hAnsi="Times New Roman" w:cs="Times New Roman"/>
          <w:szCs w:val="22"/>
        </w:rPr>
        <w:t>задачи "</w:t>
      </w:r>
      <w:r w:rsidR="00A516EA" w:rsidRPr="00A516EA">
        <w:rPr>
          <w:rFonts w:ascii="Times New Roman" w:hAnsi="Times New Roman" w:cs="Times New Roman"/>
          <w:color w:val="000000" w:themeColor="text1"/>
        </w:rPr>
        <w:t>Обеспечение выполнения муниципального задания муниципальными образовательными учреждениями</w:t>
      </w:r>
      <w:r w:rsidRPr="00A516EA">
        <w:rPr>
          <w:rFonts w:ascii="Times New Roman" w:hAnsi="Times New Roman" w:cs="Times New Roman"/>
          <w:szCs w:val="22"/>
        </w:rPr>
        <w:t>":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984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A4117C" w:rsidRPr="0084718A" w:rsidTr="00A4117C">
        <w:tc>
          <w:tcPr>
            <w:tcW w:w="488" w:type="dxa"/>
            <w:vMerge w:val="restart"/>
          </w:tcPr>
          <w:p w:rsidR="00A4117C" w:rsidRPr="0084718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984" w:type="dxa"/>
            <w:vMerge w:val="restart"/>
          </w:tcPr>
          <w:p w:rsidR="00A4117C" w:rsidRPr="0084718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Наименование показателей конечного результата</w:t>
            </w:r>
          </w:p>
        </w:tc>
        <w:tc>
          <w:tcPr>
            <w:tcW w:w="709" w:type="dxa"/>
            <w:vMerge w:val="restart"/>
          </w:tcPr>
          <w:p w:rsidR="00A4117C" w:rsidRPr="0084718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709" w:type="dxa"/>
            <w:vMerge w:val="restart"/>
          </w:tcPr>
          <w:p w:rsidR="00A4117C" w:rsidRPr="0084718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5953" w:type="dxa"/>
            <w:gridSpan w:val="7"/>
          </w:tcPr>
          <w:p w:rsidR="00A4117C" w:rsidRPr="0084718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Значение показателей по годам</w:t>
            </w:r>
          </w:p>
        </w:tc>
      </w:tr>
      <w:tr w:rsidR="00A4117C" w:rsidRPr="0084718A" w:rsidTr="00A4117C">
        <w:tc>
          <w:tcPr>
            <w:tcW w:w="488" w:type="dxa"/>
            <w:vMerge/>
          </w:tcPr>
          <w:p w:rsidR="00A4117C" w:rsidRPr="0084718A" w:rsidRDefault="00A4117C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A4117C" w:rsidRPr="0084718A" w:rsidRDefault="00A4117C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A4117C" w:rsidRPr="0084718A" w:rsidRDefault="00A4117C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A4117C" w:rsidRPr="0084718A" w:rsidRDefault="00A4117C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4117C" w:rsidRPr="0084718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851" w:type="dxa"/>
          </w:tcPr>
          <w:p w:rsidR="00A4117C" w:rsidRPr="0084718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850" w:type="dxa"/>
          </w:tcPr>
          <w:p w:rsidR="00A4117C" w:rsidRPr="0084718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851" w:type="dxa"/>
          </w:tcPr>
          <w:p w:rsidR="00A4117C" w:rsidRPr="0084718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  <w:tc>
          <w:tcPr>
            <w:tcW w:w="850" w:type="dxa"/>
          </w:tcPr>
          <w:p w:rsidR="00A4117C" w:rsidRPr="0084718A" w:rsidRDefault="00A4117C" w:rsidP="00DB1992">
            <w:r w:rsidRPr="0084718A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851" w:type="dxa"/>
          </w:tcPr>
          <w:p w:rsidR="00A4117C" w:rsidRPr="0084718A" w:rsidRDefault="00A4117C" w:rsidP="00DB1992">
            <w:r w:rsidRPr="0084718A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850" w:type="dxa"/>
          </w:tcPr>
          <w:p w:rsidR="00A4117C" w:rsidRPr="0084718A" w:rsidRDefault="00A4117C" w:rsidP="00DB1992">
            <w:r w:rsidRPr="0084718A">
              <w:rPr>
                <w:rFonts w:ascii="Times New Roman" w:hAnsi="Times New Roman" w:cs="Times New Roman"/>
              </w:rPr>
              <w:t>2027 г.</w:t>
            </w:r>
          </w:p>
        </w:tc>
      </w:tr>
      <w:tr w:rsidR="00C63E4D" w:rsidRPr="00C63E4D" w:rsidTr="00A4117C">
        <w:tc>
          <w:tcPr>
            <w:tcW w:w="488" w:type="dxa"/>
          </w:tcPr>
          <w:p w:rsidR="00A4117C" w:rsidRPr="00C63E4D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3E4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:rsidR="00A4117C" w:rsidRPr="00C63E4D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3E4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</w:tcPr>
          <w:p w:rsidR="00A4117C" w:rsidRPr="00C63E4D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3E4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A4117C" w:rsidRPr="00C63E4D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3E4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A4117C" w:rsidRPr="00C63E4D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3E4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A4117C" w:rsidRPr="00C63E4D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3E4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0" w:type="dxa"/>
          </w:tcPr>
          <w:p w:rsidR="00A4117C" w:rsidRPr="00C63E4D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3E4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A4117C" w:rsidRPr="00C63E4D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3E4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A4117C" w:rsidRPr="00C63E4D" w:rsidRDefault="005A785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A4117C" w:rsidRPr="00C63E4D" w:rsidRDefault="005A785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</w:tcPr>
          <w:p w:rsidR="00A4117C" w:rsidRPr="00C63E4D" w:rsidRDefault="005A785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A4117C" w:rsidRPr="00AA6839" w:rsidTr="00A4117C">
        <w:tc>
          <w:tcPr>
            <w:tcW w:w="488" w:type="dxa"/>
          </w:tcPr>
          <w:p w:rsidR="00A4117C" w:rsidRPr="002602B0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602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:rsidR="00A4117C" w:rsidRPr="00843730" w:rsidRDefault="00A4117C" w:rsidP="00C63E4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t xml:space="preserve">Доля детей дошкольного возраста, </w:t>
            </w:r>
            <w:r w:rsidRPr="00BE7D4A">
              <w:rPr>
                <w:rFonts w:ascii="Times New Roman" w:hAnsi="Times New Roman" w:cs="Times New Roman"/>
                <w:szCs w:val="22"/>
              </w:rPr>
              <w:lastRenderedPageBreak/>
              <w:t>посещающих МДОУ, в соответствии с плановыми значениями муниципального задания</w:t>
            </w:r>
          </w:p>
        </w:tc>
        <w:tc>
          <w:tcPr>
            <w:tcW w:w="709" w:type="dxa"/>
          </w:tcPr>
          <w:p w:rsidR="00A4117C" w:rsidRPr="00BE7D4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709" w:type="dxa"/>
          </w:tcPr>
          <w:p w:rsidR="00A4117C" w:rsidRPr="00BE7D4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A4117C" w:rsidRPr="00BE7D4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A4117C" w:rsidRPr="00BE7D4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A4117C" w:rsidRPr="00BE7D4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A4117C" w:rsidRPr="00BE7D4A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A4117C" w:rsidRPr="00AA6839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A4117C" w:rsidRPr="00AA6839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A4117C" w:rsidRPr="00AA6839" w:rsidRDefault="00A4117C" w:rsidP="00DB1992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Cs w:val="22"/>
              </w:rPr>
            </w:pPr>
            <w:r w:rsidRPr="00BE7D4A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480C4D" w:rsidRPr="00AA6839" w:rsidTr="00A4117C">
        <w:tc>
          <w:tcPr>
            <w:tcW w:w="488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480C4D" w:rsidRPr="00480C4D" w:rsidRDefault="00480C4D" w:rsidP="00DB19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Уровень освоения обучающимися образовательной программы начального общего образования, образовательной программы основного общего образования и образовательной программы среднего общего образования по завершении первого, второго и третьего уровней общего образования</w:t>
            </w:r>
          </w:p>
        </w:tc>
        <w:tc>
          <w:tcPr>
            <w:tcW w:w="709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480C4D" w:rsidRPr="00AA6839" w:rsidTr="00A4117C">
        <w:tc>
          <w:tcPr>
            <w:tcW w:w="488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4" w:type="dxa"/>
          </w:tcPr>
          <w:p w:rsidR="00480C4D" w:rsidRPr="00480C4D" w:rsidRDefault="00480C4D" w:rsidP="00DB19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Полнота реализации образовательной программы начального общего образования, образовательной программы основного общего образования и образовательной программы среднего общего образования</w:t>
            </w:r>
          </w:p>
        </w:tc>
        <w:tc>
          <w:tcPr>
            <w:tcW w:w="709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80C4D" w:rsidRPr="00480C4D" w:rsidRDefault="00480C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0C4D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7F38B9" w:rsidRPr="00AA6839" w:rsidTr="00A4117C">
        <w:tc>
          <w:tcPr>
            <w:tcW w:w="488" w:type="dxa"/>
          </w:tcPr>
          <w:p w:rsidR="007F38B9" w:rsidRPr="007F38B9" w:rsidRDefault="007F38B9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</w:tcPr>
          <w:p w:rsidR="007F38B9" w:rsidRPr="007F38B9" w:rsidRDefault="007F38B9" w:rsidP="00FD20C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Доля родителей (законных представителей), удовлетворенных условиями и качеством предоставляемой образовательной услуги в рамках реализации дополнительных общеобразовательных программ</w:t>
            </w:r>
          </w:p>
        </w:tc>
        <w:tc>
          <w:tcPr>
            <w:tcW w:w="709" w:type="dxa"/>
          </w:tcPr>
          <w:p w:rsidR="007F38B9" w:rsidRPr="007F38B9" w:rsidRDefault="007F38B9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7F38B9" w:rsidRPr="007F38B9" w:rsidRDefault="007F38B9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0" w:type="dxa"/>
          </w:tcPr>
          <w:p w:rsidR="007F38B9" w:rsidRPr="007F38B9" w:rsidRDefault="007F38B9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1" w:type="dxa"/>
          </w:tcPr>
          <w:p w:rsidR="007F38B9" w:rsidRPr="007F38B9" w:rsidRDefault="007F38B9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0" w:type="dxa"/>
          </w:tcPr>
          <w:p w:rsidR="007F38B9" w:rsidRPr="007F38B9" w:rsidRDefault="007F38B9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1" w:type="dxa"/>
          </w:tcPr>
          <w:p w:rsidR="007F38B9" w:rsidRPr="007F38B9" w:rsidRDefault="007F38B9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0" w:type="dxa"/>
          </w:tcPr>
          <w:p w:rsidR="007F38B9" w:rsidRPr="007F38B9" w:rsidRDefault="007F38B9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1" w:type="dxa"/>
          </w:tcPr>
          <w:p w:rsidR="007F38B9" w:rsidRPr="007F38B9" w:rsidRDefault="007F38B9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0" w:type="dxa"/>
          </w:tcPr>
          <w:p w:rsidR="007F38B9" w:rsidRPr="007F38B9" w:rsidRDefault="007F38B9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F38B9">
              <w:rPr>
                <w:rFonts w:ascii="Times New Roman" w:hAnsi="Times New Roman" w:cs="Times New Roman"/>
                <w:szCs w:val="22"/>
              </w:rPr>
              <w:t>90</w:t>
            </w:r>
          </w:p>
        </w:tc>
      </w:tr>
      <w:tr w:rsidR="001B6A90" w:rsidRPr="00AA6839" w:rsidTr="00A4117C">
        <w:tc>
          <w:tcPr>
            <w:tcW w:w="488" w:type="dxa"/>
          </w:tcPr>
          <w:p w:rsidR="001B6A90" w:rsidRPr="001B6A90" w:rsidRDefault="001B6A90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B6A90">
              <w:rPr>
                <w:rFonts w:ascii="Times New Roman" w:hAnsi="Times New Roman" w:cs="Times New Roman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1984" w:type="dxa"/>
          </w:tcPr>
          <w:p w:rsidR="001B6A90" w:rsidRPr="001B6A90" w:rsidRDefault="001B6A90" w:rsidP="00785A1E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Доля образовательных организаций, реализующих программы общего образования, дополнительного образования для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709" w:type="dxa"/>
          </w:tcPr>
          <w:p w:rsidR="001B6A90" w:rsidRPr="001B6A90" w:rsidRDefault="001B6A90" w:rsidP="00785A1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1B6A90" w:rsidRPr="001B6A90" w:rsidRDefault="001B6A90" w:rsidP="00785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1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851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</w:tcPr>
          <w:p w:rsidR="001B6A90" w:rsidRPr="001B6A90" w:rsidRDefault="001B6A90" w:rsidP="00785A1E">
            <w:pPr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95</w:t>
            </w:r>
          </w:p>
        </w:tc>
      </w:tr>
      <w:tr w:rsidR="001B6A90" w:rsidRPr="00AA6839" w:rsidTr="00A4117C">
        <w:tc>
          <w:tcPr>
            <w:tcW w:w="488" w:type="dxa"/>
          </w:tcPr>
          <w:p w:rsidR="001B6A90" w:rsidRPr="001B6A90" w:rsidRDefault="001B6A90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B6A90">
              <w:rPr>
                <w:rFonts w:ascii="Times New Roman" w:hAnsi="Times New Roman" w:cs="Times New Roman"/>
                <w:szCs w:val="22"/>
                <w:lang w:val="en-US"/>
              </w:rPr>
              <w:t>6</w:t>
            </w:r>
          </w:p>
        </w:tc>
        <w:tc>
          <w:tcPr>
            <w:tcW w:w="1984" w:type="dxa"/>
          </w:tcPr>
          <w:p w:rsidR="001B6A90" w:rsidRPr="001B6A90" w:rsidRDefault="001B6A90" w:rsidP="00785A1E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709" w:type="dxa"/>
          </w:tcPr>
          <w:p w:rsidR="001B6A90" w:rsidRPr="001B6A90" w:rsidRDefault="001B6A90" w:rsidP="00785A1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1B6A90" w:rsidRPr="001B6A90" w:rsidRDefault="001B6A90" w:rsidP="00785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1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1B6A90" w:rsidRPr="001B6A90" w:rsidRDefault="001B6A90" w:rsidP="00785A1E">
            <w:pPr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20</w:t>
            </w:r>
          </w:p>
        </w:tc>
      </w:tr>
      <w:tr w:rsidR="001B6A90" w:rsidRPr="00AA6839" w:rsidTr="00A4117C">
        <w:tc>
          <w:tcPr>
            <w:tcW w:w="488" w:type="dxa"/>
          </w:tcPr>
          <w:p w:rsidR="001B6A90" w:rsidRPr="001B6A90" w:rsidRDefault="001B6A90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B6A90">
              <w:rPr>
                <w:rFonts w:ascii="Times New Roman" w:hAnsi="Times New Roman" w:cs="Times New Roman"/>
                <w:szCs w:val="22"/>
                <w:lang w:val="en-US"/>
              </w:rPr>
              <w:t>7</w:t>
            </w:r>
          </w:p>
        </w:tc>
        <w:tc>
          <w:tcPr>
            <w:tcW w:w="1984" w:type="dxa"/>
          </w:tcPr>
          <w:p w:rsidR="001B6A90" w:rsidRPr="001B6A90" w:rsidRDefault="001B6A90" w:rsidP="00785A1E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 xml:space="preserve">Доля обучающихся по  программам общего образования, дополнительного образования для детей и среднего </w:t>
            </w:r>
            <w:r w:rsidRPr="001B6A90">
              <w:rPr>
                <w:rFonts w:ascii="Times New Roman" w:hAnsi="Times New Roman" w:cs="Times New Roman"/>
              </w:rPr>
              <w:lastRenderedPageBreak/>
              <w:t>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709" w:type="dxa"/>
          </w:tcPr>
          <w:p w:rsidR="001B6A90" w:rsidRPr="001B6A90" w:rsidRDefault="001B6A90" w:rsidP="00785A1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709" w:type="dxa"/>
          </w:tcPr>
          <w:p w:rsidR="001B6A90" w:rsidRPr="001B6A90" w:rsidRDefault="001B6A90" w:rsidP="00785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1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1" w:type="dxa"/>
          </w:tcPr>
          <w:p w:rsidR="001B6A90" w:rsidRPr="001B6A90" w:rsidRDefault="001B6A90" w:rsidP="00785A1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A90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1B6A90" w:rsidRPr="001B6A90" w:rsidRDefault="001B6A90" w:rsidP="00785A1E">
            <w:pPr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</w:tcPr>
          <w:p w:rsidR="001B6A90" w:rsidRPr="001B6A90" w:rsidRDefault="001B6A90" w:rsidP="00785A1E">
            <w:pPr>
              <w:jc w:val="center"/>
              <w:rPr>
                <w:rFonts w:ascii="Times New Roman" w:hAnsi="Times New Roman" w:cs="Times New Roman"/>
              </w:rPr>
            </w:pPr>
            <w:r w:rsidRPr="001B6A90">
              <w:rPr>
                <w:rFonts w:ascii="Times New Roman" w:hAnsi="Times New Roman" w:cs="Times New Roman"/>
              </w:rPr>
              <w:t>90</w:t>
            </w:r>
          </w:p>
        </w:tc>
      </w:tr>
    </w:tbl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C63E4D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63E4D">
        <w:rPr>
          <w:rFonts w:ascii="Times New Roman" w:hAnsi="Times New Roman" w:cs="Times New Roman"/>
          <w:szCs w:val="22"/>
        </w:rPr>
        <w:t xml:space="preserve">2) в рамках задачи </w:t>
      </w:r>
      <w:r w:rsidRPr="00535288">
        <w:rPr>
          <w:rFonts w:ascii="Times New Roman" w:hAnsi="Times New Roman" w:cs="Times New Roman"/>
          <w:szCs w:val="22"/>
        </w:rPr>
        <w:t>"</w:t>
      </w:r>
      <w:r w:rsidR="00535288" w:rsidRPr="00535288">
        <w:rPr>
          <w:rFonts w:ascii="Times New Roman" w:hAnsi="Times New Roman" w:cs="Times New Roman"/>
          <w:color w:val="000000" w:themeColor="text1"/>
        </w:rPr>
        <w:t xml:space="preserve">Создание </w:t>
      </w:r>
      <w:r w:rsidR="00181394" w:rsidRPr="00B21194">
        <w:rPr>
          <w:rFonts w:ascii="Times New Roman" w:hAnsi="Times New Roman" w:cs="Times New Roman"/>
          <w:color w:val="000000" w:themeColor="text1"/>
        </w:rPr>
        <w:t xml:space="preserve">материально-технических условий и обновленной образовательной </w:t>
      </w:r>
      <w:r w:rsidR="00181394" w:rsidRPr="00AE76EB">
        <w:rPr>
          <w:rFonts w:ascii="Times New Roman" w:hAnsi="Times New Roman" w:cs="Times New Roman"/>
          <w:color w:val="000000" w:themeColor="text1"/>
        </w:rPr>
        <w:t xml:space="preserve">среды </w:t>
      </w:r>
      <w:r w:rsidR="00181394" w:rsidRPr="00AE76EB">
        <w:rPr>
          <w:rFonts w:ascii="Times New Roman" w:hAnsi="Times New Roman" w:cs="Times New Roman"/>
        </w:rPr>
        <w:t>для обеспечения деятельности муниципальных образовательных учреждений</w:t>
      </w:r>
      <w:r w:rsidRPr="00535288">
        <w:rPr>
          <w:rFonts w:ascii="Times New Roman" w:hAnsi="Times New Roman" w:cs="Times New Roman"/>
          <w:szCs w:val="22"/>
        </w:rPr>
        <w:t>":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984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C63E4D" w:rsidRPr="0084718A" w:rsidTr="00C63E4D">
        <w:tc>
          <w:tcPr>
            <w:tcW w:w="488" w:type="dxa"/>
            <w:vMerge w:val="restart"/>
          </w:tcPr>
          <w:p w:rsidR="00C63E4D" w:rsidRPr="0084718A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984" w:type="dxa"/>
            <w:vMerge w:val="restart"/>
          </w:tcPr>
          <w:p w:rsidR="00C63E4D" w:rsidRPr="0084718A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Наименование показателей конечного результата</w:t>
            </w:r>
          </w:p>
        </w:tc>
        <w:tc>
          <w:tcPr>
            <w:tcW w:w="709" w:type="dxa"/>
            <w:vMerge w:val="restart"/>
          </w:tcPr>
          <w:p w:rsidR="00C63E4D" w:rsidRPr="0084718A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709" w:type="dxa"/>
            <w:vMerge w:val="restart"/>
          </w:tcPr>
          <w:p w:rsidR="00C63E4D" w:rsidRPr="0084718A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5953" w:type="dxa"/>
            <w:gridSpan w:val="7"/>
          </w:tcPr>
          <w:p w:rsidR="00C63E4D" w:rsidRPr="0084718A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Значение показателей по годам</w:t>
            </w:r>
          </w:p>
        </w:tc>
      </w:tr>
      <w:tr w:rsidR="00C63E4D" w:rsidRPr="0084718A" w:rsidTr="00C63E4D">
        <w:tc>
          <w:tcPr>
            <w:tcW w:w="488" w:type="dxa"/>
            <w:vMerge/>
          </w:tcPr>
          <w:p w:rsidR="00C63E4D" w:rsidRPr="0084718A" w:rsidRDefault="00C63E4D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C63E4D" w:rsidRPr="0084718A" w:rsidRDefault="00C63E4D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63E4D" w:rsidRPr="0084718A" w:rsidRDefault="00C63E4D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63E4D" w:rsidRPr="0084718A" w:rsidRDefault="00C63E4D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63E4D" w:rsidRPr="0084718A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851" w:type="dxa"/>
          </w:tcPr>
          <w:p w:rsidR="00C63E4D" w:rsidRPr="0084718A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850" w:type="dxa"/>
          </w:tcPr>
          <w:p w:rsidR="00C63E4D" w:rsidRPr="0084718A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851" w:type="dxa"/>
          </w:tcPr>
          <w:p w:rsidR="00C63E4D" w:rsidRPr="0084718A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  <w:tc>
          <w:tcPr>
            <w:tcW w:w="850" w:type="dxa"/>
          </w:tcPr>
          <w:p w:rsidR="00C63E4D" w:rsidRPr="0084718A" w:rsidRDefault="00C63E4D" w:rsidP="00DB1992">
            <w:r w:rsidRPr="0084718A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851" w:type="dxa"/>
          </w:tcPr>
          <w:p w:rsidR="00C63E4D" w:rsidRPr="0084718A" w:rsidRDefault="00C63E4D" w:rsidP="00DB1992">
            <w:r w:rsidRPr="0084718A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850" w:type="dxa"/>
          </w:tcPr>
          <w:p w:rsidR="00C63E4D" w:rsidRPr="0084718A" w:rsidRDefault="00C63E4D" w:rsidP="00DB1992">
            <w:r w:rsidRPr="0084718A">
              <w:rPr>
                <w:rFonts w:ascii="Times New Roman" w:hAnsi="Times New Roman" w:cs="Times New Roman"/>
              </w:rPr>
              <w:t>2027 г.</w:t>
            </w:r>
          </w:p>
        </w:tc>
      </w:tr>
      <w:tr w:rsidR="005A785C" w:rsidRPr="005A785C" w:rsidTr="00C63E4D">
        <w:tc>
          <w:tcPr>
            <w:tcW w:w="488" w:type="dxa"/>
          </w:tcPr>
          <w:p w:rsidR="00C63E4D" w:rsidRPr="005A785C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:rsidR="00C63E4D" w:rsidRPr="005A785C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</w:tcPr>
          <w:p w:rsidR="00C63E4D" w:rsidRPr="005A785C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C63E4D" w:rsidRPr="005A785C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C63E4D" w:rsidRPr="005A785C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C63E4D" w:rsidRPr="005A785C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0" w:type="dxa"/>
          </w:tcPr>
          <w:p w:rsidR="00C63E4D" w:rsidRPr="005A785C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C63E4D" w:rsidRPr="005A785C" w:rsidRDefault="00C63E4D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C63E4D" w:rsidRPr="005A785C" w:rsidRDefault="005A785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C63E4D" w:rsidRPr="005A785C" w:rsidRDefault="005A785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</w:tcPr>
          <w:p w:rsidR="00C63E4D" w:rsidRPr="005A785C" w:rsidRDefault="005A785C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71765A" w:rsidRPr="00AA6839" w:rsidTr="00C63E4D">
        <w:tc>
          <w:tcPr>
            <w:tcW w:w="488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:rsidR="0071765A" w:rsidRPr="005A785C" w:rsidRDefault="0071765A" w:rsidP="006662A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Спроектировать, построить и ввести в эксплуатацию здания детских садов</w:t>
            </w:r>
          </w:p>
        </w:tc>
        <w:tc>
          <w:tcPr>
            <w:tcW w:w="709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здания</w:t>
            </w:r>
          </w:p>
        </w:tc>
        <w:tc>
          <w:tcPr>
            <w:tcW w:w="709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Pr="005A785C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71765A" w:rsidRPr="00AA6839" w:rsidTr="00C63E4D">
        <w:tc>
          <w:tcPr>
            <w:tcW w:w="488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4" w:type="dxa"/>
          </w:tcPr>
          <w:p w:rsidR="0071765A" w:rsidRDefault="0071765A" w:rsidP="006662A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Начать строительство зданий общеобразовательных учреждений</w:t>
            </w:r>
          </w:p>
        </w:tc>
        <w:tc>
          <w:tcPr>
            <w:tcW w:w="709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здания</w:t>
            </w:r>
          </w:p>
        </w:tc>
        <w:tc>
          <w:tcPr>
            <w:tcW w:w="709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765A" w:rsidRPr="00AA6839" w:rsidTr="00C63E4D">
        <w:tc>
          <w:tcPr>
            <w:tcW w:w="488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4" w:type="dxa"/>
          </w:tcPr>
          <w:p w:rsidR="0071765A" w:rsidRDefault="0071765A" w:rsidP="006662A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Произвести реконструкцию образовательных учреждений</w:t>
            </w:r>
          </w:p>
        </w:tc>
        <w:tc>
          <w:tcPr>
            <w:tcW w:w="709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здания</w:t>
            </w:r>
          </w:p>
        </w:tc>
        <w:tc>
          <w:tcPr>
            <w:tcW w:w="709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</w:tcPr>
          <w:p w:rsidR="0071765A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1765A" w:rsidRPr="00AA6839" w:rsidTr="00C63E4D">
        <w:tc>
          <w:tcPr>
            <w:tcW w:w="488" w:type="dxa"/>
          </w:tcPr>
          <w:p w:rsidR="0071765A" w:rsidRPr="00AE5D70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</w:tcPr>
          <w:p w:rsidR="0071765A" w:rsidRPr="00AE5D70" w:rsidRDefault="0071765A" w:rsidP="006662A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Завершить капитальный ремонт в МБУ</w:t>
            </w:r>
          </w:p>
        </w:tc>
        <w:tc>
          <w:tcPr>
            <w:tcW w:w="709" w:type="dxa"/>
          </w:tcPr>
          <w:p w:rsidR="0071765A" w:rsidRPr="00AE5D70" w:rsidRDefault="0071765A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здания</w:t>
            </w:r>
          </w:p>
        </w:tc>
        <w:tc>
          <w:tcPr>
            <w:tcW w:w="709" w:type="dxa"/>
          </w:tcPr>
          <w:p w:rsidR="0071765A" w:rsidRPr="00AE5D70" w:rsidRDefault="00AE5D70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</w:tcPr>
          <w:p w:rsidR="0071765A" w:rsidRPr="00AE5D70" w:rsidRDefault="00AE5D70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71765A" w:rsidRPr="00AE5D70" w:rsidRDefault="00AE5D70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71765A" w:rsidRPr="00AE5D70" w:rsidRDefault="00AE5D70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851" w:type="dxa"/>
          </w:tcPr>
          <w:p w:rsidR="0071765A" w:rsidRPr="00AE5D70" w:rsidRDefault="00AE5D70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:rsidR="0071765A" w:rsidRPr="00AE5D70" w:rsidRDefault="00AE5D70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851" w:type="dxa"/>
          </w:tcPr>
          <w:p w:rsidR="0071765A" w:rsidRPr="00AE5D70" w:rsidRDefault="00AE5D70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850" w:type="dxa"/>
          </w:tcPr>
          <w:p w:rsidR="0071765A" w:rsidRPr="00AE5D70" w:rsidRDefault="00AE5D70" w:rsidP="00F06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5D70">
              <w:rPr>
                <w:rFonts w:ascii="Times New Roman" w:hAnsi="Times New Roman" w:cs="Times New Roman"/>
                <w:szCs w:val="22"/>
              </w:rPr>
              <w:t>24</w:t>
            </w:r>
          </w:p>
        </w:tc>
      </w:tr>
      <w:tr w:rsidR="00C84DEE" w:rsidRPr="00C44DC6" w:rsidTr="00C63E4D">
        <w:tc>
          <w:tcPr>
            <w:tcW w:w="488" w:type="dxa"/>
          </w:tcPr>
          <w:p w:rsidR="00C84DEE" w:rsidRPr="00D33381" w:rsidRDefault="004601A6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4" w:type="dxa"/>
          </w:tcPr>
          <w:p w:rsidR="00C84DEE" w:rsidRPr="00D33381" w:rsidRDefault="00C84DEE" w:rsidP="00D33381">
            <w:pPr>
              <w:pStyle w:val="ConsPlusNormal"/>
              <w:rPr>
                <w:rFonts w:ascii="Times New Roman" w:hAnsi="Times New Roman" w:cs="Times New Roman"/>
                <w:color w:val="00B0F0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t xml:space="preserve">Охват детей в возрасте от 9 месяцев и до 7 лет </w:t>
            </w:r>
            <w:r w:rsidRPr="00D33381">
              <w:rPr>
                <w:rFonts w:ascii="Times New Roman" w:hAnsi="Times New Roman" w:cs="Times New Roman"/>
                <w:szCs w:val="22"/>
              </w:rPr>
              <w:lastRenderedPageBreak/>
              <w:t>услугами дошкольного образования</w:t>
            </w:r>
          </w:p>
        </w:tc>
        <w:tc>
          <w:tcPr>
            <w:tcW w:w="709" w:type="dxa"/>
          </w:tcPr>
          <w:p w:rsidR="00C84DEE" w:rsidRPr="00D33381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709" w:type="dxa"/>
          </w:tcPr>
          <w:p w:rsidR="00C84DEE" w:rsidRPr="00D33381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t>79</w:t>
            </w:r>
          </w:p>
        </w:tc>
        <w:tc>
          <w:tcPr>
            <w:tcW w:w="850" w:type="dxa"/>
          </w:tcPr>
          <w:p w:rsidR="00C84DEE" w:rsidRPr="00D33381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t>76,4</w:t>
            </w:r>
          </w:p>
        </w:tc>
        <w:tc>
          <w:tcPr>
            <w:tcW w:w="851" w:type="dxa"/>
          </w:tcPr>
          <w:p w:rsidR="00C84DEE" w:rsidRPr="00D33381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t>77,0</w:t>
            </w:r>
          </w:p>
        </w:tc>
        <w:tc>
          <w:tcPr>
            <w:tcW w:w="850" w:type="dxa"/>
          </w:tcPr>
          <w:p w:rsidR="00C84DEE" w:rsidRPr="00D33381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t>77,0</w:t>
            </w:r>
          </w:p>
        </w:tc>
        <w:tc>
          <w:tcPr>
            <w:tcW w:w="851" w:type="dxa"/>
          </w:tcPr>
          <w:p w:rsidR="00C84DEE" w:rsidRPr="00D33381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t>78,0</w:t>
            </w:r>
          </w:p>
        </w:tc>
        <w:tc>
          <w:tcPr>
            <w:tcW w:w="850" w:type="dxa"/>
          </w:tcPr>
          <w:p w:rsidR="00C84DEE" w:rsidRPr="00D33381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t>78,0</w:t>
            </w:r>
          </w:p>
        </w:tc>
        <w:tc>
          <w:tcPr>
            <w:tcW w:w="851" w:type="dxa"/>
          </w:tcPr>
          <w:p w:rsidR="00C84DEE" w:rsidRPr="00D33381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t>79,0</w:t>
            </w:r>
          </w:p>
        </w:tc>
        <w:tc>
          <w:tcPr>
            <w:tcW w:w="850" w:type="dxa"/>
          </w:tcPr>
          <w:p w:rsidR="00C84DEE" w:rsidRPr="00D33381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381">
              <w:rPr>
                <w:rFonts w:ascii="Times New Roman" w:hAnsi="Times New Roman" w:cs="Times New Roman"/>
                <w:szCs w:val="22"/>
              </w:rPr>
              <w:t>79,0</w:t>
            </w:r>
          </w:p>
        </w:tc>
      </w:tr>
      <w:tr w:rsidR="00C84DEE" w:rsidRPr="0050106C" w:rsidTr="00C63E4D">
        <w:tc>
          <w:tcPr>
            <w:tcW w:w="488" w:type="dxa"/>
          </w:tcPr>
          <w:p w:rsidR="00C84DEE" w:rsidRPr="0050106C" w:rsidRDefault="004601A6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</w:tc>
        <w:tc>
          <w:tcPr>
            <w:tcW w:w="1984" w:type="dxa"/>
          </w:tcPr>
          <w:p w:rsidR="00C84DEE" w:rsidRPr="0050106C" w:rsidRDefault="00C84DEE" w:rsidP="00D333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6C">
              <w:rPr>
                <w:rFonts w:ascii="Times New Roman" w:hAnsi="Times New Roman" w:cs="Times New Roman"/>
                <w:szCs w:val="22"/>
              </w:rPr>
              <w:t>Создание дополнительных мест для детей дошкольного и ясельного возраста в действующих детских садах городского округа Тольятти</w:t>
            </w:r>
          </w:p>
        </w:tc>
        <w:tc>
          <w:tcPr>
            <w:tcW w:w="709" w:type="dxa"/>
          </w:tcPr>
          <w:p w:rsidR="00C84DEE" w:rsidRPr="0050106C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6C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C84DEE" w:rsidRPr="0050106C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6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C84DEE" w:rsidRPr="0050106C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198</w:t>
            </w:r>
          </w:p>
        </w:tc>
        <w:tc>
          <w:tcPr>
            <w:tcW w:w="851" w:type="dxa"/>
          </w:tcPr>
          <w:p w:rsidR="00C84DEE" w:rsidRPr="0050106C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6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C84DEE" w:rsidRPr="0050106C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C84DEE" w:rsidRPr="0050106C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C84DEE" w:rsidRPr="0050106C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C84DEE" w:rsidRPr="0050106C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C84DEE" w:rsidRPr="0050106C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C84DEE" w:rsidRPr="00207037" w:rsidTr="00C63E4D">
        <w:tc>
          <w:tcPr>
            <w:tcW w:w="488" w:type="dxa"/>
          </w:tcPr>
          <w:p w:rsidR="00C84DEE" w:rsidRPr="00D33381" w:rsidRDefault="004601A6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84" w:type="dxa"/>
          </w:tcPr>
          <w:p w:rsidR="00C84DEE" w:rsidRPr="00207037" w:rsidRDefault="00C84DEE" w:rsidP="00D333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Доступность дошкольного образования для детей в возрасте от полутора до трех лет</w:t>
            </w:r>
          </w:p>
        </w:tc>
        <w:tc>
          <w:tcPr>
            <w:tcW w:w="709" w:type="dxa"/>
          </w:tcPr>
          <w:p w:rsidR="00C84DEE" w:rsidRPr="00207037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C84DEE" w:rsidRPr="00207037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C84DEE" w:rsidRPr="00207037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C84DEE" w:rsidRPr="00207037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C84DEE" w:rsidRPr="00207037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C84DEE" w:rsidRPr="00207037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C84DEE" w:rsidRPr="00207037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C84DEE" w:rsidRPr="00207037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C84DEE" w:rsidRPr="00207037" w:rsidRDefault="00C84DEE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7037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4601A6" w:rsidRPr="00207037" w:rsidTr="00C63E4D">
        <w:tc>
          <w:tcPr>
            <w:tcW w:w="488" w:type="dxa"/>
          </w:tcPr>
          <w:p w:rsidR="004601A6" w:rsidRPr="00D33381" w:rsidRDefault="004601A6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984" w:type="dxa"/>
          </w:tcPr>
          <w:p w:rsidR="004601A6" w:rsidRPr="00C84DEE" w:rsidRDefault="004601A6" w:rsidP="003536FE">
            <w:pPr>
              <w:spacing w:line="240" w:lineRule="auto"/>
              <w:ind w:left="113"/>
              <w:rPr>
                <w:rFonts w:ascii="Times New Roman" w:hAnsi="Times New Roman" w:cs="Times New Roman"/>
                <w:color w:val="00B0F0"/>
              </w:rPr>
            </w:pPr>
            <w:r w:rsidRPr="00C84DEE">
              <w:rPr>
                <w:rFonts w:ascii="Times New Roman" w:hAnsi="Times New Roman" w:cs="Times New Roman"/>
              </w:rPr>
              <w:t>Количество организаций, реализующих общеобразовательные программы, в которых обеспечена возможность изучать предметную область «Технология» на базе организаций, имеющих высокооснащённыеученико-места</w:t>
            </w:r>
          </w:p>
        </w:tc>
        <w:tc>
          <w:tcPr>
            <w:tcW w:w="709" w:type="dxa"/>
          </w:tcPr>
          <w:p w:rsidR="004601A6" w:rsidRPr="00C84DEE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4DEE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4421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442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442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442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442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442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442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4421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4601A6" w:rsidRPr="00207037" w:rsidTr="00C63E4D">
        <w:tc>
          <w:tcPr>
            <w:tcW w:w="488" w:type="dxa"/>
          </w:tcPr>
          <w:p w:rsidR="004601A6" w:rsidRPr="00D33381" w:rsidRDefault="004601A6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984" w:type="dxa"/>
          </w:tcPr>
          <w:p w:rsidR="004601A6" w:rsidRPr="000F0007" w:rsidRDefault="004601A6" w:rsidP="003536FE">
            <w:pPr>
              <w:spacing w:line="240" w:lineRule="auto"/>
              <w:ind w:left="113"/>
              <w:rPr>
                <w:rFonts w:ascii="Times New Roman" w:hAnsi="Times New Roman" w:cs="Times New Roman"/>
              </w:rPr>
            </w:pPr>
            <w:r w:rsidRPr="000F0007">
              <w:rPr>
                <w:rFonts w:ascii="Times New Roman" w:hAnsi="Times New Roman" w:cs="Times New Roman"/>
              </w:rPr>
              <w:t xml:space="preserve">Доля образовательных организаций, имеющих высокоскоростное Интернет-соединение </w:t>
            </w:r>
            <w:r>
              <w:rPr>
                <w:rFonts w:ascii="Times New Roman" w:hAnsi="Times New Roman" w:cs="Times New Roman"/>
              </w:rPr>
              <w:t>(</w:t>
            </w:r>
            <w:r w:rsidRPr="000F0007">
              <w:rPr>
                <w:rFonts w:ascii="Times New Roman" w:hAnsi="Times New Roman" w:cs="Times New Roman"/>
              </w:rPr>
              <w:t>не менее 100 Мбит/с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4601A6" w:rsidRPr="00C84DEE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4601A6" w:rsidRPr="00234421" w:rsidRDefault="004601A6" w:rsidP="006618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</w:tbl>
    <w:p w:rsidR="00C63E4D" w:rsidRDefault="00C63E4D" w:rsidP="00C63E4D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785A1E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D49A4">
        <w:rPr>
          <w:rFonts w:ascii="Times New Roman" w:hAnsi="Times New Roman" w:cs="Times New Roman"/>
          <w:szCs w:val="22"/>
        </w:rPr>
        <w:t xml:space="preserve">3) в рамках </w:t>
      </w:r>
      <w:r w:rsidRPr="009062F5">
        <w:rPr>
          <w:rFonts w:ascii="Times New Roman" w:hAnsi="Times New Roman" w:cs="Times New Roman"/>
          <w:szCs w:val="22"/>
        </w:rPr>
        <w:t>задачи "</w:t>
      </w:r>
      <w:r w:rsidR="005D55C5" w:rsidRPr="008265B2">
        <w:rPr>
          <w:rFonts w:ascii="Times New Roman" w:hAnsi="Times New Roman" w:cs="Times New Roman"/>
          <w:color w:val="000000" w:themeColor="text1"/>
        </w:rPr>
        <w:t xml:space="preserve">Создание условий воспитательной среды, способствующей </w:t>
      </w:r>
      <w:r w:rsidR="005D55C5">
        <w:rPr>
          <w:rFonts w:ascii="Times New Roman" w:hAnsi="Times New Roman" w:cs="Times New Roman"/>
          <w:color w:val="000000" w:themeColor="text1"/>
        </w:rPr>
        <w:t>развитию талантов и способностей</w:t>
      </w:r>
      <w:r w:rsidR="005D55C5" w:rsidRPr="008265B2">
        <w:rPr>
          <w:rFonts w:ascii="Times New Roman" w:hAnsi="Times New Roman" w:cs="Times New Roman"/>
          <w:color w:val="000000" w:themeColor="text1"/>
        </w:rPr>
        <w:t xml:space="preserve"> каждого ребенка </w:t>
      </w:r>
      <w:r w:rsidR="005D55C5" w:rsidRPr="00B21194">
        <w:rPr>
          <w:rFonts w:ascii="Times New Roman" w:hAnsi="Times New Roman" w:cs="Times New Roman"/>
          <w:color w:val="000000" w:themeColor="text1"/>
        </w:rPr>
        <w:t xml:space="preserve">как перспективы </w:t>
      </w:r>
      <w:r w:rsidR="005D55C5">
        <w:rPr>
          <w:rFonts w:ascii="Times New Roman" w:hAnsi="Times New Roman" w:cs="Times New Roman"/>
          <w:color w:val="000000" w:themeColor="text1"/>
        </w:rPr>
        <w:t>его</w:t>
      </w:r>
      <w:r w:rsidR="005D55C5" w:rsidRPr="00B21194">
        <w:rPr>
          <w:rFonts w:ascii="Times New Roman" w:hAnsi="Times New Roman" w:cs="Times New Roman"/>
          <w:color w:val="000000" w:themeColor="text1"/>
        </w:rPr>
        <w:t xml:space="preserve"> успешного «социального лифта»</w:t>
      </w:r>
      <w:r w:rsidRPr="009062F5">
        <w:rPr>
          <w:rFonts w:ascii="Times New Roman" w:hAnsi="Times New Roman" w:cs="Times New Roman"/>
          <w:szCs w:val="22"/>
        </w:rPr>
        <w:t>":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984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9D49A4" w:rsidRPr="0084718A" w:rsidTr="009D49A4">
        <w:tc>
          <w:tcPr>
            <w:tcW w:w="488" w:type="dxa"/>
            <w:vMerge w:val="restart"/>
          </w:tcPr>
          <w:p w:rsidR="009D49A4" w:rsidRPr="0084718A" w:rsidRDefault="009D49A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984" w:type="dxa"/>
            <w:vMerge w:val="restart"/>
          </w:tcPr>
          <w:p w:rsidR="009D49A4" w:rsidRPr="0084718A" w:rsidRDefault="009D49A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Наименование показателей конечного результата</w:t>
            </w:r>
          </w:p>
        </w:tc>
        <w:tc>
          <w:tcPr>
            <w:tcW w:w="709" w:type="dxa"/>
            <w:vMerge w:val="restart"/>
          </w:tcPr>
          <w:p w:rsidR="009D49A4" w:rsidRPr="0084718A" w:rsidRDefault="009D49A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709" w:type="dxa"/>
            <w:vMerge w:val="restart"/>
          </w:tcPr>
          <w:p w:rsidR="009D49A4" w:rsidRPr="0084718A" w:rsidRDefault="009D49A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5953" w:type="dxa"/>
            <w:gridSpan w:val="7"/>
          </w:tcPr>
          <w:p w:rsidR="009D49A4" w:rsidRPr="0084718A" w:rsidRDefault="009D49A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Значение показателей по годам</w:t>
            </w:r>
          </w:p>
        </w:tc>
      </w:tr>
      <w:tr w:rsidR="009D49A4" w:rsidRPr="0084718A" w:rsidTr="009D49A4">
        <w:tc>
          <w:tcPr>
            <w:tcW w:w="488" w:type="dxa"/>
            <w:vMerge/>
          </w:tcPr>
          <w:p w:rsidR="009D49A4" w:rsidRPr="0084718A" w:rsidRDefault="009D49A4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9D49A4" w:rsidRPr="0084718A" w:rsidRDefault="009D49A4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D49A4" w:rsidRPr="0084718A" w:rsidRDefault="009D49A4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D49A4" w:rsidRPr="0084718A" w:rsidRDefault="009D49A4" w:rsidP="00DB19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D49A4" w:rsidRPr="0084718A" w:rsidRDefault="009D49A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851" w:type="dxa"/>
          </w:tcPr>
          <w:p w:rsidR="009D49A4" w:rsidRPr="0084718A" w:rsidRDefault="009D49A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850" w:type="dxa"/>
          </w:tcPr>
          <w:p w:rsidR="009D49A4" w:rsidRPr="0084718A" w:rsidRDefault="009D49A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851" w:type="dxa"/>
          </w:tcPr>
          <w:p w:rsidR="009D49A4" w:rsidRPr="0084718A" w:rsidRDefault="009D49A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18A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  <w:tc>
          <w:tcPr>
            <w:tcW w:w="850" w:type="dxa"/>
          </w:tcPr>
          <w:p w:rsidR="009D49A4" w:rsidRPr="0084718A" w:rsidRDefault="009D49A4" w:rsidP="00DB1992">
            <w:r w:rsidRPr="0084718A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851" w:type="dxa"/>
          </w:tcPr>
          <w:p w:rsidR="009D49A4" w:rsidRPr="0084718A" w:rsidRDefault="009D49A4" w:rsidP="00DB1992">
            <w:r w:rsidRPr="0084718A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850" w:type="dxa"/>
          </w:tcPr>
          <w:p w:rsidR="009D49A4" w:rsidRPr="0084718A" w:rsidRDefault="009D49A4" w:rsidP="00DB1992">
            <w:r w:rsidRPr="0084718A">
              <w:rPr>
                <w:rFonts w:ascii="Times New Roman" w:hAnsi="Times New Roman" w:cs="Times New Roman"/>
              </w:rPr>
              <w:t>2027 г.</w:t>
            </w:r>
          </w:p>
        </w:tc>
      </w:tr>
      <w:tr w:rsidR="004E2077" w:rsidRPr="004E2077" w:rsidTr="009D49A4">
        <w:tc>
          <w:tcPr>
            <w:tcW w:w="488" w:type="dxa"/>
          </w:tcPr>
          <w:p w:rsidR="009D49A4" w:rsidRPr="004E2077" w:rsidRDefault="009D49A4" w:rsidP="004E20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2077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9D49A4" w:rsidRPr="004E2077" w:rsidRDefault="009D49A4" w:rsidP="004E20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207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</w:tcPr>
          <w:p w:rsidR="009D49A4" w:rsidRPr="004E2077" w:rsidRDefault="009D49A4" w:rsidP="004E20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207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9D49A4" w:rsidRPr="004E2077" w:rsidRDefault="009D49A4" w:rsidP="004E20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207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9D49A4" w:rsidRPr="004E2077" w:rsidRDefault="009D49A4" w:rsidP="004E20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2077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9D49A4" w:rsidRPr="004E2077" w:rsidRDefault="009D49A4" w:rsidP="004E20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207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0" w:type="dxa"/>
          </w:tcPr>
          <w:p w:rsidR="009D49A4" w:rsidRPr="004E2077" w:rsidRDefault="009D49A4" w:rsidP="004E20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2077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9D49A4" w:rsidRPr="004E2077" w:rsidRDefault="009D49A4" w:rsidP="004E20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2077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9D49A4" w:rsidRPr="004E2077" w:rsidRDefault="009D49A4" w:rsidP="004E2077">
            <w:pPr>
              <w:jc w:val="center"/>
              <w:rPr>
                <w:rFonts w:ascii="Times New Roman" w:hAnsi="Times New Roman" w:cs="Times New Roman"/>
              </w:rPr>
            </w:pPr>
            <w:r w:rsidRPr="004E20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9D49A4" w:rsidRPr="004E2077" w:rsidRDefault="009D49A4" w:rsidP="004E2077">
            <w:pPr>
              <w:jc w:val="center"/>
              <w:rPr>
                <w:rFonts w:ascii="Times New Roman" w:hAnsi="Times New Roman" w:cs="Times New Roman"/>
              </w:rPr>
            </w:pPr>
            <w:r w:rsidRPr="004E2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49A4" w:rsidRPr="004E2077" w:rsidRDefault="009D49A4" w:rsidP="004E2077">
            <w:pPr>
              <w:jc w:val="center"/>
              <w:rPr>
                <w:rFonts w:ascii="Times New Roman" w:hAnsi="Times New Roman" w:cs="Times New Roman"/>
              </w:rPr>
            </w:pPr>
            <w:r w:rsidRPr="004E2077">
              <w:rPr>
                <w:rFonts w:ascii="Times New Roman" w:hAnsi="Times New Roman" w:cs="Times New Roman"/>
              </w:rPr>
              <w:t>11</w:t>
            </w:r>
          </w:p>
        </w:tc>
      </w:tr>
      <w:tr w:rsidR="003336F2" w:rsidRPr="0084718A" w:rsidTr="009D49A4">
        <w:tc>
          <w:tcPr>
            <w:tcW w:w="488" w:type="dxa"/>
          </w:tcPr>
          <w:p w:rsidR="003336F2" w:rsidRPr="00593CE7" w:rsidRDefault="00C1433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:rsidR="009A67C8" w:rsidRPr="009A67C8" w:rsidRDefault="00A0488F" w:rsidP="00211210">
            <w:pPr>
              <w:pStyle w:val="ConsPlusNormal"/>
              <w:rPr>
                <w:rFonts w:ascii="Times New Roman" w:hAnsi="Times New Roman" w:cs="Times New Roman"/>
                <w:b/>
                <w:color w:val="FF0000"/>
                <w:szCs w:val="22"/>
              </w:rPr>
            </w:pPr>
            <w:r w:rsidRPr="00A0488F">
              <w:rPr>
                <w:rFonts w:ascii="Times New Roman" w:hAnsi="Times New Roman" w:cs="Times New Roman"/>
                <w:szCs w:val="22"/>
              </w:rPr>
              <w:t xml:space="preserve">Доля участников школьного этапа ВСОШ в общей </w:t>
            </w:r>
            <w:r w:rsidRPr="00211210">
              <w:rPr>
                <w:rFonts w:ascii="Times New Roman" w:hAnsi="Times New Roman" w:cs="Times New Roman"/>
                <w:szCs w:val="22"/>
              </w:rPr>
              <w:t xml:space="preserve">численности учащихся </w:t>
            </w:r>
            <w:r w:rsidR="00211210" w:rsidRPr="00211210">
              <w:rPr>
                <w:rFonts w:ascii="Times New Roman" w:hAnsi="Times New Roman" w:cs="Times New Roman"/>
                <w:szCs w:val="22"/>
              </w:rPr>
              <w:t>4</w:t>
            </w:r>
            <w:r w:rsidRPr="00211210">
              <w:rPr>
                <w:rFonts w:ascii="Times New Roman" w:hAnsi="Times New Roman" w:cs="Times New Roman"/>
                <w:szCs w:val="22"/>
              </w:rPr>
              <w:t>-11</w:t>
            </w:r>
            <w:r w:rsidRPr="00A0488F">
              <w:rPr>
                <w:rFonts w:ascii="Times New Roman" w:hAnsi="Times New Roman" w:cs="Times New Roman"/>
                <w:szCs w:val="22"/>
              </w:rPr>
              <w:t xml:space="preserve"> классов организаций, осуществляющих образовательную деятельность по образовательным </w:t>
            </w:r>
            <w:r w:rsidRPr="00670C4E">
              <w:rPr>
                <w:rFonts w:ascii="Times New Roman" w:hAnsi="Times New Roman" w:cs="Times New Roman"/>
                <w:szCs w:val="22"/>
              </w:rPr>
              <w:t xml:space="preserve">программам  </w:t>
            </w:r>
            <w:r w:rsidR="00670C4E" w:rsidRPr="00670C4E">
              <w:rPr>
                <w:rFonts w:ascii="Times New Roman" w:hAnsi="Times New Roman" w:cs="Times New Roman"/>
                <w:szCs w:val="22"/>
              </w:rPr>
              <w:t xml:space="preserve">начального общего, </w:t>
            </w:r>
            <w:r w:rsidRPr="00670C4E">
              <w:rPr>
                <w:rFonts w:ascii="Times New Roman" w:hAnsi="Times New Roman" w:cs="Times New Roman"/>
                <w:szCs w:val="22"/>
              </w:rPr>
              <w:t>основного общего и среднего общего</w:t>
            </w:r>
            <w:r w:rsidRPr="00A0488F">
              <w:rPr>
                <w:rFonts w:ascii="Times New Roman" w:hAnsi="Times New Roman" w:cs="Times New Roman"/>
                <w:szCs w:val="22"/>
              </w:rPr>
              <w:t xml:space="preserve"> образования округа</w:t>
            </w:r>
          </w:p>
        </w:tc>
        <w:tc>
          <w:tcPr>
            <w:tcW w:w="709" w:type="dxa"/>
          </w:tcPr>
          <w:p w:rsidR="003336F2" w:rsidRPr="00593CE7" w:rsidRDefault="003336F2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3CE7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3336F2" w:rsidRPr="00211210" w:rsidRDefault="003336F2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0" w:type="dxa"/>
          </w:tcPr>
          <w:p w:rsidR="003336F2" w:rsidRPr="00211210" w:rsidRDefault="003336F2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1" w:type="dxa"/>
          </w:tcPr>
          <w:p w:rsidR="003336F2" w:rsidRPr="00211210" w:rsidRDefault="003336F2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0" w:type="dxa"/>
          </w:tcPr>
          <w:p w:rsidR="003336F2" w:rsidRPr="00211210" w:rsidRDefault="003336F2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1" w:type="dxa"/>
          </w:tcPr>
          <w:p w:rsidR="003336F2" w:rsidRPr="00211210" w:rsidRDefault="003336F2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0" w:type="dxa"/>
          </w:tcPr>
          <w:p w:rsidR="003336F2" w:rsidRPr="00211210" w:rsidRDefault="003336F2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1" w:type="dxa"/>
          </w:tcPr>
          <w:p w:rsidR="003336F2" w:rsidRPr="00211210" w:rsidRDefault="003336F2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0" w:type="dxa"/>
          </w:tcPr>
          <w:p w:rsidR="003336F2" w:rsidRPr="00211210" w:rsidRDefault="003336F2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80</w:t>
            </w:r>
          </w:p>
        </w:tc>
      </w:tr>
      <w:tr w:rsidR="00C14334" w:rsidRPr="0084718A" w:rsidTr="009D49A4">
        <w:tc>
          <w:tcPr>
            <w:tcW w:w="488" w:type="dxa"/>
          </w:tcPr>
          <w:p w:rsidR="00C14334" w:rsidRPr="00593CE7" w:rsidRDefault="00C1433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4" w:type="dxa"/>
          </w:tcPr>
          <w:p w:rsidR="009A67C8" w:rsidRDefault="00C14334" w:rsidP="002112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0C46">
              <w:rPr>
                <w:rFonts w:ascii="Times New Roman" w:hAnsi="Times New Roman" w:cs="Times New Roman"/>
                <w:szCs w:val="22"/>
              </w:rPr>
              <w:t>Доля участников окружного этапа ВСОШ в общей численности учащихся 7-11 классов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 округа</w:t>
            </w:r>
          </w:p>
        </w:tc>
        <w:tc>
          <w:tcPr>
            <w:tcW w:w="709" w:type="dxa"/>
          </w:tcPr>
          <w:p w:rsidR="00C14334" w:rsidRPr="00593CE7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3CE7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C14334" w:rsidRPr="00211210" w:rsidRDefault="00C1433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850" w:type="dxa"/>
          </w:tcPr>
          <w:p w:rsidR="00C14334" w:rsidRPr="00211210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851" w:type="dxa"/>
          </w:tcPr>
          <w:p w:rsidR="00C14334" w:rsidRPr="00211210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850" w:type="dxa"/>
          </w:tcPr>
          <w:p w:rsidR="00C14334" w:rsidRPr="00211210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851" w:type="dxa"/>
          </w:tcPr>
          <w:p w:rsidR="00C14334" w:rsidRPr="00211210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850" w:type="dxa"/>
          </w:tcPr>
          <w:p w:rsidR="00C14334" w:rsidRPr="00211210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851" w:type="dxa"/>
          </w:tcPr>
          <w:p w:rsidR="00C14334" w:rsidRPr="00211210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850" w:type="dxa"/>
          </w:tcPr>
          <w:p w:rsidR="00C14334" w:rsidRPr="00211210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21</w:t>
            </w:r>
          </w:p>
        </w:tc>
      </w:tr>
      <w:tr w:rsidR="00C14334" w:rsidRPr="0084718A" w:rsidTr="009D49A4">
        <w:tc>
          <w:tcPr>
            <w:tcW w:w="488" w:type="dxa"/>
          </w:tcPr>
          <w:p w:rsidR="00C14334" w:rsidRPr="00593CE7" w:rsidRDefault="00C1433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4" w:type="dxa"/>
          </w:tcPr>
          <w:p w:rsidR="009A67C8" w:rsidRDefault="00C14334" w:rsidP="00AA3A7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613D3">
              <w:rPr>
                <w:rFonts w:ascii="Times New Roman" w:hAnsi="Times New Roman" w:cs="Times New Roman"/>
                <w:szCs w:val="22"/>
              </w:rPr>
              <w:t xml:space="preserve">Увеличение численности учащихся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 округа, ставших победителями и/или призерами на региональном </w:t>
            </w:r>
            <w:r w:rsidRPr="009613D3">
              <w:rPr>
                <w:rFonts w:ascii="Times New Roman" w:hAnsi="Times New Roman" w:cs="Times New Roman"/>
                <w:szCs w:val="22"/>
              </w:rPr>
              <w:lastRenderedPageBreak/>
              <w:t>этапе ВСОШ, по сравнению с аналогичным периодом прошлого года</w:t>
            </w:r>
          </w:p>
        </w:tc>
        <w:tc>
          <w:tcPr>
            <w:tcW w:w="709" w:type="dxa"/>
          </w:tcPr>
          <w:p w:rsidR="00C14334" w:rsidRPr="00593CE7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чел.</w:t>
            </w:r>
          </w:p>
        </w:tc>
        <w:tc>
          <w:tcPr>
            <w:tcW w:w="709" w:type="dxa"/>
          </w:tcPr>
          <w:p w:rsidR="00C14334" w:rsidRPr="00211210" w:rsidRDefault="00C14334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107</w:t>
            </w:r>
          </w:p>
        </w:tc>
        <w:tc>
          <w:tcPr>
            <w:tcW w:w="850" w:type="dxa"/>
          </w:tcPr>
          <w:p w:rsidR="00C14334" w:rsidRPr="00211210" w:rsidRDefault="00C1433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108</w:t>
            </w:r>
          </w:p>
        </w:tc>
        <w:tc>
          <w:tcPr>
            <w:tcW w:w="851" w:type="dxa"/>
          </w:tcPr>
          <w:p w:rsidR="00C14334" w:rsidRPr="00211210" w:rsidRDefault="00C14334" w:rsidP="002112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10</w:t>
            </w:r>
            <w:r w:rsidR="0021121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0" w:type="dxa"/>
          </w:tcPr>
          <w:p w:rsidR="00C14334" w:rsidRPr="00211210" w:rsidRDefault="00C14334" w:rsidP="002112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1</w:t>
            </w:r>
            <w:r w:rsidR="0021121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C14334" w:rsidRPr="00211210" w:rsidRDefault="00C14334" w:rsidP="002112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1</w:t>
            </w:r>
            <w:r w:rsidR="0021121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850" w:type="dxa"/>
          </w:tcPr>
          <w:p w:rsidR="00C14334" w:rsidRPr="00211210" w:rsidRDefault="00C14334" w:rsidP="002112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1</w:t>
            </w:r>
            <w:r w:rsidR="0021121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851" w:type="dxa"/>
          </w:tcPr>
          <w:p w:rsidR="00C14334" w:rsidRPr="00211210" w:rsidRDefault="00C14334" w:rsidP="002112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1</w:t>
            </w:r>
            <w:r w:rsidR="0021121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850" w:type="dxa"/>
          </w:tcPr>
          <w:p w:rsidR="00C14334" w:rsidRPr="00211210" w:rsidRDefault="00C14334" w:rsidP="002112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1210">
              <w:rPr>
                <w:rFonts w:ascii="Times New Roman" w:hAnsi="Times New Roman" w:cs="Times New Roman"/>
                <w:szCs w:val="22"/>
              </w:rPr>
              <w:t>1</w:t>
            </w:r>
            <w:r w:rsidR="00211210">
              <w:rPr>
                <w:rFonts w:ascii="Times New Roman" w:hAnsi="Times New Roman" w:cs="Times New Roman"/>
                <w:szCs w:val="22"/>
              </w:rPr>
              <w:t>14</w:t>
            </w:r>
          </w:p>
        </w:tc>
      </w:tr>
      <w:tr w:rsidR="00027733" w:rsidRPr="0084718A" w:rsidTr="009D49A4">
        <w:tc>
          <w:tcPr>
            <w:tcW w:w="488" w:type="dxa"/>
          </w:tcPr>
          <w:p w:rsidR="00027733" w:rsidRPr="00593CE7" w:rsidRDefault="002463D1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</w:p>
        </w:tc>
        <w:tc>
          <w:tcPr>
            <w:tcW w:w="1984" w:type="dxa"/>
          </w:tcPr>
          <w:p w:rsidR="00027733" w:rsidRPr="00425332" w:rsidRDefault="00027733" w:rsidP="00027733">
            <w:pPr>
              <w:pStyle w:val="ConsPlusNormal"/>
              <w:rPr>
                <w:rFonts w:ascii="Times New Roman" w:hAnsi="Times New Roman" w:cs="Times New Roman"/>
                <w:b/>
                <w:color w:val="FF0000"/>
                <w:szCs w:val="22"/>
              </w:rPr>
            </w:pPr>
            <w:r w:rsidRPr="009613D3">
              <w:rPr>
                <w:rFonts w:ascii="Times New Roman" w:hAnsi="Times New Roman" w:cs="Times New Roman"/>
                <w:szCs w:val="22"/>
              </w:rPr>
              <w:t>Численность обучающихся,  принявших участие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709" w:type="dxa"/>
          </w:tcPr>
          <w:p w:rsidR="00027733" w:rsidRPr="00593CE7" w:rsidRDefault="00027733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тыс. чел.</w:t>
            </w:r>
          </w:p>
        </w:tc>
        <w:tc>
          <w:tcPr>
            <w:tcW w:w="709" w:type="dxa"/>
          </w:tcPr>
          <w:p w:rsidR="00027733" w:rsidRPr="00593CE7" w:rsidRDefault="00027733" w:rsidP="00027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20,5</w:t>
            </w:r>
          </w:p>
        </w:tc>
        <w:tc>
          <w:tcPr>
            <w:tcW w:w="850" w:type="dxa"/>
          </w:tcPr>
          <w:p w:rsidR="00027733" w:rsidRPr="00680288" w:rsidRDefault="00027733" w:rsidP="00027733">
            <w:pPr>
              <w:jc w:val="center"/>
              <w:rPr>
                <w:rFonts w:ascii="Times New Roman" w:hAnsi="Times New Roman" w:cs="Times New Roman"/>
              </w:rPr>
            </w:pPr>
            <w:r w:rsidRPr="00680288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851" w:type="dxa"/>
          </w:tcPr>
          <w:p w:rsidR="00027733" w:rsidRPr="00680288" w:rsidRDefault="00027733" w:rsidP="00EA196F">
            <w:pPr>
              <w:jc w:val="center"/>
              <w:rPr>
                <w:rFonts w:ascii="Times New Roman" w:hAnsi="Times New Roman" w:cs="Times New Roman"/>
              </w:rPr>
            </w:pPr>
            <w:r w:rsidRPr="00680288">
              <w:rPr>
                <w:rFonts w:ascii="Times New Roman" w:hAnsi="Times New Roman" w:cs="Times New Roman"/>
              </w:rPr>
              <w:t>36,</w:t>
            </w:r>
            <w:r w:rsidR="00EA196F" w:rsidRPr="006802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027733" w:rsidRPr="00680288" w:rsidRDefault="00027733" w:rsidP="00322CFD">
            <w:pPr>
              <w:jc w:val="center"/>
              <w:rPr>
                <w:rFonts w:ascii="Times New Roman" w:hAnsi="Times New Roman" w:cs="Times New Roman"/>
              </w:rPr>
            </w:pPr>
            <w:r w:rsidRPr="00680288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851" w:type="dxa"/>
          </w:tcPr>
          <w:p w:rsidR="00027733" w:rsidRPr="00680288" w:rsidRDefault="00027733" w:rsidP="00322CFD">
            <w:pPr>
              <w:jc w:val="center"/>
              <w:rPr>
                <w:rFonts w:ascii="Times New Roman" w:hAnsi="Times New Roman" w:cs="Times New Roman"/>
              </w:rPr>
            </w:pPr>
            <w:r w:rsidRPr="00680288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850" w:type="dxa"/>
          </w:tcPr>
          <w:p w:rsidR="00027733" w:rsidRPr="00680288" w:rsidRDefault="00027733" w:rsidP="00322CFD">
            <w:pPr>
              <w:jc w:val="center"/>
              <w:rPr>
                <w:rFonts w:ascii="Times New Roman" w:hAnsi="Times New Roman" w:cs="Times New Roman"/>
              </w:rPr>
            </w:pPr>
            <w:r w:rsidRPr="00680288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851" w:type="dxa"/>
          </w:tcPr>
          <w:p w:rsidR="00027733" w:rsidRPr="00680288" w:rsidRDefault="00027733" w:rsidP="00661847">
            <w:pPr>
              <w:jc w:val="center"/>
              <w:rPr>
                <w:rFonts w:ascii="Times New Roman" w:hAnsi="Times New Roman" w:cs="Times New Roman"/>
              </w:rPr>
            </w:pPr>
            <w:r w:rsidRPr="00680288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850" w:type="dxa"/>
          </w:tcPr>
          <w:p w:rsidR="00027733" w:rsidRPr="00680288" w:rsidRDefault="00027733" w:rsidP="00661847">
            <w:pPr>
              <w:jc w:val="center"/>
              <w:rPr>
                <w:rFonts w:ascii="Times New Roman" w:hAnsi="Times New Roman" w:cs="Times New Roman"/>
              </w:rPr>
            </w:pPr>
            <w:r w:rsidRPr="00680288">
              <w:rPr>
                <w:rFonts w:ascii="Times New Roman" w:hAnsi="Times New Roman" w:cs="Times New Roman"/>
              </w:rPr>
              <w:t>73,7</w:t>
            </w:r>
          </w:p>
        </w:tc>
      </w:tr>
      <w:tr w:rsidR="00027733" w:rsidRPr="0084718A" w:rsidTr="009D49A4">
        <w:tc>
          <w:tcPr>
            <w:tcW w:w="488" w:type="dxa"/>
          </w:tcPr>
          <w:p w:rsidR="00027733" w:rsidRPr="00593CE7" w:rsidRDefault="002463D1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4" w:type="dxa"/>
          </w:tcPr>
          <w:p w:rsidR="00027733" w:rsidRPr="00593CE7" w:rsidRDefault="00027733" w:rsidP="0002773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613D3">
              <w:rPr>
                <w:rFonts w:ascii="Times New Roman" w:hAnsi="Times New Roman" w:cs="Times New Roman"/>
                <w:szCs w:val="22"/>
              </w:rPr>
              <w:t>Число детей округа,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в том числе по итогам участия в проекте «Билет в будущее»</w:t>
            </w:r>
          </w:p>
        </w:tc>
        <w:tc>
          <w:tcPr>
            <w:tcW w:w="709" w:type="dxa"/>
          </w:tcPr>
          <w:p w:rsidR="00027733" w:rsidRPr="00593CE7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3D3">
              <w:rPr>
                <w:rFonts w:ascii="Times New Roman" w:hAnsi="Times New Roman" w:cs="Times New Roman"/>
                <w:szCs w:val="22"/>
              </w:rPr>
              <w:t>тыс. чел.</w:t>
            </w:r>
          </w:p>
        </w:tc>
        <w:tc>
          <w:tcPr>
            <w:tcW w:w="709" w:type="dxa"/>
          </w:tcPr>
          <w:p w:rsidR="00027733" w:rsidRPr="00593CE7" w:rsidRDefault="00027733" w:rsidP="009E54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027733" w:rsidRPr="00593CE7" w:rsidRDefault="00027733" w:rsidP="009E54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</w:tcPr>
          <w:p w:rsidR="00027733" w:rsidRPr="00593CE7" w:rsidRDefault="00027733" w:rsidP="009E54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027733" w:rsidRPr="00593CE7" w:rsidRDefault="00027733" w:rsidP="009E54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851" w:type="dxa"/>
          </w:tcPr>
          <w:p w:rsidR="00027733" w:rsidRPr="00593CE7" w:rsidRDefault="00027733" w:rsidP="009E54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0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851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850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</w:p>
        </w:tc>
      </w:tr>
      <w:tr w:rsidR="000639A8" w:rsidRPr="0084718A" w:rsidTr="009D49A4">
        <w:tc>
          <w:tcPr>
            <w:tcW w:w="488" w:type="dxa"/>
          </w:tcPr>
          <w:p w:rsidR="000639A8" w:rsidRPr="00593CE7" w:rsidRDefault="000639A8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84" w:type="dxa"/>
          </w:tcPr>
          <w:p w:rsidR="000639A8" w:rsidRPr="00593CE7" w:rsidRDefault="000639A8" w:rsidP="002463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613D3">
              <w:rPr>
                <w:rFonts w:ascii="Times New Roman" w:hAnsi="Times New Roman" w:cs="Times New Roman"/>
                <w:szCs w:val="22"/>
              </w:rPr>
              <w:t xml:space="preserve">Число детей, охваченных деятельностью детских технопарков «Кванториум»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естественнонаучной и технической </w:t>
            </w:r>
            <w:r w:rsidRPr="009613D3">
              <w:rPr>
                <w:rFonts w:ascii="Times New Roman" w:hAnsi="Times New Roman" w:cs="Times New Roman"/>
                <w:szCs w:val="22"/>
              </w:rPr>
              <w:lastRenderedPageBreak/>
              <w:t>направленностей, соответствующих приоритетным направлениям технологическог</w:t>
            </w:r>
            <w:r>
              <w:rPr>
                <w:rFonts w:ascii="Times New Roman" w:hAnsi="Times New Roman" w:cs="Times New Roman"/>
                <w:szCs w:val="22"/>
              </w:rPr>
              <w:t>о развития Российской Федерации</w:t>
            </w:r>
          </w:p>
        </w:tc>
        <w:tc>
          <w:tcPr>
            <w:tcW w:w="709" w:type="dxa"/>
          </w:tcPr>
          <w:p w:rsidR="000639A8" w:rsidRPr="00593CE7" w:rsidRDefault="000639A8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3D3">
              <w:rPr>
                <w:rFonts w:ascii="Times New Roman" w:hAnsi="Times New Roman" w:cs="Times New Roman"/>
                <w:szCs w:val="22"/>
              </w:rPr>
              <w:lastRenderedPageBreak/>
              <w:t>тыс. чел.</w:t>
            </w:r>
          </w:p>
        </w:tc>
        <w:tc>
          <w:tcPr>
            <w:tcW w:w="709" w:type="dxa"/>
          </w:tcPr>
          <w:p w:rsidR="000639A8" w:rsidRPr="00593CE7" w:rsidRDefault="000639A8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1,5</w:t>
            </w:r>
          </w:p>
        </w:tc>
        <w:tc>
          <w:tcPr>
            <w:tcW w:w="850" w:type="dxa"/>
          </w:tcPr>
          <w:p w:rsidR="000639A8" w:rsidRPr="00593CE7" w:rsidRDefault="000639A8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2,0</w:t>
            </w:r>
          </w:p>
        </w:tc>
        <w:tc>
          <w:tcPr>
            <w:tcW w:w="851" w:type="dxa"/>
          </w:tcPr>
          <w:p w:rsidR="000639A8" w:rsidRPr="00593CE7" w:rsidRDefault="000639A8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2,5</w:t>
            </w:r>
          </w:p>
        </w:tc>
        <w:tc>
          <w:tcPr>
            <w:tcW w:w="850" w:type="dxa"/>
          </w:tcPr>
          <w:p w:rsidR="000639A8" w:rsidRPr="00593CE7" w:rsidRDefault="000639A8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3,0</w:t>
            </w:r>
          </w:p>
        </w:tc>
        <w:tc>
          <w:tcPr>
            <w:tcW w:w="851" w:type="dxa"/>
          </w:tcPr>
          <w:p w:rsidR="000639A8" w:rsidRPr="00593CE7" w:rsidRDefault="000639A8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3,5</w:t>
            </w:r>
          </w:p>
        </w:tc>
        <w:tc>
          <w:tcPr>
            <w:tcW w:w="850" w:type="dxa"/>
          </w:tcPr>
          <w:p w:rsidR="000639A8" w:rsidRPr="00593CE7" w:rsidRDefault="000639A8" w:rsidP="007678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3,5</w:t>
            </w:r>
          </w:p>
        </w:tc>
        <w:tc>
          <w:tcPr>
            <w:tcW w:w="851" w:type="dxa"/>
          </w:tcPr>
          <w:p w:rsidR="000639A8" w:rsidRPr="00593CE7" w:rsidRDefault="000639A8" w:rsidP="007678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3,5</w:t>
            </w:r>
          </w:p>
        </w:tc>
        <w:tc>
          <w:tcPr>
            <w:tcW w:w="850" w:type="dxa"/>
          </w:tcPr>
          <w:p w:rsidR="000639A8" w:rsidRPr="00593CE7" w:rsidRDefault="000639A8" w:rsidP="007678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3,5</w:t>
            </w:r>
          </w:p>
        </w:tc>
      </w:tr>
      <w:tr w:rsidR="00027733" w:rsidRPr="0084718A" w:rsidTr="009D49A4">
        <w:tc>
          <w:tcPr>
            <w:tcW w:w="488" w:type="dxa"/>
          </w:tcPr>
          <w:p w:rsidR="00027733" w:rsidRPr="00593CE7" w:rsidRDefault="002463D1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1984" w:type="dxa"/>
          </w:tcPr>
          <w:p w:rsidR="00027733" w:rsidRPr="0017645D" w:rsidRDefault="00027733" w:rsidP="00EA196F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17645D">
              <w:rPr>
                <w:rFonts w:ascii="Times New Roman" w:eastAsia="Arial Unicode MS" w:hAnsi="Times New Roman" w:cs="Times New Roman"/>
                <w:bCs/>
                <w:u w:color="000000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09" w:type="dxa"/>
          </w:tcPr>
          <w:p w:rsidR="00027733" w:rsidRPr="00593CE7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3CE7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027733" w:rsidRPr="00593CE7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0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851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850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851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850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851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850" w:type="dxa"/>
          </w:tcPr>
          <w:p w:rsidR="00027733" w:rsidRPr="00593CE7" w:rsidRDefault="00027733" w:rsidP="003837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81</w:t>
            </w:r>
          </w:p>
        </w:tc>
      </w:tr>
      <w:tr w:rsidR="00027733" w:rsidRPr="00171A48" w:rsidTr="009D49A4">
        <w:tc>
          <w:tcPr>
            <w:tcW w:w="488" w:type="dxa"/>
          </w:tcPr>
          <w:p w:rsidR="00027733" w:rsidRPr="005A785C" w:rsidRDefault="002463D1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984" w:type="dxa"/>
          </w:tcPr>
          <w:p w:rsidR="00027733" w:rsidRPr="005A785C" w:rsidRDefault="00027733" w:rsidP="004253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нарастающим итогом с 2021 года</w:t>
            </w:r>
          </w:p>
        </w:tc>
        <w:tc>
          <w:tcPr>
            <w:tcW w:w="709" w:type="dxa"/>
          </w:tcPr>
          <w:p w:rsidR="00027733" w:rsidRPr="005A785C" w:rsidRDefault="00027733" w:rsidP="00DB199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млн ед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027733" w:rsidRPr="005A785C" w:rsidRDefault="00027733" w:rsidP="009E54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0,0050</w:t>
            </w:r>
          </w:p>
        </w:tc>
        <w:tc>
          <w:tcPr>
            <w:tcW w:w="850" w:type="dxa"/>
          </w:tcPr>
          <w:p w:rsidR="00027733" w:rsidRPr="005A785C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0,0100</w:t>
            </w:r>
          </w:p>
        </w:tc>
        <w:tc>
          <w:tcPr>
            <w:tcW w:w="851" w:type="dxa"/>
          </w:tcPr>
          <w:p w:rsidR="00027733" w:rsidRPr="005A785C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0,0150</w:t>
            </w:r>
          </w:p>
        </w:tc>
        <w:tc>
          <w:tcPr>
            <w:tcW w:w="850" w:type="dxa"/>
          </w:tcPr>
          <w:p w:rsidR="00027733" w:rsidRPr="005A785C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0,0200</w:t>
            </w:r>
          </w:p>
        </w:tc>
        <w:tc>
          <w:tcPr>
            <w:tcW w:w="851" w:type="dxa"/>
          </w:tcPr>
          <w:p w:rsidR="00027733" w:rsidRPr="005A785C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0,0250</w:t>
            </w:r>
          </w:p>
        </w:tc>
        <w:tc>
          <w:tcPr>
            <w:tcW w:w="850" w:type="dxa"/>
          </w:tcPr>
          <w:p w:rsidR="00027733" w:rsidRPr="005A785C" w:rsidRDefault="00027733" w:rsidP="005A785C">
            <w:pPr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0,0300</w:t>
            </w:r>
          </w:p>
        </w:tc>
        <w:tc>
          <w:tcPr>
            <w:tcW w:w="851" w:type="dxa"/>
          </w:tcPr>
          <w:p w:rsidR="00027733" w:rsidRPr="005A785C" w:rsidRDefault="00027733" w:rsidP="005A785C">
            <w:pPr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0,0350</w:t>
            </w:r>
          </w:p>
        </w:tc>
        <w:tc>
          <w:tcPr>
            <w:tcW w:w="850" w:type="dxa"/>
          </w:tcPr>
          <w:p w:rsidR="00027733" w:rsidRPr="005A785C" w:rsidRDefault="00027733" w:rsidP="005A785C">
            <w:pPr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0,040</w:t>
            </w:r>
          </w:p>
        </w:tc>
      </w:tr>
      <w:tr w:rsidR="00027733" w:rsidRPr="00171A48" w:rsidTr="009D49A4">
        <w:tc>
          <w:tcPr>
            <w:tcW w:w="488" w:type="dxa"/>
          </w:tcPr>
          <w:p w:rsidR="00027733" w:rsidRPr="005A785C" w:rsidRDefault="002463D1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984" w:type="dxa"/>
          </w:tcPr>
          <w:p w:rsidR="00027733" w:rsidRPr="005A785C" w:rsidRDefault="00027733" w:rsidP="00DB199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количества обратившихся за получением услуги</w:t>
            </w:r>
          </w:p>
        </w:tc>
        <w:tc>
          <w:tcPr>
            <w:tcW w:w="709" w:type="dxa"/>
          </w:tcPr>
          <w:p w:rsidR="00027733" w:rsidRPr="005A785C" w:rsidRDefault="00027733" w:rsidP="00DB199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027733" w:rsidRPr="005A785C" w:rsidRDefault="00027733" w:rsidP="009E54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50" w:type="dxa"/>
          </w:tcPr>
          <w:p w:rsidR="00027733" w:rsidRPr="005A785C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84</w:t>
            </w:r>
          </w:p>
        </w:tc>
        <w:tc>
          <w:tcPr>
            <w:tcW w:w="851" w:type="dxa"/>
          </w:tcPr>
          <w:p w:rsidR="00027733" w:rsidRPr="005A785C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850" w:type="dxa"/>
          </w:tcPr>
          <w:p w:rsidR="00027733" w:rsidRPr="005A785C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87</w:t>
            </w:r>
          </w:p>
        </w:tc>
        <w:tc>
          <w:tcPr>
            <w:tcW w:w="851" w:type="dxa"/>
          </w:tcPr>
          <w:p w:rsidR="00027733" w:rsidRPr="005A785C" w:rsidRDefault="00027733" w:rsidP="00DB199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A785C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0" w:type="dxa"/>
          </w:tcPr>
          <w:p w:rsidR="00027733" w:rsidRPr="005A785C" w:rsidRDefault="00027733" w:rsidP="005A785C">
            <w:pPr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027733" w:rsidRPr="005A785C" w:rsidRDefault="00027733" w:rsidP="005A785C">
            <w:pPr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</w:tcPr>
          <w:p w:rsidR="00027733" w:rsidRPr="005A785C" w:rsidRDefault="00027733" w:rsidP="005A785C">
            <w:pPr>
              <w:jc w:val="center"/>
              <w:rPr>
                <w:rFonts w:ascii="Times New Roman" w:hAnsi="Times New Roman" w:cs="Times New Roman"/>
              </w:rPr>
            </w:pPr>
            <w:r w:rsidRPr="005A785C">
              <w:rPr>
                <w:rFonts w:ascii="Times New Roman" w:hAnsi="Times New Roman" w:cs="Times New Roman"/>
              </w:rPr>
              <w:t>90</w:t>
            </w:r>
          </w:p>
        </w:tc>
      </w:tr>
    </w:tbl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8F40A5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b/>
          <w:szCs w:val="22"/>
        </w:rPr>
      </w:pPr>
      <w:r w:rsidRPr="008F40A5">
        <w:rPr>
          <w:rFonts w:ascii="Times New Roman" w:hAnsi="Times New Roman" w:cs="Times New Roman"/>
          <w:szCs w:val="22"/>
        </w:rPr>
        <w:t xml:space="preserve">4) в рамках </w:t>
      </w:r>
      <w:r w:rsidRPr="001B6A90">
        <w:rPr>
          <w:rFonts w:ascii="Times New Roman" w:hAnsi="Times New Roman" w:cs="Times New Roman"/>
          <w:szCs w:val="22"/>
        </w:rPr>
        <w:t>задачи "</w:t>
      </w:r>
      <w:r w:rsidR="005D55C5" w:rsidRPr="00767875">
        <w:rPr>
          <w:rFonts w:ascii="Times New Roman" w:hAnsi="Times New Roman" w:cs="Times New Roman"/>
        </w:rPr>
        <w:t xml:space="preserve">Формирование новых подходов к повышению профессиональных компетенций управленческого и педагогического персонала </w:t>
      </w:r>
      <w:r w:rsidR="005D55C5">
        <w:rPr>
          <w:rFonts w:ascii="Times New Roman" w:hAnsi="Times New Roman" w:cs="Times New Roman"/>
        </w:rPr>
        <w:t>с учетом</w:t>
      </w:r>
      <w:r w:rsidR="005D55C5" w:rsidRPr="00767875">
        <w:rPr>
          <w:rFonts w:ascii="Times New Roman" w:hAnsi="Times New Roman" w:cs="Times New Roman"/>
        </w:rPr>
        <w:t xml:space="preserve"> внедрени</w:t>
      </w:r>
      <w:r w:rsidR="005D55C5">
        <w:rPr>
          <w:rFonts w:ascii="Times New Roman" w:hAnsi="Times New Roman" w:cs="Times New Roman"/>
        </w:rPr>
        <w:t>я</w:t>
      </w:r>
      <w:r w:rsidR="005D55C5" w:rsidRPr="00767875">
        <w:rPr>
          <w:rFonts w:ascii="Times New Roman" w:hAnsi="Times New Roman" w:cs="Times New Roman"/>
        </w:rPr>
        <w:t xml:space="preserve"> «национальной системы учительского роста»</w:t>
      </w:r>
      <w:r w:rsidRPr="001B6A90">
        <w:rPr>
          <w:rFonts w:ascii="Times New Roman" w:hAnsi="Times New Roman" w:cs="Times New Roman"/>
          <w:szCs w:val="22"/>
        </w:rPr>
        <w:t>":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984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8F40A5" w:rsidRPr="00AA6839" w:rsidTr="004228D4">
        <w:tc>
          <w:tcPr>
            <w:tcW w:w="488" w:type="dxa"/>
            <w:vMerge w:val="restart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984" w:type="dxa"/>
            <w:vMerge w:val="restart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Наименование показателей конечного результата</w:t>
            </w:r>
          </w:p>
        </w:tc>
        <w:tc>
          <w:tcPr>
            <w:tcW w:w="709" w:type="dxa"/>
            <w:vMerge w:val="restart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709" w:type="dxa"/>
            <w:vMerge w:val="restart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5953" w:type="dxa"/>
            <w:gridSpan w:val="7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Значение показателей по годам</w:t>
            </w:r>
          </w:p>
        </w:tc>
      </w:tr>
      <w:tr w:rsidR="008F40A5" w:rsidRPr="00AA6839" w:rsidTr="004228D4">
        <w:tc>
          <w:tcPr>
            <w:tcW w:w="488" w:type="dxa"/>
            <w:vMerge/>
          </w:tcPr>
          <w:p w:rsidR="008F40A5" w:rsidRPr="008F40A5" w:rsidRDefault="008F40A5" w:rsidP="00322C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8F40A5" w:rsidRPr="008F40A5" w:rsidRDefault="008F40A5" w:rsidP="00322C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F40A5" w:rsidRPr="008F40A5" w:rsidRDefault="008F40A5" w:rsidP="00322C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F40A5" w:rsidRPr="008F40A5" w:rsidRDefault="008F40A5" w:rsidP="00322C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2025г</w:t>
            </w:r>
            <w:r w:rsidR="004228D4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2026г</w:t>
            </w:r>
            <w:r w:rsidR="004228D4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2027г</w:t>
            </w:r>
            <w:r w:rsidR="004228D4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:rsidR="008F40A5" w:rsidRPr="008F40A5" w:rsidRDefault="008F40A5" w:rsidP="00322C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Доля педагогов, предъявляющих свой опыт педагогическому сообществу города, области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60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4" w:type="dxa"/>
          </w:tcPr>
          <w:p w:rsidR="008F40A5" w:rsidRPr="008F40A5" w:rsidRDefault="008F40A5" w:rsidP="00322C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Количество проведенных профессиональных конкурсов, интеллектуальных, досуговых и физкультурно-оздоровительных мероприятий для работников МОУ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25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4" w:type="dxa"/>
          </w:tcPr>
          <w:p w:rsidR="008F40A5" w:rsidRPr="008F40A5" w:rsidRDefault="008F40A5" w:rsidP="00322C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Количество родителей, участвующих в мероприятиях по повышению правовой культуры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</w:tcPr>
          <w:p w:rsidR="008F40A5" w:rsidRPr="008F40A5" w:rsidRDefault="008F40A5" w:rsidP="00322C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Доля педагогов системы общего образования в возрасте до 35 лет, вовлеченных в различные формы поддержки и сопровождения в первые три года работы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4" w:type="dxa"/>
          </w:tcPr>
          <w:p w:rsidR="008F40A5" w:rsidRPr="008F40A5" w:rsidRDefault="008F40A5" w:rsidP="008F40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Доля общеобразовательных организаций, в которых обеспечено систематическое психолого-педагогическое сопровождение, в общем количестве общеобразовательных организаций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8F40A5" w:rsidRPr="00CC6812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84" w:type="dxa"/>
          </w:tcPr>
          <w:p w:rsidR="008F40A5" w:rsidRPr="008F40A5" w:rsidRDefault="008F40A5" w:rsidP="008F40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Организация семинаров в целях повышения квалификации ежегодно педагогов-</w:t>
            </w:r>
            <w:r w:rsidRPr="008F40A5">
              <w:rPr>
                <w:rFonts w:ascii="Times New Roman" w:hAnsi="Times New Roman" w:cs="Times New Roman"/>
                <w:szCs w:val="22"/>
              </w:rPr>
              <w:lastRenderedPageBreak/>
              <w:t>психологов, работающих с обучающимися муниципальных общеобразовательных учреждений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1984" w:type="dxa"/>
          </w:tcPr>
          <w:p w:rsidR="008F40A5" w:rsidRPr="008F40A5" w:rsidRDefault="008F40A5" w:rsidP="008F40A5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Количество работников, привлекаемых к образовательной деятельности, осуществляющих повышение квалификации с целью повышения их компетенции в области современных технологий электронного обучения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400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984" w:type="dxa"/>
          </w:tcPr>
          <w:p w:rsidR="008F40A5" w:rsidRPr="008F40A5" w:rsidRDefault="008F40A5" w:rsidP="008F40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40A5">
              <w:rPr>
                <w:rFonts w:ascii="Times New Roman" w:hAnsi="Times New Roman" w:cs="Times New Roman"/>
              </w:rPr>
              <w:t xml:space="preserve">Доля </w:t>
            </w:r>
            <w:r w:rsidRPr="008F40A5">
              <w:rPr>
                <w:rFonts w:ascii="Times New Roman" w:eastAsia="Calibri" w:hAnsi="Times New Roman" w:cs="Times New Roman"/>
              </w:rPr>
              <w:t>учителей общеобразовательных организаций, вовлеченных   в национальную систему профессионального роста педагогических работников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984" w:type="dxa"/>
          </w:tcPr>
          <w:p w:rsidR="008F40A5" w:rsidRPr="008F40A5" w:rsidRDefault="008F40A5" w:rsidP="008F40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40A5">
              <w:rPr>
                <w:rFonts w:ascii="Times New Roman" w:hAnsi="Times New Roman" w:cs="Times New Roman"/>
              </w:rPr>
              <w:t xml:space="preserve">Обеспечение </w:t>
            </w:r>
            <w:r w:rsidRPr="008F40A5">
              <w:rPr>
                <w:rFonts w:ascii="Times New Roman" w:eastAsia="Calibri" w:hAnsi="Times New Roman" w:cs="Times New Roman"/>
              </w:rPr>
              <w:t>деятельности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8F40A5">
              <w:rPr>
                <w:rFonts w:ascii="Times New Roman" w:eastAsia="Calibri" w:hAnsi="Times New Roman" w:cs="Times New Roman"/>
                <w:szCs w:val="22"/>
                <w:lang w:eastAsia="en-US"/>
              </w:rPr>
              <w:t>1-да/ 0-нет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8F40A5"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984" w:type="dxa"/>
          </w:tcPr>
          <w:p w:rsidR="008F40A5" w:rsidRPr="008F40A5" w:rsidRDefault="008F40A5" w:rsidP="008F40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</w:rPr>
              <w:t xml:space="preserve">Доля </w:t>
            </w:r>
            <w:r w:rsidRPr="008F40A5">
              <w:rPr>
                <w:rFonts w:ascii="Times New Roman" w:eastAsia="Calibri" w:hAnsi="Times New Roman" w:cs="Times New Roman"/>
              </w:rPr>
              <w:t>педагогических работников, прошедших  добровольную независимую оценку профессиональной квалификации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8F40A5" w:rsidRPr="00AA6839" w:rsidTr="004228D4">
        <w:tc>
          <w:tcPr>
            <w:tcW w:w="488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</w:p>
        </w:tc>
        <w:tc>
          <w:tcPr>
            <w:tcW w:w="1984" w:type="dxa"/>
          </w:tcPr>
          <w:p w:rsidR="008F40A5" w:rsidRPr="008F40A5" w:rsidRDefault="008F40A5" w:rsidP="008F40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Доля 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окна», в общем числе педагогических работников общего образования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1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</w:tcPr>
          <w:p w:rsidR="008F40A5" w:rsidRPr="008F40A5" w:rsidRDefault="008F40A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40A5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E5E54" w:rsidRPr="00AA6839" w:rsidTr="004228D4">
        <w:tc>
          <w:tcPr>
            <w:tcW w:w="488" w:type="dxa"/>
          </w:tcPr>
          <w:p w:rsidR="00EE5E54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984" w:type="dxa"/>
          </w:tcPr>
          <w:p w:rsidR="00EE5E54" w:rsidRPr="00C943A0" w:rsidRDefault="00EE5E54" w:rsidP="00426F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943A0">
              <w:rPr>
                <w:rFonts w:ascii="Times New Roman" w:hAnsi="Times New Roman" w:cs="Times New Roman"/>
                <w:szCs w:val="22"/>
              </w:rPr>
              <w:t xml:space="preserve">Доля МБУ, </w:t>
            </w:r>
            <w:r>
              <w:rPr>
                <w:rFonts w:ascii="Times New Roman" w:hAnsi="Times New Roman" w:cs="Times New Roman"/>
                <w:szCs w:val="22"/>
              </w:rPr>
              <w:t>реализующи</w:t>
            </w:r>
            <w:r w:rsidR="00426F19">
              <w:rPr>
                <w:rFonts w:ascii="Times New Roman" w:hAnsi="Times New Roman" w:cs="Times New Roman"/>
                <w:szCs w:val="22"/>
              </w:rPr>
              <w:t>х</w:t>
            </w:r>
            <w:r>
              <w:rPr>
                <w:rFonts w:ascii="Times New Roman" w:hAnsi="Times New Roman" w:cs="Times New Roman"/>
                <w:szCs w:val="22"/>
              </w:rPr>
              <w:t xml:space="preserve"> проекты развития</w:t>
            </w:r>
            <w:r w:rsidRPr="00C943A0">
              <w:rPr>
                <w:rFonts w:ascii="Times New Roman" w:hAnsi="Times New Roman" w:cs="Times New Roman"/>
                <w:szCs w:val="22"/>
              </w:rPr>
              <w:t xml:space="preserve"> в управленчески</w:t>
            </w:r>
            <w:r>
              <w:rPr>
                <w:rFonts w:ascii="Times New Roman" w:hAnsi="Times New Roman" w:cs="Times New Roman"/>
                <w:szCs w:val="22"/>
              </w:rPr>
              <w:t>х</w:t>
            </w:r>
            <w:r w:rsidRPr="00C943A0">
              <w:rPr>
                <w:rFonts w:ascii="Times New Roman" w:hAnsi="Times New Roman" w:cs="Times New Roman"/>
                <w:szCs w:val="22"/>
              </w:rPr>
              <w:t xml:space="preserve"> портфел</w:t>
            </w:r>
            <w:r>
              <w:rPr>
                <w:rFonts w:ascii="Times New Roman" w:hAnsi="Times New Roman" w:cs="Times New Roman"/>
                <w:szCs w:val="22"/>
              </w:rPr>
              <w:t>ях</w:t>
            </w:r>
            <w:r w:rsidRPr="00C943A0">
              <w:rPr>
                <w:rFonts w:ascii="Times New Roman" w:hAnsi="Times New Roman" w:cs="Times New Roman"/>
                <w:szCs w:val="22"/>
              </w:rPr>
              <w:t>ДО</w:t>
            </w:r>
          </w:p>
        </w:tc>
        <w:tc>
          <w:tcPr>
            <w:tcW w:w="709" w:type="dxa"/>
          </w:tcPr>
          <w:p w:rsidR="00EE5E54" w:rsidRPr="00C943A0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43A0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EE5E54" w:rsidRPr="00C943A0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D1E8F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850" w:type="dxa"/>
          </w:tcPr>
          <w:p w:rsidR="00EE5E54" w:rsidRPr="00C943A0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43A0">
              <w:rPr>
                <w:rFonts w:ascii="Times New Roman" w:hAnsi="Times New Roman" w:cs="Times New Roman"/>
                <w:szCs w:val="22"/>
              </w:rPr>
              <w:t>64</w:t>
            </w:r>
          </w:p>
        </w:tc>
        <w:tc>
          <w:tcPr>
            <w:tcW w:w="851" w:type="dxa"/>
          </w:tcPr>
          <w:p w:rsidR="00EE5E54" w:rsidRPr="00C943A0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43A0">
              <w:rPr>
                <w:rFonts w:ascii="Times New Roman" w:hAnsi="Times New Roman" w:cs="Times New Roman"/>
                <w:szCs w:val="22"/>
              </w:rPr>
              <w:t>65</w:t>
            </w:r>
          </w:p>
        </w:tc>
        <w:tc>
          <w:tcPr>
            <w:tcW w:w="850" w:type="dxa"/>
          </w:tcPr>
          <w:p w:rsidR="00EE5E54" w:rsidRPr="00C943A0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43A0"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851" w:type="dxa"/>
          </w:tcPr>
          <w:p w:rsidR="00EE5E54" w:rsidRPr="00C943A0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43A0">
              <w:rPr>
                <w:rFonts w:ascii="Times New Roman" w:hAnsi="Times New Roman" w:cs="Times New Roman"/>
                <w:szCs w:val="22"/>
              </w:rPr>
              <w:t>67</w:t>
            </w:r>
          </w:p>
        </w:tc>
        <w:tc>
          <w:tcPr>
            <w:tcW w:w="850" w:type="dxa"/>
          </w:tcPr>
          <w:p w:rsidR="00EE5E54" w:rsidRPr="00C943A0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43A0">
              <w:rPr>
                <w:rFonts w:ascii="Times New Roman" w:hAnsi="Times New Roman" w:cs="Times New Roman"/>
                <w:szCs w:val="22"/>
              </w:rPr>
              <w:t>68</w:t>
            </w:r>
          </w:p>
        </w:tc>
        <w:tc>
          <w:tcPr>
            <w:tcW w:w="851" w:type="dxa"/>
          </w:tcPr>
          <w:p w:rsidR="00EE5E54" w:rsidRPr="00C943A0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43A0">
              <w:rPr>
                <w:rFonts w:ascii="Times New Roman" w:hAnsi="Times New Roman" w:cs="Times New Roman"/>
                <w:szCs w:val="22"/>
              </w:rPr>
              <w:t>69</w:t>
            </w:r>
          </w:p>
        </w:tc>
        <w:tc>
          <w:tcPr>
            <w:tcW w:w="850" w:type="dxa"/>
          </w:tcPr>
          <w:p w:rsidR="00EE5E54" w:rsidRPr="00C943A0" w:rsidRDefault="00EE5E54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43A0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  <w:tr w:rsidR="008A0C75" w:rsidRPr="00AA6839" w:rsidTr="004228D4">
        <w:tc>
          <w:tcPr>
            <w:tcW w:w="488" w:type="dxa"/>
          </w:tcPr>
          <w:p w:rsidR="008A0C75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984" w:type="dxa"/>
          </w:tcPr>
          <w:p w:rsidR="008A0C75" w:rsidRPr="00FF47B4" w:rsidRDefault="008A0C75" w:rsidP="00322CFD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</w:rPr>
            </w:pPr>
            <w:r w:rsidRPr="00FF47B4">
              <w:rPr>
                <w:rFonts w:ascii="Times New Roman" w:hAnsi="Times New Roman" w:cs="Times New Roman"/>
                <w:lang w:eastAsia="ru-RU"/>
              </w:rPr>
              <w:t>Доля педагогических работников ОУ, участвующих в разработке проект</w:t>
            </w:r>
            <w:r w:rsidR="00F90351">
              <w:rPr>
                <w:rFonts w:ascii="Times New Roman" w:hAnsi="Times New Roman" w:cs="Times New Roman"/>
                <w:lang w:eastAsia="ru-RU"/>
              </w:rPr>
              <w:t>ов (от общего числа педагогов)</w:t>
            </w:r>
          </w:p>
        </w:tc>
        <w:tc>
          <w:tcPr>
            <w:tcW w:w="709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850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9,2</w:t>
            </w:r>
          </w:p>
        </w:tc>
        <w:tc>
          <w:tcPr>
            <w:tcW w:w="850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9,5</w:t>
            </w:r>
          </w:p>
        </w:tc>
        <w:tc>
          <w:tcPr>
            <w:tcW w:w="851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9,7</w:t>
            </w:r>
          </w:p>
        </w:tc>
        <w:tc>
          <w:tcPr>
            <w:tcW w:w="850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10,2</w:t>
            </w:r>
          </w:p>
        </w:tc>
        <w:tc>
          <w:tcPr>
            <w:tcW w:w="850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10,7</w:t>
            </w:r>
          </w:p>
        </w:tc>
      </w:tr>
      <w:tr w:rsidR="008A0C75" w:rsidRPr="00AA6839" w:rsidTr="004228D4">
        <w:tc>
          <w:tcPr>
            <w:tcW w:w="488" w:type="dxa"/>
          </w:tcPr>
          <w:p w:rsidR="008A0C75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1984" w:type="dxa"/>
          </w:tcPr>
          <w:p w:rsidR="008A0C75" w:rsidRPr="00FF47B4" w:rsidRDefault="008A0C75" w:rsidP="00322CFD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F47B4">
              <w:rPr>
                <w:rFonts w:ascii="Times New Roman" w:hAnsi="Times New Roman" w:cs="Times New Roman"/>
                <w:lang w:eastAsia="ru-RU"/>
              </w:rPr>
              <w:t>Доля педагогических работников ОУ, участвующих в реал</w:t>
            </w:r>
            <w:r w:rsidR="00F90351">
              <w:rPr>
                <w:rFonts w:ascii="Times New Roman" w:hAnsi="Times New Roman" w:cs="Times New Roman"/>
                <w:lang w:eastAsia="ru-RU"/>
              </w:rPr>
              <w:t>изации нововведений (проектов)</w:t>
            </w:r>
          </w:p>
        </w:tc>
        <w:tc>
          <w:tcPr>
            <w:tcW w:w="709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709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37,4</w:t>
            </w:r>
          </w:p>
        </w:tc>
        <w:tc>
          <w:tcPr>
            <w:tcW w:w="850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38</w:t>
            </w:r>
          </w:p>
        </w:tc>
        <w:tc>
          <w:tcPr>
            <w:tcW w:w="851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38,5</w:t>
            </w:r>
          </w:p>
        </w:tc>
        <w:tc>
          <w:tcPr>
            <w:tcW w:w="850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39</w:t>
            </w:r>
          </w:p>
        </w:tc>
        <w:tc>
          <w:tcPr>
            <w:tcW w:w="851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39,5</w:t>
            </w:r>
          </w:p>
        </w:tc>
        <w:tc>
          <w:tcPr>
            <w:tcW w:w="850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1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40,5</w:t>
            </w:r>
          </w:p>
        </w:tc>
        <w:tc>
          <w:tcPr>
            <w:tcW w:w="850" w:type="dxa"/>
          </w:tcPr>
          <w:p w:rsidR="008A0C75" w:rsidRPr="00FF47B4" w:rsidRDefault="008A0C75" w:rsidP="00322C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47B4">
              <w:rPr>
                <w:rFonts w:ascii="Times New Roman" w:hAnsi="Times New Roman" w:cs="Times New Roman"/>
                <w:szCs w:val="22"/>
              </w:rPr>
              <w:t>41</w:t>
            </w:r>
          </w:p>
        </w:tc>
      </w:tr>
    </w:tbl>
    <w:p w:rsidR="00DE34AE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75782C" w:rsidRDefault="00DE34AE" w:rsidP="001F1563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5782C">
        <w:rPr>
          <w:rFonts w:ascii="Times New Roman" w:hAnsi="Times New Roman" w:cs="Times New Roman"/>
          <w:szCs w:val="22"/>
        </w:rPr>
        <w:t>Актуальность и необходимость настоящей муниципальной программы обусловлена соответствием ее приоритетов задачам социально-экономического развития городского округа Тольятти. Дальнейшее обеспечение условий для повышения доступности качественного образования в городском округе Тольятти требует проведения ряда преобразований, на осуществление которых направлена настоящая Муниципальная программа.</w:t>
      </w:r>
    </w:p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AA6839" w:rsidRDefault="00DE34AE" w:rsidP="001F1563">
      <w:pPr>
        <w:pStyle w:val="ConsPlusNormal"/>
        <w:jc w:val="both"/>
        <w:rPr>
          <w:rFonts w:ascii="Times New Roman" w:hAnsi="Times New Roman" w:cs="Times New Roman"/>
          <w:color w:val="00B0F0"/>
          <w:szCs w:val="22"/>
        </w:rPr>
      </w:pPr>
    </w:p>
    <w:p w:rsidR="00DE34AE" w:rsidRPr="00AA6839" w:rsidRDefault="00DE34AE">
      <w:pPr>
        <w:pStyle w:val="ConsPlusNormal"/>
        <w:jc w:val="both"/>
        <w:rPr>
          <w:color w:val="00B0F0"/>
        </w:rPr>
      </w:pPr>
    </w:p>
    <w:p w:rsidR="00DE34AE" w:rsidRDefault="00DE34AE">
      <w:pPr>
        <w:rPr>
          <w:color w:val="00B0F0"/>
        </w:rPr>
      </w:pPr>
    </w:p>
    <w:sectPr w:rsidR="00DE34AE" w:rsidSect="003D36EA">
      <w:headerReference w:type="default" r:id="rId13"/>
      <w:pgSz w:w="11905" w:h="16838"/>
      <w:pgMar w:top="1134" w:right="850" w:bottom="1134" w:left="1701" w:header="283" w:footer="283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1E9" w:rsidRDefault="002E21E9" w:rsidP="003D36EA">
      <w:pPr>
        <w:spacing w:after="0" w:line="240" w:lineRule="auto"/>
      </w:pPr>
      <w:r>
        <w:separator/>
      </w:r>
    </w:p>
  </w:endnote>
  <w:endnote w:type="continuationSeparator" w:id="1">
    <w:p w:rsidR="002E21E9" w:rsidRDefault="002E21E9" w:rsidP="003D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1E9" w:rsidRDefault="002E21E9" w:rsidP="003D36EA">
      <w:pPr>
        <w:spacing w:after="0" w:line="240" w:lineRule="auto"/>
      </w:pPr>
      <w:r>
        <w:separator/>
      </w:r>
    </w:p>
  </w:footnote>
  <w:footnote w:type="continuationSeparator" w:id="1">
    <w:p w:rsidR="002E21E9" w:rsidRDefault="002E21E9" w:rsidP="003D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011876"/>
      <w:docPartObj>
        <w:docPartGallery w:val="Page Numbers (Top of Page)"/>
        <w:docPartUnique/>
      </w:docPartObj>
    </w:sdtPr>
    <w:sdtContent>
      <w:p w:rsidR="003D36EA" w:rsidRDefault="001373DC">
        <w:pPr>
          <w:pStyle w:val="ab"/>
          <w:jc w:val="center"/>
        </w:pPr>
        <w:fldSimple w:instr=" PAGE   \* MERGEFORMAT ">
          <w:r w:rsidR="00727BE0">
            <w:rPr>
              <w:noProof/>
            </w:rPr>
            <w:t>19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2E2C"/>
    <w:multiLevelType w:val="hybridMultilevel"/>
    <w:tmpl w:val="0BA8A6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904462E"/>
    <w:multiLevelType w:val="hybridMultilevel"/>
    <w:tmpl w:val="4AD2DB8C"/>
    <w:lvl w:ilvl="0" w:tplc="8F3089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6E69C6"/>
    <w:multiLevelType w:val="hybridMultilevel"/>
    <w:tmpl w:val="55A6293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9C32949"/>
    <w:multiLevelType w:val="hybridMultilevel"/>
    <w:tmpl w:val="1BF4A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A0D1E"/>
    <w:multiLevelType w:val="hybridMultilevel"/>
    <w:tmpl w:val="FBBAB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B6E65"/>
    <w:multiLevelType w:val="hybridMultilevel"/>
    <w:tmpl w:val="E9D29C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C9622F1"/>
    <w:multiLevelType w:val="hybridMultilevel"/>
    <w:tmpl w:val="1DF21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394982"/>
    <w:multiLevelType w:val="hybridMultilevel"/>
    <w:tmpl w:val="86D65A8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4AE"/>
    <w:rsid w:val="000018FD"/>
    <w:rsid w:val="000064D7"/>
    <w:rsid w:val="00006795"/>
    <w:rsid w:val="000074B9"/>
    <w:rsid w:val="0001262E"/>
    <w:rsid w:val="0001543C"/>
    <w:rsid w:val="00015B66"/>
    <w:rsid w:val="000203F5"/>
    <w:rsid w:val="00022668"/>
    <w:rsid w:val="00024BD9"/>
    <w:rsid w:val="0002535A"/>
    <w:rsid w:val="000259EE"/>
    <w:rsid w:val="000262B6"/>
    <w:rsid w:val="00026D4B"/>
    <w:rsid w:val="00027597"/>
    <w:rsid w:val="00027733"/>
    <w:rsid w:val="00031CBC"/>
    <w:rsid w:val="0003204E"/>
    <w:rsid w:val="000417D0"/>
    <w:rsid w:val="00051B10"/>
    <w:rsid w:val="00051E80"/>
    <w:rsid w:val="00052480"/>
    <w:rsid w:val="00055D20"/>
    <w:rsid w:val="0006156C"/>
    <w:rsid w:val="000639A8"/>
    <w:rsid w:val="00081517"/>
    <w:rsid w:val="000845E1"/>
    <w:rsid w:val="000B33CA"/>
    <w:rsid w:val="000D2B38"/>
    <w:rsid w:val="000D30C7"/>
    <w:rsid w:val="000F0007"/>
    <w:rsid w:val="000F01CD"/>
    <w:rsid w:val="000F075E"/>
    <w:rsid w:val="000F77A0"/>
    <w:rsid w:val="00100C78"/>
    <w:rsid w:val="00102F3D"/>
    <w:rsid w:val="00103329"/>
    <w:rsid w:val="00106E5E"/>
    <w:rsid w:val="001124A0"/>
    <w:rsid w:val="00114EFE"/>
    <w:rsid w:val="001162F0"/>
    <w:rsid w:val="00116A62"/>
    <w:rsid w:val="00125E97"/>
    <w:rsid w:val="00130218"/>
    <w:rsid w:val="00135672"/>
    <w:rsid w:val="001373DC"/>
    <w:rsid w:val="001424BC"/>
    <w:rsid w:val="00145237"/>
    <w:rsid w:val="00154874"/>
    <w:rsid w:val="00157C06"/>
    <w:rsid w:val="0016545F"/>
    <w:rsid w:val="0016604A"/>
    <w:rsid w:val="00166E56"/>
    <w:rsid w:val="0016707B"/>
    <w:rsid w:val="001715BE"/>
    <w:rsid w:val="001729BB"/>
    <w:rsid w:val="00173080"/>
    <w:rsid w:val="00175034"/>
    <w:rsid w:val="00175115"/>
    <w:rsid w:val="00175D56"/>
    <w:rsid w:val="0017645D"/>
    <w:rsid w:val="00176D33"/>
    <w:rsid w:val="00180664"/>
    <w:rsid w:val="00181394"/>
    <w:rsid w:val="001821CD"/>
    <w:rsid w:val="0019279B"/>
    <w:rsid w:val="00193EE9"/>
    <w:rsid w:val="001A1C34"/>
    <w:rsid w:val="001A2174"/>
    <w:rsid w:val="001A382E"/>
    <w:rsid w:val="001B16E8"/>
    <w:rsid w:val="001B5950"/>
    <w:rsid w:val="001B6A90"/>
    <w:rsid w:val="001C16CC"/>
    <w:rsid w:val="001C42C0"/>
    <w:rsid w:val="001D1AD1"/>
    <w:rsid w:val="001D2174"/>
    <w:rsid w:val="001D3690"/>
    <w:rsid w:val="001E051F"/>
    <w:rsid w:val="001E3269"/>
    <w:rsid w:val="001E7457"/>
    <w:rsid w:val="001E7BFD"/>
    <w:rsid w:val="001F1563"/>
    <w:rsid w:val="001F20A9"/>
    <w:rsid w:val="001F4245"/>
    <w:rsid w:val="00203FAB"/>
    <w:rsid w:val="00211210"/>
    <w:rsid w:val="002121D3"/>
    <w:rsid w:val="00217C1E"/>
    <w:rsid w:val="00221370"/>
    <w:rsid w:val="00225B24"/>
    <w:rsid w:val="00232FDC"/>
    <w:rsid w:val="00234421"/>
    <w:rsid w:val="00237A56"/>
    <w:rsid w:val="002463D1"/>
    <w:rsid w:val="00247252"/>
    <w:rsid w:val="00253F18"/>
    <w:rsid w:val="002541F6"/>
    <w:rsid w:val="00256EA9"/>
    <w:rsid w:val="002602B0"/>
    <w:rsid w:val="00270C46"/>
    <w:rsid w:val="0027117F"/>
    <w:rsid w:val="00282A93"/>
    <w:rsid w:val="002834EA"/>
    <w:rsid w:val="002858FC"/>
    <w:rsid w:val="00290C2F"/>
    <w:rsid w:val="00294B07"/>
    <w:rsid w:val="00297961"/>
    <w:rsid w:val="002A1636"/>
    <w:rsid w:val="002B0ED9"/>
    <w:rsid w:val="002B647F"/>
    <w:rsid w:val="002B7DA2"/>
    <w:rsid w:val="002C0A34"/>
    <w:rsid w:val="002E0CF2"/>
    <w:rsid w:val="002E21E9"/>
    <w:rsid w:val="002E3C05"/>
    <w:rsid w:val="002E6B77"/>
    <w:rsid w:val="002F0073"/>
    <w:rsid w:val="002F70C9"/>
    <w:rsid w:val="0030001A"/>
    <w:rsid w:val="00303914"/>
    <w:rsid w:val="00313545"/>
    <w:rsid w:val="00322CFD"/>
    <w:rsid w:val="00327249"/>
    <w:rsid w:val="003336F2"/>
    <w:rsid w:val="003536FE"/>
    <w:rsid w:val="00355C4F"/>
    <w:rsid w:val="0036747A"/>
    <w:rsid w:val="00370F31"/>
    <w:rsid w:val="00374CE4"/>
    <w:rsid w:val="00380E59"/>
    <w:rsid w:val="00381F1D"/>
    <w:rsid w:val="003837BD"/>
    <w:rsid w:val="003872FA"/>
    <w:rsid w:val="003927D8"/>
    <w:rsid w:val="00394D2D"/>
    <w:rsid w:val="00396B19"/>
    <w:rsid w:val="003A0895"/>
    <w:rsid w:val="003A51AE"/>
    <w:rsid w:val="003B1A96"/>
    <w:rsid w:val="003B4C02"/>
    <w:rsid w:val="003B616E"/>
    <w:rsid w:val="003C1796"/>
    <w:rsid w:val="003C5611"/>
    <w:rsid w:val="003D2302"/>
    <w:rsid w:val="003D36EA"/>
    <w:rsid w:val="003F4C14"/>
    <w:rsid w:val="003F4C25"/>
    <w:rsid w:val="004009E6"/>
    <w:rsid w:val="0041042D"/>
    <w:rsid w:val="00413C52"/>
    <w:rsid w:val="00413F89"/>
    <w:rsid w:val="004228D4"/>
    <w:rsid w:val="00425332"/>
    <w:rsid w:val="00426F19"/>
    <w:rsid w:val="00431819"/>
    <w:rsid w:val="00432A2A"/>
    <w:rsid w:val="00453B47"/>
    <w:rsid w:val="00456F30"/>
    <w:rsid w:val="004601A6"/>
    <w:rsid w:val="004615E8"/>
    <w:rsid w:val="00480C4D"/>
    <w:rsid w:val="00480C89"/>
    <w:rsid w:val="00481683"/>
    <w:rsid w:val="00487790"/>
    <w:rsid w:val="00492176"/>
    <w:rsid w:val="0049282B"/>
    <w:rsid w:val="004A2EA5"/>
    <w:rsid w:val="004B0442"/>
    <w:rsid w:val="004B0E0E"/>
    <w:rsid w:val="004B1FC3"/>
    <w:rsid w:val="004B5B09"/>
    <w:rsid w:val="004C07FD"/>
    <w:rsid w:val="004C64E2"/>
    <w:rsid w:val="004D4202"/>
    <w:rsid w:val="004D6C5B"/>
    <w:rsid w:val="004E2077"/>
    <w:rsid w:val="004F6E0D"/>
    <w:rsid w:val="00500FFD"/>
    <w:rsid w:val="00511AA6"/>
    <w:rsid w:val="00516689"/>
    <w:rsid w:val="00523392"/>
    <w:rsid w:val="00523BFB"/>
    <w:rsid w:val="0052487F"/>
    <w:rsid w:val="00535288"/>
    <w:rsid w:val="0054076E"/>
    <w:rsid w:val="00541E46"/>
    <w:rsid w:val="00555EA4"/>
    <w:rsid w:val="0056513C"/>
    <w:rsid w:val="0056583C"/>
    <w:rsid w:val="00573D69"/>
    <w:rsid w:val="005750E4"/>
    <w:rsid w:val="0059190F"/>
    <w:rsid w:val="00592AAA"/>
    <w:rsid w:val="00593CE7"/>
    <w:rsid w:val="00597C3E"/>
    <w:rsid w:val="005A3C70"/>
    <w:rsid w:val="005A785C"/>
    <w:rsid w:val="005B17B9"/>
    <w:rsid w:val="005B3636"/>
    <w:rsid w:val="005C1EC5"/>
    <w:rsid w:val="005D55C5"/>
    <w:rsid w:val="005D6058"/>
    <w:rsid w:val="005E3BDC"/>
    <w:rsid w:val="005E4E4B"/>
    <w:rsid w:val="005F7072"/>
    <w:rsid w:val="00605F83"/>
    <w:rsid w:val="00620424"/>
    <w:rsid w:val="006217B8"/>
    <w:rsid w:val="006369FE"/>
    <w:rsid w:val="00637F1E"/>
    <w:rsid w:val="00640D6A"/>
    <w:rsid w:val="00661847"/>
    <w:rsid w:val="006662AF"/>
    <w:rsid w:val="0066742B"/>
    <w:rsid w:val="00670C4E"/>
    <w:rsid w:val="00680288"/>
    <w:rsid w:val="00684A16"/>
    <w:rsid w:val="0069758A"/>
    <w:rsid w:val="006A26E7"/>
    <w:rsid w:val="006A3FF7"/>
    <w:rsid w:val="006C0F7F"/>
    <w:rsid w:val="006C2BED"/>
    <w:rsid w:val="006C537B"/>
    <w:rsid w:val="006E4844"/>
    <w:rsid w:val="006E492E"/>
    <w:rsid w:val="006F0436"/>
    <w:rsid w:val="00700888"/>
    <w:rsid w:val="00704401"/>
    <w:rsid w:val="00710A9B"/>
    <w:rsid w:val="0071765A"/>
    <w:rsid w:val="007243FE"/>
    <w:rsid w:val="00724EEF"/>
    <w:rsid w:val="00727BE0"/>
    <w:rsid w:val="0073361F"/>
    <w:rsid w:val="00735541"/>
    <w:rsid w:val="007371AA"/>
    <w:rsid w:val="00746394"/>
    <w:rsid w:val="007506DA"/>
    <w:rsid w:val="0075782C"/>
    <w:rsid w:val="00766DCE"/>
    <w:rsid w:val="00767875"/>
    <w:rsid w:val="0077008F"/>
    <w:rsid w:val="007764B8"/>
    <w:rsid w:val="00785A1E"/>
    <w:rsid w:val="00792DE1"/>
    <w:rsid w:val="007945C8"/>
    <w:rsid w:val="007A2934"/>
    <w:rsid w:val="007A49ED"/>
    <w:rsid w:val="007B3DAB"/>
    <w:rsid w:val="007B5AB8"/>
    <w:rsid w:val="007C42A5"/>
    <w:rsid w:val="007C78F8"/>
    <w:rsid w:val="007D4E40"/>
    <w:rsid w:val="007E49B8"/>
    <w:rsid w:val="007F35AF"/>
    <w:rsid w:val="007F38B9"/>
    <w:rsid w:val="007F509A"/>
    <w:rsid w:val="007F65DB"/>
    <w:rsid w:val="007F7CFE"/>
    <w:rsid w:val="008009BA"/>
    <w:rsid w:val="008024A3"/>
    <w:rsid w:val="008155E2"/>
    <w:rsid w:val="00815FC2"/>
    <w:rsid w:val="00816C98"/>
    <w:rsid w:val="00822629"/>
    <w:rsid w:val="00823DEF"/>
    <w:rsid w:val="008265B2"/>
    <w:rsid w:val="008272C7"/>
    <w:rsid w:val="00843730"/>
    <w:rsid w:val="00846628"/>
    <w:rsid w:val="008553D5"/>
    <w:rsid w:val="00867436"/>
    <w:rsid w:val="008802BB"/>
    <w:rsid w:val="00885B16"/>
    <w:rsid w:val="008A0381"/>
    <w:rsid w:val="008A0C75"/>
    <w:rsid w:val="008A70AD"/>
    <w:rsid w:val="008D10F1"/>
    <w:rsid w:val="008D7009"/>
    <w:rsid w:val="008E4ECC"/>
    <w:rsid w:val="008E621A"/>
    <w:rsid w:val="008F0B22"/>
    <w:rsid w:val="008F40A5"/>
    <w:rsid w:val="009062F5"/>
    <w:rsid w:val="00925EA2"/>
    <w:rsid w:val="00926E0C"/>
    <w:rsid w:val="0092713A"/>
    <w:rsid w:val="00927C21"/>
    <w:rsid w:val="0093274C"/>
    <w:rsid w:val="00950764"/>
    <w:rsid w:val="0095687E"/>
    <w:rsid w:val="009613D3"/>
    <w:rsid w:val="00973729"/>
    <w:rsid w:val="00983E5E"/>
    <w:rsid w:val="00987390"/>
    <w:rsid w:val="009A67C8"/>
    <w:rsid w:val="009C778B"/>
    <w:rsid w:val="009D1D26"/>
    <w:rsid w:val="009D49A4"/>
    <w:rsid w:val="009E54B8"/>
    <w:rsid w:val="009F0CE9"/>
    <w:rsid w:val="009F1996"/>
    <w:rsid w:val="009F3383"/>
    <w:rsid w:val="00A01682"/>
    <w:rsid w:val="00A0488F"/>
    <w:rsid w:val="00A16A0F"/>
    <w:rsid w:val="00A21139"/>
    <w:rsid w:val="00A24BF9"/>
    <w:rsid w:val="00A31212"/>
    <w:rsid w:val="00A32785"/>
    <w:rsid w:val="00A36190"/>
    <w:rsid w:val="00A4117C"/>
    <w:rsid w:val="00A412CF"/>
    <w:rsid w:val="00A41392"/>
    <w:rsid w:val="00A418FE"/>
    <w:rsid w:val="00A47D65"/>
    <w:rsid w:val="00A47EAC"/>
    <w:rsid w:val="00A516EA"/>
    <w:rsid w:val="00A52F68"/>
    <w:rsid w:val="00A60AF6"/>
    <w:rsid w:val="00A6267D"/>
    <w:rsid w:val="00A6647F"/>
    <w:rsid w:val="00A70B57"/>
    <w:rsid w:val="00A715BE"/>
    <w:rsid w:val="00A7192C"/>
    <w:rsid w:val="00A8148E"/>
    <w:rsid w:val="00AA024A"/>
    <w:rsid w:val="00AA3A73"/>
    <w:rsid w:val="00AA4063"/>
    <w:rsid w:val="00AA6839"/>
    <w:rsid w:val="00AA71AA"/>
    <w:rsid w:val="00AA7C20"/>
    <w:rsid w:val="00AB0DB8"/>
    <w:rsid w:val="00AC2956"/>
    <w:rsid w:val="00AD1B90"/>
    <w:rsid w:val="00AD585F"/>
    <w:rsid w:val="00AD7367"/>
    <w:rsid w:val="00AD7B20"/>
    <w:rsid w:val="00AE586D"/>
    <w:rsid w:val="00AE5D70"/>
    <w:rsid w:val="00AE76EB"/>
    <w:rsid w:val="00AE7A21"/>
    <w:rsid w:val="00B02A5E"/>
    <w:rsid w:val="00B0568F"/>
    <w:rsid w:val="00B06D11"/>
    <w:rsid w:val="00B17EFF"/>
    <w:rsid w:val="00B21194"/>
    <w:rsid w:val="00B21D04"/>
    <w:rsid w:val="00B26250"/>
    <w:rsid w:val="00B31FF8"/>
    <w:rsid w:val="00B36804"/>
    <w:rsid w:val="00B40084"/>
    <w:rsid w:val="00B46BBF"/>
    <w:rsid w:val="00B46F2C"/>
    <w:rsid w:val="00B700B3"/>
    <w:rsid w:val="00B70E41"/>
    <w:rsid w:val="00B854E3"/>
    <w:rsid w:val="00B93812"/>
    <w:rsid w:val="00BB0325"/>
    <w:rsid w:val="00BB5C79"/>
    <w:rsid w:val="00BC0F81"/>
    <w:rsid w:val="00BE1866"/>
    <w:rsid w:val="00BE18C6"/>
    <w:rsid w:val="00BE421A"/>
    <w:rsid w:val="00BE5D45"/>
    <w:rsid w:val="00BF39EE"/>
    <w:rsid w:val="00C01458"/>
    <w:rsid w:val="00C0361A"/>
    <w:rsid w:val="00C14334"/>
    <w:rsid w:val="00C326C9"/>
    <w:rsid w:val="00C450CD"/>
    <w:rsid w:val="00C63E4D"/>
    <w:rsid w:val="00C646A4"/>
    <w:rsid w:val="00C66FC7"/>
    <w:rsid w:val="00C70276"/>
    <w:rsid w:val="00C70427"/>
    <w:rsid w:val="00C84DEE"/>
    <w:rsid w:val="00C87A80"/>
    <w:rsid w:val="00C9172D"/>
    <w:rsid w:val="00C93C23"/>
    <w:rsid w:val="00C94FC3"/>
    <w:rsid w:val="00C96432"/>
    <w:rsid w:val="00CA48D2"/>
    <w:rsid w:val="00CC1F9B"/>
    <w:rsid w:val="00CC46CB"/>
    <w:rsid w:val="00CC4A91"/>
    <w:rsid w:val="00CC57B6"/>
    <w:rsid w:val="00CD1E5E"/>
    <w:rsid w:val="00CD4449"/>
    <w:rsid w:val="00CD4E80"/>
    <w:rsid w:val="00CE3A29"/>
    <w:rsid w:val="00CE50D3"/>
    <w:rsid w:val="00CF0547"/>
    <w:rsid w:val="00D004E5"/>
    <w:rsid w:val="00D040E9"/>
    <w:rsid w:val="00D044A8"/>
    <w:rsid w:val="00D14FA5"/>
    <w:rsid w:val="00D165B1"/>
    <w:rsid w:val="00D232FE"/>
    <w:rsid w:val="00D24A07"/>
    <w:rsid w:val="00D33381"/>
    <w:rsid w:val="00D37662"/>
    <w:rsid w:val="00D377BA"/>
    <w:rsid w:val="00D41626"/>
    <w:rsid w:val="00D50DFF"/>
    <w:rsid w:val="00D63407"/>
    <w:rsid w:val="00D66617"/>
    <w:rsid w:val="00D81567"/>
    <w:rsid w:val="00D86272"/>
    <w:rsid w:val="00D90A25"/>
    <w:rsid w:val="00D91365"/>
    <w:rsid w:val="00D97486"/>
    <w:rsid w:val="00DA2EF8"/>
    <w:rsid w:val="00DA3DB8"/>
    <w:rsid w:val="00DB1992"/>
    <w:rsid w:val="00DB20C2"/>
    <w:rsid w:val="00DC21E4"/>
    <w:rsid w:val="00DC5DAC"/>
    <w:rsid w:val="00DD4531"/>
    <w:rsid w:val="00DE0727"/>
    <w:rsid w:val="00DE34AE"/>
    <w:rsid w:val="00DF01A5"/>
    <w:rsid w:val="00DF1C0C"/>
    <w:rsid w:val="00DF2C4E"/>
    <w:rsid w:val="00E00F30"/>
    <w:rsid w:val="00E021EB"/>
    <w:rsid w:val="00E0568E"/>
    <w:rsid w:val="00E05B01"/>
    <w:rsid w:val="00E14F58"/>
    <w:rsid w:val="00E1603D"/>
    <w:rsid w:val="00E25D4F"/>
    <w:rsid w:val="00E328DE"/>
    <w:rsid w:val="00E501CA"/>
    <w:rsid w:val="00E515DD"/>
    <w:rsid w:val="00E61F8B"/>
    <w:rsid w:val="00E62E8E"/>
    <w:rsid w:val="00E67A27"/>
    <w:rsid w:val="00E720F5"/>
    <w:rsid w:val="00E73BDD"/>
    <w:rsid w:val="00E82143"/>
    <w:rsid w:val="00E846F1"/>
    <w:rsid w:val="00E9075E"/>
    <w:rsid w:val="00E92617"/>
    <w:rsid w:val="00EA196F"/>
    <w:rsid w:val="00EB1DF3"/>
    <w:rsid w:val="00EB23CD"/>
    <w:rsid w:val="00EB51CF"/>
    <w:rsid w:val="00EC50FA"/>
    <w:rsid w:val="00EC5E05"/>
    <w:rsid w:val="00ED2188"/>
    <w:rsid w:val="00ED3D0C"/>
    <w:rsid w:val="00EE1F25"/>
    <w:rsid w:val="00EE4028"/>
    <w:rsid w:val="00EE5E54"/>
    <w:rsid w:val="00EF435B"/>
    <w:rsid w:val="00F02265"/>
    <w:rsid w:val="00F0257A"/>
    <w:rsid w:val="00F0691B"/>
    <w:rsid w:val="00F20359"/>
    <w:rsid w:val="00F21615"/>
    <w:rsid w:val="00F2348B"/>
    <w:rsid w:val="00F25967"/>
    <w:rsid w:val="00F276B1"/>
    <w:rsid w:val="00F337AA"/>
    <w:rsid w:val="00F33FB4"/>
    <w:rsid w:val="00F33FF9"/>
    <w:rsid w:val="00F3669D"/>
    <w:rsid w:val="00F443FA"/>
    <w:rsid w:val="00F44F00"/>
    <w:rsid w:val="00F46C57"/>
    <w:rsid w:val="00F55B98"/>
    <w:rsid w:val="00F603D2"/>
    <w:rsid w:val="00F628FD"/>
    <w:rsid w:val="00F6561A"/>
    <w:rsid w:val="00F66D10"/>
    <w:rsid w:val="00F675DE"/>
    <w:rsid w:val="00F7576E"/>
    <w:rsid w:val="00F82DB1"/>
    <w:rsid w:val="00F90351"/>
    <w:rsid w:val="00F94304"/>
    <w:rsid w:val="00F95BC1"/>
    <w:rsid w:val="00FA37E1"/>
    <w:rsid w:val="00FA5CAA"/>
    <w:rsid w:val="00FA6E63"/>
    <w:rsid w:val="00FB4B87"/>
    <w:rsid w:val="00FC16AE"/>
    <w:rsid w:val="00FC35F8"/>
    <w:rsid w:val="00FC4943"/>
    <w:rsid w:val="00FD20C1"/>
    <w:rsid w:val="00FE218A"/>
    <w:rsid w:val="00FE5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34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3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34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3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E34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34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34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0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547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AA6839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9F1996"/>
    <w:pPr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rsid w:val="009F1996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9">
    <w:name w:val="Normal (Web)"/>
    <w:aliases w:val="Обычный (веб) Знак"/>
    <w:basedOn w:val="a"/>
    <w:uiPriority w:val="99"/>
    <w:rsid w:val="005B3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E7BF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E7BFD"/>
  </w:style>
  <w:style w:type="character" w:customStyle="1" w:styleId="a6">
    <w:name w:val="Абзац списка Знак"/>
    <w:link w:val="a5"/>
    <w:uiPriority w:val="34"/>
    <w:locked/>
    <w:rsid w:val="001E7BFD"/>
  </w:style>
  <w:style w:type="character" w:styleId="aa">
    <w:name w:val="Strong"/>
    <w:basedOn w:val="a0"/>
    <w:uiPriority w:val="22"/>
    <w:qFormat/>
    <w:rsid w:val="001E7BFD"/>
    <w:rPr>
      <w:b/>
      <w:bCs/>
    </w:rPr>
  </w:style>
  <w:style w:type="paragraph" w:customStyle="1" w:styleId="paragraph">
    <w:name w:val="paragraph"/>
    <w:basedOn w:val="a"/>
    <w:rsid w:val="00481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81683"/>
  </w:style>
  <w:style w:type="character" w:customStyle="1" w:styleId="eop">
    <w:name w:val="eop"/>
    <w:basedOn w:val="a0"/>
    <w:rsid w:val="00481683"/>
  </w:style>
  <w:style w:type="character" w:customStyle="1" w:styleId="spellingerror">
    <w:name w:val="spellingerror"/>
    <w:basedOn w:val="a0"/>
    <w:rsid w:val="00481683"/>
  </w:style>
  <w:style w:type="paragraph" w:customStyle="1" w:styleId="21">
    <w:name w:val="Основной текст с отступом 21"/>
    <w:basedOn w:val="a"/>
    <w:rsid w:val="009F0CE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unhideWhenUsed/>
    <w:rsid w:val="003D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D36EA"/>
  </w:style>
  <w:style w:type="paragraph" w:styleId="ad">
    <w:name w:val="footer"/>
    <w:basedOn w:val="a"/>
    <w:link w:val="ae"/>
    <w:uiPriority w:val="99"/>
    <w:semiHidden/>
    <w:unhideWhenUsed/>
    <w:rsid w:val="003D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D36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BEE475EA88D079CBD5AFD2ED8FE2491FF48EADDB2DAD532ED098F7B3EB31D38424A231FBBA7CA1230D04691491F1999AD5I9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BEE475EA88D079CBD5B1DFFBE3BE411AFBD3A8DD2BAE0074839EA0ECBB3786D664FC68AAFB37AC2016186915D8IFL" TargetMode="External"/><Relationship Id="rId12" Type="http://schemas.openxmlformats.org/officeDocument/2006/relationships/hyperlink" Target="consultantplus://offline/ref=EEBEE475EA88D079CBD5AFD2ED8FE2491FF48EADDB2EA05E2CD198F7B3EB31D38424A231E9BA24AD23081F6E1184A7C8DC0C9593D94833B5DA8D12DBDBI9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EBEE475EA88D079CBD5AFD2ED8FE2491FF48EADD32FA45421DCC5FDBBB23DD1832BFD26EEF328AC23081B6D1CDBA2DDCD549896C25630A8C68F10DDI9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EBEE475EA88D079CBD5AFD2ED8FE2491FF48EADD92BA55520DCC5FDBBB23DD1832BFD26EEF328AC23081B6D1CDBA2DDCD549896C25630A8C68F10DDI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BEE475EA88D079CBD5AFD2ED8FE2491FF48EADDB2DAD512CD398F7B3EB31D38424A231FBBA7CA1230D04691491F1999AD5I9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27</Pages>
  <Words>10520</Words>
  <Characters>59970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Крахмалева Ирина Александровна</dc:creator>
  <cp:lastModifiedBy>litkina.iv</cp:lastModifiedBy>
  <cp:revision>10</cp:revision>
  <cp:lastPrinted>2020-04-14T13:21:00Z</cp:lastPrinted>
  <dcterms:created xsi:type="dcterms:W3CDTF">2020-04-27T07:34:00Z</dcterms:created>
  <dcterms:modified xsi:type="dcterms:W3CDTF">2020-04-29T12:08:00Z</dcterms:modified>
</cp:coreProperties>
</file>