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6370D4" w:rsidRDefault="00F87E04" w:rsidP="006370D4">
      <w:pPr>
        <w:tabs>
          <w:tab w:val="left" w:pos="7634"/>
        </w:tabs>
        <w:ind w:left="4963" w:firstLine="709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ПРОЕКТ</w:t>
      </w:r>
    </w:p>
    <w:p w:rsidR="006370D4" w:rsidRDefault="006370D4" w:rsidP="006370D4">
      <w:pPr>
        <w:tabs>
          <w:tab w:val="left" w:pos="7634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ДУМА ГОРОДСКОГО ОКРУГА ТОЛЬЯТТИ</w:t>
      </w:r>
    </w:p>
    <w:p w:rsidR="006370D4" w:rsidRDefault="006370D4" w:rsidP="006370D4">
      <w:pPr>
        <w:tabs>
          <w:tab w:val="left" w:pos="7634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РЕШЕНИЕ</w:t>
      </w:r>
    </w:p>
    <w:p w:rsidR="006370D4" w:rsidRDefault="006370D4" w:rsidP="006370D4">
      <w:pPr>
        <w:tabs>
          <w:tab w:val="left" w:pos="7634"/>
        </w:tabs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№_____от______</w:t>
      </w:r>
    </w:p>
    <w:p w:rsidR="00F87E04" w:rsidRPr="00BF0D7B" w:rsidRDefault="00F87E04" w:rsidP="00F87E04">
      <w:pPr>
        <w:spacing w:after="0" w:line="240" w:lineRule="auto"/>
        <w:ind w:firstLine="567"/>
        <w:jc w:val="center"/>
        <w:rPr>
          <w:rFonts w:ascii="Times New Roman" w:hAnsi="Times New Roman"/>
          <w:sz w:val="16"/>
          <w:szCs w:val="16"/>
        </w:rPr>
      </w:pPr>
    </w:p>
    <w:p w:rsidR="006370D4" w:rsidRDefault="006370D4" w:rsidP="00B111D8">
      <w:pPr>
        <w:spacing w:after="0"/>
        <w:ind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 внесении изменени</w:t>
      </w:r>
      <w:r w:rsidR="00BB1D03">
        <w:rPr>
          <w:rFonts w:ascii="Times New Roman" w:hAnsi="Times New Roman"/>
          <w:sz w:val="28"/>
          <w:szCs w:val="28"/>
        </w:rPr>
        <w:t>я</w:t>
      </w:r>
      <w:r>
        <w:rPr>
          <w:rFonts w:ascii="Times New Roman" w:hAnsi="Times New Roman"/>
          <w:sz w:val="28"/>
          <w:szCs w:val="28"/>
        </w:rPr>
        <w:t xml:space="preserve"> в Правила землепользования и</w:t>
      </w:r>
    </w:p>
    <w:p w:rsidR="006370D4" w:rsidRDefault="006370D4" w:rsidP="00B111D8">
      <w:pPr>
        <w:spacing w:after="0"/>
        <w:ind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застройки городского округа Тольятти, утвержденные решением Думы</w:t>
      </w:r>
    </w:p>
    <w:p w:rsidR="006370D4" w:rsidRDefault="006370D4" w:rsidP="00B111D8">
      <w:pPr>
        <w:spacing w:after="0"/>
        <w:ind w:firstLine="567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городского округа Тольятти от 24.12.2008 № 1059</w:t>
      </w:r>
    </w:p>
    <w:p w:rsidR="006370D4" w:rsidRPr="00BF0D7B" w:rsidRDefault="006370D4" w:rsidP="006370D4">
      <w:pPr>
        <w:spacing w:line="360" w:lineRule="auto"/>
        <w:ind w:firstLine="567"/>
        <w:jc w:val="both"/>
        <w:rPr>
          <w:rFonts w:ascii="Times New Roman" w:hAnsi="Times New Roman"/>
          <w:sz w:val="16"/>
          <w:szCs w:val="16"/>
        </w:rPr>
      </w:pPr>
    </w:p>
    <w:p w:rsidR="006370D4" w:rsidRDefault="006370D4" w:rsidP="00B111D8">
      <w:pPr>
        <w:spacing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Рассмотрев изменени</w:t>
      </w:r>
      <w:r w:rsidR="00BB1D03">
        <w:rPr>
          <w:rFonts w:ascii="Times New Roman" w:hAnsi="Times New Roman"/>
          <w:sz w:val="28"/>
          <w:szCs w:val="28"/>
        </w:rPr>
        <w:t>е</w:t>
      </w:r>
      <w:r>
        <w:rPr>
          <w:rFonts w:ascii="Times New Roman" w:hAnsi="Times New Roman"/>
          <w:sz w:val="28"/>
          <w:szCs w:val="28"/>
        </w:rPr>
        <w:t xml:space="preserve"> в Правила землепользования и застройки городского округа Тольятти, утвержденные решением Думы городского округа Тольятти от 24.12.2008 № 1059, руководствуясь Градостроительным кодексом Российской Федерации, Уставом городского округа Тольятти, учитывая результаты публичных слушаний, Дума</w:t>
      </w:r>
    </w:p>
    <w:p w:rsidR="006370D4" w:rsidRDefault="006370D4" w:rsidP="00BF25E3">
      <w:pPr>
        <w:tabs>
          <w:tab w:val="left" w:pos="7634"/>
        </w:tabs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РЕШИЛА:</w:t>
      </w:r>
    </w:p>
    <w:p w:rsidR="006370D4" w:rsidRDefault="006370D4" w:rsidP="00B111D8">
      <w:pPr>
        <w:autoSpaceDE w:val="0"/>
        <w:autoSpaceDN w:val="0"/>
        <w:adjustRightInd w:val="0"/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 Внести в Правила землепользования и застройки городского округа Тольятти, утвержденные решением Думы городского округа Тольятти от24.12.2008 № 1059 (газета «Городские ведомости», 2009, 27 января; 2013, 12 июля; 2014, 10 июня, 20 июня, 4 июля, 18 ноября, 30 декабря; 2015, 6 февраля, 8 мая, 9 июня, 7 июля, 21 июля, 13 октября, 16 октября, 1 декабря;</w:t>
      </w:r>
      <w:r w:rsidR="00B111D8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2016, 15 января, 5 февраля, 18 марта, 15 апреля, 8 июля, 28 октября, 11 ноября, 29 ноября, 30 декабря;</w:t>
      </w:r>
      <w:r w:rsidR="00BB1D0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2017,</w:t>
      </w:r>
      <w:r w:rsidR="00BB1D0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17 февраля, 7 марта, 21 марта, 24 марта, 14 апреля, 18 апреля, 5 мая, 9 июня, 1 августа, 13 октября, 5 декабря;</w:t>
      </w:r>
      <w:r w:rsidR="00BB1D0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2018, 12 января, 9 февраля, 2 марта,10 апреля, 24 апреля, 27 апреля, 29 июня, 3 июля, 17 июля, 27 июля, 30 июля, 4 декабря,</w:t>
      </w:r>
      <w:r w:rsidR="00BB1D03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7 декабря;</w:t>
      </w:r>
      <w:r w:rsidR="00BB1D03">
        <w:rPr>
          <w:rFonts w:ascii="Times New Roman" w:hAnsi="Times New Roman"/>
          <w:sz w:val="28"/>
          <w:szCs w:val="28"/>
        </w:rPr>
        <w:t xml:space="preserve"> </w:t>
      </w:r>
      <w:r w:rsidRPr="009321B0">
        <w:rPr>
          <w:rFonts w:ascii="Times New Roman" w:hAnsi="Times New Roman"/>
          <w:sz w:val="28"/>
          <w:szCs w:val="28"/>
        </w:rPr>
        <w:t>2019, 5 февраля,12 марта, 16 апреля, 8 мая, 7 июня, 23 июля, 26 июля, 8 октября, 22 ноября,</w:t>
      </w:r>
      <w:r w:rsidR="00BB1D03">
        <w:rPr>
          <w:rFonts w:ascii="Times New Roman" w:hAnsi="Times New Roman"/>
          <w:sz w:val="28"/>
          <w:szCs w:val="28"/>
        </w:rPr>
        <w:t xml:space="preserve"> </w:t>
      </w:r>
      <w:r w:rsidRPr="009321B0">
        <w:rPr>
          <w:rFonts w:ascii="Times New Roman" w:hAnsi="Times New Roman"/>
          <w:sz w:val="28"/>
          <w:szCs w:val="28"/>
        </w:rPr>
        <w:t>27 декабря;</w:t>
      </w:r>
      <w:r w:rsidR="00BB1D03">
        <w:rPr>
          <w:rFonts w:ascii="Times New Roman" w:hAnsi="Times New Roman"/>
          <w:sz w:val="28"/>
          <w:szCs w:val="28"/>
        </w:rPr>
        <w:t xml:space="preserve"> </w:t>
      </w:r>
      <w:r w:rsidRPr="009321B0">
        <w:rPr>
          <w:rFonts w:ascii="Times New Roman" w:hAnsi="Times New Roman"/>
          <w:sz w:val="28"/>
          <w:szCs w:val="28"/>
        </w:rPr>
        <w:t xml:space="preserve">2020, </w:t>
      </w:r>
      <w:r w:rsidRPr="00BD64A2">
        <w:rPr>
          <w:rFonts w:ascii="Times New Roman" w:hAnsi="Times New Roman"/>
          <w:sz w:val="28"/>
          <w:szCs w:val="28"/>
        </w:rPr>
        <w:t>14 января, 6 марта, 5 июня</w:t>
      </w:r>
      <w:r>
        <w:rPr>
          <w:rFonts w:ascii="Times New Roman" w:hAnsi="Times New Roman"/>
          <w:sz w:val="28"/>
          <w:szCs w:val="28"/>
        </w:rPr>
        <w:t xml:space="preserve">, 23 июня, </w:t>
      </w:r>
      <w:r w:rsidRPr="00430DFD">
        <w:rPr>
          <w:rFonts w:ascii="Times New Roman" w:hAnsi="Times New Roman"/>
          <w:sz w:val="28"/>
          <w:szCs w:val="28"/>
        </w:rPr>
        <w:t>10 июля</w:t>
      </w:r>
      <w:r>
        <w:rPr>
          <w:rFonts w:ascii="Times New Roman" w:hAnsi="Times New Roman"/>
          <w:sz w:val="28"/>
          <w:szCs w:val="28"/>
        </w:rPr>
        <w:t xml:space="preserve">, 25 сентября, 29 сентября, 23 октября; </w:t>
      </w:r>
      <w:r w:rsidR="008741D3">
        <w:rPr>
          <w:rFonts w:ascii="Times New Roman" w:eastAsia="Calibri" w:hAnsi="Times New Roman"/>
          <w:sz w:val="28"/>
          <w:szCs w:val="28"/>
        </w:rPr>
        <w:t>2021, 15 января, 5 февраля, 16 апреля, 14 мая, 25 июня, 8 октября, 19 октября, 2 ноября; 2022, 25 января, 11 марта, 6 мая, 4 октября, 30 декабря;</w:t>
      </w:r>
      <w:r w:rsidR="00BB1D03">
        <w:rPr>
          <w:rFonts w:ascii="Times New Roman" w:eastAsia="Calibri" w:hAnsi="Times New Roman"/>
          <w:sz w:val="28"/>
          <w:szCs w:val="28"/>
        </w:rPr>
        <w:t xml:space="preserve"> </w:t>
      </w:r>
      <w:r w:rsidR="00F87E04">
        <w:rPr>
          <w:rFonts w:ascii="Times New Roman" w:eastAsia="Calibri" w:hAnsi="Times New Roman"/>
          <w:sz w:val="28"/>
          <w:szCs w:val="28"/>
        </w:rPr>
        <w:t xml:space="preserve">2023, 30 мая, 4 июля, 14 июля, 18 августа; 2024, 21 июня, 19 июля, 8 октября, 22 </w:t>
      </w:r>
      <w:r w:rsidR="00F87E04">
        <w:rPr>
          <w:rFonts w:ascii="Times New Roman" w:eastAsia="Calibri" w:hAnsi="Times New Roman"/>
          <w:sz w:val="28"/>
          <w:szCs w:val="28"/>
        </w:rPr>
        <w:lastRenderedPageBreak/>
        <w:t>октября</w:t>
      </w:r>
      <w:r w:rsidR="00613008">
        <w:rPr>
          <w:rFonts w:ascii="Times New Roman" w:eastAsia="Calibri" w:hAnsi="Times New Roman"/>
          <w:sz w:val="28"/>
          <w:szCs w:val="28"/>
        </w:rPr>
        <w:t>, 1 ноября, 22 ноября</w:t>
      </w:r>
      <w:r>
        <w:rPr>
          <w:rFonts w:ascii="Times New Roman" w:hAnsi="Times New Roman"/>
          <w:sz w:val="28"/>
          <w:szCs w:val="28"/>
        </w:rPr>
        <w:t xml:space="preserve">), изменение, установив на Карте градостроительного зонирования городского округа Тольятти (Приложение № 1 к Правилам землепользования и застройки городского округа Тольятти) </w:t>
      </w:r>
      <w:r w:rsidR="005E3FC2" w:rsidRPr="00EF7687">
        <w:rPr>
          <w:rFonts w:ascii="Times New Roman" w:hAnsi="Times New Roman"/>
          <w:sz w:val="28"/>
          <w:szCs w:val="28"/>
        </w:rPr>
        <w:t>территориальн</w:t>
      </w:r>
      <w:r w:rsidR="005E3FC2">
        <w:rPr>
          <w:rFonts w:ascii="Times New Roman" w:hAnsi="Times New Roman"/>
          <w:sz w:val="28"/>
          <w:szCs w:val="28"/>
        </w:rPr>
        <w:t>ую</w:t>
      </w:r>
      <w:r w:rsidR="005E3FC2" w:rsidRPr="00EF7687">
        <w:rPr>
          <w:rFonts w:ascii="Times New Roman" w:hAnsi="Times New Roman"/>
          <w:sz w:val="28"/>
          <w:szCs w:val="28"/>
        </w:rPr>
        <w:t xml:space="preserve"> зон</w:t>
      </w:r>
      <w:r w:rsidR="005E3FC2">
        <w:rPr>
          <w:rFonts w:ascii="Times New Roman" w:hAnsi="Times New Roman"/>
          <w:sz w:val="28"/>
          <w:szCs w:val="28"/>
        </w:rPr>
        <w:t>у</w:t>
      </w:r>
      <w:r w:rsidR="00BB1D03">
        <w:rPr>
          <w:rFonts w:ascii="Times New Roman" w:hAnsi="Times New Roman"/>
          <w:sz w:val="28"/>
          <w:szCs w:val="28"/>
        </w:rPr>
        <w:t xml:space="preserve"> Ц-7 (п</w:t>
      </w:r>
      <w:r w:rsidR="005E3FC2" w:rsidRPr="00EF7687">
        <w:rPr>
          <w:rFonts w:ascii="Times New Roman" w:hAnsi="Times New Roman"/>
          <w:sz w:val="28"/>
          <w:szCs w:val="28"/>
        </w:rPr>
        <w:t>олифункциональная зона общественно-производственного назначения)</w:t>
      </w:r>
      <w:r w:rsidR="005E3FC2" w:rsidRPr="00EF7687">
        <w:rPr>
          <w:rFonts w:ascii="Times New Roman" w:eastAsia="Calibri" w:hAnsi="Times New Roman"/>
          <w:sz w:val="28"/>
          <w:szCs w:val="28"/>
        </w:rPr>
        <w:t xml:space="preserve"> по границам земельного участка с кадастровым номером 63:09:0303063:532, </w:t>
      </w:r>
      <w:r w:rsidR="005E3FC2" w:rsidRPr="00EF7687">
        <w:rPr>
          <w:rFonts w:ascii="Times New Roman" w:hAnsi="Times New Roman"/>
          <w:sz w:val="28"/>
          <w:szCs w:val="28"/>
        </w:rPr>
        <w:t>расположенн</w:t>
      </w:r>
      <w:r w:rsidR="005E3FC2">
        <w:rPr>
          <w:rFonts w:ascii="Times New Roman" w:hAnsi="Times New Roman"/>
          <w:sz w:val="28"/>
          <w:szCs w:val="28"/>
        </w:rPr>
        <w:t>ого</w:t>
      </w:r>
      <w:r w:rsidR="005E3FC2" w:rsidRPr="00EF7687">
        <w:rPr>
          <w:rFonts w:ascii="Times New Roman" w:hAnsi="Times New Roman"/>
          <w:sz w:val="28"/>
          <w:szCs w:val="28"/>
        </w:rPr>
        <w:t>: Самарская область, г. Тольятти, Центральный район, по Обводному шоссе,</w:t>
      </w:r>
      <w:r w:rsidR="005E3FC2">
        <w:rPr>
          <w:rFonts w:ascii="Times New Roman" w:hAnsi="Times New Roman"/>
          <w:sz w:val="28"/>
          <w:szCs w:val="28"/>
        </w:rPr>
        <w:t xml:space="preserve"> в районе Тольяттинской таможни</w:t>
      </w:r>
      <w:r w:rsidR="005E3FC2" w:rsidRPr="008741D3">
        <w:rPr>
          <w:rFonts w:ascii="Times New Roman" w:hAnsi="Times New Roman"/>
          <w:sz w:val="28"/>
          <w:szCs w:val="28"/>
        </w:rPr>
        <w:t xml:space="preserve">, </w:t>
      </w:r>
      <w:r w:rsidRPr="008741D3">
        <w:rPr>
          <w:rFonts w:ascii="Times New Roman" w:hAnsi="Times New Roman"/>
          <w:sz w:val="28"/>
          <w:szCs w:val="28"/>
        </w:rPr>
        <w:t>с изменением границ территориальн</w:t>
      </w:r>
      <w:r w:rsidR="008741D3" w:rsidRPr="008741D3">
        <w:rPr>
          <w:rFonts w:ascii="Times New Roman" w:hAnsi="Times New Roman"/>
          <w:sz w:val="28"/>
          <w:szCs w:val="28"/>
        </w:rPr>
        <w:t>ых</w:t>
      </w:r>
      <w:r w:rsidRPr="008741D3">
        <w:rPr>
          <w:rFonts w:ascii="Times New Roman" w:hAnsi="Times New Roman"/>
          <w:sz w:val="28"/>
          <w:szCs w:val="28"/>
        </w:rPr>
        <w:t xml:space="preserve"> зон</w:t>
      </w:r>
      <w:r w:rsidR="00BB1D03">
        <w:rPr>
          <w:rFonts w:ascii="Times New Roman" w:hAnsi="Times New Roman"/>
          <w:sz w:val="28"/>
          <w:szCs w:val="28"/>
        </w:rPr>
        <w:t xml:space="preserve"> </w:t>
      </w:r>
      <w:r w:rsidR="008741D3" w:rsidRPr="00EF7687">
        <w:rPr>
          <w:rFonts w:ascii="Times New Roman" w:hAnsi="Times New Roman"/>
          <w:sz w:val="28"/>
          <w:szCs w:val="28"/>
        </w:rPr>
        <w:t>Ц-7 (</w:t>
      </w:r>
      <w:r w:rsidR="00BB1D03">
        <w:rPr>
          <w:rFonts w:ascii="Times New Roman" w:hAnsi="Times New Roman"/>
          <w:sz w:val="28"/>
          <w:szCs w:val="28"/>
        </w:rPr>
        <w:t>п</w:t>
      </w:r>
      <w:r w:rsidR="008741D3" w:rsidRPr="00EF7687">
        <w:rPr>
          <w:rFonts w:ascii="Times New Roman" w:hAnsi="Times New Roman"/>
          <w:sz w:val="28"/>
          <w:szCs w:val="28"/>
        </w:rPr>
        <w:t>олифункциональная зона общественно-производственного назначения)</w:t>
      </w:r>
      <w:r w:rsidR="008741D3">
        <w:rPr>
          <w:rFonts w:ascii="Times New Roman" w:hAnsi="Times New Roman"/>
          <w:sz w:val="28"/>
          <w:szCs w:val="28"/>
        </w:rPr>
        <w:t xml:space="preserve">, Ц-1 </w:t>
      </w:r>
      <w:r w:rsidR="00EB3EE4">
        <w:rPr>
          <w:rFonts w:ascii="Times New Roman" w:hAnsi="Times New Roman"/>
          <w:sz w:val="28"/>
          <w:szCs w:val="28"/>
        </w:rPr>
        <w:t>(</w:t>
      </w:r>
      <w:r w:rsidR="00BB1D03">
        <w:rPr>
          <w:rFonts w:ascii="Times New Roman" w:eastAsia="Calibri" w:hAnsi="Times New Roman"/>
          <w:sz w:val="28"/>
          <w:szCs w:val="28"/>
          <w:lang w:eastAsia="en-US"/>
        </w:rPr>
        <w:t>з</w:t>
      </w:r>
      <w:r w:rsidR="008741D3" w:rsidRPr="0043063A">
        <w:rPr>
          <w:rFonts w:ascii="Times New Roman" w:eastAsia="Calibri" w:hAnsi="Times New Roman"/>
          <w:sz w:val="28"/>
          <w:szCs w:val="28"/>
          <w:lang w:eastAsia="en-US"/>
        </w:rPr>
        <w:t>она делового, общественного и коммерческого назначения)</w:t>
      </w:r>
      <w:r w:rsidR="00EB3EE4" w:rsidRPr="0043063A">
        <w:rPr>
          <w:rFonts w:ascii="Times New Roman" w:eastAsia="Calibri" w:hAnsi="Times New Roman"/>
          <w:sz w:val="28"/>
          <w:szCs w:val="28"/>
          <w:lang w:eastAsia="en-US"/>
        </w:rPr>
        <w:t xml:space="preserve">, согласно </w:t>
      </w:r>
      <w:r w:rsidR="00BB1D03">
        <w:rPr>
          <w:rFonts w:ascii="Times New Roman" w:hAnsi="Times New Roman"/>
          <w:sz w:val="28"/>
          <w:szCs w:val="28"/>
        </w:rPr>
        <w:t>п</w:t>
      </w:r>
      <w:r w:rsidRPr="008741D3">
        <w:rPr>
          <w:rFonts w:ascii="Times New Roman" w:hAnsi="Times New Roman"/>
          <w:sz w:val="28"/>
          <w:szCs w:val="28"/>
        </w:rPr>
        <w:t>риложения</w:t>
      </w:r>
      <w:r w:rsidR="00EB3EE4">
        <w:rPr>
          <w:rFonts w:ascii="Times New Roman" w:hAnsi="Times New Roman"/>
          <w:sz w:val="28"/>
          <w:szCs w:val="28"/>
        </w:rPr>
        <w:t>м</w:t>
      </w:r>
      <w:r w:rsidRPr="008741D3">
        <w:rPr>
          <w:rFonts w:ascii="Times New Roman" w:hAnsi="Times New Roman"/>
          <w:sz w:val="28"/>
          <w:szCs w:val="28"/>
        </w:rPr>
        <w:t xml:space="preserve"> 1, 2, 3.</w:t>
      </w:r>
    </w:p>
    <w:p w:rsidR="00F65FFE" w:rsidRPr="00F65FFE" w:rsidRDefault="00F65FFE" w:rsidP="00B111D8">
      <w:pPr>
        <w:tabs>
          <w:tab w:val="left" w:pos="7634"/>
        </w:tabs>
        <w:spacing w:after="0" w:line="360" w:lineRule="auto"/>
        <w:ind w:firstLine="709"/>
        <w:jc w:val="both"/>
        <w:rPr>
          <w:rFonts w:ascii="Times New Roman" w:hAnsi="Times New Roman"/>
          <w:sz w:val="28"/>
          <w:szCs w:val="28"/>
          <w:lang w:eastAsia="en-US"/>
        </w:rPr>
      </w:pPr>
      <w:r w:rsidRPr="00F65FFE">
        <w:rPr>
          <w:rFonts w:ascii="Times New Roman" w:hAnsi="Times New Roman"/>
          <w:sz w:val="28"/>
          <w:szCs w:val="28"/>
          <w:lang w:eastAsia="en-US"/>
        </w:rPr>
        <w:t xml:space="preserve">2. Опубликовать настоящее решение в газете «Городские ведомости» и разместить в федеральной государственной информационной системе территориального планирования, на официальном сайте Думы городского округа Тольятти в сети «Интернет»: www.dumatlt.ru и на официальном сайте администрации городского округа Тольятти в сети «Интернет»: </w:t>
      </w:r>
      <w:proofErr w:type="spellStart"/>
      <w:r w:rsidRPr="00F65FFE">
        <w:rPr>
          <w:rFonts w:ascii="Times New Roman" w:hAnsi="Times New Roman"/>
          <w:sz w:val="28"/>
          <w:szCs w:val="28"/>
          <w:lang w:eastAsia="en-US"/>
        </w:rPr>
        <w:t>http</w:t>
      </w:r>
      <w:proofErr w:type="spellEnd"/>
      <w:r w:rsidRPr="00F65FFE">
        <w:rPr>
          <w:rFonts w:ascii="Times New Roman" w:hAnsi="Times New Roman"/>
          <w:sz w:val="28"/>
          <w:szCs w:val="28"/>
          <w:lang w:val="en-US" w:eastAsia="en-US"/>
        </w:rPr>
        <w:t>s</w:t>
      </w:r>
      <w:r w:rsidRPr="00F65FFE">
        <w:rPr>
          <w:rFonts w:ascii="Times New Roman" w:hAnsi="Times New Roman"/>
          <w:sz w:val="28"/>
          <w:szCs w:val="28"/>
          <w:lang w:eastAsia="en-US"/>
        </w:rPr>
        <w:t>://tgl.ru не позднее 10 дней со дня его подписания.</w:t>
      </w:r>
    </w:p>
    <w:p w:rsidR="005E4293" w:rsidRPr="004F6593" w:rsidRDefault="005E4293" w:rsidP="00B111D8">
      <w:pPr>
        <w:tabs>
          <w:tab w:val="left" w:pos="7634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3. </w:t>
      </w:r>
      <w:r w:rsidR="004F6593">
        <w:rPr>
          <w:rFonts w:ascii="Times New Roman" w:hAnsi="Times New Roman"/>
          <w:sz w:val="28"/>
          <w:szCs w:val="28"/>
        </w:rPr>
        <w:t xml:space="preserve">Рекомендовать главе городского округа Тольятти подготовить электронные документы, содержащие сведения о границах территориальных зон в формате </w:t>
      </w:r>
      <w:r w:rsidR="004F6593">
        <w:rPr>
          <w:rFonts w:ascii="Times New Roman" w:hAnsi="Times New Roman"/>
          <w:sz w:val="28"/>
          <w:szCs w:val="28"/>
          <w:lang w:val="en-US"/>
        </w:rPr>
        <w:t>XML</w:t>
      </w:r>
      <w:r w:rsidR="004F6593">
        <w:rPr>
          <w:rFonts w:ascii="Times New Roman" w:hAnsi="Times New Roman"/>
          <w:sz w:val="28"/>
          <w:szCs w:val="28"/>
        </w:rPr>
        <w:t>-файлов, и предоставить указанные сведения в орган регистрации прав с целью внесения в ЕГРН сведений о границах территориальных зон в сроки, установленные действующим законодательством.</w:t>
      </w:r>
    </w:p>
    <w:p w:rsidR="006370D4" w:rsidRDefault="005E4293" w:rsidP="00B111D8">
      <w:pPr>
        <w:tabs>
          <w:tab w:val="left" w:pos="7634"/>
        </w:tabs>
        <w:spacing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4</w:t>
      </w:r>
      <w:r w:rsidR="006370D4">
        <w:rPr>
          <w:rFonts w:ascii="Times New Roman" w:hAnsi="Times New Roman"/>
          <w:sz w:val="28"/>
          <w:szCs w:val="28"/>
        </w:rPr>
        <w:t>. Контроль за выполнением настоящего решения возложить на постоянную комиссию по муниципальному имуществу, градостроительст</w:t>
      </w:r>
      <w:r w:rsidR="00F65FFE">
        <w:rPr>
          <w:rFonts w:ascii="Times New Roman" w:hAnsi="Times New Roman"/>
          <w:sz w:val="28"/>
          <w:szCs w:val="28"/>
        </w:rPr>
        <w:t>ву и землепользованию.</w:t>
      </w:r>
    </w:p>
    <w:p w:rsidR="00F65FFE" w:rsidRPr="00F65FFE" w:rsidRDefault="00F65FFE" w:rsidP="00F65FFE">
      <w:pPr>
        <w:tabs>
          <w:tab w:val="left" w:pos="7634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en-US"/>
        </w:rPr>
      </w:pPr>
      <w:r w:rsidRPr="00F65FFE">
        <w:rPr>
          <w:rFonts w:ascii="Times New Roman" w:hAnsi="Times New Roman"/>
          <w:sz w:val="28"/>
          <w:szCs w:val="28"/>
          <w:lang w:eastAsia="en-US"/>
        </w:rPr>
        <w:t>Первый заместитель</w:t>
      </w:r>
    </w:p>
    <w:p w:rsidR="00F65FFE" w:rsidRPr="00F65FFE" w:rsidRDefault="00F65FFE" w:rsidP="00F65FFE">
      <w:pPr>
        <w:tabs>
          <w:tab w:val="left" w:pos="7634"/>
        </w:tabs>
        <w:spacing w:after="0" w:line="240" w:lineRule="auto"/>
        <w:jc w:val="both"/>
        <w:rPr>
          <w:rFonts w:ascii="Times New Roman" w:hAnsi="Times New Roman"/>
          <w:sz w:val="28"/>
          <w:szCs w:val="28"/>
          <w:lang w:eastAsia="en-US"/>
        </w:rPr>
      </w:pPr>
      <w:r w:rsidRPr="00F65FFE">
        <w:rPr>
          <w:rFonts w:ascii="Times New Roman" w:hAnsi="Times New Roman"/>
          <w:sz w:val="28"/>
          <w:szCs w:val="28"/>
          <w:lang w:eastAsia="en-US"/>
        </w:rPr>
        <w:t>главы городского округа</w:t>
      </w:r>
      <w:r>
        <w:rPr>
          <w:rFonts w:ascii="Times New Roman" w:hAnsi="Times New Roman"/>
          <w:sz w:val="28"/>
          <w:szCs w:val="28"/>
          <w:lang w:eastAsia="en-US"/>
        </w:rPr>
        <w:t xml:space="preserve">     </w:t>
      </w:r>
      <w:r w:rsidRPr="00F65FFE">
        <w:rPr>
          <w:rFonts w:ascii="Times New Roman" w:hAnsi="Times New Roman"/>
          <w:sz w:val="28"/>
          <w:szCs w:val="28"/>
          <w:lang w:eastAsia="en-US"/>
        </w:rPr>
        <w:t xml:space="preserve">                                         </w:t>
      </w:r>
      <w:r w:rsidR="00613008">
        <w:rPr>
          <w:rFonts w:ascii="Times New Roman" w:hAnsi="Times New Roman"/>
          <w:sz w:val="28"/>
          <w:szCs w:val="28"/>
          <w:lang w:eastAsia="en-US"/>
        </w:rPr>
        <w:t xml:space="preserve">         </w:t>
      </w:r>
      <w:r w:rsidRPr="00F65FFE">
        <w:rPr>
          <w:rFonts w:ascii="Times New Roman" w:hAnsi="Times New Roman"/>
          <w:sz w:val="28"/>
          <w:szCs w:val="28"/>
          <w:lang w:eastAsia="en-US"/>
        </w:rPr>
        <w:t xml:space="preserve">                   </w:t>
      </w:r>
      <w:proofErr w:type="spellStart"/>
      <w:r w:rsidR="00613008">
        <w:rPr>
          <w:rFonts w:ascii="Times New Roman" w:hAnsi="Times New Roman"/>
          <w:sz w:val="28"/>
          <w:szCs w:val="28"/>
          <w:lang w:eastAsia="en-US"/>
        </w:rPr>
        <w:t>И.Г.Сухих</w:t>
      </w:r>
      <w:proofErr w:type="spellEnd"/>
    </w:p>
    <w:p w:rsidR="00F65FFE" w:rsidRPr="00F65FFE" w:rsidRDefault="00F65FFE" w:rsidP="00F65FFE">
      <w:pPr>
        <w:tabs>
          <w:tab w:val="left" w:pos="7634"/>
        </w:tabs>
        <w:jc w:val="both"/>
        <w:rPr>
          <w:rFonts w:ascii="Times New Roman" w:hAnsi="Times New Roman"/>
          <w:sz w:val="28"/>
          <w:szCs w:val="28"/>
          <w:lang w:eastAsia="en-US"/>
        </w:rPr>
      </w:pPr>
    </w:p>
    <w:p w:rsidR="00F65FFE" w:rsidRPr="00F65FFE" w:rsidRDefault="00F65FFE" w:rsidP="00F65FFE">
      <w:pPr>
        <w:tabs>
          <w:tab w:val="left" w:pos="7634"/>
        </w:tabs>
        <w:jc w:val="both"/>
        <w:rPr>
          <w:rFonts w:ascii="Times New Roman" w:hAnsi="Times New Roman"/>
          <w:sz w:val="28"/>
          <w:szCs w:val="28"/>
          <w:lang w:eastAsia="en-US"/>
        </w:rPr>
      </w:pPr>
      <w:r w:rsidRPr="00F65FFE">
        <w:rPr>
          <w:rFonts w:ascii="Times New Roman" w:hAnsi="Times New Roman"/>
          <w:sz w:val="28"/>
          <w:szCs w:val="28"/>
          <w:lang w:eastAsia="en-US"/>
        </w:rPr>
        <w:t xml:space="preserve">Председатель Думы                                      </w:t>
      </w:r>
      <w:r>
        <w:rPr>
          <w:rFonts w:ascii="Times New Roman" w:hAnsi="Times New Roman"/>
          <w:sz w:val="28"/>
          <w:szCs w:val="28"/>
          <w:lang w:eastAsia="en-US"/>
        </w:rPr>
        <w:t xml:space="preserve">     </w:t>
      </w:r>
      <w:r w:rsidRPr="00F65FFE">
        <w:rPr>
          <w:rFonts w:ascii="Times New Roman" w:hAnsi="Times New Roman"/>
          <w:sz w:val="28"/>
          <w:szCs w:val="28"/>
          <w:lang w:eastAsia="en-US"/>
        </w:rPr>
        <w:t xml:space="preserve">                                С.Ю. Рузанов</w:t>
      </w:r>
    </w:p>
    <w:p w:rsidR="00F65FFE" w:rsidRDefault="00862BCB" w:rsidP="00862BCB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  <w:bookmarkStart w:id="0" w:name="_GoBack"/>
      <w:bookmarkEnd w:id="0"/>
      <w:r w:rsidRPr="00DE195A">
        <w:rPr>
          <w:rFonts w:ascii="Times New Roman" w:hAnsi="Times New Roman"/>
          <w:sz w:val="24"/>
        </w:rPr>
        <w:lastRenderedPageBreak/>
        <w:t>Приложение 1</w:t>
      </w:r>
    </w:p>
    <w:p w:rsidR="00F65FFE" w:rsidRDefault="00862BCB" w:rsidP="00862BCB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  <w:r w:rsidRPr="00DE195A">
        <w:rPr>
          <w:rFonts w:ascii="Times New Roman" w:hAnsi="Times New Roman"/>
          <w:sz w:val="24"/>
        </w:rPr>
        <w:t>к решению Думы</w:t>
      </w:r>
    </w:p>
    <w:p w:rsidR="00862BCB" w:rsidRPr="00DE195A" w:rsidRDefault="00EB3EE4" w:rsidP="00862BCB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>от                    № _______</w:t>
      </w:r>
    </w:p>
    <w:p w:rsidR="00862BCB" w:rsidRDefault="00862BCB" w:rsidP="00862BCB">
      <w:pPr>
        <w:spacing w:after="0" w:line="240" w:lineRule="auto"/>
        <w:jc w:val="center"/>
        <w:rPr>
          <w:rFonts w:ascii="Times New Roman" w:hAnsi="Times New Roman"/>
          <w:sz w:val="24"/>
          <w:highlight w:val="cyan"/>
        </w:rPr>
      </w:pPr>
    </w:p>
    <w:p w:rsidR="00F65FFE" w:rsidRDefault="00F65FFE" w:rsidP="00862BCB">
      <w:pPr>
        <w:spacing w:after="0" w:line="240" w:lineRule="auto"/>
        <w:jc w:val="center"/>
        <w:rPr>
          <w:rFonts w:ascii="Times New Roman" w:hAnsi="Times New Roman"/>
          <w:sz w:val="24"/>
          <w:highlight w:val="cyan"/>
        </w:rPr>
      </w:pPr>
    </w:p>
    <w:p w:rsidR="00B111D8" w:rsidRPr="005B6842" w:rsidRDefault="00B111D8" w:rsidP="00862BCB">
      <w:pPr>
        <w:spacing w:after="0" w:line="240" w:lineRule="auto"/>
        <w:jc w:val="center"/>
        <w:rPr>
          <w:rFonts w:ascii="Times New Roman" w:hAnsi="Times New Roman"/>
          <w:sz w:val="24"/>
          <w:highlight w:val="cyan"/>
        </w:rPr>
      </w:pPr>
    </w:p>
    <w:p w:rsidR="00862BCB" w:rsidRPr="005B6842" w:rsidRDefault="00862BCB" w:rsidP="00862BCB">
      <w:pPr>
        <w:spacing w:after="0" w:line="240" w:lineRule="auto"/>
        <w:jc w:val="center"/>
        <w:rPr>
          <w:rFonts w:ascii="Times New Roman" w:hAnsi="Times New Roman"/>
          <w:sz w:val="24"/>
          <w:highlight w:val="cyan"/>
        </w:rPr>
      </w:pPr>
    </w:p>
    <w:p w:rsidR="009F00D0" w:rsidRDefault="00862BCB" w:rsidP="00EB3EE4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  <w:proofErr w:type="gramStart"/>
      <w:r w:rsidRPr="00EB3EE4">
        <w:rPr>
          <w:rFonts w:ascii="Times New Roman" w:hAnsi="Times New Roman"/>
          <w:b/>
          <w:sz w:val="26"/>
          <w:szCs w:val="26"/>
        </w:rPr>
        <w:t>Ф</w:t>
      </w:r>
      <w:r w:rsidR="00EB3EE4" w:rsidRPr="00EB3EE4">
        <w:rPr>
          <w:rFonts w:ascii="Times New Roman" w:hAnsi="Times New Roman"/>
          <w:b/>
          <w:sz w:val="26"/>
          <w:szCs w:val="26"/>
        </w:rPr>
        <w:t xml:space="preserve">РАГМЕНТ </w:t>
      </w:r>
      <w:r w:rsidR="00CE1BEE">
        <w:rPr>
          <w:rFonts w:ascii="Times New Roman" w:hAnsi="Times New Roman"/>
          <w:b/>
          <w:sz w:val="26"/>
          <w:szCs w:val="26"/>
        </w:rPr>
        <w:t xml:space="preserve"> </w:t>
      </w:r>
      <w:r w:rsidR="00EB3EE4" w:rsidRPr="00EB3EE4">
        <w:rPr>
          <w:rFonts w:ascii="Times New Roman" w:hAnsi="Times New Roman"/>
          <w:b/>
          <w:sz w:val="26"/>
          <w:szCs w:val="26"/>
        </w:rPr>
        <w:t>КАРТЫ</w:t>
      </w:r>
      <w:proofErr w:type="gramEnd"/>
      <w:r w:rsidR="00CE1BEE">
        <w:rPr>
          <w:rFonts w:ascii="Times New Roman" w:hAnsi="Times New Roman"/>
          <w:b/>
          <w:sz w:val="26"/>
          <w:szCs w:val="26"/>
        </w:rPr>
        <w:t xml:space="preserve">  </w:t>
      </w:r>
      <w:r w:rsidR="00EB3EE4" w:rsidRPr="00EB3EE4">
        <w:rPr>
          <w:rFonts w:ascii="Times New Roman" w:hAnsi="Times New Roman"/>
          <w:b/>
          <w:sz w:val="26"/>
          <w:szCs w:val="26"/>
        </w:rPr>
        <w:t xml:space="preserve">ГРАДОСТРОИТЕЛЬНОГО </w:t>
      </w:r>
      <w:r w:rsidR="00CE1BEE">
        <w:rPr>
          <w:rFonts w:ascii="Times New Roman" w:hAnsi="Times New Roman"/>
          <w:b/>
          <w:sz w:val="26"/>
          <w:szCs w:val="26"/>
        </w:rPr>
        <w:t xml:space="preserve"> </w:t>
      </w:r>
      <w:r w:rsidR="00EB3EE4" w:rsidRPr="00EB3EE4">
        <w:rPr>
          <w:rFonts w:ascii="Times New Roman" w:hAnsi="Times New Roman"/>
          <w:b/>
          <w:sz w:val="26"/>
          <w:szCs w:val="26"/>
        </w:rPr>
        <w:t>ЗОНИРОВАНИЯ</w:t>
      </w:r>
      <w:r w:rsidR="009F00D0">
        <w:rPr>
          <w:rFonts w:ascii="Times New Roman" w:hAnsi="Times New Roman"/>
          <w:b/>
          <w:sz w:val="26"/>
          <w:szCs w:val="26"/>
        </w:rPr>
        <w:t xml:space="preserve"> </w:t>
      </w:r>
    </w:p>
    <w:p w:rsidR="00862BCB" w:rsidRPr="00EB3EE4" w:rsidRDefault="00EB3EE4" w:rsidP="00EB3EE4">
      <w:pPr>
        <w:spacing w:after="0"/>
        <w:jc w:val="center"/>
        <w:rPr>
          <w:rFonts w:ascii="Times New Roman" w:hAnsi="Times New Roman"/>
          <w:b/>
          <w:sz w:val="26"/>
          <w:szCs w:val="26"/>
        </w:rPr>
      </w:pPr>
      <w:proofErr w:type="gramStart"/>
      <w:r w:rsidRPr="00EB3EE4">
        <w:rPr>
          <w:rFonts w:ascii="Times New Roman" w:hAnsi="Times New Roman"/>
          <w:b/>
          <w:sz w:val="26"/>
          <w:szCs w:val="26"/>
        </w:rPr>
        <w:t xml:space="preserve">ГОРОДСКОГО </w:t>
      </w:r>
      <w:r w:rsidR="00CE1BEE">
        <w:rPr>
          <w:rFonts w:ascii="Times New Roman" w:hAnsi="Times New Roman"/>
          <w:b/>
          <w:sz w:val="26"/>
          <w:szCs w:val="26"/>
        </w:rPr>
        <w:t xml:space="preserve"> </w:t>
      </w:r>
      <w:r w:rsidRPr="00EB3EE4">
        <w:rPr>
          <w:rFonts w:ascii="Times New Roman" w:hAnsi="Times New Roman"/>
          <w:b/>
          <w:sz w:val="26"/>
          <w:szCs w:val="26"/>
        </w:rPr>
        <w:t>ОКРУГА</w:t>
      </w:r>
      <w:proofErr w:type="gramEnd"/>
      <w:r w:rsidRPr="00EB3EE4">
        <w:rPr>
          <w:rFonts w:ascii="Times New Roman" w:hAnsi="Times New Roman"/>
          <w:b/>
          <w:sz w:val="26"/>
          <w:szCs w:val="26"/>
        </w:rPr>
        <w:t xml:space="preserve"> </w:t>
      </w:r>
      <w:r w:rsidR="00CE1BEE">
        <w:rPr>
          <w:rFonts w:ascii="Times New Roman" w:hAnsi="Times New Roman"/>
          <w:b/>
          <w:sz w:val="26"/>
          <w:szCs w:val="26"/>
        </w:rPr>
        <w:t xml:space="preserve"> </w:t>
      </w:r>
      <w:r w:rsidRPr="00EB3EE4">
        <w:rPr>
          <w:rFonts w:ascii="Times New Roman" w:hAnsi="Times New Roman"/>
          <w:b/>
          <w:sz w:val="26"/>
          <w:szCs w:val="26"/>
        </w:rPr>
        <w:t>ТОЛЬЯТТИ</w:t>
      </w:r>
    </w:p>
    <w:p w:rsidR="00862BCB" w:rsidRPr="005B6842" w:rsidRDefault="00862BCB" w:rsidP="00862BCB">
      <w:pPr>
        <w:spacing w:after="0" w:line="240" w:lineRule="auto"/>
        <w:jc w:val="center"/>
        <w:rPr>
          <w:rFonts w:ascii="Times New Roman" w:hAnsi="Times New Roman"/>
          <w:sz w:val="24"/>
          <w:highlight w:val="cyan"/>
        </w:rPr>
      </w:pPr>
    </w:p>
    <w:p w:rsidR="00862BCB" w:rsidRPr="00CC0BCE" w:rsidRDefault="00CE7E0C" w:rsidP="00862BCB">
      <w:pPr>
        <w:spacing w:after="0" w:line="240" w:lineRule="auto"/>
        <w:jc w:val="center"/>
        <w:rPr>
          <w:rFonts w:ascii="Times New Roman" w:hAnsi="Times New Roman"/>
          <w:sz w:val="24"/>
          <w:highlight w:val="cyan"/>
        </w:rPr>
      </w:pPr>
      <w:r w:rsidRPr="0043063A">
        <w:rPr>
          <w:rFonts w:ascii="Times New Roman" w:hAnsi="Times New Roman"/>
          <w:noProof/>
          <w:sz w:val="24"/>
        </w:rPr>
        <w:drawing>
          <wp:inline distT="0" distB="0" distL="0" distR="0">
            <wp:extent cx="5859780" cy="5753100"/>
            <wp:effectExtent l="0" t="0" r="0" b="0"/>
            <wp:docPr id="1" name="Рисунок 2" descr="F:\Дом 03.11.2023\Самаранефтепр\зона ц1-ц7 Самаранефтепр_кн535\ОБЩАЯ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 descr="F:\Дом 03.11.2023\Самаранефтепр\зона ц1-ц7 Самаранефтепр_кн535\ОБЩАЯ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59780" cy="5753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62BCB" w:rsidRPr="00DE195A" w:rsidRDefault="00F65FFE" w:rsidP="00F65FFE">
      <w:pPr>
        <w:tabs>
          <w:tab w:val="right" w:pos="9498"/>
        </w:tabs>
        <w:rPr>
          <w:rFonts w:ascii="Times New Roman" w:hAnsi="Times New Roman"/>
          <w:sz w:val="24"/>
        </w:rPr>
      </w:pPr>
      <w:r>
        <w:rPr>
          <w:rFonts w:ascii="Times New Roman" w:hAnsi="Times New Roman"/>
          <w:sz w:val="24"/>
        </w:rPr>
        <w:t xml:space="preserve">                                                                                                                             </w:t>
      </w:r>
      <w:r w:rsidR="00862BCB" w:rsidRPr="00170551">
        <w:rPr>
          <w:rFonts w:ascii="Times New Roman" w:hAnsi="Times New Roman"/>
          <w:sz w:val="24"/>
        </w:rPr>
        <w:t>Масштаб 1:</w:t>
      </w:r>
      <w:r w:rsidR="0043063A" w:rsidRPr="00170551">
        <w:rPr>
          <w:rFonts w:ascii="Times New Roman" w:hAnsi="Times New Roman"/>
          <w:sz w:val="24"/>
        </w:rPr>
        <w:t>5000</w:t>
      </w:r>
    </w:p>
    <w:p w:rsidR="00F87E04" w:rsidRDefault="00F87E04" w:rsidP="00CC0BCE">
      <w:pPr>
        <w:tabs>
          <w:tab w:val="right" w:pos="9498"/>
        </w:tabs>
        <w:spacing w:after="0" w:line="240" w:lineRule="auto"/>
        <w:rPr>
          <w:rFonts w:ascii="Times New Roman" w:hAnsi="Times New Roman"/>
          <w:sz w:val="24"/>
        </w:rPr>
      </w:pPr>
    </w:p>
    <w:p w:rsidR="00F87E04" w:rsidRDefault="00F87E04" w:rsidP="00CC0BCE">
      <w:pPr>
        <w:tabs>
          <w:tab w:val="right" w:pos="9498"/>
        </w:tabs>
        <w:spacing w:after="0" w:line="240" w:lineRule="auto"/>
        <w:rPr>
          <w:rFonts w:ascii="Times New Roman" w:hAnsi="Times New Roman"/>
          <w:sz w:val="24"/>
        </w:rPr>
      </w:pPr>
    </w:p>
    <w:p w:rsidR="00F87E04" w:rsidRDefault="00F87E04" w:rsidP="00CC0BCE">
      <w:pPr>
        <w:tabs>
          <w:tab w:val="right" w:pos="9498"/>
        </w:tabs>
        <w:spacing w:after="0" w:line="240" w:lineRule="auto"/>
        <w:rPr>
          <w:rFonts w:ascii="Times New Roman" w:hAnsi="Times New Roman"/>
          <w:sz w:val="24"/>
        </w:rPr>
      </w:pPr>
    </w:p>
    <w:p w:rsidR="00CC0BCE" w:rsidRDefault="00862BCB" w:rsidP="00CC0BCE">
      <w:pPr>
        <w:tabs>
          <w:tab w:val="right" w:pos="9498"/>
        </w:tabs>
        <w:spacing w:after="0" w:line="240" w:lineRule="auto"/>
        <w:rPr>
          <w:rFonts w:ascii="Times New Roman" w:hAnsi="Times New Roman"/>
          <w:sz w:val="24"/>
        </w:rPr>
      </w:pPr>
      <w:r w:rsidRPr="00DE195A">
        <w:rPr>
          <w:rFonts w:ascii="Times New Roman" w:hAnsi="Times New Roman"/>
          <w:sz w:val="24"/>
        </w:rPr>
        <w:t>Председатель Думы</w:t>
      </w:r>
    </w:p>
    <w:p w:rsidR="00862BCB" w:rsidRPr="00DE195A" w:rsidRDefault="00862BCB" w:rsidP="00CC0BCE">
      <w:pPr>
        <w:tabs>
          <w:tab w:val="right" w:pos="9498"/>
        </w:tabs>
        <w:spacing w:after="0" w:line="240" w:lineRule="auto"/>
      </w:pPr>
      <w:r w:rsidRPr="00DE195A">
        <w:rPr>
          <w:rFonts w:ascii="Times New Roman" w:hAnsi="Times New Roman"/>
          <w:sz w:val="24"/>
        </w:rPr>
        <w:t>городского округа</w:t>
      </w:r>
      <w:r w:rsidR="0043063A">
        <w:rPr>
          <w:rFonts w:ascii="Times New Roman" w:hAnsi="Times New Roman"/>
          <w:sz w:val="24"/>
        </w:rPr>
        <w:t xml:space="preserve">                  </w:t>
      </w:r>
      <w:r w:rsidR="009779D4">
        <w:rPr>
          <w:rFonts w:ascii="Times New Roman" w:hAnsi="Times New Roman"/>
          <w:sz w:val="24"/>
        </w:rPr>
        <w:t xml:space="preserve">          </w:t>
      </w:r>
      <w:r w:rsidR="0043063A">
        <w:rPr>
          <w:rFonts w:ascii="Times New Roman" w:hAnsi="Times New Roman"/>
          <w:sz w:val="24"/>
        </w:rPr>
        <w:t xml:space="preserve">                                                                        </w:t>
      </w:r>
      <w:proofErr w:type="spellStart"/>
      <w:r w:rsidR="00CC0BCE">
        <w:rPr>
          <w:rFonts w:ascii="Times New Roman" w:hAnsi="Times New Roman"/>
          <w:sz w:val="24"/>
        </w:rPr>
        <w:t>С.Ю.Рузанов</w:t>
      </w:r>
      <w:proofErr w:type="spellEnd"/>
    </w:p>
    <w:p w:rsidR="00C1322B" w:rsidRPr="00C1322B" w:rsidRDefault="00C1322B" w:rsidP="00C1322B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  <w:r w:rsidRPr="00C1322B">
        <w:rPr>
          <w:rFonts w:ascii="Times New Roman" w:hAnsi="Times New Roman"/>
          <w:sz w:val="24"/>
        </w:rPr>
        <w:lastRenderedPageBreak/>
        <w:t>Приложение 2</w:t>
      </w:r>
      <w:r w:rsidRPr="00C1322B">
        <w:rPr>
          <w:rFonts w:ascii="Times New Roman" w:hAnsi="Times New Roman"/>
          <w:sz w:val="24"/>
        </w:rPr>
        <w:br/>
        <w:t>к решению Думы</w:t>
      </w:r>
      <w:r w:rsidRPr="00C1322B">
        <w:rPr>
          <w:rFonts w:ascii="Times New Roman" w:hAnsi="Times New Roman"/>
          <w:sz w:val="24"/>
        </w:rPr>
        <w:br/>
      </w:r>
      <w:r w:rsidR="004B2BEC">
        <w:rPr>
          <w:rFonts w:ascii="Times New Roman" w:hAnsi="Times New Roman"/>
          <w:sz w:val="24"/>
        </w:rPr>
        <w:t>от                    №  _______</w:t>
      </w:r>
    </w:p>
    <w:p w:rsidR="00C1322B" w:rsidRDefault="00C1322B" w:rsidP="00C1322B">
      <w:pPr>
        <w:jc w:val="center"/>
        <w:rPr>
          <w:b/>
          <w:sz w:val="32"/>
          <w:szCs w:val="32"/>
        </w:rPr>
      </w:pPr>
    </w:p>
    <w:p w:rsidR="00126E37" w:rsidRDefault="00126E37" w:rsidP="00C1322B">
      <w:pPr>
        <w:jc w:val="center"/>
        <w:rPr>
          <w:b/>
          <w:sz w:val="32"/>
          <w:szCs w:val="32"/>
        </w:rPr>
      </w:pPr>
    </w:p>
    <w:p w:rsidR="00F65FFE" w:rsidRPr="00F65FFE" w:rsidRDefault="00F65FFE" w:rsidP="00F65FFE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ucida Sans Unicode" w:hAnsi="Times New Roman"/>
          <w:iCs/>
          <w:kern w:val="1"/>
          <w:sz w:val="26"/>
          <w:szCs w:val="26"/>
        </w:rPr>
      </w:pPr>
      <w:r w:rsidRPr="00F65FFE">
        <w:rPr>
          <w:rFonts w:ascii="Times New Roman" w:eastAsia="Lucida Sans Unicode" w:hAnsi="Times New Roman"/>
          <w:bCs/>
          <w:iCs/>
          <w:kern w:val="1"/>
          <w:sz w:val="26"/>
          <w:szCs w:val="26"/>
        </w:rPr>
        <w:t>ГРАФИЧЕСКОЕ ОПИСАНИЕ</w:t>
      </w:r>
    </w:p>
    <w:p w:rsidR="00F65FFE" w:rsidRPr="00F65FFE" w:rsidRDefault="00F65FFE" w:rsidP="00F65FFE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ucida Sans Unicode" w:hAnsi="Times New Roman"/>
          <w:b/>
          <w:iCs/>
          <w:kern w:val="1"/>
          <w:sz w:val="26"/>
          <w:szCs w:val="26"/>
        </w:rPr>
      </w:pPr>
      <w:r w:rsidRPr="00F65FFE">
        <w:rPr>
          <w:rFonts w:ascii="Times New Roman" w:eastAsia="Lucida Sans Unicode" w:hAnsi="Times New Roman"/>
          <w:bCs/>
          <w:iCs/>
          <w:kern w:val="1"/>
          <w:sz w:val="26"/>
          <w:szCs w:val="26"/>
        </w:rPr>
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</w:r>
    </w:p>
    <w:p w:rsidR="00F65FFE" w:rsidRPr="00F65FFE" w:rsidRDefault="00F65FFE" w:rsidP="00F65FFE">
      <w:pPr>
        <w:widowControl w:val="0"/>
        <w:tabs>
          <w:tab w:val="right" w:pos="9449"/>
        </w:tabs>
        <w:suppressAutoHyphens/>
        <w:spacing w:after="0" w:line="240" w:lineRule="auto"/>
        <w:jc w:val="both"/>
        <w:rPr>
          <w:rFonts w:ascii="Times New Roman" w:hAnsi="Times New Roman"/>
          <w:kern w:val="1"/>
          <w:sz w:val="16"/>
          <w:szCs w:val="16"/>
          <w:lang w:eastAsia="ar-SA"/>
        </w:rPr>
      </w:pPr>
    </w:p>
    <w:p w:rsidR="00F65FFE" w:rsidRPr="00F87E04" w:rsidRDefault="00F65FFE" w:rsidP="00F65FFE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Calibri" w:hAnsi="Times New Roman"/>
          <w:sz w:val="26"/>
          <w:szCs w:val="26"/>
          <w:u w:val="single"/>
        </w:rPr>
      </w:pP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 xml:space="preserve">часть территориальной зоны </w:t>
      </w:r>
      <w:r w:rsidRPr="00F87E04">
        <w:rPr>
          <w:rFonts w:ascii="Times New Roman" w:eastAsia="Arial" w:hAnsi="Times New Roman"/>
          <w:sz w:val="26"/>
          <w:szCs w:val="26"/>
          <w:u w:val="single"/>
          <w:lang w:eastAsia="ar-SA"/>
        </w:rPr>
        <w:t xml:space="preserve">Ц-7 </w:t>
      </w: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>(«</w:t>
      </w:r>
      <w:r w:rsidRPr="00F87E04">
        <w:rPr>
          <w:rFonts w:ascii="Times New Roman" w:eastAsia="Calibri" w:hAnsi="Times New Roman"/>
          <w:sz w:val="26"/>
          <w:szCs w:val="26"/>
          <w:u w:val="single"/>
        </w:rPr>
        <w:t>Полифункциональная зона</w:t>
      </w:r>
    </w:p>
    <w:p w:rsidR="00F65FFE" w:rsidRPr="00F65FFE" w:rsidRDefault="00F65FFE" w:rsidP="00F65FFE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Arial" w:hAnsi="Times New Roman"/>
          <w:sz w:val="26"/>
          <w:szCs w:val="26"/>
          <w:u w:val="single"/>
          <w:lang w:eastAsia="ar-SA"/>
        </w:rPr>
      </w:pPr>
      <w:r w:rsidRPr="00F87E04">
        <w:rPr>
          <w:rFonts w:ascii="Times New Roman" w:eastAsia="Calibri" w:hAnsi="Times New Roman"/>
          <w:sz w:val="26"/>
          <w:szCs w:val="26"/>
          <w:u w:val="single"/>
        </w:rPr>
        <w:t>общественно-производственного назначения»</w:t>
      </w: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>)</w:t>
      </w:r>
      <w:r w:rsidRPr="00F87E04">
        <w:rPr>
          <w:rFonts w:ascii="Times New Roman" w:eastAsia="Arial" w:hAnsi="Times New Roman"/>
          <w:sz w:val="26"/>
          <w:szCs w:val="26"/>
          <w:u w:val="single"/>
          <w:lang w:eastAsia="ar-SA"/>
        </w:rPr>
        <w:t xml:space="preserve"> (учетный номер 63.09</w:t>
      </w: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>.1</w:t>
      </w:r>
      <w:r w:rsidRPr="00F87E04">
        <w:rPr>
          <w:rFonts w:ascii="Times New Roman" w:eastAsia="Arial" w:hAnsi="Times New Roman"/>
          <w:sz w:val="26"/>
          <w:szCs w:val="26"/>
          <w:u w:val="single"/>
          <w:lang w:eastAsia="ar-SA"/>
        </w:rPr>
        <w:t>.</w:t>
      </w: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>2)</w:t>
      </w:r>
    </w:p>
    <w:p w:rsidR="00F65FFE" w:rsidRPr="00F65FFE" w:rsidRDefault="00F65FFE" w:rsidP="00F65FFE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Arial" w:hAnsi="Times New Roman"/>
          <w:sz w:val="20"/>
          <w:szCs w:val="20"/>
          <w:lang w:eastAsia="ar-SA"/>
        </w:rPr>
      </w:pPr>
      <w:r w:rsidRPr="00F65FFE">
        <w:rPr>
          <w:rFonts w:ascii="Times New Roman" w:eastAsia="Arial" w:hAnsi="Times New Roman"/>
          <w:sz w:val="20"/>
          <w:szCs w:val="20"/>
          <w:lang w:eastAsia="ar-SA"/>
        </w:rPr>
        <w:t>(наименование объекта, местоположение границ которого описано (далее - объект)</w:t>
      </w:r>
    </w:p>
    <w:p w:rsidR="00C1322B" w:rsidRDefault="00C1322B" w:rsidP="00C1322B">
      <w:pPr>
        <w:jc w:val="center"/>
        <w:rPr>
          <w:b/>
          <w:sz w:val="32"/>
          <w:szCs w:val="32"/>
        </w:rPr>
      </w:pPr>
    </w:p>
    <w:p w:rsidR="00CC0BCE" w:rsidRDefault="00CC0BCE" w:rsidP="00CC0BCE">
      <w:pPr>
        <w:pStyle w:val="ConsPlusNormal"/>
        <w:jc w:val="both"/>
      </w:pPr>
    </w:p>
    <w:p w:rsidR="00CC0BCE" w:rsidRDefault="00CC0BCE" w:rsidP="00CC0BCE">
      <w:pPr>
        <w:pStyle w:val="ConsPlusNormal"/>
        <w:jc w:val="center"/>
      </w:pPr>
      <w:r>
        <w:t>Раздел 1</w:t>
      </w:r>
    </w:p>
    <w:p w:rsidR="00CC0BCE" w:rsidRDefault="00CC0BCE" w:rsidP="00CC0BCE">
      <w:pPr>
        <w:pStyle w:val="ConsPlusNormal"/>
        <w:jc w:val="both"/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510"/>
        <w:gridCol w:w="4934"/>
        <w:gridCol w:w="3628"/>
      </w:tblGrid>
      <w:tr w:rsidR="00CC0BCE" w:rsidRPr="0043063A" w:rsidTr="00677D5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Сведения об объекте</w:t>
            </w:r>
          </w:p>
        </w:tc>
      </w:tr>
      <w:tr w:rsidR="00CC0BCE" w:rsidRPr="0043063A" w:rsidTr="00677D52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</w:pPr>
          </w:p>
        </w:tc>
      </w:tr>
      <w:tr w:rsidR="00CC0BCE" w:rsidRPr="0043063A" w:rsidTr="00677D52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N п/п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Характеристики объекта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Описание характеристик</w:t>
            </w:r>
          </w:p>
        </w:tc>
      </w:tr>
      <w:tr w:rsidR="00CC0BCE" w:rsidRPr="0043063A" w:rsidTr="00677D52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2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3</w:t>
            </w:r>
          </w:p>
        </w:tc>
      </w:tr>
      <w:tr w:rsidR="00CC0BCE" w:rsidRPr="0043063A" w:rsidTr="00677D52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bookmarkStart w:id="1" w:name="Par66"/>
            <w:bookmarkEnd w:id="1"/>
            <w:r w:rsidRPr="0043063A">
              <w:t>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</w:pPr>
            <w:r w:rsidRPr="0043063A">
              <w:t xml:space="preserve">Местоположение объекта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</w:pPr>
            <w:r w:rsidRPr="0043063A">
              <w:t xml:space="preserve">Российская Федерация, </w:t>
            </w:r>
          </w:p>
          <w:p w:rsidR="00CC0BCE" w:rsidRPr="0043063A" w:rsidRDefault="00CC0BCE" w:rsidP="00677D52">
            <w:pPr>
              <w:pStyle w:val="ConsPlusNormal"/>
            </w:pPr>
            <w:r w:rsidRPr="0043063A">
              <w:t>Самарская область, городской округ Тольятти, город Тольятти</w:t>
            </w:r>
          </w:p>
        </w:tc>
      </w:tr>
      <w:tr w:rsidR="00CC0BCE" w:rsidRPr="0043063A" w:rsidTr="00677D52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bookmarkStart w:id="2" w:name="Par69"/>
            <w:bookmarkEnd w:id="2"/>
            <w:r w:rsidRPr="0043063A">
              <w:t>2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</w:pPr>
            <w:r w:rsidRPr="0043063A">
              <w:t>Площадь объекта +/- величина погрешности определения площади</w:t>
            </w:r>
          </w:p>
          <w:p w:rsidR="00CC0BCE" w:rsidRPr="0043063A" w:rsidRDefault="00CC0BCE" w:rsidP="00677D52">
            <w:pPr>
              <w:pStyle w:val="ConsPlusNormal"/>
            </w:pPr>
            <w:r w:rsidRPr="0043063A">
              <w:t xml:space="preserve">(P +/- Дельта P)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</w:pPr>
            <w:r w:rsidRPr="0043063A">
              <w:t>8360+/-32</w:t>
            </w:r>
          </w:p>
          <w:p w:rsidR="00CC0BCE" w:rsidRPr="0043063A" w:rsidRDefault="00CC0BCE" w:rsidP="00677D52">
            <w:pPr>
              <w:pStyle w:val="ConsPlusNormal"/>
            </w:pPr>
          </w:p>
        </w:tc>
      </w:tr>
      <w:tr w:rsidR="00CC0BCE" w:rsidRPr="0043063A" w:rsidTr="00677D52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bookmarkStart w:id="3" w:name="Par73"/>
            <w:bookmarkEnd w:id="3"/>
            <w:r w:rsidRPr="0043063A">
              <w:t>3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</w:pPr>
            <w:r w:rsidRPr="0043063A">
              <w:t xml:space="preserve">Иные характеристики объекта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</w:pPr>
            <w:r w:rsidRPr="0043063A">
              <w:t>-</w:t>
            </w:r>
          </w:p>
        </w:tc>
      </w:tr>
    </w:tbl>
    <w:p w:rsidR="00CC0BCE" w:rsidRDefault="00CC0BCE" w:rsidP="00CC0BCE">
      <w:pPr>
        <w:pStyle w:val="ConsPlusNormal"/>
        <w:jc w:val="both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  <w:outlineLvl w:val="1"/>
      </w:pPr>
    </w:p>
    <w:p w:rsidR="00CC0BCE" w:rsidRDefault="00CC0BCE" w:rsidP="00CC0BCE">
      <w:pPr>
        <w:pStyle w:val="ConsPlusNormal"/>
        <w:jc w:val="center"/>
      </w:pPr>
      <w:r>
        <w:lastRenderedPageBreak/>
        <w:t>Раздел 2</w:t>
      </w:r>
    </w:p>
    <w:p w:rsidR="00CC0BCE" w:rsidRDefault="00CC0BCE" w:rsidP="00CC0BCE">
      <w:pPr>
        <w:pStyle w:val="ConsPlusNormal"/>
        <w:jc w:val="center"/>
        <w:outlineLvl w:val="1"/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1134"/>
        <w:gridCol w:w="407"/>
        <w:gridCol w:w="19"/>
        <w:gridCol w:w="661"/>
        <w:gridCol w:w="189"/>
        <w:gridCol w:w="170"/>
        <w:gridCol w:w="481"/>
        <w:gridCol w:w="680"/>
        <w:gridCol w:w="106"/>
        <w:gridCol w:w="600"/>
        <w:gridCol w:w="798"/>
        <w:gridCol w:w="613"/>
        <w:gridCol w:w="521"/>
        <w:gridCol w:w="709"/>
        <w:gridCol w:w="414"/>
        <w:gridCol w:w="153"/>
        <w:gridCol w:w="1400"/>
        <w:gridCol w:w="21"/>
      </w:tblGrid>
      <w:tr w:rsidR="00CC0BCE" w:rsidRPr="0043063A" w:rsidTr="00677D52">
        <w:trPr>
          <w:gridAfter w:val="1"/>
          <w:wAfter w:w="21" w:type="dxa"/>
        </w:trPr>
        <w:tc>
          <w:tcPr>
            <w:tcW w:w="905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bookmarkStart w:id="4" w:name="Par79"/>
            <w:bookmarkEnd w:id="4"/>
            <w:r w:rsidRPr="0043063A">
              <w:t xml:space="preserve">Сведения о местоположении границ объекта </w:t>
            </w: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905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ind w:left="283"/>
            </w:pPr>
            <w:r w:rsidRPr="0043063A">
              <w:t>1. Система координат  МСК-63</w:t>
            </w: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905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ind w:left="283"/>
            </w:pPr>
            <w:bookmarkStart w:id="5" w:name="Par81"/>
            <w:bookmarkEnd w:id="5"/>
            <w:r w:rsidRPr="0043063A">
              <w:t>2. Сведения о характерных точках границ объекта</w:t>
            </w: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Обозначение характерных точек границ</w:t>
            </w:r>
          </w:p>
        </w:tc>
        <w:tc>
          <w:tcPr>
            <w:tcW w:w="2713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Координаты, м</w:t>
            </w:r>
          </w:p>
        </w:tc>
        <w:tc>
          <w:tcPr>
            <w:tcW w:w="2532" w:type="dxa"/>
            <w:gridSpan w:val="4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bookmarkStart w:id="6" w:name="Par84"/>
            <w:bookmarkEnd w:id="6"/>
            <w:r w:rsidRPr="0043063A">
              <w:t xml:space="preserve">Метод определения координат характерной точки </w:t>
            </w:r>
          </w:p>
        </w:tc>
        <w:tc>
          <w:tcPr>
            <w:tcW w:w="1276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Средняя квадратическая погрешность положения характерной точки (</w:t>
            </w:r>
            <w:proofErr w:type="spellStart"/>
            <w:r w:rsidRPr="0043063A">
              <w:t>Mt</w:t>
            </w:r>
            <w:proofErr w:type="spellEnd"/>
            <w:r w:rsidRPr="0043063A">
              <w:t>), м</w:t>
            </w:r>
          </w:p>
        </w:tc>
        <w:tc>
          <w:tcPr>
            <w:tcW w:w="1400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bookmarkStart w:id="7" w:name="Par86"/>
            <w:bookmarkEnd w:id="7"/>
            <w:r w:rsidRPr="0043063A">
              <w:t xml:space="preserve">Описание обозначения точки на местности (при наличии) </w:t>
            </w: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both"/>
            </w:pP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X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Y</w:t>
            </w:r>
          </w:p>
        </w:tc>
        <w:tc>
          <w:tcPr>
            <w:tcW w:w="2532" w:type="dxa"/>
            <w:gridSpan w:val="4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  <w:tc>
          <w:tcPr>
            <w:tcW w:w="1276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  <w:tc>
          <w:tcPr>
            <w:tcW w:w="1400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1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2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3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4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5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6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427433,31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1321354,61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2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427437,31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1321360,34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3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427434,23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1321362,45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427432,39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1321368,59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5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427456,23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1321403,16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6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427462,61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1321403,62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7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427465,92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1321401,33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8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427469,93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1321407,08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9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427466,58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1321409,38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10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427464,74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1321415,51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11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427493,65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1321457,45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12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427442,60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1321492,64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427367,14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1321383,19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14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427404,20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1321357,65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15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427409,96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1321353,67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lastRenderedPageBreak/>
              <w:t>16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427422,45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1321354,17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17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427426,14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1321359,52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  <w:trHeight w:hRule="exact" w:val="510"/>
        </w:trPr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</w:t>
            </w:r>
          </w:p>
        </w:tc>
        <w:tc>
          <w:tcPr>
            <w:tcW w:w="1276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427433,31</w:t>
            </w:r>
          </w:p>
        </w:tc>
        <w:tc>
          <w:tcPr>
            <w:tcW w:w="1437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cs="Calibri"/>
              </w:rPr>
            </w:pPr>
            <w:r w:rsidRPr="0043063A">
              <w:rPr>
                <w:rFonts w:cs="Calibri"/>
              </w:rPr>
              <w:t>1321354,61</w:t>
            </w:r>
          </w:p>
        </w:tc>
        <w:tc>
          <w:tcPr>
            <w:tcW w:w="2532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Картометрический</w:t>
            </w:r>
          </w:p>
        </w:tc>
        <w:tc>
          <w:tcPr>
            <w:tcW w:w="127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0,10</w:t>
            </w:r>
          </w:p>
        </w:tc>
        <w:tc>
          <w:tcPr>
            <w:tcW w:w="14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9055" w:type="dxa"/>
            <w:gridSpan w:val="1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ind w:left="283"/>
            </w:pPr>
            <w:bookmarkStart w:id="8" w:name="Par101"/>
            <w:bookmarkEnd w:id="8"/>
            <w:r w:rsidRPr="0043063A">
              <w:t>3. Сведения о характерных точках части (частей) границы объекта</w:t>
            </w: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1560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Обозначение характерных точек части границы</w:t>
            </w:r>
          </w:p>
        </w:tc>
        <w:tc>
          <w:tcPr>
            <w:tcW w:w="2287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Координаты, м</w:t>
            </w:r>
          </w:p>
        </w:tc>
        <w:tc>
          <w:tcPr>
            <w:tcW w:w="139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Метод определения координат характерной точки</w:t>
            </w:r>
          </w:p>
        </w:tc>
        <w:tc>
          <w:tcPr>
            <w:tcW w:w="1843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Средняя квадратическая погрешность положения характерной точки (</w:t>
            </w:r>
            <w:proofErr w:type="spellStart"/>
            <w:r w:rsidRPr="0043063A">
              <w:t>Mt</w:t>
            </w:r>
            <w:proofErr w:type="spellEnd"/>
            <w:r w:rsidRPr="0043063A">
              <w:t>), м</w:t>
            </w:r>
          </w:p>
        </w:tc>
        <w:tc>
          <w:tcPr>
            <w:tcW w:w="1967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Описание обозначения точки на местности (при наличии)</w:t>
            </w: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1560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both"/>
            </w:pPr>
          </w:p>
        </w:tc>
        <w:tc>
          <w:tcPr>
            <w:tcW w:w="10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X</w:t>
            </w:r>
          </w:p>
        </w:tc>
        <w:tc>
          <w:tcPr>
            <w:tcW w:w="12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Y</w:t>
            </w:r>
          </w:p>
        </w:tc>
        <w:tc>
          <w:tcPr>
            <w:tcW w:w="139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  <w:tc>
          <w:tcPr>
            <w:tcW w:w="1843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  <w:tc>
          <w:tcPr>
            <w:tcW w:w="1967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</w:tr>
      <w:tr w:rsidR="00CC0BCE" w:rsidRPr="0043063A" w:rsidTr="00677D52">
        <w:trPr>
          <w:gridAfter w:val="1"/>
          <w:wAfter w:w="21" w:type="dxa"/>
        </w:trPr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1</w:t>
            </w:r>
          </w:p>
        </w:tc>
        <w:tc>
          <w:tcPr>
            <w:tcW w:w="10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2</w:t>
            </w:r>
          </w:p>
        </w:tc>
        <w:tc>
          <w:tcPr>
            <w:tcW w:w="12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3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4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5</w:t>
            </w:r>
          </w:p>
        </w:tc>
        <w:tc>
          <w:tcPr>
            <w:tcW w:w="1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6</w:t>
            </w:r>
          </w:p>
        </w:tc>
      </w:tr>
      <w:tr w:rsidR="00CC0BCE" w:rsidRPr="0043063A" w:rsidTr="00677D52">
        <w:trPr>
          <w:gridAfter w:val="1"/>
          <w:wAfter w:w="21" w:type="dxa"/>
          <w:trHeight w:val="313"/>
        </w:trPr>
        <w:tc>
          <w:tcPr>
            <w:tcW w:w="156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-</w:t>
            </w:r>
          </w:p>
        </w:tc>
        <w:tc>
          <w:tcPr>
            <w:tcW w:w="102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-</w:t>
            </w:r>
          </w:p>
        </w:tc>
        <w:tc>
          <w:tcPr>
            <w:tcW w:w="12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b/>
                <w:color w:val="000000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b/>
                <w:color w:val="000000"/>
                <w:sz w:val="24"/>
                <w:szCs w:val="24"/>
              </w:rPr>
              <w:t>-</w:t>
            </w:r>
          </w:p>
        </w:tc>
        <w:tc>
          <w:tcPr>
            <w:tcW w:w="13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063A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84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43063A">
              <w:rPr>
                <w:rFonts w:ascii="Times New Roman" w:hAnsi="Times New Roman"/>
                <w:b/>
                <w:sz w:val="24"/>
                <w:szCs w:val="24"/>
              </w:rPr>
              <w:t>-</w:t>
            </w:r>
          </w:p>
        </w:tc>
        <w:tc>
          <w:tcPr>
            <w:tcW w:w="196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  <w:rPr>
                <w:b/>
              </w:rPr>
            </w:pPr>
            <w:r w:rsidRPr="0043063A">
              <w:rPr>
                <w:b/>
              </w:rPr>
              <w:t>-</w:t>
            </w:r>
          </w:p>
        </w:tc>
      </w:tr>
      <w:tr w:rsidR="00CC0BCE" w:rsidRPr="0043063A" w:rsidTr="00677D52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bookmarkStart w:id="9" w:name="Par157"/>
            <w:bookmarkEnd w:id="9"/>
            <w:r w:rsidRPr="0043063A">
              <w:t>Раздел 3</w:t>
            </w:r>
          </w:p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 xml:space="preserve">Сведения о местоположении измененных (уточненных) границ объекта </w:t>
            </w:r>
          </w:p>
        </w:tc>
      </w:tr>
      <w:tr w:rsidR="00CC0BCE" w:rsidRPr="0043063A" w:rsidTr="00677D52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ind w:left="283"/>
            </w:pPr>
            <w:r w:rsidRPr="0043063A">
              <w:t>1. Система координат ___________________________________________</w:t>
            </w:r>
          </w:p>
        </w:tc>
      </w:tr>
      <w:tr w:rsidR="00CC0BCE" w:rsidRPr="0043063A" w:rsidTr="00677D52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ind w:left="283"/>
            </w:pPr>
            <w:r w:rsidRPr="0043063A">
              <w:t>2. Сведения о характерных точках границ объекта</w:t>
            </w:r>
          </w:p>
        </w:tc>
      </w:tr>
      <w:tr w:rsidR="00CC0BCE" w:rsidRPr="0043063A" w:rsidTr="00677D52">
        <w:tc>
          <w:tcPr>
            <w:tcW w:w="154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Обозначение характерных точек границ</w:t>
            </w:r>
          </w:p>
        </w:tc>
        <w:tc>
          <w:tcPr>
            <w:tcW w:w="1520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Существующие координаты, м</w:t>
            </w:r>
          </w:p>
        </w:tc>
        <w:tc>
          <w:tcPr>
            <w:tcW w:w="1386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Измененные (уточненные) координаты, м</w:t>
            </w:r>
          </w:p>
        </w:tc>
        <w:tc>
          <w:tcPr>
            <w:tcW w:w="141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Метод определения координат характерной точки</w:t>
            </w:r>
          </w:p>
        </w:tc>
        <w:tc>
          <w:tcPr>
            <w:tcW w:w="164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Средняя квадратическая погрешность положения характерной точки (</w:t>
            </w:r>
            <w:proofErr w:type="spellStart"/>
            <w:r w:rsidRPr="0043063A">
              <w:t>Mt</w:t>
            </w:r>
            <w:proofErr w:type="spellEnd"/>
            <w:r w:rsidRPr="0043063A">
              <w:t>), м</w:t>
            </w:r>
          </w:p>
        </w:tc>
        <w:tc>
          <w:tcPr>
            <w:tcW w:w="1574" w:type="dxa"/>
            <w:gridSpan w:val="3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Описание обозначения точки на местности (при наличии)</w:t>
            </w:r>
          </w:p>
        </w:tc>
      </w:tr>
      <w:tr w:rsidR="00CC0BCE" w:rsidRPr="0043063A" w:rsidTr="00677D52">
        <w:tc>
          <w:tcPr>
            <w:tcW w:w="154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both"/>
            </w:pP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X</w:t>
            </w:r>
          </w:p>
        </w:tc>
        <w:tc>
          <w:tcPr>
            <w:tcW w:w="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Y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X</w:t>
            </w: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Y</w:t>
            </w:r>
          </w:p>
        </w:tc>
        <w:tc>
          <w:tcPr>
            <w:tcW w:w="1411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  <w:tc>
          <w:tcPr>
            <w:tcW w:w="164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  <w:tc>
          <w:tcPr>
            <w:tcW w:w="1574" w:type="dxa"/>
            <w:gridSpan w:val="3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</w:p>
        </w:tc>
      </w:tr>
      <w:tr w:rsidR="00CC0BCE" w:rsidRPr="0043063A" w:rsidTr="00677D52">
        <w:tc>
          <w:tcPr>
            <w:tcW w:w="1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1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2</w:t>
            </w:r>
          </w:p>
        </w:tc>
        <w:tc>
          <w:tcPr>
            <w:tcW w:w="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3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4</w:t>
            </w: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5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6</w:t>
            </w:r>
          </w:p>
        </w:tc>
        <w:tc>
          <w:tcPr>
            <w:tcW w:w="16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7</w:t>
            </w:r>
          </w:p>
        </w:tc>
        <w:tc>
          <w:tcPr>
            <w:tcW w:w="1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8</w:t>
            </w:r>
          </w:p>
        </w:tc>
      </w:tr>
      <w:tr w:rsidR="00CC0BCE" w:rsidRPr="0043063A" w:rsidTr="00677D52">
        <w:tc>
          <w:tcPr>
            <w:tcW w:w="1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16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1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</w:tr>
      <w:tr w:rsidR="00CC0BCE" w:rsidRPr="0043063A" w:rsidTr="00677D52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ind w:left="283"/>
            </w:pPr>
            <w:r w:rsidRPr="0043063A">
              <w:t>3. Сведения о характерных точках части (частей) границы объекта</w:t>
            </w:r>
          </w:p>
        </w:tc>
      </w:tr>
      <w:tr w:rsidR="00CC0BCE" w:rsidRPr="0043063A" w:rsidTr="00677D52">
        <w:tc>
          <w:tcPr>
            <w:tcW w:w="9076" w:type="dxa"/>
            <w:gridSpan w:val="1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ind w:left="283"/>
            </w:pPr>
            <w:r w:rsidRPr="0043063A">
              <w:t>Часть N 1</w:t>
            </w:r>
          </w:p>
        </w:tc>
      </w:tr>
      <w:tr w:rsidR="00CC0BCE" w:rsidRPr="0043063A" w:rsidTr="00677D52">
        <w:tc>
          <w:tcPr>
            <w:tcW w:w="154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68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84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6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70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141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164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  <w:tc>
          <w:tcPr>
            <w:tcW w:w="157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C0BCE" w:rsidRPr="0043063A" w:rsidRDefault="00CC0BCE" w:rsidP="00677D52">
            <w:pPr>
              <w:pStyle w:val="ConsPlusNormal"/>
              <w:jc w:val="center"/>
            </w:pPr>
            <w:r w:rsidRPr="0043063A">
              <w:t>-</w:t>
            </w:r>
          </w:p>
        </w:tc>
      </w:tr>
    </w:tbl>
    <w:p w:rsidR="00CC0BCE" w:rsidRDefault="00CC0BCE" w:rsidP="00CC0BCE"/>
    <w:p w:rsidR="00456BB1" w:rsidRDefault="00456BB1" w:rsidP="00456BB1">
      <w:pPr>
        <w:pStyle w:val="ConsPlusNormal"/>
        <w:rPr>
          <w:highlight w:val="cyan"/>
        </w:rPr>
      </w:pPr>
    </w:p>
    <w:p w:rsidR="00456BB1" w:rsidRDefault="00456BB1" w:rsidP="00456BB1">
      <w:pPr>
        <w:pStyle w:val="ConsPlusNormal"/>
        <w:rPr>
          <w:highlight w:val="cyan"/>
        </w:rPr>
      </w:pPr>
    </w:p>
    <w:p w:rsidR="00456BB1" w:rsidRDefault="00456BB1" w:rsidP="00456BB1">
      <w:pPr>
        <w:pStyle w:val="ConsPlusNormal"/>
        <w:rPr>
          <w:highlight w:val="cyan"/>
        </w:rPr>
      </w:pPr>
    </w:p>
    <w:p w:rsidR="00456BB1" w:rsidRDefault="00456BB1" w:rsidP="00456BB1">
      <w:pPr>
        <w:pStyle w:val="ConsPlusNormal"/>
        <w:rPr>
          <w:highlight w:val="cyan"/>
        </w:rPr>
      </w:pPr>
    </w:p>
    <w:p w:rsidR="00677D52" w:rsidRDefault="00677D52" w:rsidP="00456BB1">
      <w:pPr>
        <w:pStyle w:val="ConsPlusNormal"/>
        <w:rPr>
          <w:highlight w:val="cyan"/>
        </w:rPr>
      </w:pPr>
    </w:p>
    <w:p w:rsidR="00677D52" w:rsidRDefault="00677D52" w:rsidP="00456BB1">
      <w:pPr>
        <w:pStyle w:val="ConsPlusNormal"/>
        <w:rPr>
          <w:highlight w:val="cyan"/>
        </w:rPr>
      </w:pPr>
    </w:p>
    <w:p w:rsidR="00677D52" w:rsidRDefault="00677D52" w:rsidP="00456BB1">
      <w:pPr>
        <w:pStyle w:val="ConsPlusNormal"/>
        <w:rPr>
          <w:highlight w:val="cyan"/>
        </w:rPr>
      </w:pPr>
    </w:p>
    <w:p w:rsidR="00677D52" w:rsidRDefault="00CE7E0C" w:rsidP="00456BB1">
      <w:pPr>
        <w:jc w:val="center"/>
        <w:rPr>
          <w:b/>
          <w:sz w:val="32"/>
          <w:szCs w:val="32"/>
        </w:rPr>
      </w:pPr>
      <w:r>
        <w:rPr>
          <w:b/>
          <w:noProof/>
          <w:sz w:val="32"/>
          <w:szCs w:val="32"/>
        </w:rPr>
        <w:lastRenderedPageBreak/>
        <w:drawing>
          <wp:inline distT="0" distB="0" distL="0" distR="0">
            <wp:extent cx="5760720" cy="7970520"/>
            <wp:effectExtent l="0" t="0" r="0" b="0"/>
            <wp:docPr id="2" name="Рисунок 2" descr="ц7_20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ц7_202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79705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6E37" w:rsidRDefault="00126E37" w:rsidP="00DF4573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</w:p>
    <w:p w:rsidR="00BF25E3" w:rsidRDefault="00BF25E3" w:rsidP="00DF4573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</w:p>
    <w:p w:rsidR="00BF25E3" w:rsidRDefault="00BF25E3" w:rsidP="00DF4573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</w:p>
    <w:p w:rsidR="00BF25E3" w:rsidRDefault="00BF25E3" w:rsidP="00DF4573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</w:p>
    <w:p w:rsidR="00DF4573" w:rsidRPr="00456BB1" w:rsidRDefault="00DF4573" w:rsidP="00DF4573">
      <w:pPr>
        <w:spacing w:after="0" w:line="240" w:lineRule="auto"/>
        <w:ind w:left="5041"/>
        <w:jc w:val="center"/>
        <w:rPr>
          <w:rFonts w:ascii="Times New Roman" w:hAnsi="Times New Roman"/>
          <w:sz w:val="24"/>
        </w:rPr>
      </w:pPr>
      <w:r w:rsidRPr="00456BB1">
        <w:rPr>
          <w:rFonts w:ascii="Times New Roman" w:hAnsi="Times New Roman"/>
          <w:sz w:val="24"/>
        </w:rPr>
        <w:lastRenderedPageBreak/>
        <w:t>Приложение 3</w:t>
      </w:r>
      <w:r w:rsidRPr="00456BB1">
        <w:rPr>
          <w:rFonts w:ascii="Times New Roman" w:hAnsi="Times New Roman"/>
          <w:sz w:val="24"/>
        </w:rPr>
        <w:br/>
        <w:t>к решению Думы</w:t>
      </w:r>
      <w:r w:rsidRPr="00456BB1">
        <w:rPr>
          <w:rFonts w:ascii="Times New Roman" w:hAnsi="Times New Roman"/>
          <w:sz w:val="24"/>
        </w:rPr>
        <w:br/>
      </w:r>
      <w:r w:rsidR="0054631B">
        <w:rPr>
          <w:rFonts w:ascii="Times New Roman" w:hAnsi="Times New Roman"/>
          <w:sz w:val="24"/>
        </w:rPr>
        <w:t>от                    № _____</w:t>
      </w:r>
    </w:p>
    <w:p w:rsidR="00DF4573" w:rsidRDefault="00DF4573" w:rsidP="00DF4573">
      <w:pPr>
        <w:pStyle w:val="ConsPlusNormal"/>
        <w:rPr>
          <w:highlight w:val="cyan"/>
        </w:rPr>
      </w:pPr>
    </w:p>
    <w:p w:rsidR="00677D52" w:rsidRDefault="00677D52" w:rsidP="00456BB1">
      <w:pPr>
        <w:jc w:val="center"/>
        <w:rPr>
          <w:b/>
          <w:sz w:val="32"/>
          <w:szCs w:val="32"/>
        </w:rPr>
      </w:pPr>
    </w:p>
    <w:p w:rsidR="00F87E04" w:rsidRPr="00F65FFE" w:rsidRDefault="00F87E04" w:rsidP="00F87E0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ucida Sans Unicode" w:hAnsi="Times New Roman"/>
          <w:iCs/>
          <w:kern w:val="1"/>
          <w:sz w:val="26"/>
          <w:szCs w:val="26"/>
        </w:rPr>
      </w:pPr>
      <w:r w:rsidRPr="00F65FFE">
        <w:rPr>
          <w:rFonts w:ascii="Times New Roman" w:eastAsia="Lucida Sans Unicode" w:hAnsi="Times New Roman"/>
          <w:bCs/>
          <w:iCs/>
          <w:kern w:val="1"/>
          <w:sz w:val="26"/>
          <w:szCs w:val="26"/>
        </w:rPr>
        <w:t>ГРАФИЧЕСКОЕ ОПИСАНИЕ</w:t>
      </w:r>
    </w:p>
    <w:p w:rsidR="00F87E04" w:rsidRPr="00F65FFE" w:rsidRDefault="00F87E04" w:rsidP="00F87E04">
      <w:pPr>
        <w:widowControl w:val="0"/>
        <w:suppressAutoHyphens/>
        <w:autoSpaceDE w:val="0"/>
        <w:autoSpaceDN w:val="0"/>
        <w:adjustRightInd w:val="0"/>
        <w:spacing w:after="0" w:line="240" w:lineRule="auto"/>
        <w:jc w:val="center"/>
        <w:rPr>
          <w:rFonts w:ascii="Times New Roman" w:eastAsia="Lucida Sans Unicode" w:hAnsi="Times New Roman"/>
          <w:b/>
          <w:iCs/>
          <w:kern w:val="1"/>
          <w:sz w:val="26"/>
          <w:szCs w:val="26"/>
        </w:rPr>
      </w:pPr>
      <w:r w:rsidRPr="00F65FFE">
        <w:rPr>
          <w:rFonts w:ascii="Times New Roman" w:eastAsia="Lucida Sans Unicode" w:hAnsi="Times New Roman"/>
          <w:bCs/>
          <w:iCs/>
          <w:kern w:val="1"/>
          <w:sz w:val="26"/>
          <w:szCs w:val="26"/>
        </w:rPr>
        <w:t>местоположения границ населенных пунктов, территориальных зон, особо охраняемых природных территорий, зон с особыми условиями использования территории</w:t>
      </w:r>
    </w:p>
    <w:p w:rsidR="00F87E04" w:rsidRDefault="00F87E04" w:rsidP="00F87E04">
      <w:pPr>
        <w:widowControl w:val="0"/>
        <w:tabs>
          <w:tab w:val="right" w:pos="9449"/>
        </w:tabs>
        <w:suppressAutoHyphens/>
        <w:spacing w:after="0" w:line="240" w:lineRule="auto"/>
        <w:jc w:val="both"/>
        <w:rPr>
          <w:rFonts w:ascii="Times New Roman" w:hAnsi="Times New Roman"/>
          <w:kern w:val="1"/>
          <w:sz w:val="16"/>
          <w:szCs w:val="16"/>
          <w:lang w:eastAsia="ar-SA"/>
        </w:rPr>
      </w:pPr>
    </w:p>
    <w:p w:rsidR="00BF25E3" w:rsidRDefault="00F87E04" w:rsidP="00F87E04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Calibri" w:hAnsi="Times New Roman"/>
          <w:sz w:val="26"/>
          <w:szCs w:val="26"/>
          <w:u w:val="single"/>
        </w:rPr>
      </w:pP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 xml:space="preserve">часть территориальной зоны </w:t>
      </w:r>
      <w:r w:rsidRPr="00F87E04">
        <w:rPr>
          <w:rFonts w:ascii="Times New Roman" w:eastAsia="Arial" w:hAnsi="Times New Roman"/>
          <w:sz w:val="26"/>
          <w:szCs w:val="26"/>
          <w:u w:val="single"/>
          <w:lang w:eastAsia="ar-SA"/>
        </w:rPr>
        <w:t>Ц-</w:t>
      </w:r>
      <w:r>
        <w:rPr>
          <w:rFonts w:ascii="Times New Roman" w:eastAsia="Arial" w:hAnsi="Times New Roman"/>
          <w:sz w:val="26"/>
          <w:szCs w:val="26"/>
          <w:u w:val="single"/>
          <w:lang w:eastAsia="ar-SA"/>
        </w:rPr>
        <w:t>1</w:t>
      </w:r>
      <w:r w:rsidRPr="00F87E04">
        <w:rPr>
          <w:rFonts w:ascii="Times New Roman" w:eastAsia="Arial" w:hAnsi="Times New Roman"/>
          <w:sz w:val="26"/>
          <w:szCs w:val="26"/>
          <w:u w:val="single"/>
          <w:lang w:eastAsia="ar-SA"/>
        </w:rPr>
        <w:t xml:space="preserve"> </w:t>
      </w: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>(«</w:t>
      </w:r>
      <w:r>
        <w:rPr>
          <w:rFonts w:ascii="Times New Roman" w:eastAsia="Calibri" w:hAnsi="Times New Roman"/>
          <w:sz w:val="26"/>
          <w:szCs w:val="26"/>
          <w:u w:val="single"/>
        </w:rPr>
        <w:t xml:space="preserve">Зона делового, общественного </w:t>
      </w:r>
    </w:p>
    <w:p w:rsidR="00F87E04" w:rsidRPr="00F65FFE" w:rsidRDefault="00F87E04" w:rsidP="00F87E04">
      <w:pPr>
        <w:widowControl w:val="0"/>
        <w:suppressAutoHyphens/>
        <w:autoSpaceDE w:val="0"/>
        <w:spacing w:after="0" w:line="240" w:lineRule="auto"/>
        <w:jc w:val="center"/>
        <w:rPr>
          <w:rFonts w:ascii="Times New Roman" w:eastAsia="Arial" w:hAnsi="Times New Roman"/>
          <w:sz w:val="26"/>
          <w:szCs w:val="26"/>
          <w:u w:val="single"/>
          <w:lang w:eastAsia="ar-SA"/>
        </w:rPr>
      </w:pPr>
      <w:r>
        <w:rPr>
          <w:rFonts w:ascii="Times New Roman" w:eastAsia="Calibri" w:hAnsi="Times New Roman"/>
          <w:sz w:val="26"/>
          <w:szCs w:val="26"/>
          <w:u w:val="single"/>
        </w:rPr>
        <w:t>и коммерческого назначения</w:t>
      </w:r>
      <w:r w:rsidRPr="00F87E04">
        <w:rPr>
          <w:rFonts w:ascii="Times New Roman" w:eastAsia="Calibri" w:hAnsi="Times New Roman"/>
          <w:sz w:val="26"/>
          <w:szCs w:val="26"/>
          <w:u w:val="single"/>
        </w:rPr>
        <w:t>»</w:t>
      </w: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>)</w:t>
      </w:r>
      <w:r w:rsidRPr="00F87E04">
        <w:rPr>
          <w:rFonts w:ascii="Times New Roman" w:eastAsia="Arial" w:hAnsi="Times New Roman"/>
          <w:sz w:val="26"/>
          <w:szCs w:val="26"/>
          <w:u w:val="single"/>
          <w:lang w:eastAsia="ar-SA"/>
        </w:rPr>
        <w:t xml:space="preserve"> (учетный номер 63.09</w:t>
      </w: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>.1</w:t>
      </w:r>
      <w:r w:rsidRPr="00F87E04">
        <w:rPr>
          <w:rFonts w:ascii="Times New Roman" w:eastAsia="Arial" w:hAnsi="Times New Roman"/>
          <w:sz w:val="26"/>
          <w:szCs w:val="26"/>
          <w:u w:val="single"/>
          <w:lang w:eastAsia="ar-SA"/>
        </w:rPr>
        <w:t>.</w:t>
      </w:r>
      <w:r>
        <w:rPr>
          <w:rFonts w:ascii="Times New Roman" w:eastAsia="Arial" w:hAnsi="Times New Roman"/>
          <w:sz w:val="26"/>
          <w:szCs w:val="26"/>
          <w:u w:val="single"/>
          <w:lang w:eastAsia="ar-SA"/>
        </w:rPr>
        <w:t>31</w:t>
      </w:r>
      <w:r w:rsidRPr="00F65FFE">
        <w:rPr>
          <w:rFonts w:ascii="Times New Roman" w:eastAsia="Arial" w:hAnsi="Times New Roman"/>
          <w:sz w:val="26"/>
          <w:szCs w:val="26"/>
          <w:u w:val="single"/>
          <w:lang w:eastAsia="ar-SA"/>
        </w:rPr>
        <w:t>)</w:t>
      </w:r>
    </w:p>
    <w:p w:rsidR="008773A1" w:rsidRDefault="008773A1" w:rsidP="008773A1">
      <w:pPr>
        <w:pStyle w:val="ConsPlusNormal"/>
        <w:jc w:val="center"/>
        <w:rPr>
          <w:sz w:val="20"/>
          <w:szCs w:val="20"/>
        </w:rPr>
      </w:pPr>
      <w:r>
        <w:rPr>
          <w:sz w:val="20"/>
          <w:szCs w:val="20"/>
        </w:rPr>
        <w:t>(наименование объекта, местоположение границ</w:t>
      </w:r>
      <w:r w:rsidR="00F87E04">
        <w:rPr>
          <w:sz w:val="20"/>
          <w:szCs w:val="20"/>
        </w:rPr>
        <w:t xml:space="preserve"> </w:t>
      </w:r>
      <w:r>
        <w:rPr>
          <w:sz w:val="20"/>
          <w:szCs w:val="20"/>
        </w:rPr>
        <w:t>которого описано (далее - объект)</w:t>
      </w:r>
    </w:p>
    <w:p w:rsidR="008773A1" w:rsidRDefault="008773A1" w:rsidP="008773A1">
      <w:pPr>
        <w:pStyle w:val="ConsPlusNormal"/>
        <w:jc w:val="both"/>
      </w:pPr>
    </w:p>
    <w:p w:rsidR="00BF25E3" w:rsidRDefault="00BF25E3" w:rsidP="008773A1">
      <w:pPr>
        <w:pStyle w:val="ConsPlusNormal"/>
        <w:jc w:val="center"/>
      </w:pPr>
    </w:p>
    <w:p w:rsidR="008773A1" w:rsidRDefault="008773A1" w:rsidP="008773A1">
      <w:pPr>
        <w:pStyle w:val="ConsPlusNormal"/>
        <w:jc w:val="center"/>
      </w:pPr>
      <w:r>
        <w:t>Раздел 1</w:t>
      </w:r>
    </w:p>
    <w:p w:rsidR="008773A1" w:rsidRDefault="008773A1" w:rsidP="008773A1">
      <w:pPr>
        <w:pStyle w:val="ConsPlusNormal"/>
        <w:jc w:val="both"/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510"/>
        <w:gridCol w:w="4934"/>
        <w:gridCol w:w="3628"/>
      </w:tblGrid>
      <w:tr w:rsidR="008773A1" w:rsidRPr="0043063A" w:rsidTr="008773A1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Сведения об объекте</w:t>
            </w:r>
          </w:p>
        </w:tc>
      </w:tr>
      <w:tr w:rsidR="008773A1" w:rsidRPr="0043063A" w:rsidTr="008773A1"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8773A1" w:rsidRPr="0043063A" w:rsidRDefault="008773A1">
            <w:pPr>
              <w:pStyle w:val="ConsPlusNormal"/>
              <w:spacing w:line="276" w:lineRule="auto"/>
            </w:pPr>
          </w:p>
        </w:tc>
      </w:tr>
      <w:tr w:rsidR="008773A1" w:rsidRPr="0043063A" w:rsidTr="008773A1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N п/п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Характеристики объекта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Описание характеристик</w:t>
            </w:r>
          </w:p>
        </w:tc>
      </w:tr>
      <w:tr w:rsidR="008773A1" w:rsidRPr="0043063A" w:rsidTr="008773A1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2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3</w:t>
            </w:r>
          </w:p>
        </w:tc>
      </w:tr>
      <w:tr w:rsidR="008773A1" w:rsidRPr="0043063A" w:rsidTr="008773A1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1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</w:pPr>
            <w:r w:rsidRPr="0043063A">
              <w:t xml:space="preserve">Местоположение объекта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</w:pPr>
            <w:r w:rsidRPr="0043063A">
              <w:t>Российская Федерация, Самарская область, городской округ Тольятти, город Тольятти</w:t>
            </w:r>
          </w:p>
        </w:tc>
      </w:tr>
      <w:tr w:rsidR="008773A1" w:rsidRPr="0043063A" w:rsidTr="008773A1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2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</w:pPr>
            <w:r w:rsidRPr="0043063A">
              <w:t>Площадь объекта +/- величина погрешности определения площади</w:t>
            </w:r>
          </w:p>
          <w:p w:rsidR="008773A1" w:rsidRPr="0043063A" w:rsidRDefault="008773A1">
            <w:pPr>
              <w:pStyle w:val="ConsPlusNormal"/>
              <w:spacing w:line="276" w:lineRule="auto"/>
            </w:pPr>
            <w:r w:rsidRPr="0043063A">
              <w:t xml:space="preserve">(P +/- Дельта P)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</w:pPr>
            <w:r w:rsidRPr="0043063A">
              <w:t>191823+/- 153</w:t>
            </w:r>
          </w:p>
        </w:tc>
      </w:tr>
      <w:tr w:rsidR="008773A1" w:rsidRPr="0043063A" w:rsidTr="008773A1">
        <w:tc>
          <w:tcPr>
            <w:tcW w:w="5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3</w:t>
            </w:r>
          </w:p>
        </w:tc>
        <w:tc>
          <w:tcPr>
            <w:tcW w:w="49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</w:pPr>
            <w:r w:rsidRPr="0043063A">
              <w:t xml:space="preserve">Иные характеристики объекта </w:t>
            </w:r>
          </w:p>
        </w:tc>
        <w:tc>
          <w:tcPr>
            <w:tcW w:w="36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</w:pPr>
            <w:r w:rsidRPr="0043063A">
              <w:t>-</w:t>
            </w:r>
          </w:p>
        </w:tc>
      </w:tr>
    </w:tbl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  <w:rPr>
          <w:lang w:val="en-US"/>
        </w:rPr>
      </w:pPr>
    </w:p>
    <w:p w:rsidR="008773A1" w:rsidRDefault="008773A1" w:rsidP="008773A1">
      <w:pPr>
        <w:pStyle w:val="ConsPlusNormal"/>
        <w:jc w:val="center"/>
        <w:outlineLvl w:val="1"/>
        <w:rPr>
          <w:lang w:val="en-US"/>
        </w:rPr>
      </w:pPr>
    </w:p>
    <w:p w:rsidR="008773A1" w:rsidRDefault="008773A1" w:rsidP="008773A1">
      <w:pPr>
        <w:pStyle w:val="ConsPlusNormal"/>
        <w:jc w:val="center"/>
        <w:outlineLvl w:val="1"/>
        <w:rPr>
          <w:lang w:val="en-US"/>
        </w:rPr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  <w:outlineLvl w:val="1"/>
      </w:pPr>
    </w:p>
    <w:p w:rsidR="008773A1" w:rsidRDefault="008773A1" w:rsidP="008773A1">
      <w:pPr>
        <w:pStyle w:val="ConsPlusNormal"/>
        <w:jc w:val="center"/>
      </w:pPr>
      <w:r>
        <w:lastRenderedPageBreak/>
        <w:t>Раздел 2</w:t>
      </w:r>
    </w:p>
    <w:p w:rsidR="008773A1" w:rsidRDefault="008773A1" w:rsidP="008773A1">
      <w:pPr>
        <w:pStyle w:val="ConsPlusNormal"/>
        <w:jc w:val="both"/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1134"/>
        <w:gridCol w:w="426"/>
        <w:gridCol w:w="1020"/>
        <w:gridCol w:w="1267"/>
        <w:gridCol w:w="1416"/>
        <w:gridCol w:w="833"/>
        <w:gridCol w:w="861"/>
        <w:gridCol w:w="840"/>
        <w:gridCol w:w="1258"/>
      </w:tblGrid>
      <w:tr w:rsidR="008773A1" w:rsidRPr="0043063A" w:rsidTr="008773A1">
        <w:tc>
          <w:tcPr>
            <w:tcW w:w="905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 xml:space="preserve">Сведения о местоположении границ объекта </w:t>
            </w:r>
          </w:p>
        </w:tc>
      </w:tr>
      <w:tr w:rsidR="008773A1" w:rsidRPr="0043063A" w:rsidTr="008773A1">
        <w:tc>
          <w:tcPr>
            <w:tcW w:w="905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ind w:left="283"/>
            </w:pPr>
            <w:r w:rsidRPr="0043063A">
              <w:t xml:space="preserve">1. Система координат  </w:t>
            </w:r>
          </w:p>
        </w:tc>
      </w:tr>
      <w:tr w:rsidR="008773A1" w:rsidRPr="0043063A" w:rsidTr="008773A1">
        <w:tc>
          <w:tcPr>
            <w:tcW w:w="905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ind w:left="283"/>
            </w:pPr>
            <w:r w:rsidRPr="0043063A">
              <w:t>2. Сведения о характерных точках границ объекта</w:t>
            </w:r>
          </w:p>
        </w:tc>
      </w:tr>
      <w:tr w:rsidR="008773A1" w:rsidRPr="0043063A" w:rsidTr="008773A1">
        <w:tc>
          <w:tcPr>
            <w:tcW w:w="1560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Обозначение характерных точек границ</w:t>
            </w:r>
          </w:p>
        </w:tc>
        <w:tc>
          <w:tcPr>
            <w:tcW w:w="228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Координаты, м</w:t>
            </w:r>
          </w:p>
        </w:tc>
        <w:tc>
          <w:tcPr>
            <w:tcW w:w="141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 xml:space="preserve">Метод определения координат характерной точки </w:t>
            </w:r>
          </w:p>
        </w:tc>
        <w:tc>
          <w:tcPr>
            <w:tcW w:w="1694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Средняя квадратическая погрешность положения характерной точки (</w:t>
            </w:r>
            <w:proofErr w:type="spellStart"/>
            <w:r w:rsidRPr="0043063A">
              <w:t>Mt</w:t>
            </w:r>
            <w:proofErr w:type="spellEnd"/>
            <w:r w:rsidRPr="0043063A">
              <w:t>), м</w:t>
            </w:r>
          </w:p>
        </w:tc>
        <w:tc>
          <w:tcPr>
            <w:tcW w:w="2098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 xml:space="preserve">Описание обозначения точки на местности (при наличии) </w:t>
            </w:r>
          </w:p>
        </w:tc>
      </w:tr>
      <w:tr w:rsidR="008773A1" w:rsidRPr="0043063A" w:rsidTr="008773A1">
        <w:tc>
          <w:tcPr>
            <w:tcW w:w="11768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X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Y</w:t>
            </w:r>
          </w:p>
        </w:tc>
        <w:tc>
          <w:tcPr>
            <w:tcW w:w="2249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95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356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773A1" w:rsidRPr="0043063A" w:rsidTr="008773A1"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1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2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3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4</w:t>
            </w:r>
          </w:p>
        </w:tc>
        <w:tc>
          <w:tcPr>
            <w:tcW w:w="1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5</w:t>
            </w:r>
          </w:p>
        </w:tc>
        <w:tc>
          <w:tcPr>
            <w:tcW w:w="2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6</w:t>
            </w:r>
          </w:p>
        </w:tc>
      </w:tr>
      <w:tr w:rsidR="008773A1" w:rsidRPr="0043063A" w:rsidTr="008773A1">
        <w:tc>
          <w:tcPr>
            <w:tcW w:w="156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10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14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16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209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9055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ind w:left="283"/>
            </w:pPr>
            <w:r w:rsidRPr="0043063A">
              <w:t>3. Сведения о характерных точках части (частей) границы объекта</w:t>
            </w:r>
          </w:p>
        </w:tc>
      </w:tr>
      <w:tr w:rsidR="008773A1" w:rsidRPr="0043063A" w:rsidTr="008773A1"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Обозначение характерных точек части границы</w:t>
            </w:r>
          </w:p>
        </w:tc>
        <w:tc>
          <w:tcPr>
            <w:tcW w:w="2713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Координаты, м</w:t>
            </w:r>
          </w:p>
        </w:tc>
        <w:tc>
          <w:tcPr>
            <w:tcW w:w="2249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Метод определения координат характерной точки</w:t>
            </w:r>
          </w:p>
        </w:tc>
        <w:tc>
          <w:tcPr>
            <w:tcW w:w="1701" w:type="dxa"/>
            <w:gridSpan w:val="2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Средняя квадратическая погрешность положения характерной точки (</w:t>
            </w:r>
            <w:proofErr w:type="spellStart"/>
            <w:r w:rsidRPr="0043063A">
              <w:t>Mt</w:t>
            </w:r>
            <w:proofErr w:type="spellEnd"/>
            <w:r w:rsidRPr="0043063A">
              <w:t>), м</w:t>
            </w:r>
          </w:p>
        </w:tc>
        <w:tc>
          <w:tcPr>
            <w:tcW w:w="125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Описание обозначения точки на местности (при наличии)</w:t>
            </w:r>
          </w:p>
        </w:tc>
      </w:tr>
      <w:tr w:rsidR="008773A1" w:rsidRPr="0043063A" w:rsidTr="008773A1">
        <w:tc>
          <w:tcPr>
            <w:tcW w:w="9055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4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X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Y</w:t>
            </w:r>
          </w:p>
        </w:tc>
        <w:tc>
          <w:tcPr>
            <w:tcW w:w="3943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3799" w:type="dxa"/>
            <w:gridSpan w:val="2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125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8773A1" w:rsidRPr="0043063A" w:rsidTr="008773A1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1</w:t>
            </w:r>
          </w:p>
        </w:tc>
        <w:tc>
          <w:tcPr>
            <w:tcW w:w="14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2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3</w:t>
            </w:r>
          </w:p>
        </w:tc>
        <w:tc>
          <w:tcPr>
            <w:tcW w:w="22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4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5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6</w:t>
            </w:r>
          </w:p>
        </w:tc>
      </w:tr>
      <w:tr w:rsidR="008773A1" w:rsidRPr="0043063A" w:rsidTr="008773A1"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144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12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224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170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  <w:tc>
          <w:tcPr>
            <w:tcW w:w="125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</w:tbl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</w:pPr>
    </w:p>
    <w:p w:rsidR="008773A1" w:rsidRDefault="008773A1" w:rsidP="008773A1">
      <w:pPr>
        <w:pStyle w:val="ConsPlusNormal"/>
        <w:jc w:val="both"/>
        <w:rPr>
          <w:lang w:val="en-US"/>
        </w:rPr>
      </w:pPr>
    </w:p>
    <w:p w:rsidR="008773A1" w:rsidRDefault="008773A1" w:rsidP="008773A1">
      <w:pPr>
        <w:pStyle w:val="ConsPlusNormal"/>
        <w:jc w:val="both"/>
        <w:rPr>
          <w:lang w:val="en-US"/>
        </w:rPr>
      </w:pPr>
    </w:p>
    <w:p w:rsidR="008773A1" w:rsidRDefault="008773A1" w:rsidP="008773A1">
      <w:pPr>
        <w:pStyle w:val="ConsPlusNormal"/>
        <w:jc w:val="center"/>
        <w:rPr>
          <w:sz w:val="22"/>
          <w:szCs w:val="22"/>
        </w:rPr>
      </w:pPr>
      <w:r>
        <w:rPr>
          <w:sz w:val="22"/>
          <w:szCs w:val="22"/>
        </w:rPr>
        <w:lastRenderedPageBreak/>
        <w:t>Раздел 3</w:t>
      </w:r>
    </w:p>
    <w:p w:rsidR="008773A1" w:rsidRDefault="008773A1" w:rsidP="008773A1">
      <w:pPr>
        <w:pStyle w:val="ConsPlusNormal"/>
        <w:jc w:val="both"/>
        <w:rPr>
          <w:sz w:val="22"/>
          <w:szCs w:val="22"/>
        </w:rPr>
      </w:pPr>
    </w:p>
    <w:tbl>
      <w:tblPr>
        <w:tblW w:w="0" w:type="auto"/>
        <w:tblInd w:w="62" w:type="dxa"/>
        <w:tblLayout w:type="fixed"/>
        <w:tblCellMar>
          <w:top w:w="102" w:type="dxa"/>
          <w:left w:w="62" w:type="dxa"/>
          <w:bottom w:w="102" w:type="dxa"/>
          <w:right w:w="62" w:type="dxa"/>
        </w:tblCellMar>
        <w:tblLook w:val="04A0" w:firstRow="1" w:lastRow="0" w:firstColumn="1" w:lastColumn="0" w:noHBand="0" w:noVBand="1"/>
      </w:tblPr>
      <w:tblGrid>
        <w:gridCol w:w="851"/>
        <w:gridCol w:w="1134"/>
        <w:gridCol w:w="1276"/>
        <w:gridCol w:w="1134"/>
        <w:gridCol w:w="1275"/>
        <w:gridCol w:w="1276"/>
        <w:gridCol w:w="1134"/>
        <w:gridCol w:w="996"/>
      </w:tblGrid>
      <w:tr w:rsidR="008773A1" w:rsidRPr="0043063A" w:rsidTr="008773A1">
        <w:tc>
          <w:tcPr>
            <w:tcW w:w="907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 xml:space="preserve">Сведения о местоположении измененных (уточненных) границ объекта </w:t>
            </w:r>
          </w:p>
        </w:tc>
      </w:tr>
      <w:tr w:rsidR="008773A1" w:rsidRPr="0043063A" w:rsidTr="008773A1">
        <w:tc>
          <w:tcPr>
            <w:tcW w:w="907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ind w:left="283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1. Система координат МСК-63</w:t>
            </w:r>
          </w:p>
        </w:tc>
      </w:tr>
      <w:tr w:rsidR="008773A1" w:rsidRPr="0043063A" w:rsidTr="008773A1">
        <w:tc>
          <w:tcPr>
            <w:tcW w:w="907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ind w:left="283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2. Сведения о характерных точках границ объекта</w:t>
            </w:r>
          </w:p>
        </w:tc>
      </w:tr>
      <w:tr w:rsidR="008773A1" w:rsidRPr="0043063A" w:rsidTr="008773A1">
        <w:tc>
          <w:tcPr>
            <w:tcW w:w="85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Обозначение характерных точек границ</w:t>
            </w:r>
          </w:p>
        </w:tc>
        <w:tc>
          <w:tcPr>
            <w:tcW w:w="24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Существующие координаты, м</w:t>
            </w:r>
          </w:p>
        </w:tc>
        <w:tc>
          <w:tcPr>
            <w:tcW w:w="240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Измененные (уточненные) координаты, м</w:t>
            </w:r>
          </w:p>
        </w:tc>
        <w:tc>
          <w:tcPr>
            <w:tcW w:w="127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Метод определения координат характерной точки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Средняя квадратическая погрешность положения характерной точки (</w:t>
            </w:r>
            <w:proofErr w:type="spellStart"/>
            <w:r w:rsidRPr="0043063A">
              <w:rPr>
                <w:sz w:val="22"/>
                <w:szCs w:val="22"/>
              </w:rPr>
              <w:t>Mt</w:t>
            </w:r>
            <w:proofErr w:type="spellEnd"/>
            <w:r w:rsidRPr="0043063A">
              <w:rPr>
                <w:sz w:val="22"/>
                <w:szCs w:val="22"/>
              </w:rPr>
              <w:t>), м</w:t>
            </w:r>
          </w:p>
        </w:tc>
        <w:tc>
          <w:tcPr>
            <w:tcW w:w="996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Описание обозначения точки на местности (при наличии)</w:t>
            </w:r>
          </w:p>
        </w:tc>
      </w:tr>
      <w:tr w:rsidR="008773A1" w:rsidRPr="0043063A" w:rsidTr="008773A1">
        <w:tc>
          <w:tcPr>
            <w:tcW w:w="90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X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Y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X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Y</w:t>
            </w:r>
          </w:p>
        </w:tc>
        <w:tc>
          <w:tcPr>
            <w:tcW w:w="127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1134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</w:rPr>
            </w:pPr>
          </w:p>
        </w:tc>
        <w:tc>
          <w:tcPr>
            <w:tcW w:w="996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8773A1" w:rsidRPr="0043063A" w:rsidRDefault="008773A1">
            <w:pPr>
              <w:spacing w:after="0"/>
              <w:rPr>
                <w:rFonts w:ascii="Times New Roman" w:hAnsi="Times New Roman"/>
              </w:rPr>
            </w:pP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7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8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-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-</w:t>
            </w:r>
          </w:p>
        </w:tc>
      </w:tr>
      <w:tr w:rsidR="008773A1" w:rsidRPr="0043063A" w:rsidTr="008773A1">
        <w:tc>
          <w:tcPr>
            <w:tcW w:w="907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ind w:left="283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3. Сведения о характерных точках части (частей) границы объекта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427136,03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1321787,60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427239,45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1321802,99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427320,95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1321895,52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427566,74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1321680,09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427582,69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1321568,62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427469,93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1321407,08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427466,58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1321409,38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427464,74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1321415,51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427493,65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1321457,45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427442,60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1321492,64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</w:t>
            </w:r>
            <w:r w:rsidRPr="0043063A">
              <w:rPr>
                <w:sz w:val="22"/>
                <w:szCs w:val="22"/>
              </w:rPr>
              <w:lastRenderedPageBreak/>
              <w:t>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lastRenderedPageBreak/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lastRenderedPageBreak/>
              <w:t>11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427367,14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1321383,19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427404,20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1321357,65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427409,96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1321353,67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14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427422,45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1321354,17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427426,14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1321359,52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16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427433,31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1321354,61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17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427238,03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1321074,85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427136,03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1321787,60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427432,39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1321368,59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19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427456,23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1321403,16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20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427462,61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1321403,62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21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427465,92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1321401,33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22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427437,31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1321360,34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23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427434,23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1321362,45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proofErr w:type="spellStart"/>
            <w:r w:rsidRPr="0043063A">
              <w:rPr>
                <w:sz w:val="22"/>
                <w:szCs w:val="22"/>
              </w:rPr>
              <w:t>Картомет-рический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  <w:tr w:rsidR="008773A1" w:rsidRPr="0043063A" w:rsidTr="008773A1">
        <w:tc>
          <w:tcPr>
            <w:tcW w:w="85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18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43063A"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427432,39</w:t>
            </w:r>
          </w:p>
        </w:tc>
        <w:tc>
          <w:tcPr>
            <w:tcW w:w="12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r w:rsidRPr="0043063A">
              <w:t>1321368,59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Картометрический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  <w:rPr>
                <w:sz w:val="22"/>
                <w:szCs w:val="22"/>
              </w:rPr>
            </w:pPr>
            <w:r w:rsidRPr="0043063A">
              <w:rPr>
                <w:sz w:val="22"/>
                <w:szCs w:val="22"/>
              </w:rPr>
              <w:t>0,10</w:t>
            </w:r>
          </w:p>
        </w:tc>
        <w:tc>
          <w:tcPr>
            <w:tcW w:w="9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8773A1" w:rsidRPr="0043063A" w:rsidRDefault="008773A1">
            <w:pPr>
              <w:pStyle w:val="ConsPlusNormal"/>
              <w:spacing w:line="276" w:lineRule="auto"/>
              <w:jc w:val="center"/>
            </w:pPr>
            <w:r w:rsidRPr="0043063A">
              <w:t>-</w:t>
            </w:r>
          </w:p>
        </w:tc>
      </w:tr>
    </w:tbl>
    <w:p w:rsidR="008773A1" w:rsidRDefault="008773A1" w:rsidP="008773A1"/>
    <w:p w:rsidR="00456BB1" w:rsidRDefault="00456BB1" w:rsidP="00456BB1">
      <w:pPr>
        <w:pStyle w:val="ConsPlusNormal"/>
        <w:rPr>
          <w:noProof/>
        </w:rPr>
      </w:pPr>
    </w:p>
    <w:p w:rsidR="00DF4573" w:rsidRDefault="00DF4573" w:rsidP="00456BB1">
      <w:pPr>
        <w:pStyle w:val="ConsPlusNormal"/>
        <w:rPr>
          <w:noProof/>
        </w:rPr>
      </w:pPr>
    </w:p>
    <w:p w:rsidR="00DF4573" w:rsidRDefault="00DF4573" w:rsidP="00456BB1">
      <w:pPr>
        <w:pStyle w:val="ConsPlusNormal"/>
        <w:rPr>
          <w:noProof/>
        </w:rPr>
      </w:pPr>
    </w:p>
    <w:p w:rsidR="00DF4573" w:rsidRDefault="00DF4573" w:rsidP="00456BB1">
      <w:pPr>
        <w:pStyle w:val="ConsPlusNormal"/>
        <w:rPr>
          <w:noProof/>
        </w:rPr>
      </w:pPr>
    </w:p>
    <w:p w:rsidR="00DF4573" w:rsidRDefault="00DF4573" w:rsidP="00456BB1">
      <w:pPr>
        <w:pStyle w:val="ConsPlusNormal"/>
        <w:rPr>
          <w:noProof/>
        </w:rPr>
      </w:pPr>
    </w:p>
    <w:p w:rsidR="00BF25E3" w:rsidRDefault="00CE7E0C" w:rsidP="00BF25E3">
      <w:pPr>
        <w:pStyle w:val="ae"/>
      </w:pPr>
      <w:r w:rsidRPr="00F26995">
        <w:rPr>
          <w:noProof/>
        </w:rPr>
        <w:lastRenderedPageBreak/>
        <w:drawing>
          <wp:inline distT="0" distB="0" distL="0" distR="0">
            <wp:extent cx="5928360" cy="8214360"/>
            <wp:effectExtent l="0" t="0" r="0" b="0"/>
            <wp:docPr id="3" name="Рисунок 1" descr="E:\Раб. стол 18.10.24\ПС ПЗЗ, Самаранефпр\зона ц1-ц7 Самаранефтепр_кн532\ц1_2024.jpeg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E:\Раб. стол 18.10.24\ПС ПЗЗ, Самаранефпр\зона ц1-ц7 Самаранефтепр_кн532\ц1_2024.jpeg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28360" cy="8214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25E3" w:rsidRDefault="00BF25E3" w:rsidP="00456BB1">
      <w:pPr>
        <w:pStyle w:val="ConsPlusNormal"/>
        <w:rPr>
          <w:noProof/>
        </w:rPr>
      </w:pPr>
    </w:p>
    <w:sectPr w:rsidR="00BF25E3" w:rsidSect="00BF25E3">
      <w:footerReference w:type="default" r:id="rId11"/>
      <w:pgSz w:w="11906" w:h="16838"/>
      <w:pgMar w:top="1134" w:right="851" w:bottom="1134" w:left="1701" w:header="709" w:footer="2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302A61" w:rsidRDefault="00302A61" w:rsidP="00C24A7F">
      <w:pPr>
        <w:spacing w:after="0" w:line="240" w:lineRule="auto"/>
      </w:pPr>
      <w:r>
        <w:separator/>
      </w:r>
    </w:p>
  </w:endnote>
  <w:endnote w:type="continuationSeparator" w:id="0">
    <w:p w:rsidR="00302A61" w:rsidRDefault="00302A61" w:rsidP="00C24A7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CC"/>
    <w:family w:val="swiss"/>
    <w:pitch w:val="variable"/>
    <w:sig w:usb0="80000AFF" w:usb1="0000396B" w:usb2="00000000" w:usb3="00000000" w:csb0="000000B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779D4" w:rsidRDefault="009779D4">
    <w:pPr>
      <w:pStyle w:val="a5"/>
      <w:jc w:val="right"/>
    </w:pPr>
  </w:p>
  <w:p w:rsidR="009779D4" w:rsidRDefault="009779D4">
    <w:pPr>
      <w:pStyle w:val="a5"/>
      <w:jc w:val="right"/>
    </w:pPr>
  </w:p>
  <w:p w:rsidR="009779D4" w:rsidRDefault="009779D4">
    <w:pPr>
      <w:pStyle w:val="a5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302A61" w:rsidRDefault="00302A61" w:rsidP="00C24A7F">
      <w:pPr>
        <w:spacing w:after="0" w:line="240" w:lineRule="auto"/>
      </w:pPr>
      <w:r>
        <w:separator/>
      </w:r>
    </w:p>
  </w:footnote>
  <w:footnote w:type="continuationSeparator" w:id="0">
    <w:p w:rsidR="00302A61" w:rsidRDefault="00302A61" w:rsidP="00C24A7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0000001"/>
    <w:multiLevelType w:val="multilevel"/>
    <w:tmpl w:val="00000001"/>
    <w:lvl w:ilvl="0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1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2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3">
      <w:start w:val="1"/>
      <w:numFmt w:val="none"/>
      <w:pStyle w:val="4"/>
      <w:suff w:val="nothing"/>
      <w:lvlText w:val=""/>
      <w:lvlJc w:val="left"/>
      <w:pPr>
        <w:tabs>
          <w:tab w:val="num" w:pos="0"/>
        </w:tabs>
        <w:ind w:left="0" w:firstLine="0"/>
      </w:pPr>
    </w:lvl>
    <w:lvl w:ilvl="4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5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6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7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  <w:lvl w:ilvl="8">
      <w:start w:val="1"/>
      <w:numFmt w:val="none"/>
      <w:suff w:val="nothing"/>
      <w:lvlText w:val=""/>
      <w:lvlJc w:val="left"/>
      <w:pPr>
        <w:tabs>
          <w:tab w:val="num" w:pos="0"/>
        </w:tabs>
        <w:ind w:left="0" w:firstLine="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67C9C"/>
    <w:rsid w:val="00033C83"/>
    <w:rsid w:val="000A5503"/>
    <w:rsid w:val="00126E37"/>
    <w:rsid w:val="0015273A"/>
    <w:rsid w:val="00170551"/>
    <w:rsid w:val="001761F4"/>
    <w:rsid w:val="0017674E"/>
    <w:rsid w:val="001B6E34"/>
    <w:rsid w:val="001D59B8"/>
    <w:rsid w:val="002159F7"/>
    <w:rsid w:val="002578F1"/>
    <w:rsid w:val="00275D19"/>
    <w:rsid w:val="00276487"/>
    <w:rsid w:val="002C7BC6"/>
    <w:rsid w:val="00302A61"/>
    <w:rsid w:val="003364A2"/>
    <w:rsid w:val="00356538"/>
    <w:rsid w:val="003811AF"/>
    <w:rsid w:val="0039599E"/>
    <w:rsid w:val="003C5549"/>
    <w:rsid w:val="003E2547"/>
    <w:rsid w:val="003E4004"/>
    <w:rsid w:val="003F7B28"/>
    <w:rsid w:val="004044A9"/>
    <w:rsid w:val="0041119B"/>
    <w:rsid w:val="004113C3"/>
    <w:rsid w:val="0041662E"/>
    <w:rsid w:val="0043063A"/>
    <w:rsid w:val="004509A4"/>
    <w:rsid w:val="00453EB8"/>
    <w:rsid w:val="00456BB1"/>
    <w:rsid w:val="00493EAF"/>
    <w:rsid w:val="004A2D49"/>
    <w:rsid w:val="004A7C5F"/>
    <w:rsid w:val="004B2BEC"/>
    <w:rsid w:val="004F6593"/>
    <w:rsid w:val="0054631B"/>
    <w:rsid w:val="00557E0F"/>
    <w:rsid w:val="005A3931"/>
    <w:rsid w:val="005B6842"/>
    <w:rsid w:val="005E3FC2"/>
    <w:rsid w:val="005E4293"/>
    <w:rsid w:val="005F2918"/>
    <w:rsid w:val="006029E0"/>
    <w:rsid w:val="00613008"/>
    <w:rsid w:val="006370D4"/>
    <w:rsid w:val="0064765F"/>
    <w:rsid w:val="006538A0"/>
    <w:rsid w:val="00660ED2"/>
    <w:rsid w:val="006704C5"/>
    <w:rsid w:val="00677D52"/>
    <w:rsid w:val="006E0615"/>
    <w:rsid w:val="0070443F"/>
    <w:rsid w:val="00713E7A"/>
    <w:rsid w:val="007148D8"/>
    <w:rsid w:val="007155FD"/>
    <w:rsid w:val="00752925"/>
    <w:rsid w:val="00767C9C"/>
    <w:rsid w:val="00791447"/>
    <w:rsid w:val="007A024D"/>
    <w:rsid w:val="007B121A"/>
    <w:rsid w:val="0080276A"/>
    <w:rsid w:val="00806FB2"/>
    <w:rsid w:val="008108D0"/>
    <w:rsid w:val="0083386A"/>
    <w:rsid w:val="00836113"/>
    <w:rsid w:val="00840029"/>
    <w:rsid w:val="00862485"/>
    <w:rsid w:val="00862BCB"/>
    <w:rsid w:val="00866F56"/>
    <w:rsid w:val="00872281"/>
    <w:rsid w:val="008741D3"/>
    <w:rsid w:val="008773A1"/>
    <w:rsid w:val="008B0E70"/>
    <w:rsid w:val="009104A4"/>
    <w:rsid w:val="009649E4"/>
    <w:rsid w:val="00976651"/>
    <w:rsid w:val="009779D4"/>
    <w:rsid w:val="009833C3"/>
    <w:rsid w:val="009A51B7"/>
    <w:rsid w:val="009D2923"/>
    <w:rsid w:val="009D656B"/>
    <w:rsid w:val="009F00D0"/>
    <w:rsid w:val="00A00F37"/>
    <w:rsid w:val="00A76CCE"/>
    <w:rsid w:val="00A942A8"/>
    <w:rsid w:val="00AA3E4A"/>
    <w:rsid w:val="00AD33D2"/>
    <w:rsid w:val="00AE6EA6"/>
    <w:rsid w:val="00B05C1C"/>
    <w:rsid w:val="00B111D8"/>
    <w:rsid w:val="00B153CA"/>
    <w:rsid w:val="00B16509"/>
    <w:rsid w:val="00B23173"/>
    <w:rsid w:val="00B529D4"/>
    <w:rsid w:val="00B609E3"/>
    <w:rsid w:val="00B62C9F"/>
    <w:rsid w:val="00BB1D03"/>
    <w:rsid w:val="00BB6E19"/>
    <w:rsid w:val="00BF0D7B"/>
    <w:rsid w:val="00BF25E3"/>
    <w:rsid w:val="00BF2ECE"/>
    <w:rsid w:val="00C050D2"/>
    <w:rsid w:val="00C11D89"/>
    <w:rsid w:val="00C1322B"/>
    <w:rsid w:val="00C16D3F"/>
    <w:rsid w:val="00C24A7F"/>
    <w:rsid w:val="00C252B8"/>
    <w:rsid w:val="00C554C2"/>
    <w:rsid w:val="00C63B0C"/>
    <w:rsid w:val="00CC0BCE"/>
    <w:rsid w:val="00CD784D"/>
    <w:rsid w:val="00CE1BEE"/>
    <w:rsid w:val="00CE7E0C"/>
    <w:rsid w:val="00D018F9"/>
    <w:rsid w:val="00D2008E"/>
    <w:rsid w:val="00D20D9F"/>
    <w:rsid w:val="00D26982"/>
    <w:rsid w:val="00D31FD6"/>
    <w:rsid w:val="00D3567A"/>
    <w:rsid w:val="00D52790"/>
    <w:rsid w:val="00D9454D"/>
    <w:rsid w:val="00DA6756"/>
    <w:rsid w:val="00DF388B"/>
    <w:rsid w:val="00DF4573"/>
    <w:rsid w:val="00E03B29"/>
    <w:rsid w:val="00E15F19"/>
    <w:rsid w:val="00E3048D"/>
    <w:rsid w:val="00E43046"/>
    <w:rsid w:val="00E70967"/>
    <w:rsid w:val="00E7240A"/>
    <w:rsid w:val="00E80941"/>
    <w:rsid w:val="00E80B3A"/>
    <w:rsid w:val="00E83794"/>
    <w:rsid w:val="00E95093"/>
    <w:rsid w:val="00E95149"/>
    <w:rsid w:val="00EA1437"/>
    <w:rsid w:val="00EA2693"/>
    <w:rsid w:val="00EB3EE4"/>
    <w:rsid w:val="00EE129B"/>
    <w:rsid w:val="00EE54E8"/>
    <w:rsid w:val="00F101F7"/>
    <w:rsid w:val="00F16BCA"/>
    <w:rsid w:val="00F2533A"/>
    <w:rsid w:val="00F30B34"/>
    <w:rsid w:val="00F32B83"/>
    <w:rsid w:val="00F35CDE"/>
    <w:rsid w:val="00F364CB"/>
    <w:rsid w:val="00F42132"/>
    <w:rsid w:val="00F54D50"/>
    <w:rsid w:val="00F65FFE"/>
    <w:rsid w:val="00F87E04"/>
    <w:rsid w:val="00FD72DA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2EF763D-2D29-43F0-82AE-67A003572C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Times New Roman"/>
        <w:lang w:val="ru-RU" w:eastAsia="ru-RU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0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67C9C"/>
    <w:pPr>
      <w:spacing w:after="200" w:line="276" w:lineRule="auto"/>
    </w:pPr>
    <w:rPr>
      <w:rFonts w:eastAsia="Times New Roman"/>
      <w:sz w:val="22"/>
      <w:szCs w:val="22"/>
    </w:rPr>
  </w:style>
  <w:style w:type="paragraph" w:styleId="4">
    <w:name w:val="heading 4"/>
    <w:basedOn w:val="a"/>
    <w:next w:val="a"/>
    <w:link w:val="40"/>
    <w:qFormat/>
    <w:rsid w:val="00D3567A"/>
    <w:pPr>
      <w:keepNext/>
      <w:widowControl w:val="0"/>
      <w:numPr>
        <w:ilvl w:val="3"/>
        <w:numId w:val="1"/>
      </w:numPr>
      <w:suppressAutoHyphens/>
      <w:autoSpaceDE w:val="0"/>
      <w:spacing w:after="0" w:line="240" w:lineRule="auto"/>
      <w:jc w:val="both"/>
      <w:outlineLvl w:val="3"/>
    </w:pPr>
    <w:rPr>
      <w:rFonts w:ascii="Times New Roman" w:hAnsi="Times New Roman"/>
      <w:sz w:val="28"/>
      <w:szCs w:val="28"/>
      <w:lang w:eastAsia="ar-SA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ConsPlusNormal">
    <w:name w:val="ConsPlusNormal"/>
    <w:rsid w:val="00767C9C"/>
    <w:pPr>
      <w:widowControl w:val="0"/>
      <w:autoSpaceDE w:val="0"/>
      <w:autoSpaceDN w:val="0"/>
      <w:adjustRightInd w:val="0"/>
    </w:pPr>
    <w:rPr>
      <w:rFonts w:ascii="Times New Roman" w:eastAsia="Times New Roman" w:hAnsi="Times New Roman"/>
      <w:sz w:val="24"/>
      <w:szCs w:val="24"/>
    </w:rPr>
  </w:style>
  <w:style w:type="paragraph" w:styleId="a3">
    <w:name w:val="header"/>
    <w:basedOn w:val="a"/>
    <w:link w:val="a4"/>
    <w:uiPriority w:val="99"/>
    <w:unhideWhenUsed/>
    <w:rsid w:val="00C24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link w:val="a3"/>
    <w:uiPriority w:val="99"/>
    <w:rsid w:val="00C24A7F"/>
    <w:rPr>
      <w:rFonts w:eastAsia="Times New Roman"/>
      <w:lang w:eastAsia="ru-RU"/>
    </w:rPr>
  </w:style>
  <w:style w:type="paragraph" w:styleId="a5">
    <w:name w:val="footer"/>
    <w:basedOn w:val="a"/>
    <w:link w:val="a6"/>
    <w:uiPriority w:val="99"/>
    <w:unhideWhenUsed/>
    <w:rsid w:val="00C24A7F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link w:val="a5"/>
    <w:uiPriority w:val="99"/>
    <w:rsid w:val="00C24A7F"/>
    <w:rPr>
      <w:rFonts w:eastAsia="Times New Roman"/>
      <w:lang w:eastAsia="ru-RU"/>
    </w:rPr>
  </w:style>
  <w:style w:type="paragraph" w:styleId="a7">
    <w:name w:val="Balloon Text"/>
    <w:basedOn w:val="a"/>
    <w:link w:val="a8"/>
    <w:uiPriority w:val="99"/>
    <w:semiHidden/>
    <w:unhideWhenUsed/>
    <w:rsid w:val="008338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link w:val="a7"/>
    <w:uiPriority w:val="99"/>
    <w:semiHidden/>
    <w:rsid w:val="0083386A"/>
    <w:rPr>
      <w:rFonts w:ascii="Tahoma" w:eastAsia="Times New Roman" w:hAnsi="Tahoma" w:cs="Tahoma"/>
      <w:sz w:val="16"/>
      <w:szCs w:val="16"/>
      <w:lang w:eastAsia="ru-RU"/>
    </w:rPr>
  </w:style>
  <w:style w:type="character" w:customStyle="1" w:styleId="40">
    <w:name w:val="Заголовок 4 Знак"/>
    <w:link w:val="4"/>
    <w:rsid w:val="00D3567A"/>
    <w:rPr>
      <w:rFonts w:ascii="Times New Roman" w:eastAsia="Times New Roman" w:hAnsi="Times New Roman" w:cs="Times New Roman"/>
      <w:sz w:val="28"/>
      <w:szCs w:val="28"/>
      <w:lang w:eastAsia="ar-SA"/>
    </w:rPr>
  </w:style>
  <w:style w:type="character" w:customStyle="1" w:styleId="3">
    <w:name w:val="Основной текст 3 Знак"/>
    <w:link w:val="30"/>
    <w:rsid w:val="008108D0"/>
    <w:rPr>
      <w:rFonts w:eastAsia="Times New Roman"/>
      <w:b/>
      <w:bCs/>
      <w:sz w:val="40"/>
      <w:szCs w:val="24"/>
    </w:rPr>
  </w:style>
  <w:style w:type="paragraph" w:styleId="30">
    <w:name w:val="Body Text 3"/>
    <w:basedOn w:val="a"/>
    <w:link w:val="3"/>
    <w:rsid w:val="008108D0"/>
    <w:pPr>
      <w:spacing w:after="0" w:line="360" w:lineRule="auto"/>
      <w:jc w:val="center"/>
    </w:pPr>
    <w:rPr>
      <w:b/>
      <w:bCs/>
      <w:sz w:val="40"/>
      <w:szCs w:val="24"/>
      <w:lang w:eastAsia="en-US"/>
    </w:rPr>
  </w:style>
  <w:style w:type="character" w:customStyle="1" w:styleId="31">
    <w:name w:val="Основной текст 3 Знак1"/>
    <w:uiPriority w:val="99"/>
    <w:semiHidden/>
    <w:rsid w:val="008108D0"/>
    <w:rPr>
      <w:rFonts w:eastAsia="Times New Roman"/>
      <w:sz w:val="16"/>
      <w:szCs w:val="16"/>
      <w:lang w:eastAsia="ru-RU"/>
    </w:rPr>
  </w:style>
  <w:style w:type="paragraph" w:customStyle="1" w:styleId="a9">
    <w:name w:val="Нормальный (таблица)"/>
    <w:basedOn w:val="a"/>
    <w:next w:val="a"/>
    <w:uiPriority w:val="99"/>
    <w:rsid w:val="008108D0"/>
    <w:pPr>
      <w:widowControl w:val="0"/>
      <w:autoSpaceDE w:val="0"/>
      <w:autoSpaceDN w:val="0"/>
      <w:adjustRightInd w:val="0"/>
      <w:spacing w:after="0" w:line="240" w:lineRule="auto"/>
      <w:jc w:val="both"/>
    </w:pPr>
    <w:rPr>
      <w:rFonts w:ascii="Times New Roman CYR" w:hAnsi="Times New Roman CYR" w:cs="Times New Roman CYR"/>
      <w:sz w:val="24"/>
      <w:szCs w:val="24"/>
    </w:rPr>
  </w:style>
  <w:style w:type="paragraph" w:customStyle="1" w:styleId="aa">
    <w:name w:val="Прижатый влево"/>
    <w:basedOn w:val="a"/>
    <w:next w:val="a"/>
    <w:uiPriority w:val="99"/>
    <w:rsid w:val="008108D0"/>
    <w:pPr>
      <w:widowControl w:val="0"/>
      <w:autoSpaceDE w:val="0"/>
      <w:autoSpaceDN w:val="0"/>
      <w:adjustRightInd w:val="0"/>
      <w:spacing w:after="0" w:line="240" w:lineRule="auto"/>
    </w:pPr>
    <w:rPr>
      <w:rFonts w:ascii="Times New Roman CYR" w:hAnsi="Times New Roman CYR" w:cs="Times New Roman CYR"/>
      <w:sz w:val="24"/>
      <w:szCs w:val="24"/>
    </w:rPr>
  </w:style>
  <w:style w:type="paragraph" w:styleId="ab">
    <w:name w:val="Body Text"/>
    <w:basedOn w:val="a"/>
    <w:link w:val="ac"/>
    <w:semiHidden/>
    <w:rsid w:val="000A5503"/>
    <w:pPr>
      <w:widowControl w:val="0"/>
      <w:suppressAutoHyphens/>
      <w:spacing w:after="120" w:line="240" w:lineRule="auto"/>
    </w:pPr>
    <w:rPr>
      <w:rFonts w:ascii="Arial" w:eastAsia="Lucida Sans Unicode" w:hAnsi="Arial"/>
      <w:kern w:val="1"/>
      <w:sz w:val="20"/>
      <w:szCs w:val="24"/>
      <w:lang w:eastAsia="ar-SA"/>
    </w:rPr>
  </w:style>
  <w:style w:type="character" w:customStyle="1" w:styleId="ac">
    <w:name w:val="Основной текст Знак"/>
    <w:link w:val="ab"/>
    <w:semiHidden/>
    <w:rsid w:val="000A5503"/>
    <w:rPr>
      <w:rFonts w:ascii="Arial" w:eastAsia="Lucida Sans Unicode" w:hAnsi="Arial" w:cs="Times New Roman"/>
      <w:kern w:val="1"/>
      <w:sz w:val="20"/>
      <w:szCs w:val="24"/>
      <w:lang w:eastAsia="ar-SA"/>
    </w:rPr>
  </w:style>
  <w:style w:type="character" w:styleId="ad">
    <w:name w:val="Hyperlink"/>
    <w:uiPriority w:val="99"/>
    <w:semiHidden/>
    <w:unhideWhenUsed/>
    <w:rsid w:val="00BB1D03"/>
    <w:rPr>
      <w:color w:val="0000FF"/>
      <w:u w:val="single"/>
    </w:rPr>
  </w:style>
  <w:style w:type="paragraph" w:styleId="ae">
    <w:name w:val="Normal (Web)"/>
    <w:basedOn w:val="a"/>
    <w:uiPriority w:val="99"/>
    <w:semiHidden/>
    <w:unhideWhenUsed/>
    <w:rsid w:val="00BF25E3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2133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2841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36844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1575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82532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98675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488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59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84042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0349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B25EDAD-7DBC-48B1-B2F1-7CBDF8221B3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</TotalTime>
  <Pages>12</Pages>
  <Words>1534</Words>
  <Characters>8745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10259</CharactersWithSpaces>
  <SharedDoc>false</SharedDoc>
  <HLinks>
    <vt:vector size="6" baseType="variant">
      <vt:variant>
        <vt:i4>2949162</vt:i4>
      </vt:variant>
      <vt:variant>
        <vt:i4>0</vt:i4>
      </vt:variant>
      <vt:variant>
        <vt:i4>0</vt:i4>
      </vt:variant>
      <vt:variant>
        <vt:i4>5</vt:i4>
      </vt:variant>
      <vt:variant>
        <vt:lpwstr>https://tgl.ru/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WORK</dc:creator>
  <cp:keywords/>
  <cp:lastModifiedBy>Расскалиева Алена Николаевна</cp:lastModifiedBy>
  <cp:revision>7</cp:revision>
  <cp:lastPrinted>2024-12-08T12:17:00Z</cp:lastPrinted>
  <dcterms:created xsi:type="dcterms:W3CDTF">2024-11-08T09:40:00Z</dcterms:created>
  <dcterms:modified xsi:type="dcterms:W3CDTF">2024-12-08T12:18:00Z</dcterms:modified>
</cp:coreProperties>
</file>