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8C" w:rsidRDefault="005832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328C" w:rsidRDefault="0058328C">
      <w:pPr>
        <w:pStyle w:val="ConsPlusNormal"/>
        <w:jc w:val="both"/>
        <w:outlineLvl w:val="0"/>
      </w:pPr>
    </w:p>
    <w:p w:rsidR="0058328C" w:rsidRDefault="0058328C">
      <w:pPr>
        <w:pStyle w:val="ConsPlusTitle"/>
        <w:jc w:val="center"/>
        <w:outlineLvl w:val="0"/>
      </w:pPr>
      <w:r>
        <w:t>АДМИНИСТРАЦИЯ ГОРОДСКОГО ОКРУГА ТОЛЬЯТТИ</w:t>
      </w:r>
    </w:p>
    <w:p w:rsidR="0058328C" w:rsidRDefault="0058328C">
      <w:pPr>
        <w:pStyle w:val="ConsPlusTitle"/>
        <w:jc w:val="center"/>
      </w:pPr>
      <w:r>
        <w:t>САМАРСКОЙ ОБЛАСТИ</w:t>
      </w:r>
    </w:p>
    <w:p w:rsidR="0058328C" w:rsidRDefault="0058328C">
      <w:pPr>
        <w:pStyle w:val="ConsPlusTitle"/>
        <w:jc w:val="center"/>
      </w:pPr>
    </w:p>
    <w:p w:rsidR="0058328C" w:rsidRDefault="0058328C">
      <w:pPr>
        <w:pStyle w:val="ConsPlusTitle"/>
        <w:jc w:val="center"/>
      </w:pPr>
      <w:r>
        <w:t>ПОСТАНОВЛЕНИЕ</w:t>
      </w:r>
    </w:p>
    <w:p w:rsidR="0058328C" w:rsidRDefault="0058328C">
      <w:pPr>
        <w:pStyle w:val="ConsPlusTitle"/>
        <w:jc w:val="center"/>
      </w:pPr>
      <w:r>
        <w:t>от 9 июня 2018 г. N 1735-п/1</w:t>
      </w:r>
    </w:p>
    <w:p w:rsidR="0058328C" w:rsidRDefault="0058328C">
      <w:pPr>
        <w:pStyle w:val="ConsPlusTitle"/>
        <w:jc w:val="center"/>
      </w:pPr>
    </w:p>
    <w:p w:rsidR="0058328C" w:rsidRDefault="0058328C">
      <w:pPr>
        <w:pStyle w:val="ConsPlusTitle"/>
        <w:jc w:val="center"/>
      </w:pPr>
      <w:r>
        <w:t>ОБ УТВЕРЖДЕНИИ ПОРЯДКА ПРЕДОСТАВЛЕНИЯ ДОПОЛНИТЕЛЬНЫХ МЕР</w:t>
      </w:r>
    </w:p>
    <w:p w:rsidR="0058328C" w:rsidRDefault="0058328C">
      <w:pPr>
        <w:pStyle w:val="ConsPlusTitle"/>
        <w:jc w:val="center"/>
      </w:pPr>
      <w:r>
        <w:t xml:space="preserve">СОЦИАЛЬНОЙ ПОДДЕРЖКИ В </w:t>
      </w:r>
      <w:proofErr w:type="gramStart"/>
      <w:r>
        <w:t>ВИДЕ</w:t>
      </w:r>
      <w:proofErr w:type="gramEnd"/>
      <w:r>
        <w:t xml:space="preserve"> ЕЖЕМЕСЯЧНЫХ ДЕНЕЖНЫХ ВЫПЛАТ</w:t>
      </w:r>
    </w:p>
    <w:p w:rsidR="0058328C" w:rsidRDefault="0058328C">
      <w:pPr>
        <w:pStyle w:val="ConsPlusTitle"/>
        <w:jc w:val="center"/>
      </w:pPr>
      <w:r>
        <w:t>НА ПРОЕЗД ДЛЯ ОТДЕЛЬНЫХ КАТЕГОРИЙ ГРАЖДАН ИЗ ЧИСЛА ИНВАЛИДОВ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proofErr w:type="gramStart"/>
      <w:r>
        <w:t xml:space="preserve">В целях предоставления дополнительных мер социальной поддержки для отдельных категорий граждан, в соответствии с </w:t>
      </w:r>
      <w:hyperlink r:id="rId5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городского округа Тольятти, администрация городского округа Тольятти постановляет: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Установить, что предоставление дополнительных мер социальной поддержки в виде ежемесячных денежных выплат на проезд для отдельных категорий граждан из числа инвалидов относится к расходным обязательствам городского округа Тольятти.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поддержки в виде ежемесячных денежных выплат на проезд для отдельных категорий граждан из числа инвалидов (далее - Порядок).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от 19.04.2017 N 1382-п/1 "Об утверждении Порядка организации предоставления услуги "Социальное такси" отдельным категориям граждан городского округа Тольятти и признании утратившими силу отдельных постановлений мэрии городского округа Тольятти" (газета "Городские ведомости", 25.04.2017 N 29).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3.2. </w:t>
      </w:r>
      <w:hyperlink r:id="rId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от 29.12.2017 N 4303-п/1 "О приостановлении действия постановления администрации городского округа Тольятти от 19.04.2017 N 1382-п/1 "Об утверждении Порядка организации предоставления услуги "Социальное такси" отдельным категориям граждан городского округа Тольятти и признании утратившими силу отдельных постановлений мэрии городского округа Тольятти" и утверждении Порядка предоставления дополнительных мер социальной поддержки в виде ежемесячных денежных выплат</w:t>
      </w:r>
      <w:proofErr w:type="gramEnd"/>
      <w:r>
        <w:t xml:space="preserve"> на проезд для отдельных категорий граждан из числа инвалидов" (газета "Городские ведомости", 12.01.2018 N 1).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Установить, что гражданам, которым в июне 2018 года предоставлялись дополнительные меры социальной поддержки в виде ежемесячных денежных выплат на проезд для отдельных категорий граждан из числа инвалидов, данные дополнительные меры социальной поддержки предоставляются в соответствии с </w:t>
      </w:r>
      <w:hyperlink w:anchor="P37" w:history="1">
        <w:r>
          <w:rPr>
            <w:color w:val="0000FF"/>
          </w:rPr>
          <w:t>Порядком</w:t>
        </w:r>
      </w:hyperlink>
      <w:r>
        <w:t xml:space="preserve"> начиная с июля 2018 года без представления указанными гражданами пакета документов, установленного Порядком, при условии отсутствия в отношении этих граждан оснований для отказа</w:t>
      </w:r>
      <w:proofErr w:type="gramEnd"/>
      <w:r>
        <w:t xml:space="preserve"> в предоставлении (прекращения предоставления) дополнительных мер социальной поддержки в виде ежемесячных денежных выплат на проезд для отдельных категорий граждан из числа инвалидов, установленных Порядком.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Департаменту финансов администрации городского округа Тольятти (Гильгулин Г.В.) осуществлять за счет средств бюджета городского округа Тольятти финансовое обеспечение </w:t>
      </w:r>
      <w:r>
        <w:lastRenderedPageBreak/>
        <w:t xml:space="preserve">расходного обязательства городского округа Тольятти, установленного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Постановления, в пределах бюджетных ассигнований, доведенных до главного распорядителя средств бюджета - департамента информационных технологий и связи администрации городского округа Тольятти на соответствующие цели.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r>
        <w:t>6. Департаменту социального обеспечения администрации городского округа Тольятти (Лысова С.В.), департаменту информационных технологий и связи администрации городского округа Тольятти (Балашова Е.В.) организовать работу по предоставлению дополнительных мер социальной поддержки в виде ежемесячных денежных выплат на проезд для отдельных категорий граждан из числа инвалидов в соответствии с Порядком.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7.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дня его официального опубликования, но не ранее 01.07.2018.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Баннову Ю.Е.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right"/>
      </w:pPr>
      <w:r>
        <w:t>Первый заместитель главы</w:t>
      </w:r>
    </w:p>
    <w:p w:rsidR="0058328C" w:rsidRDefault="0058328C">
      <w:pPr>
        <w:pStyle w:val="ConsPlusNormal"/>
        <w:jc w:val="right"/>
      </w:pPr>
      <w:r>
        <w:t>городского округа</w:t>
      </w:r>
    </w:p>
    <w:p w:rsidR="0058328C" w:rsidRDefault="0058328C">
      <w:pPr>
        <w:pStyle w:val="ConsPlusNormal"/>
        <w:jc w:val="right"/>
      </w:pPr>
      <w:r>
        <w:t>И.Н.ЛАДЫКА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right"/>
        <w:outlineLvl w:val="0"/>
      </w:pPr>
      <w:r>
        <w:t>Утвержден</w:t>
      </w:r>
    </w:p>
    <w:p w:rsidR="0058328C" w:rsidRDefault="0058328C">
      <w:pPr>
        <w:pStyle w:val="ConsPlusNormal"/>
        <w:jc w:val="right"/>
      </w:pPr>
      <w:r>
        <w:t>Постановлением</w:t>
      </w:r>
    </w:p>
    <w:p w:rsidR="0058328C" w:rsidRDefault="0058328C">
      <w:pPr>
        <w:pStyle w:val="ConsPlusNormal"/>
        <w:jc w:val="right"/>
      </w:pPr>
      <w:r>
        <w:t>администрации городского округа Тольятти</w:t>
      </w:r>
    </w:p>
    <w:p w:rsidR="0058328C" w:rsidRDefault="0058328C">
      <w:pPr>
        <w:pStyle w:val="ConsPlusNormal"/>
        <w:jc w:val="right"/>
      </w:pPr>
      <w:r>
        <w:t>от 9 июня 2018 г. N 1735-п/1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Title"/>
        <w:jc w:val="center"/>
      </w:pPr>
      <w:bookmarkStart w:id="1" w:name="P37"/>
      <w:bookmarkEnd w:id="1"/>
      <w:r>
        <w:t>ПОРЯДОК</w:t>
      </w:r>
    </w:p>
    <w:p w:rsidR="0058328C" w:rsidRDefault="0058328C">
      <w:pPr>
        <w:pStyle w:val="ConsPlusTitle"/>
        <w:jc w:val="center"/>
      </w:pPr>
      <w:r>
        <w:t>ПРЕДОСТАВЛЕНИЯ ДОПОЛНИТЕЛЬНЫХ МЕР СОЦИАЛЬНОЙ ПОДДЕРЖКИ</w:t>
      </w:r>
    </w:p>
    <w:p w:rsidR="0058328C" w:rsidRDefault="0058328C">
      <w:pPr>
        <w:pStyle w:val="ConsPlusTitle"/>
        <w:jc w:val="center"/>
      </w:pPr>
      <w:r>
        <w:t xml:space="preserve">В ВИДЕ ЕЖЕМЕСЯЧНЫХ ДЕНЕЖНЫХ ВЫПЛАТ НА ПРОЕЗД </w:t>
      </w:r>
      <w:proofErr w:type="gramStart"/>
      <w:r>
        <w:t>ДЛЯ</w:t>
      </w:r>
      <w:proofErr w:type="gramEnd"/>
      <w:r>
        <w:t xml:space="preserve"> ОТДЕЛЬНЫХ</w:t>
      </w:r>
    </w:p>
    <w:p w:rsidR="0058328C" w:rsidRDefault="0058328C">
      <w:pPr>
        <w:pStyle w:val="ConsPlusTitle"/>
        <w:jc w:val="center"/>
      </w:pPr>
      <w:r>
        <w:t>КАТЕГОРИЙ ГРАЖДАН ИЗ ЧИСЛА ИНВАЛИДОВ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center"/>
        <w:outlineLvl w:val="1"/>
      </w:pPr>
      <w:r>
        <w:t>I. Общие положения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r>
        <w:t xml:space="preserve">1.1. Настоящий Порядок разработан в целях </w:t>
      </w:r>
      <w:proofErr w:type="gramStart"/>
      <w:r>
        <w:t>регламентации процедуры предоставления дополнительных мер социальной поддержки</w:t>
      </w:r>
      <w:proofErr w:type="gramEnd"/>
      <w:r>
        <w:t xml:space="preserve"> в виде ежемесячных денежных выплат на проезд для отдельных категорий граждан из числа инвалидов (далее - ежемесячные денежные выплаты).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1.2. Предоставление ежемесячных денежных выплат осуществляется за счет средств бюджета городского округа Тольятти в пределах бюджетных ассигнований, предусмотренных на указанные цели.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Организация предоставления ежемесячных денежных выплат осуществляется при содействии медицинских организаций, расположенных на территории городского округа Тольятти и предоставляющих в соответствии с действующим законодательством процедуру гемодиализа (далее - медицинские организации), а также государственных общеобразовательных учреждений Самарской области для обучающихся с ограниченными возможностями здоровья, расположенных на территории городского округа Тольятти, которые в соответствии с учредительными документами создают условия для получения образования обучающимися с</w:t>
      </w:r>
      <w:proofErr w:type="gramEnd"/>
      <w:r>
        <w:t xml:space="preserve"> </w:t>
      </w:r>
      <w:proofErr w:type="gramStart"/>
      <w:r>
        <w:t xml:space="preserve">ограниченными </w:t>
      </w:r>
      <w:r>
        <w:lastRenderedPageBreak/>
        <w:t>возможностями здоровья по адаптированным основным общеобразовательным программам начального общего, основного общего и среднего общего образования для глухих и слабослышащих детей, по адаптированным основным общеобразовательным программам для детей с умственной отсталостью (далее - государственные образовательные учреждения), на основании соответствующих заключенных соглашений о взаимодействии с администрацией городского округа Тольятти.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>В целях предоставления ежемесячных денежных выплат медицинским организациям, государственным образовательным учреждениям рекомендовано осуществлять деятельность в соответствии с настоящим Порядком на основании указанных заключенных соглашений.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При организации предоставления ежемесячных денежных выплат соблюдается действующее законодательство, в том числе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21.11.2011 N 323-ФЗ "Об основах охраны здоровья граждан в Российской Федерации",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 в части неразглашения информации, составляющей персональные данные, в том числе сведений</w:t>
      </w:r>
      <w:proofErr w:type="gramEnd"/>
      <w:r>
        <w:t>, составляющих врачебную тайну, лицами, которым они стали известны при исполнении трудовых, должностных, служебных и иных обязанностей.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1.5. Основанием предоставления ежемесячных денежных выплат является соответствующее распоряжение заместителя главы городского округа по социальным вопросам.</w:t>
      </w:r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>В распоряжении заместителя главы городского округа по социальным вопросам о предоставлении ежемесячных денежных выплат в обязательном порядке указываются: фамилия, имя, отчество, дата рождения, паспортные данные (данные свидетельства о рождении), категория гражданина, адрес регистрации в городском округе Тольятти, адрес медицинской организации, государственного образовательного учреждения, номер лицевого счета гражданина, открытого в кредитной организации, либо отделение почтовой связи, на которые будет осуществляться перечисление</w:t>
      </w:r>
      <w:proofErr w:type="gramEnd"/>
      <w:r>
        <w:t xml:space="preserve"> денежных выплат, их размер.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center"/>
        <w:outlineLvl w:val="1"/>
      </w:pPr>
      <w:r>
        <w:t>II. Порядок предоставления ежемесячных денежных выплат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bookmarkStart w:id="2" w:name="P54"/>
      <w:bookmarkEnd w:id="2"/>
      <w:r>
        <w:t>2.1. Право на предоставление ежемесячных денежных выплат имеют зарегистрированные по месту жительства в городском округе Тольятти: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2.1.1. инвалиды I группы, нуждающиеся в амбулаторном гемодиализе и проходящие его в медицинской организации; </w:t>
      </w:r>
      <w:proofErr w:type="gramStart"/>
      <w:r>
        <w:t xml:space="preserve">а также граждане, указанные в </w:t>
      </w:r>
      <w:hyperlink r:id="rId12" w:history="1">
        <w:r>
          <w:rPr>
            <w:color w:val="0000FF"/>
          </w:rPr>
          <w:t>пункте 1 части 4 статьи 37</w:t>
        </w:r>
      </w:hyperlink>
      <w:r>
        <w:t xml:space="preserve"> Федерального закона от 24.07.2009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</w:t>
      </w:r>
      <w:proofErr w:type="gramEnd"/>
      <w:r>
        <w:t xml:space="preserve"> медицинского страхования и территориальные фонды обязательного медицинского страхования", нуждающиеся в амбулаторном гемодиализе и проходящие его в медицинской организации;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2.1.2. инвалиды II группы, нуждающиеся в амбулаторном гемодиализе и проходящие его в медицинской организации; </w:t>
      </w:r>
      <w:proofErr w:type="gramStart"/>
      <w:r>
        <w:t xml:space="preserve">а также граждане, указанные в </w:t>
      </w:r>
      <w:hyperlink r:id="rId13" w:history="1">
        <w:r>
          <w:rPr>
            <w:color w:val="0000FF"/>
          </w:rPr>
          <w:t>пункте 2 части 4 статьи 37</w:t>
        </w:r>
      </w:hyperlink>
      <w:r>
        <w:t xml:space="preserve"> Федерального закона от 24.07.2009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</w:t>
      </w:r>
      <w:proofErr w:type="gramEnd"/>
      <w:r>
        <w:t xml:space="preserve"> медицинского страхования и территориальные фонды обязательного </w:t>
      </w:r>
      <w:r>
        <w:lastRenderedPageBreak/>
        <w:t>медицинского страхования", нуждающиеся в амбулаторном гемодиализе и проходящие его в медицинской организации;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5" w:name="P57"/>
      <w:bookmarkEnd w:id="5"/>
      <w:r>
        <w:t>2.1.3. дети-инвалиды в возрасте до 18 лет, обучающиеся в классах для детей с глубокой умственной отсталостью государственных образовательных учреждений, которым в соответствии с действующим законодательством не обеспечен проезд до указанного учреждения за счет средств федерального и (или) областного бюджетов;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6" w:name="P58"/>
      <w:bookmarkEnd w:id="6"/>
      <w:r>
        <w:t>2.1.4. инвалиды I группы, не нуждающиеся в проведении амбулаторного гемодиализа, назначенный размер пенсии (включая при наличии доплату к пенсии) которых ниже 1,5 величины прожиточного минимума в Самарской области по социально-демографической группе "пенсионеры".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При определении права на предоставление ежемесячных денежных выплат гражданам, указанным в </w:t>
      </w:r>
      <w:hyperlink w:anchor="P58" w:history="1">
        <w:r>
          <w:rPr>
            <w:color w:val="0000FF"/>
          </w:rPr>
          <w:t>подпункте 2.1.4 пункта 2.1</w:t>
        </w:r>
      </w:hyperlink>
      <w:r>
        <w:t xml:space="preserve"> настоящего Порядка, используется установленная величина прожиточного минимума в Самарской области по социально-демографической группе "пенсионеры" на дату представления гражданином соответствующего пакета документов в муниципальное автономное учреждение городского округа Тольятти "Многофункциональный центр предоставления государственных и муниципальных услуг" (далее - МАУ "МФЦ") и назначенный гражданину размер пенсии в месяце</w:t>
      </w:r>
      <w:proofErr w:type="gramEnd"/>
      <w:r>
        <w:t>, предшествующем месяцу представления данного пакета в МАУ "МФЦ".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2.3. Ежемесячная денежная выплата предоставляется: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2.3.1. гражданам, указанным в </w:t>
      </w:r>
      <w:hyperlink w:anchor="P55" w:history="1">
        <w:r>
          <w:rPr>
            <w:color w:val="0000FF"/>
          </w:rPr>
          <w:t>подпункте 2.1.1 пункта 2.1</w:t>
        </w:r>
      </w:hyperlink>
      <w:r>
        <w:t xml:space="preserve"> настоящего Порядка, в размере: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- 2350 рублей в месяц в случае, если гражданин зарегистрирован по месту жительства в районе городского округа Тольятти, в котором расположена медицинская организация;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- 4300 рублей в месяц в случае, если гражданин зарегистрирован по месту жительства в районе городского округа Тольятти, в котором отсутствует медицинская организация;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2.3.2. гражданам, указанным в </w:t>
      </w:r>
      <w:hyperlink w:anchor="P56" w:history="1">
        <w:r>
          <w:rPr>
            <w:color w:val="0000FF"/>
          </w:rPr>
          <w:t>подпункте 2.1.2 пункта 2.1</w:t>
        </w:r>
      </w:hyperlink>
      <w:r>
        <w:t xml:space="preserve"> настоящего Порядка, в размере: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- 1175 рублей в месяц в случае, если гражданин зарегистрирован по месту жительства в районе городского округа Тольятти, в котором расположена медицинская организация;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- 2150 рублей в месяц в случае, если гражданин зарегистрирован по месту жительства в районе городского округа Тольятти, в котором отсутствует медицинская организация;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2.3.3. гражданам, указанным в </w:t>
      </w:r>
      <w:hyperlink w:anchor="P57" w:history="1">
        <w:r>
          <w:rPr>
            <w:color w:val="0000FF"/>
          </w:rPr>
          <w:t>подпункте 2.1.3 пункта 2.1</w:t>
        </w:r>
      </w:hyperlink>
      <w:r>
        <w:t xml:space="preserve"> настоящего Порядка, в размере 1300 рублей в месяц;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2.3.4. гражданам, указанным в </w:t>
      </w:r>
      <w:hyperlink w:anchor="P58" w:history="1">
        <w:r>
          <w:rPr>
            <w:color w:val="0000FF"/>
          </w:rPr>
          <w:t>подпункте 2.1.4 пункта 2.1</w:t>
        </w:r>
      </w:hyperlink>
      <w:r>
        <w:t xml:space="preserve"> настоящего Порядка, в размере 180 рублей в месяц.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Ежемесячная денежная выплата предоставляется с месяца представления гражданином, указанным в </w:t>
      </w:r>
      <w:hyperlink w:anchor="P54" w:history="1">
        <w:r>
          <w:rPr>
            <w:color w:val="0000FF"/>
          </w:rPr>
          <w:t>пункте 2.1</w:t>
        </w:r>
      </w:hyperlink>
      <w:r>
        <w:t xml:space="preserve"> настоящего Порядка, или представителем (действующим от его имени совершеннолетним, дееспособным гражданином в силу полномочия, основанного на доверенности, указания в законе либо акте уполномоченного на то государственного органа либо органа местного самоуправления) (далее - заявитель) пакета документов, указанного в </w:t>
      </w:r>
      <w:hyperlink w:anchor="P71" w:history="1">
        <w:r>
          <w:rPr>
            <w:color w:val="0000FF"/>
          </w:rPr>
          <w:t>пункте 2.5</w:t>
        </w:r>
      </w:hyperlink>
      <w:r>
        <w:t xml:space="preserve"> настоящего Порядка (при условии отсутствия оснований для отказа в</w:t>
      </w:r>
      <w:proofErr w:type="gramEnd"/>
      <w:r>
        <w:t xml:space="preserve"> ее </w:t>
      </w:r>
      <w:proofErr w:type="gramStart"/>
      <w:r>
        <w:t>предоставлении</w:t>
      </w:r>
      <w:proofErr w:type="gramEnd"/>
      <w:r>
        <w:t xml:space="preserve">), по месяц (включительно), в котором наступили обстоятельства, влекущие прекращение предоставления ежемесячной денежной выплаты, указанные в </w:t>
      </w:r>
      <w:hyperlink w:anchor="P113" w:history="1">
        <w:r>
          <w:rPr>
            <w:color w:val="0000FF"/>
          </w:rPr>
          <w:t>разделе IV</w:t>
        </w:r>
      </w:hyperlink>
      <w:r>
        <w:t xml:space="preserve"> настоящего Порядка.</w:t>
      </w:r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граждан, указанных в </w:t>
      </w:r>
      <w:hyperlink w:anchor="P55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56" w:history="1">
        <w:r>
          <w:rPr>
            <w:color w:val="0000FF"/>
          </w:rPr>
          <w:t>2.1.2 пункта 2.1</w:t>
        </w:r>
      </w:hyperlink>
      <w:r>
        <w:t xml:space="preserve"> настоящего Порядка, </w:t>
      </w:r>
      <w:r>
        <w:lastRenderedPageBreak/>
        <w:t>размер ежемесячной денежной выплаты определяется в зависимости наличия (отсутствия) на территории района городского округа Тольятти, в котором данный гражданин зарегистрирован по месту жительства, медицинской организации, предоставляющей в соответствии с действующим законодательством процедуру гемодиализа.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2.5. В </w:t>
      </w:r>
      <w:proofErr w:type="gramStart"/>
      <w:r>
        <w:t>целях</w:t>
      </w:r>
      <w:proofErr w:type="gramEnd"/>
      <w:r>
        <w:t xml:space="preserve"> предоставления ежемесячной денежной выплаты заявители представляют в МАУ "МФЦ" следующие документы: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2.5.1. </w:t>
      </w:r>
      <w:hyperlink w:anchor="P163" w:history="1">
        <w:r>
          <w:rPr>
            <w:color w:val="0000FF"/>
          </w:rPr>
          <w:t>заявление</w:t>
        </w:r>
      </w:hyperlink>
      <w:r>
        <w:t xml:space="preserve"> и </w:t>
      </w:r>
      <w:hyperlink w:anchor="P198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1 к настоящему Порядку;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2.5.2. копию паспорта гражданина Российской Федерации (для граждан, достигших 14-летнего возраста, включая представителей);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2.5.3. копию свидетельства о </w:t>
      </w:r>
      <w:proofErr w:type="gramStart"/>
      <w:r>
        <w:t>рождении</w:t>
      </w:r>
      <w:proofErr w:type="gramEnd"/>
      <w:r>
        <w:t xml:space="preserve"> (для детей);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2.5.4. копию справки, подтверждающей факт установления инвалидности, выдаваемой федеральным государственным учреждением медико-социальной экспертизы;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2.5.5. справку, выданную медицинской организацией, подтверждающую назначение и период проведения амбулаторного гемодиализа (для граждан, указанных в </w:t>
      </w:r>
      <w:hyperlink w:anchor="P55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56" w:history="1">
        <w:r>
          <w:rPr>
            <w:color w:val="0000FF"/>
          </w:rPr>
          <w:t>2.1.2 пункта 2.1</w:t>
        </w:r>
      </w:hyperlink>
      <w:r>
        <w:t xml:space="preserve"> настоящего Порядка);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2.5.6. справку, выданную государственным образовательным учреждением, подтверждающую обучение ребенка-инвалида в классе для детей с глубокой умственной отсталостью, период такого обучения (для граждан, указанных в </w:t>
      </w:r>
      <w:hyperlink w:anchor="P57" w:history="1">
        <w:r>
          <w:rPr>
            <w:color w:val="0000FF"/>
          </w:rPr>
          <w:t>подпункте 2.1.3 пункта 2.1</w:t>
        </w:r>
      </w:hyperlink>
      <w:r>
        <w:t xml:space="preserve"> настоящего Порядка);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2.5.7. документы, подтверждающие назначенный гражданину размер пенсии (за исключением пенсии, указанной в </w:t>
      </w:r>
      <w:hyperlink w:anchor="P89" w:history="1">
        <w:r>
          <w:rPr>
            <w:color w:val="0000FF"/>
          </w:rPr>
          <w:t>пункте 2.8</w:t>
        </w:r>
      </w:hyperlink>
      <w:r>
        <w:t xml:space="preserve"> настоящего Порядка) (для граждан, указанных в </w:t>
      </w:r>
      <w:hyperlink w:anchor="P58" w:history="1">
        <w:r>
          <w:rPr>
            <w:color w:val="0000FF"/>
          </w:rPr>
          <w:t>подпункте 2.1.4 пункта 2.1</w:t>
        </w:r>
      </w:hyperlink>
      <w:r>
        <w:t xml:space="preserve"> настоящего Порядка);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2.5.8. копию страхового номера индивидуального лицевого счета в системе обязательного пенсионного страхования;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2.5.9. копию документа, удостоверяющего полномочия представителя (для представителей).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8" w:name="P81"/>
      <w:bookmarkEnd w:id="8"/>
      <w:r>
        <w:t xml:space="preserve">2.6. При изменении в период предоставления ежемесячной денежной </w:t>
      </w:r>
      <w:proofErr w:type="gramStart"/>
      <w:r>
        <w:t>выплаты</w:t>
      </w:r>
      <w:proofErr w:type="gramEnd"/>
      <w:r>
        <w:t xml:space="preserve"> гражданином способа ее перечисления (включая изменение реквизитов счета, на который осуществляется ее перечисление) им (его представителем) представляются следующие документы в МАУ "МФЦ":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2.6.1. </w:t>
      </w:r>
      <w:hyperlink w:anchor="P27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Порядку;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2.6.2. копия паспорта гражданина Российской Федерации (для граждан, достигших 14-летнего возраста, включая представителей);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2.6.3. копия свидетельства о </w:t>
      </w:r>
      <w:proofErr w:type="gramStart"/>
      <w:r>
        <w:t>рождении</w:t>
      </w:r>
      <w:proofErr w:type="gramEnd"/>
      <w:r>
        <w:t xml:space="preserve"> (для детей);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2.6.4. документ, удостоверяющий полномочия представителя (для представителей).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2.7. Документы, указанные в </w:t>
      </w:r>
      <w:hyperlink w:anchor="P71" w:history="1">
        <w:r>
          <w:rPr>
            <w:color w:val="0000FF"/>
          </w:rPr>
          <w:t>пунктах 2.5</w:t>
        </w:r>
      </w:hyperlink>
      <w:r>
        <w:t xml:space="preserve">, </w:t>
      </w:r>
      <w:hyperlink w:anchor="P81" w:history="1">
        <w:r>
          <w:rPr>
            <w:color w:val="0000FF"/>
          </w:rPr>
          <w:t>2.6</w:t>
        </w:r>
      </w:hyperlink>
      <w:r>
        <w:t xml:space="preserve"> настоящего Порядка, представляются заявителем в копиях с предъявлением оригиналов для сверки либо в копиях, заверенных в установленном законом порядке (в том числе нотариально).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Представленные документы не должны содержать подчисток, приписок, зачеркнутых слов и иных неоговоренных исправлений.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lastRenderedPageBreak/>
        <w:t xml:space="preserve">Документы в виде оригиналов справок, представляемые заявителем, должны быть выданы уполномоченными на то соответствующими организациями, должностными и иными лицами не ранее 30 календарных дней до даты представления заявления о предоставлении ежемесячных денежных выплат в МАУ "МФЦ". Документы, подтверждающие назначенный гражданину размер пенсии (за исключением случая, указанного в </w:t>
      </w:r>
      <w:hyperlink w:anchor="P89" w:history="1">
        <w:r>
          <w:rPr>
            <w:color w:val="0000FF"/>
          </w:rPr>
          <w:t>пункте 2.8</w:t>
        </w:r>
      </w:hyperlink>
      <w:r>
        <w:t xml:space="preserve"> настоящего Порядка), должны содержать сведения о назначенном гражданину размере пенсии в месяце, предшествующем месяцу подачи документов в МАУ "МФЦ".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9" w:name="P89"/>
      <w:bookmarkEnd w:id="9"/>
      <w:r>
        <w:t>2.8. Сведения, имеющиеся в МАУ "МФЦ" в соответствии с осуществляемой им деятельностью, либо сведения, которые могут быть представлены заявителем по собственной инициативе: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2.8.1. О назначении и размере страховой пенсии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28.12.2013 N 400-ФЗ "О страховых пенсиях";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2.8.2. О назначении и размере социальных выплат (при их назначении, осуществляемом через органы социальной защиты населения в соответствии с действующим законодательством Российской Федерации, Самарской области, муниципальными правовыми актами городского округа Тольятти).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center"/>
        <w:outlineLvl w:val="1"/>
      </w:pPr>
      <w:r>
        <w:t>III. Организация предоставления ежемесячных денежных выплат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рамках</w:t>
      </w:r>
      <w:proofErr w:type="gramEnd"/>
      <w:r>
        <w:t xml:space="preserve"> предоставления ежемесячных денежных выплат МАУ "МФЦ":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3.1.1. осуществляет прием от граждан документов (в том числе сверку копий документов с оригиналами и их заверение);</w:t>
      </w:r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 xml:space="preserve">3.1.2. в течение 5 рабочих дней со дня приема пакета документов от заявителя вводит необходимую информацию в информационные системы в соответствии с принятыми документами, приобщает к принятому пакету документов сведения в соответствии с </w:t>
      </w:r>
      <w:hyperlink w:anchor="P89" w:history="1">
        <w:r>
          <w:rPr>
            <w:color w:val="0000FF"/>
          </w:rPr>
          <w:t>пунктом 2.8</w:t>
        </w:r>
      </w:hyperlink>
      <w:r>
        <w:t xml:space="preserve"> настоящего Порядка, подготавливает реестр принятых пакетов документов и по описи направляет его с указанными документами в департамент социального обеспечения администрации городского округа Тольятти (далее - Департамент);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r>
        <w:t>3.1.3. в течение 7 рабочих дней после подписания распоряжения заместителя главы городского округа по социальным вопросам о предоставлении (об отказе в предоставлении) ежемесячных денежных выплат письменно уведомляет об этом заявителя;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3.1.4. в течение 7 рабочих дней после подписания распоряжения заместителя главы городского округа по социальным вопросам о предоставлении ежемесячных денежных выплат начинает осуществлять их перечисление соответствующим гражданам (с учетом сроков доставки денежных сре</w:t>
      </w:r>
      <w:proofErr w:type="gramStart"/>
      <w:r>
        <w:t>дств гр</w:t>
      </w:r>
      <w:proofErr w:type="gramEnd"/>
      <w:r>
        <w:t>ажданам через почтовые отделения связи);</w:t>
      </w:r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>3.1.5. в срок до 5-го числа месяца, следующего за месяцем перечисления ежемесячной денежной выплаты (за исключением декабря, в отношении декабря - не позднее 17 января), направляет в департамент информационных технологий и связи администрации городского округа Тольятти и Департамент отчет о количестве граждан, которым в отчетном месяце были перечислены ежемесячные денежные выплаты, перечисление ежемесячных денежных выплат было прекращено;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3.1.6. в течение 5 рабочих дней после получения информации о наступлении обстоятельств, указанных в </w:t>
      </w:r>
      <w:hyperlink w:anchor="P120" w:history="1">
        <w:r>
          <w:rPr>
            <w:color w:val="0000FF"/>
          </w:rPr>
          <w:t>пункте 4.2</w:t>
        </w:r>
      </w:hyperlink>
      <w:r>
        <w:t xml:space="preserve"> настоящего Порядка, прекращает перечисление ежемесячных денежных выплат соответствующим гражданам, </w:t>
      </w:r>
      <w:proofErr w:type="gramStart"/>
      <w:r>
        <w:t>о</w:t>
      </w:r>
      <w:proofErr w:type="gramEnd"/>
      <w:r>
        <w:t xml:space="preserve"> чем их письменно извещает (при наступлении обстоятельств, указанных в </w:t>
      </w:r>
      <w:hyperlink w:anchor="P121" w:history="1">
        <w:r>
          <w:rPr>
            <w:color w:val="0000FF"/>
          </w:rPr>
          <w:t>подпункте 4.2.1 пункта 4.2</w:t>
        </w:r>
      </w:hyperlink>
      <w:r>
        <w:t xml:space="preserve"> настоящего Порядка).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3.2. В </w:t>
      </w:r>
      <w:proofErr w:type="gramStart"/>
      <w:r>
        <w:t>рамках</w:t>
      </w:r>
      <w:proofErr w:type="gramEnd"/>
      <w:r>
        <w:t xml:space="preserve"> предоставления ежемесячных денежных выплат Департамент:</w:t>
      </w:r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lastRenderedPageBreak/>
        <w:t>3.2.1. в течение 10 рабочих дней со дня получения реестра принятых пакетов документов из МАУ "МФЦ" определяет отсутствие (наличие) оснований для отказа в предоставлении ежемесячных денежных выплат соответствующим гражданам (включая расчет соотношения установленной величины прожиточного минимума в Самарской области по социально-демографической группе "пенсионеры" на дату представления гражданином соответствующего пакета документов в МАУ "МФЦ" и назначенного гражданину размера пенсии - в отношении</w:t>
      </w:r>
      <w:proofErr w:type="gramEnd"/>
      <w:r>
        <w:t xml:space="preserve"> граждан, указанных в </w:t>
      </w:r>
      <w:hyperlink w:anchor="P58" w:history="1">
        <w:r>
          <w:rPr>
            <w:color w:val="0000FF"/>
          </w:rPr>
          <w:t>подпункте 2.1.4 пункта 2.1</w:t>
        </w:r>
      </w:hyperlink>
      <w:r>
        <w:t xml:space="preserve"> настоящего Порядка) и подготавливает проект распоряжения заместителя главы городского округа по социальным вопросам о предоставлении (об отказе в предоставлении) ежемесячных денежных выплат;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3.2.2. в течение 5 рабочих дней со дня выявления наступления обстоятельств, указанных в </w:t>
      </w:r>
      <w:hyperlink w:anchor="P121" w:history="1">
        <w:r>
          <w:rPr>
            <w:color w:val="0000FF"/>
          </w:rPr>
          <w:t>подпункте 4.2.1 пункта 4.2</w:t>
        </w:r>
      </w:hyperlink>
      <w:r>
        <w:t xml:space="preserve"> настоящего Порядка, готовит проект распоряжения заместителя главы городского округа по социальным вопросам о прекращении предоставления ежемесячной денежной выплаты, а также информирует об этом МАУ "МФЦ";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3.2.3. обеспечивает хранение принятых пакетов документов граждан, представивших документы на предоставление ежемесячных денежных выплат, в течение 5 лет после месяца, в котором было издано соответствующее распоряжение заместителя главы городского округа по социальным вопросам.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Медицинская организация ежемесячно, до 5 числа месяца, следующего за отчетным месяцем, направляет в Департамент списки граждан, которым назначено проведение амбулаторного гемодиализа в данной организации с указанием: фамилии, имени, отчества, даты рождения гражданина, его места регистрации по месту жительства в городском округе Тольятти, периода назначения проведения амбулаторного гемодиализа, группы инвалидности (включая степень ограничения способности к трудовой деятельности).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proofErr w:type="gramStart"/>
      <w:r>
        <w:t>Государственное образовательное учреждение ежемесячно, до 5 числа месяца, следующего за отчетным месяцем, направляет в Департамент списки детей-инвалидов в возрасте до 18 лет, обучающихся в классах для детей с глубокой умственной отсталостью в данном учреждении, которым в соответствии с действующим законодательством не обеспечен проезд до указанного учреждения за счет средств федерального и (или) областного бюджетов.</w:t>
      </w:r>
      <w:proofErr w:type="gramEnd"/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3.4. Сведения, полученные в процессе предоставления ежемесячных денежных выплат, используются для формирования и ведения единой государственной информационной системы социального обеспечения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14.02.2017 N 181 "О Единой государственной информационной системе социального обеспечения".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В указанных </w:t>
      </w:r>
      <w:proofErr w:type="gramStart"/>
      <w:r>
        <w:t>целях</w:t>
      </w:r>
      <w:proofErr w:type="gramEnd"/>
      <w:r>
        <w:t>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- МАУ "МФЦ" не позднее 15 числа месяца, следующего за </w:t>
      </w:r>
      <w:proofErr w:type="gramStart"/>
      <w:r>
        <w:t>отчетным</w:t>
      </w:r>
      <w:proofErr w:type="gramEnd"/>
      <w:r>
        <w:t>, направляет в Департамент информацию, необходимую для внесения в Единую государственную информационную систему социального обеспечения (далее - ЕГИССО) в части перечисленных ежемесячных денежных выплат в отчетном месяце;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- Департамент в течение 10 рабочих дней </w:t>
      </w:r>
      <w:proofErr w:type="gramStart"/>
      <w:r>
        <w:t>с даты получения</w:t>
      </w:r>
      <w:proofErr w:type="gramEnd"/>
      <w:r>
        <w:t xml:space="preserve"> информации от МАУ "МФЦ" осуществляет ее внесение в ЕГИССО.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center"/>
        <w:outlineLvl w:val="1"/>
      </w:pPr>
      <w:bookmarkStart w:id="10" w:name="P113"/>
      <w:bookmarkEnd w:id="10"/>
      <w:r>
        <w:t>IV. Основания для отказа в предоставлении и прекращения</w:t>
      </w:r>
    </w:p>
    <w:p w:rsidR="0058328C" w:rsidRDefault="0058328C">
      <w:pPr>
        <w:pStyle w:val="ConsPlusNormal"/>
        <w:jc w:val="center"/>
      </w:pPr>
      <w:r>
        <w:t>предоставления ежемесячных денежных выплат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r>
        <w:t>4.1. Основанием для отказа в предоставлении ежемесячной денежной выплаты является: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4.1.1. несоответствие гражданина требованиям, указанным в </w:t>
      </w:r>
      <w:hyperlink w:anchor="P54" w:history="1">
        <w:r>
          <w:rPr>
            <w:color w:val="0000FF"/>
          </w:rPr>
          <w:t>пункте 2.1</w:t>
        </w:r>
      </w:hyperlink>
      <w:r>
        <w:t xml:space="preserve"> настоящего </w:t>
      </w:r>
      <w:r>
        <w:lastRenderedPageBreak/>
        <w:t>Порядка;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4.1.2. непредставление гражданином документов в соответствии с требованиями </w:t>
      </w:r>
      <w:hyperlink w:anchor="P71" w:history="1">
        <w:r>
          <w:rPr>
            <w:color w:val="0000FF"/>
          </w:rPr>
          <w:t>пункта 2.5</w:t>
        </w:r>
      </w:hyperlink>
      <w:r>
        <w:t xml:space="preserve"> настоящего Порядка;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4.1.3. предоставление ежемесячной денежной выплаты данному гражданину осуществляется.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4.2. Основанием для прекращения предоставления ежемесячной денежной выплаты является:</w:t>
      </w:r>
    </w:p>
    <w:p w:rsidR="0058328C" w:rsidRDefault="0058328C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 xml:space="preserve">4.2.1. прекращение соответствия гражданина требованиям, указанным в </w:t>
      </w:r>
      <w:hyperlink w:anchor="P54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>4.2.2. смерть гражданина, которому предоставляются ежемесячные денежные выплаты.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center"/>
        <w:outlineLvl w:val="1"/>
      </w:pPr>
      <w:r>
        <w:t>V. Заключительные положения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ind w:firstLine="540"/>
        <w:jc w:val="both"/>
      </w:pPr>
      <w:r>
        <w:t>5.1. Ежемесячные денежные выплаты в порядке наследования не выплачиваются и в состав наследства не включаются.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5.2. В </w:t>
      </w:r>
      <w:proofErr w:type="gramStart"/>
      <w:r>
        <w:t>случае</w:t>
      </w:r>
      <w:proofErr w:type="gramEnd"/>
      <w:r>
        <w:t xml:space="preserve"> получения МАУ "МФЦ" информации о смерти гражданина после принятия распоряжения заместителя главы городского округа по социальным вопросам о предоставлении ежемесячных денежных выплат, в отношении него соответствующие денежные средства перечислению не подлежат.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5.3. Граждане, которым осуществляется предоставление ежемесячных денежных выплат, обязаны сообщить в МАУ "МФЦ" о наступлении обстоятельств, указанных в </w:t>
      </w:r>
      <w:hyperlink w:anchor="P121" w:history="1">
        <w:r>
          <w:rPr>
            <w:color w:val="0000FF"/>
          </w:rPr>
          <w:t>подпункте 4.2.1 пункта 4.2</w:t>
        </w:r>
      </w:hyperlink>
      <w:r>
        <w:t xml:space="preserve"> настоящего Порядка, в течение 10 дней с даты их наступления.</w:t>
      </w:r>
    </w:p>
    <w:p w:rsidR="0058328C" w:rsidRDefault="0058328C">
      <w:pPr>
        <w:pStyle w:val="ConsPlusNormal"/>
        <w:spacing w:before="220"/>
        <w:ind w:firstLine="540"/>
        <w:jc w:val="both"/>
      </w:pPr>
      <w:r>
        <w:t xml:space="preserve">5.4. В </w:t>
      </w:r>
      <w:proofErr w:type="gramStart"/>
      <w:r>
        <w:t>случае</w:t>
      </w:r>
      <w:proofErr w:type="gramEnd"/>
      <w:r>
        <w:t xml:space="preserve"> излишнего перечисления ежемесячных денежных выплат они подлежат возврату в соответствующей части в бюджет городского округа Тольятти гражданином, получившим данные денежные средства.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right"/>
        <w:outlineLvl w:val="1"/>
      </w:pPr>
      <w:r>
        <w:t>Приложение N 1</w:t>
      </w:r>
    </w:p>
    <w:p w:rsidR="0058328C" w:rsidRDefault="0058328C">
      <w:pPr>
        <w:pStyle w:val="ConsPlusNormal"/>
        <w:jc w:val="right"/>
      </w:pPr>
      <w:r>
        <w:t>к Порядку</w:t>
      </w:r>
    </w:p>
    <w:p w:rsidR="0058328C" w:rsidRDefault="0058328C">
      <w:pPr>
        <w:pStyle w:val="ConsPlusNormal"/>
        <w:jc w:val="right"/>
      </w:pPr>
      <w:r>
        <w:t>предоставления дополнительных мер</w:t>
      </w:r>
    </w:p>
    <w:p w:rsidR="0058328C" w:rsidRDefault="0058328C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58328C" w:rsidRDefault="0058328C">
      <w:pPr>
        <w:pStyle w:val="ConsPlusNormal"/>
        <w:jc w:val="right"/>
      </w:pPr>
      <w:r>
        <w:t xml:space="preserve">выплат на проезд </w:t>
      </w:r>
      <w:proofErr w:type="gramStart"/>
      <w:r>
        <w:t>для</w:t>
      </w:r>
      <w:proofErr w:type="gramEnd"/>
      <w:r>
        <w:t xml:space="preserve"> отдельных</w:t>
      </w:r>
    </w:p>
    <w:p w:rsidR="0058328C" w:rsidRDefault="0058328C">
      <w:pPr>
        <w:pStyle w:val="ConsPlusNormal"/>
        <w:jc w:val="right"/>
      </w:pPr>
      <w:r>
        <w:t>категорий граждан из числа инвалидов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nformat"/>
        <w:jc w:val="both"/>
      </w:pPr>
      <w:r>
        <w:t>Сторона 1</w:t>
      </w:r>
    </w:p>
    <w:p w:rsidR="0058328C" w:rsidRDefault="0058328C">
      <w:pPr>
        <w:pStyle w:val="ConsPlusNonformat"/>
        <w:jc w:val="both"/>
      </w:pPr>
      <w:r>
        <w:t xml:space="preserve">                                     В администрацию</w:t>
      </w:r>
    </w:p>
    <w:p w:rsidR="0058328C" w:rsidRDefault="0058328C">
      <w:pPr>
        <w:pStyle w:val="ConsPlusNonformat"/>
        <w:jc w:val="both"/>
      </w:pPr>
      <w:r>
        <w:t xml:space="preserve">                                     городского округа Тольятти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_____________________________________,</w:t>
      </w:r>
    </w:p>
    <w:p w:rsidR="0058328C" w:rsidRDefault="0058328C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58328C" w:rsidRDefault="0058328C">
      <w:pPr>
        <w:pStyle w:val="ConsPlusNonformat"/>
        <w:jc w:val="both"/>
      </w:pPr>
      <w:r>
        <w:t xml:space="preserve">                                     личность: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               (вид документа)</w:t>
      </w:r>
    </w:p>
    <w:p w:rsidR="0058328C" w:rsidRDefault="0058328C">
      <w:pPr>
        <w:pStyle w:val="ConsPlusNonformat"/>
        <w:jc w:val="both"/>
      </w:pPr>
      <w:r>
        <w:lastRenderedPageBreak/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(серия, номер, кем выдан, дата выдачи)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телефон контакта:</w:t>
      </w:r>
    </w:p>
    <w:p w:rsidR="0058328C" w:rsidRDefault="0058328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bookmarkStart w:id="13" w:name="P163"/>
      <w:bookmarkEnd w:id="13"/>
      <w:r>
        <w:t xml:space="preserve">                             ЗАЯВЛЕНИЕ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(Ф.И.О.)</w:t>
      </w:r>
    </w:p>
    <w:p w:rsidR="0058328C" w:rsidRDefault="0058328C">
      <w:pPr>
        <w:pStyle w:val="ConsPlusNonformat"/>
        <w:jc w:val="both"/>
      </w:pPr>
      <w:r>
        <w:t>дополнительные меры социальной поддержки в виде ежемесячных денежных выплат</w:t>
      </w:r>
    </w:p>
    <w:p w:rsidR="0058328C" w:rsidRDefault="0058328C">
      <w:pPr>
        <w:pStyle w:val="ConsPlusNonformat"/>
        <w:jc w:val="both"/>
      </w:pPr>
      <w:r>
        <w:t>на проезд для отдельных категорий граждан из числа инвалидов.</w:t>
      </w:r>
    </w:p>
    <w:p w:rsidR="0058328C" w:rsidRDefault="0058328C">
      <w:pPr>
        <w:pStyle w:val="ConsPlusNonformat"/>
        <w:jc w:val="both"/>
      </w:pPr>
      <w:r>
        <w:t xml:space="preserve">    </w:t>
      </w:r>
      <w:proofErr w:type="gramStart"/>
      <w:r>
        <w:t>Указанные   ежемесячные  денежные  выплаты  прошу  перечислять  (нужное</w:t>
      </w:r>
      <w:proofErr w:type="gramEnd"/>
    </w:p>
    <w:p w:rsidR="0058328C" w:rsidRDefault="0058328C">
      <w:pPr>
        <w:pStyle w:val="ConsPlusNonformat"/>
        <w:jc w:val="both"/>
      </w:pPr>
      <w:r>
        <w:t>заполнить)</w:t>
      </w:r>
    </w:p>
    <w:p w:rsidR="0058328C" w:rsidRDefault="0058328C">
      <w:pPr>
        <w:pStyle w:val="ConsPlusNonformat"/>
        <w:jc w:val="both"/>
      </w:pPr>
      <w:r>
        <w:t xml:space="preserve">-  на  счет  N ____________________________, открытый в отделении </w:t>
      </w:r>
      <w:proofErr w:type="gramStart"/>
      <w:r>
        <w:t>кредитной</w:t>
      </w:r>
      <w:proofErr w:type="gramEnd"/>
    </w:p>
    <w:p w:rsidR="0058328C" w:rsidRDefault="0058328C">
      <w:pPr>
        <w:pStyle w:val="ConsPlusNonformat"/>
        <w:jc w:val="both"/>
      </w:pPr>
      <w:r>
        <w:t>организации ______________;</w:t>
      </w:r>
    </w:p>
    <w:p w:rsidR="0058328C" w:rsidRDefault="0058328C">
      <w:pPr>
        <w:pStyle w:val="ConsPlusNonformat"/>
        <w:jc w:val="both"/>
      </w:pPr>
      <w:r>
        <w:t xml:space="preserve">    (номер отделения)</w:t>
      </w:r>
    </w:p>
    <w:p w:rsidR="0058328C" w:rsidRDefault="0058328C">
      <w:pPr>
        <w:pStyle w:val="ConsPlusNonformat"/>
        <w:jc w:val="both"/>
      </w:pPr>
      <w:r>
        <w:t>- по месту жительства через отделение почтовой связи N _____________.</w:t>
      </w:r>
    </w:p>
    <w:p w:rsidR="0058328C" w:rsidRDefault="0058328C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>а)   о   порядке   предоставления  и  основаниях  прекращения</w:t>
      </w:r>
    </w:p>
    <w:p w:rsidR="0058328C" w:rsidRDefault="0058328C">
      <w:pPr>
        <w:pStyle w:val="ConsPlusNonformat"/>
        <w:jc w:val="both"/>
      </w:pPr>
      <w:r>
        <w:t>дополнительных  мер социальной поддержки в виде ежемесячных денежных выплат</w:t>
      </w:r>
    </w:p>
    <w:p w:rsidR="0058328C" w:rsidRDefault="0058328C">
      <w:pPr>
        <w:pStyle w:val="ConsPlusNonformat"/>
        <w:jc w:val="both"/>
      </w:pPr>
      <w:r>
        <w:t>на проезд для отдельных категорий граждан из числа инвалидов.</w:t>
      </w:r>
    </w:p>
    <w:p w:rsidR="0058328C" w:rsidRDefault="0058328C">
      <w:pPr>
        <w:pStyle w:val="ConsPlusNonformat"/>
        <w:jc w:val="both"/>
      </w:pPr>
      <w:r>
        <w:t xml:space="preserve">    Настоящим   подтверждаю   свое   согласие   на   разглашение  сведений,</w:t>
      </w:r>
    </w:p>
    <w:p w:rsidR="0058328C" w:rsidRDefault="0058328C">
      <w:pPr>
        <w:pStyle w:val="ConsPlusNonformat"/>
        <w:jc w:val="both"/>
      </w:pPr>
      <w:r>
        <w:t xml:space="preserve">составляющих  врачебную  тайну,  предусмотренных  </w:t>
      </w:r>
      <w:hyperlink r:id="rId16" w:history="1">
        <w:r>
          <w:rPr>
            <w:color w:val="0000FF"/>
          </w:rPr>
          <w:t>статьей  13</w:t>
        </w:r>
      </w:hyperlink>
      <w:r>
        <w:t xml:space="preserve">  </w:t>
      </w:r>
      <w:proofErr w:type="gramStart"/>
      <w:r>
        <w:t>Федерального</w:t>
      </w:r>
      <w:proofErr w:type="gramEnd"/>
    </w:p>
    <w:p w:rsidR="0058328C" w:rsidRDefault="0058328C">
      <w:pPr>
        <w:pStyle w:val="ConsPlusNonformat"/>
        <w:jc w:val="both"/>
      </w:pPr>
      <w:r>
        <w:t xml:space="preserve">закона  от  21.11.2011  N  323-ФЗ  "Об  основах  охраны  здоровья граждан </w:t>
      </w:r>
      <w:proofErr w:type="gramStart"/>
      <w:r>
        <w:t>в</w:t>
      </w:r>
      <w:proofErr w:type="gramEnd"/>
    </w:p>
    <w:p w:rsidR="0058328C" w:rsidRDefault="0058328C">
      <w:pPr>
        <w:pStyle w:val="ConsPlusNonformat"/>
        <w:jc w:val="both"/>
      </w:pPr>
      <w:r>
        <w:t>Российской  Федерации",  в целях предоставления данных ежемесячных денежных</w:t>
      </w:r>
    </w:p>
    <w:p w:rsidR="0058328C" w:rsidRDefault="0058328C">
      <w:pPr>
        <w:pStyle w:val="ConsPlusNonformat"/>
        <w:jc w:val="both"/>
      </w:pPr>
      <w:r>
        <w:t>выплат.</w:t>
      </w:r>
    </w:p>
    <w:p w:rsidR="0058328C" w:rsidRDefault="0058328C">
      <w:pPr>
        <w:pStyle w:val="ConsPlusNonformat"/>
        <w:jc w:val="both"/>
      </w:pPr>
      <w:r>
        <w:t xml:space="preserve">    </w:t>
      </w:r>
      <w:proofErr w:type="gramStart"/>
      <w:r>
        <w:t>Назначенный   размер   пенсии   __________   (заполняется   гражданами,</w:t>
      </w:r>
      <w:proofErr w:type="gramEnd"/>
    </w:p>
    <w:p w:rsidR="0058328C" w:rsidRDefault="0058328C">
      <w:pPr>
        <w:pStyle w:val="ConsPlusNonformat"/>
        <w:jc w:val="both"/>
      </w:pPr>
      <w:proofErr w:type="gramStart"/>
      <w:r>
        <w:t>относящимися</w:t>
      </w:r>
      <w:proofErr w:type="gramEnd"/>
      <w:r>
        <w:t xml:space="preserve">   к   инвалидам   I  группы,  не  нуждающимися  в амбулаторном</w:t>
      </w:r>
    </w:p>
    <w:p w:rsidR="0058328C" w:rsidRDefault="0058328C">
      <w:pPr>
        <w:pStyle w:val="ConsPlusNonformat"/>
        <w:jc w:val="both"/>
      </w:pPr>
      <w:proofErr w:type="gramStart"/>
      <w:r>
        <w:t>гемодиализе</w:t>
      </w:r>
      <w:proofErr w:type="gramEnd"/>
      <w:r>
        <w:t>).</w:t>
      </w:r>
    </w:p>
    <w:p w:rsidR="0058328C" w:rsidRDefault="0058328C">
      <w:pPr>
        <w:pStyle w:val="ConsPlusNonformat"/>
        <w:jc w:val="both"/>
      </w:pPr>
      <w:r>
        <w:t xml:space="preserve">    </w:t>
      </w:r>
      <w:proofErr w:type="gramStart"/>
      <w:r>
        <w:t>Уведомлен</w:t>
      </w:r>
      <w:proofErr w:type="gramEnd"/>
      <w:r>
        <w:t xml:space="preserve">   об   обязанности   сообщить   в  МАУ  "МФЦ"  о  наступлении</w:t>
      </w:r>
    </w:p>
    <w:p w:rsidR="0058328C" w:rsidRDefault="0058328C">
      <w:pPr>
        <w:pStyle w:val="ConsPlusNonformat"/>
        <w:jc w:val="both"/>
      </w:pPr>
      <w:r>
        <w:t>обстоятельств,  влекущих  прекращение  предоставления  ежемесячных денежных</w:t>
      </w:r>
    </w:p>
    <w:p w:rsidR="0058328C" w:rsidRDefault="0058328C">
      <w:pPr>
        <w:pStyle w:val="ConsPlusNonformat"/>
        <w:jc w:val="both"/>
      </w:pPr>
      <w:r>
        <w:t>выплат.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>"____" _______________ 20____ г.</w:t>
      </w:r>
    </w:p>
    <w:p w:rsidR="0058328C" w:rsidRDefault="0058328C">
      <w:pPr>
        <w:pStyle w:val="ConsPlusNonformat"/>
        <w:jc w:val="both"/>
      </w:pPr>
      <w:r>
        <w:t>_____________________/____________________</w:t>
      </w:r>
    </w:p>
    <w:p w:rsidR="0058328C" w:rsidRDefault="0058328C">
      <w:pPr>
        <w:pStyle w:val="ConsPlusNonformat"/>
        <w:jc w:val="both"/>
      </w:pPr>
      <w:r>
        <w:t xml:space="preserve"> (подпись заявителя) (расшифровка подписи)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>Сторона 2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bookmarkStart w:id="14" w:name="P198"/>
      <w:bookmarkEnd w:id="14"/>
      <w:r>
        <w:t xml:space="preserve">                                 Согласие</w:t>
      </w:r>
    </w:p>
    <w:p w:rsidR="0058328C" w:rsidRDefault="0058328C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58328C" w:rsidRDefault="0058328C">
      <w:pPr>
        <w:pStyle w:val="ConsPlusNonformat"/>
        <w:jc w:val="both"/>
      </w:pPr>
      <w:r>
        <w:t xml:space="preserve">            </w:t>
      </w:r>
      <w:proofErr w:type="gramStart"/>
      <w:r>
        <w:t xml:space="preserve">(в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proofErr w:type="gramEnd"/>
    </w:p>
    <w:p w:rsidR="0058328C" w:rsidRDefault="0058328C">
      <w:pPr>
        <w:pStyle w:val="ConsPlusNonformat"/>
        <w:jc w:val="both"/>
      </w:pPr>
      <w:r>
        <w:t xml:space="preserve">             от 27.07.2006 N 152-ФЗ "О персональных данных")</w:t>
      </w:r>
    </w:p>
    <w:p w:rsidR="0058328C" w:rsidRDefault="0058328C">
      <w:pPr>
        <w:pStyle w:val="ConsPlusNonformat"/>
        <w:jc w:val="both"/>
      </w:pPr>
      <w:r>
        <w:t>Я,</w:t>
      </w:r>
    </w:p>
    <w:p w:rsidR="0058328C" w:rsidRDefault="0058328C">
      <w:pPr>
        <w:pStyle w:val="ConsPlusNonformat"/>
        <w:jc w:val="both"/>
      </w:pPr>
      <w:r>
        <w:t>___________________________________________________________________________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(Ф.И.О. заявителя)</w:t>
      </w:r>
    </w:p>
    <w:p w:rsidR="0058328C" w:rsidRDefault="0058328C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gramEnd"/>
      <w:r>
        <w:t>ая) по адресу:_________________________________________,</w:t>
      </w:r>
    </w:p>
    <w:p w:rsidR="0058328C" w:rsidRDefault="0058328C">
      <w:pPr>
        <w:pStyle w:val="ConsPlusNonformat"/>
        <w:jc w:val="both"/>
      </w:pPr>
      <w:r>
        <w:t>Документ, удостоверяющий личность: серия _____________ N __________________</w:t>
      </w:r>
    </w:p>
    <w:p w:rsidR="0058328C" w:rsidRDefault="0058328C">
      <w:pPr>
        <w:pStyle w:val="ConsPlusNonformat"/>
        <w:jc w:val="both"/>
      </w:pPr>
      <w:r>
        <w:t xml:space="preserve">Дата выдачи _______________, кем </w:t>
      </w:r>
      <w:proofErr w:type="gramStart"/>
      <w:r>
        <w:t>выдан</w:t>
      </w:r>
      <w:proofErr w:type="gramEnd"/>
      <w:r>
        <w:t xml:space="preserve"> ____________________________________</w:t>
      </w:r>
    </w:p>
    <w:p w:rsidR="0058328C" w:rsidRDefault="0058328C">
      <w:pPr>
        <w:pStyle w:val="ConsPlusNonformat"/>
        <w:jc w:val="both"/>
      </w:pPr>
      <w:r>
        <w:t>___________________________________________________________________________</w:t>
      </w:r>
    </w:p>
    <w:p w:rsidR="0058328C" w:rsidRDefault="0058328C">
      <w:pPr>
        <w:pStyle w:val="ConsPlusNonformat"/>
        <w:jc w:val="both"/>
      </w:pPr>
      <w:r>
        <w:t xml:space="preserve">даю  свое  согласие  на  обработку  на бумажных носителях, </w:t>
      </w:r>
      <w:proofErr w:type="gramStart"/>
      <w:r>
        <w:t>в</w:t>
      </w:r>
      <w:proofErr w:type="gramEnd"/>
      <w:r>
        <w:t xml:space="preserve"> информационных</w:t>
      </w:r>
    </w:p>
    <w:p w:rsidR="0058328C" w:rsidRDefault="0058328C">
      <w:pPr>
        <w:pStyle w:val="ConsPlusNonformat"/>
        <w:jc w:val="both"/>
      </w:pPr>
      <w:proofErr w:type="gramStart"/>
      <w:r>
        <w:t>системах</w:t>
      </w:r>
      <w:proofErr w:type="gramEnd"/>
      <w:r>
        <w:t xml:space="preserve">  персональных  данных с использованием и без использования средств</w:t>
      </w:r>
    </w:p>
    <w:p w:rsidR="0058328C" w:rsidRDefault="0058328C">
      <w:pPr>
        <w:pStyle w:val="ConsPlusNonformat"/>
        <w:jc w:val="both"/>
      </w:pPr>
      <w:r>
        <w:t xml:space="preserve">автоматизации,   а   также   смешанным   способом,   при   участии   и  </w:t>
      </w:r>
      <w:proofErr w:type="gramStart"/>
      <w:r>
        <w:t>при</w:t>
      </w:r>
      <w:proofErr w:type="gramEnd"/>
    </w:p>
    <w:p w:rsidR="0058328C" w:rsidRDefault="0058328C">
      <w:pPr>
        <w:pStyle w:val="ConsPlusNonformat"/>
        <w:jc w:val="both"/>
      </w:pPr>
      <w:r>
        <w:t xml:space="preserve">непосредственном   </w:t>
      </w:r>
      <w:proofErr w:type="gramStart"/>
      <w:r>
        <w:t>участии</w:t>
      </w:r>
      <w:proofErr w:type="gramEnd"/>
      <w:r>
        <w:t xml:space="preserve">  человека,  моих  персональных  данных:  Ф.И.О.,</w:t>
      </w:r>
    </w:p>
    <w:p w:rsidR="0058328C" w:rsidRDefault="0058328C">
      <w:pPr>
        <w:pStyle w:val="ConsPlusNonformat"/>
        <w:jc w:val="both"/>
      </w:pPr>
      <w:r>
        <w:t>телефон, адрес регистрации, паспортные данные, другие сведения, необходимые</w:t>
      </w:r>
    </w:p>
    <w:p w:rsidR="0058328C" w:rsidRDefault="0058328C">
      <w:pPr>
        <w:pStyle w:val="ConsPlusNonformat"/>
        <w:jc w:val="both"/>
      </w:pPr>
      <w:r>
        <w:t>для  предоставления дополнительных мер социальной поддержки за счет средств</w:t>
      </w:r>
    </w:p>
    <w:p w:rsidR="0058328C" w:rsidRDefault="0058328C">
      <w:pPr>
        <w:pStyle w:val="ConsPlusNonformat"/>
        <w:jc w:val="both"/>
      </w:pPr>
      <w:r>
        <w:t>бюджета городского округа Тольятти.</w:t>
      </w:r>
    </w:p>
    <w:p w:rsidR="0058328C" w:rsidRDefault="0058328C">
      <w:pPr>
        <w:pStyle w:val="ConsPlusNonformat"/>
        <w:jc w:val="both"/>
      </w:pPr>
      <w:r>
        <w:t xml:space="preserve">    Настоящее   согласие   предоставляется   на   действия   (операции)   </w:t>
      </w:r>
      <w:proofErr w:type="gramStart"/>
      <w:r>
        <w:t>с</w:t>
      </w:r>
      <w:proofErr w:type="gramEnd"/>
    </w:p>
    <w:p w:rsidR="0058328C" w:rsidRDefault="0058328C">
      <w:pPr>
        <w:pStyle w:val="ConsPlusNonformat"/>
        <w:jc w:val="both"/>
      </w:pPr>
      <w:r>
        <w:t>персональными  данными,  включая  сбор  информации,  в том числе  используя</w:t>
      </w:r>
    </w:p>
    <w:p w:rsidR="0058328C" w:rsidRDefault="0058328C">
      <w:pPr>
        <w:pStyle w:val="ConsPlusNonformat"/>
        <w:jc w:val="both"/>
      </w:pPr>
      <w:r>
        <w:lastRenderedPageBreak/>
        <w:t>информационные  системы  органов  государственной власти и органов местного</w:t>
      </w:r>
    </w:p>
    <w:p w:rsidR="0058328C" w:rsidRDefault="0058328C">
      <w:pPr>
        <w:pStyle w:val="ConsPlusNonformat"/>
        <w:jc w:val="both"/>
      </w:pPr>
      <w:r>
        <w:t>самоуправления,    систематизацию,    накопление,    хранение,    уточнение</w:t>
      </w:r>
    </w:p>
    <w:p w:rsidR="0058328C" w:rsidRDefault="0058328C">
      <w:pPr>
        <w:pStyle w:val="ConsPlusNonformat"/>
        <w:jc w:val="both"/>
      </w:pPr>
      <w:r>
        <w:t>(обновление,    изменение),    использование,    передачу,   обезличивание,</w:t>
      </w:r>
    </w:p>
    <w:p w:rsidR="0058328C" w:rsidRDefault="0058328C">
      <w:pPr>
        <w:pStyle w:val="ConsPlusNonformat"/>
        <w:jc w:val="both"/>
      </w:pPr>
      <w:r>
        <w:t xml:space="preserve">блокирование,   уничтожение  персональных  данных.  Согласие  действует  </w:t>
      </w:r>
      <w:proofErr w:type="gramStart"/>
      <w:r>
        <w:t>до</w:t>
      </w:r>
      <w:proofErr w:type="gramEnd"/>
    </w:p>
    <w:p w:rsidR="0058328C" w:rsidRDefault="0058328C">
      <w:pPr>
        <w:pStyle w:val="ConsPlusNonformat"/>
        <w:jc w:val="both"/>
      </w:pPr>
      <w:r>
        <w:t>достижения цели обработки персональных данных.</w:t>
      </w:r>
    </w:p>
    <w:p w:rsidR="0058328C" w:rsidRDefault="0058328C">
      <w:pPr>
        <w:pStyle w:val="ConsPlusNonformat"/>
        <w:jc w:val="both"/>
      </w:pPr>
      <w:r>
        <w:t>"______" _________________ года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(подпись субъекта персональных данных)</w:t>
      </w:r>
    </w:p>
    <w:p w:rsidR="0058328C" w:rsidRDefault="0058328C">
      <w:pPr>
        <w:pStyle w:val="ConsPlusNonformat"/>
        <w:jc w:val="both"/>
      </w:pPr>
      <w:r>
        <w:t xml:space="preserve">Хранение  персональных  данных  может  реализовываться  оператором   как </w:t>
      </w:r>
      <w:proofErr w:type="gramStart"/>
      <w:r>
        <w:t>на</w:t>
      </w:r>
      <w:proofErr w:type="gramEnd"/>
    </w:p>
    <w:p w:rsidR="0058328C" w:rsidRDefault="0058328C">
      <w:pPr>
        <w:pStyle w:val="ConsPlusNonformat"/>
        <w:jc w:val="both"/>
      </w:pPr>
      <w:r>
        <w:t xml:space="preserve">материальных   носителях,   так   и   путем  включения  данных  сведений  </w:t>
      </w:r>
      <w:proofErr w:type="gramStart"/>
      <w:r>
        <w:t>в</w:t>
      </w:r>
      <w:proofErr w:type="gramEnd"/>
    </w:p>
    <w:p w:rsidR="0058328C" w:rsidRDefault="0058328C">
      <w:pPr>
        <w:pStyle w:val="ConsPlusNonformat"/>
        <w:jc w:val="both"/>
      </w:pPr>
      <w:r>
        <w:t>информационные  системы  персональных  данных,  соблюдая  требования защиты</w:t>
      </w:r>
    </w:p>
    <w:p w:rsidR="0058328C" w:rsidRDefault="0058328C">
      <w:pPr>
        <w:pStyle w:val="ConsPlusNonformat"/>
        <w:jc w:val="both"/>
      </w:pPr>
      <w:r>
        <w:t>информации, согласно действующему законодательству.</w:t>
      </w:r>
    </w:p>
    <w:p w:rsidR="0058328C" w:rsidRDefault="0058328C">
      <w:pPr>
        <w:pStyle w:val="ConsPlusNonformat"/>
        <w:jc w:val="both"/>
      </w:pPr>
      <w:r>
        <w:t>Данное  согласие  может  быть  отозвано  по  письменному  заявлению  на имя</w:t>
      </w:r>
    </w:p>
    <w:p w:rsidR="0058328C" w:rsidRDefault="0058328C">
      <w:pPr>
        <w:pStyle w:val="ConsPlusNonformat"/>
        <w:jc w:val="both"/>
      </w:pPr>
      <w:r>
        <w:t>оператора персональных данных.</w:t>
      </w:r>
    </w:p>
    <w:p w:rsidR="0058328C" w:rsidRDefault="00583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12"/>
      </w:tblGrid>
      <w:tr w:rsidR="0058328C">
        <w:tc>
          <w:tcPr>
            <w:tcW w:w="9014" w:type="dxa"/>
            <w:gridSpan w:val="2"/>
          </w:tcPr>
          <w:p w:rsidR="0058328C" w:rsidRDefault="0058328C">
            <w:pPr>
              <w:pStyle w:val="ConsPlusNormal"/>
              <w:jc w:val="center"/>
            </w:pPr>
            <w:r>
              <w:t>Операторы персональных данных</w:t>
            </w:r>
          </w:p>
        </w:tc>
      </w:tr>
      <w:tr w:rsidR="0058328C">
        <w:tc>
          <w:tcPr>
            <w:tcW w:w="5102" w:type="dxa"/>
          </w:tcPr>
          <w:p w:rsidR="0058328C" w:rsidRDefault="0058328C">
            <w:pPr>
              <w:pStyle w:val="ConsPlusNormal"/>
            </w:pPr>
          </w:p>
        </w:tc>
        <w:tc>
          <w:tcPr>
            <w:tcW w:w="3912" w:type="dxa"/>
          </w:tcPr>
          <w:p w:rsidR="0058328C" w:rsidRDefault="0058328C">
            <w:pPr>
              <w:pStyle w:val="ConsPlusNormal"/>
            </w:pPr>
          </w:p>
        </w:tc>
      </w:tr>
      <w:tr w:rsidR="0058328C">
        <w:tc>
          <w:tcPr>
            <w:tcW w:w="5102" w:type="dxa"/>
          </w:tcPr>
          <w:p w:rsidR="0058328C" w:rsidRDefault="0058328C">
            <w:pPr>
              <w:pStyle w:val="ConsPlusNormal"/>
            </w:pPr>
          </w:p>
        </w:tc>
        <w:tc>
          <w:tcPr>
            <w:tcW w:w="3912" w:type="dxa"/>
          </w:tcPr>
          <w:p w:rsidR="0058328C" w:rsidRDefault="0058328C">
            <w:pPr>
              <w:pStyle w:val="ConsPlusNormal"/>
            </w:pPr>
          </w:p>
        </w:tc>
      </w:tr>
      <w:tr w:rsidR="0058328C">
        <w:tc>
          <w:tcPr>
            <w:tcW w:w="5102" w:type="dxa"/>
          </w:tcPr>
          <w:p w:rsidR="0058328C" w:rsidRDefault="0058328C">
            <w:pPr>
              <w:pStyle w:val="ConsPlusNormal"/>
            </w:pPr>
          </w:p>
        </w:tc>
        <w:tc>
          <w:tcPr>
            <w:tcW w:w="3912" w:type="dxa"/>
          </w:tcPr>
          <w:p w:rsidR="0058328C" w:rsidRDefault="0058328C">
            <w:pPr>
              <w:pStyle w:val="ConsPlusNormal"/>
            </w:pPr>
          </w:p>
        </w:tc>
      </w:tr>
      <w:tr w:rsidR="0058328C">
        <w:tc>
          <w:tcPr>
            <w:tcW w:w="5102" w:type="dxa"/>
          </w:tcPr>
          <w:p w:rsidR="0058328C" w:rsidRDefault="0058328C">
            <w:pPr>
              <w:pStyle w:val="ConsPlusNormal"/>
            </w:pPr>
          </w:p>
        </w:tc>
        <w:tc>
          <w:tcPr>
            <w:tcW w:w="3912" w:type="dxa"/>
          </w:tcPr>
          <w:p w:rsidR="0058328C" w:rsidRDefault="0058328C">
            <w:pPr>
              <w:pStyle w:val="ConsPlusNormal"/>
            </w:pPr>
          </w:p>
        </w:tc>
      </w:tr>
    </w:tbl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right"/>
        <w:outlineLvl w:val="1"/>
      </w:pPr>
      <w:r>
        <w:t>Приложение N 2</w:t>
      </w:r>
    </w:p>
    <w:p w:rsidR="0058328C" w:rsidRDefault="0058328C">
      <w:pPr>
        <w:pStyle w:val="ConsPlusNormal"/>
        <w:jc w:val="right"/>
      </w:pPr>
      <w:r>
        <w:t>к Порядку</w:t>
      </w:r>
    </w:p>
    <w:p w:rsidR="0058328C" w:rsidRDefault="0058328C">
      <w:pPr>
        <w:pStyle w:val="ConsPlusNormal"/>
        <w:jc w:val="right"/>
      </w:pPr>
      <w:r>
        <w:t>предоставления дополнительных мер</w:t>
      </w:r>
    </w:p>
    <w:p w:rsidR="0058328C" w:rsidRDefault="0058328C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58328C" w:rsidRDefault="0058328C">
      <w:pPr>
        <w:pStyle w:val="ConsPlusNormal"/>
        <w:jc w:val="right"/>
      </w:pPr>
      <w:r>
        <w:t xml:space="preserve">выплат на проезд </w:t>
      </w:r>
      <w:proofErr w:type="gramStart"/>
      <w:r>
        <w:t>для</w:t>
      </w:r>
      <w:proofErr w:type="gramEnd"/>
      <w:r>
        <w:t xml:space="preserve"> отдельных</w:t>
      </w:r>
    </w:p>
    <w:p w:rsidR="0058328C" w:rsidRDefault="0058328C">
      <w:pPr>
        <w:pStyle w:val="ConsPlusNormal"/>
        <w:jc w:val="right"/>
      </w:pPr>
      <w:r>
        <w:t>категорий граждан из числа инвалидов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nformat"/>
        <w:jc w:val="both"/>
      </w:pPr>
      <w:r>
        <w:t xml:space="preserve">                                В администрацию</w:t>
      </w:r>
    </w:p>
    <w:p w:rsidR="0058328C" w:rsidRDefault="0058328C">
      <w:pPr>
        <w:pStyle w:val="ConsPlusNonformat"/>
        <w:jc w:val="both"/>
      </w:pPr>
      <w:r>
        <w:t xml:space="preserve">                                городского округа Тольятти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__________________________________________,</w:t>
      </w:r>
    </w:p>
    <w:p w:rsidR="0058328C" w:rsidRDefault="0058328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                            Данные документа, удостоверяющего личность: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            (вид документа)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(серия, номер, кем выдан, дата выдачи)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телефон контакта:</w:t>
      </w:r>
    </w:p>
    <w:p w:rsidR="0058328C" w:rsidRDefault="0058328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bookmarkStart w:id="15" w:name="P272"/>
      <w:bookmarkEnd w:id="15"/>
      <w:r>
        <w:t xml:space="preserve">                             ЗАЯВЛЕНИЕ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58328C" w:rsidRDefault="0058328C">
      <w:pPr>
        <w:pStyle w:val="ConsPlusNonformat"/>
        <w:jc w:val="both"/>
      </w:pPr>
      <w:r>
        <w:t xml:space="preserve">                                   (Ф.И.О.)</w:t>
      </w:r>
    </w:p>
    <w:p w:rsidR="0058328C" w:rsidRDefault="0058328C">
      <w:pPr>
        <w:pStyle w:val="ConsPlusNonformat"/>
        <w:jc w:val="both"/>
      </w:pPr>
      <w:r>
        <w:t>дополнительные меры социальной поддержки в виде ежемесячных денежных выплат</w:t>
      </w:r>
    </w:p>
    <w:p w:rsidR="0058328C" w:rsidRDefault="0058328C">
      <w:pPr>
        <w:pStyle w:val="ConsPlusNonformat"/>
        <w:jc w:val="both"/>
      </w:pPr>
      <w:proofErr w:type="gramStart"/>
      <w:r>
        <w:t>на проезд для отдельных категорий граждан из числа инвалидов, перечисляемые</w:t>
      </w:r>
      <w:proofErr w:type="gramEnd"/>
    </w:p>
    <w:p w:rsidR="0058328C" w:rsidRDefault="0058328C">
      <w:pPr>
        <w:pStyle w:val="ConsPlusNonformat"/>
        <w:jc w:val="both"/>
      </w:pPr>
      <w:r>
        <w:lastRenderedPageBreak/>
        <w:t>на ____________________________________________________, (нужное заполнить)</w:t>
      </w:r>
    </w:p>
    <w:p w:rsidR="0058328C" w:rsidRDefault="0058328C">
      <w:pPr>
        <w:pStyle w:val="ConsPlusNonformat"/>
        <w:jc w:val="both"/>
      </w:pPr>
      <w:r>
        <w:t>начиная с ______</w:t>
      </w:r>
    </w:p>
    <w:p w:rsidR="0058328C" w:rsidRDefault="0058328C">
      <w:pPr>
        <w:pStyle w:val="ConsPlusNonformat"/>
        <w:jc w:val="both"/>
      </w:pPr>
      <w:r>
        <w:t>-   на   мой  счет  N  ____________________________,  открытый  в отделении</w:t>
      </w:r>
    </w:p>
    <w:p w:rsidR="0058328C" w:rsidRDefault="0058328C">
      <w:pPr>
        <w:pStyle w:val="ConsPlusNonformat"/>
        <w:jc w:val="both"/>
      </w:pPr>
      <w:r>
        <w:t>кредитной организации _________________;</w:t>
      </w:r>
    </w:p>
    <w:p w:rsidR="0058328C" w:rsidRDefault="0058328C">
      <w:pPr>
        <w:pStyle w:val="ConsPlusNonformat"/>
        <w:jc w:val="both"/>
      </w:pPr>
      <w:r>
        <w:t xml:space="preserve">                      (номер отделения)</w:t>
      </w:r>
    </w:p>
    <w:p w:rsidR="0058328C" w:rsidRDefault="0058328C">
      <w:pPr>
        <w:pStyle w:val="ConsPlusNonformat"/>
        <w:jc w:val="both"/>
      </w:pPr>
      <w:r>
        <w:t>- по месту жительства через отделение почтовой связи N _____________.</w:t>
      </w:r>
    </w:p>
    <w:p w:rsidR="0058328C" w:rsidRDefault="0058328C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>а)  об  основаниях  прекращения дополнительных мер социальной</w:t>
      </w:r>
    </w:p>
    <w:p w:rsidR="0058328C" w:rsidRDefault="0058328C">
      <w:pPr>
        <w:pStyle w:val="ConsPlusNonformat"/>
        <w:jc w:val="both"/>
      </w:pPr>
      <w:r>
        <w:t xml:space="preserve">поддержки  в  виде  ежемесячных  денежных  выплат  на  проезд </w:t>
      </w:r>
      <w:proofErr w:type="gramStart"/>
      <w:r>
        <w:t>для</w:t>
      </w:r>
      <w:proofErr w:type="gramEnd"/>
      <w:r>
        <w:t xml:space="preserve"> отдельных</w:t>
      </w:r>
    </w:p>
    <w:p w:rsidR="0058328C" w:rsidRDefault="0058328C">
      <w:pPr>
        <w:pStyle w:val="ConsPlusNonformat"/>
        <w:jc w:val="both"/>
      </w:pPr>
      <w:r>
        <w:t>категорий  граждан  из числа инвалидов и обязанности сообщить в МАУ "МФЦ" о</w:t>
      </w:r>
    </w:p>
    <w:p w:rsidR="0058328C" w:rsidRDefault="0058328C">
      <w:pPr>
        <w:pStyle w:val="ConsPlusNonformat"/>
        <w:jc w:val="both"/>
      </w:pPr>
      <w:proofErr w:type="gramStart"/>
      <w:r>
        <w:t>наступлении</w:t>
      </w:r>
      <w:proofErr w:type="gramEnd"/>
      <w:r>
        <w:t xml:space="preserve">  обстоятельств, влекущих прекращение предоставления ежемесячных</w:t>
      </w:r>
    </w:p>
    <w:p w:rsidR="0058328C" w:rsidRDefault="0058328C">
      <w:pPr>
        <w:pStyle w:val="ConsPlusNonformat"/>
        <w:jc w:val="both"/>
      </w:pPr>
      <w:r>
        <w:t>денежных выплат.</w:t>
      </w:r>
    </w:p>
    <w:p w:rsidR="0058328C" w:rsidRDefault="0058328C">
      <w:pPr>
        <w:pStyle w:val="ConsPlusNonformat"/>
        <w:jc w:val="both"/>
      </w:pPr>
    </w:p>
    <w:p w:rsidR="0058328C" w:rsidRDefault="0058328C">
      <w:pPr>
        <w:pStyle w:val="ConsPlusNonformat"/>
        <w:jc w:val="both"/>
      </w:pPr>
      <w:r>
        <w:t>"____" _______________ 20____ г.</w:t>
      </w:r>
    </w:p>
    <w:p w:rsidR="0058328C" w:rsidRDefault="0058328C">
      <w:pPr>
        <w:pStyle w:val="ConsPlusNonformat"/>
        <w:jc w:val="both"/>
      </w:pPr>
      <w:r>
        <w:t>_____________________/____________________</w:t>
      </w:r>
    </w:p>
    <w:p w:rsidR="0058328C" w:rsidRDefault="0058328C">
      <w:pPr>
        <w:pStyle w:val="ConsPlusNonformat"/>
        <w:jc w:val="both"/>
      </w:pPr>
      <w:r>
        <w:t xml:space="preserve"> (подпись заявителя) (расшифровка подписи)</w:t>
      </w: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jc w:val="both"/>
      </w:pPr>
    </w:p>
    <w:p w:rsidR="0058328C" w:rsidRDefault="00583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905" w:rsidRDefault="00563905"/>
    <w:sectPr w:rsidR="00563905" w:rsidSect="0093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58328C"/>
    <w:rsid w:val="00563905"/>
    <w:rsid w:val="005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03978A09D0A29AF7B4A4E5D791F64D55F9D4C26CAD8770F57B377398D719E01BF6EED63FAC4EA836E237FDF58A486C4z3hAJ" TargetMode="External"/><Relationship Id="rId13" Type="http://schemas.openxmlformats.org/officeDocument/2006/relationships/hyperlink" Target="consultantplus://offline/ref=54603978A09D0A29AF7B54434B15436CD05CCA4322CFD1205500B52066DD77CB41FF68B832BF96E78662692F9913AB84C1257A7B84A0E1C4z5h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603978A09D0A29AF7B4A4E5D791F64D55F9D4C2EC8D37F095FEE7D31D47D9C06B031E876EB9CE586773C7CC344A684zCh7J" TargetMode="External"/><Relationship Id="rId12" Type="http://schemas.openxmlformats.org/officeDocument/2006/relationships/hyperlink" Target="consultantplus://offline/ref=54603978A09D0A29AF7B54434B15436CD05CCA4322CFD1205500B52066DD77CB41FF68B832BF96E78762692F9913AB84C1257A7B84A0E1C4z5h5J" TargetMode="External"/><Relationship Id="rId17" Type="http://schemas.openxmlformats.org/officeDocument/2006/relationships/hyperlink" Target="consultantplus://offline/ref=54603978A09D0A29AF7B54434B15436CD05CCA402EC9D1205500B52066DD77CB53FF30B430B98FE683773F7EDFz4h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603978A09D0A29AF7B54434B15436CD05CCA4924CCD1205500B52066DD77CB41FF68B832BE90E78362692F9913AB84C1257A7B84A0E1C4z5h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03978A09D0A29AF7B4A4E5D791F64D55F9D4C26CFDA700E5DB377398D719E01BF6EED71FA9CE681693D7CD94DF2D7826E767B9DBCE0C44A4F1BD2z1hBJ" TargetMode="External"/><Relationship Id="rId11" Type="http://schemas.openxmlformats.org/officeDocument/2006/relationships/hyperlink" Target="consultantplus://offline/ref=54603978A09D0A29AF7B54434B15436CD05CCA482FC8D1205500B52066DD77CB53FF30B430B98FE683773F7EDFz4h7J" TargetMode="External"/><Relationship Id="rId5" Type="http://schemas.openxmlformats.org/officeDocument/2006/relationships/hyperlink" Target="consultantplus://offline/ref=54603978A09D0A29AF7B54434B15436CD754C3462ECED1205500B52066DD77CB41FF68B832BF91E28362692F9913AB84C1257A7B84A0E1C4z5h5J" TargetMode="External"/><Relationship Id="rId15" Type="http://schemas.openxmlformats.org/officeDocument/2006/relationships/hyperlink" Target="consultantplus://offline/ref=54603978A09D0A29AF7B54434B15436CD05DC34527CDD1205500B52066DD77CB53FF30B430B98FE683773F7EDFz4h7J" TargetMode="External"/><Relationship Id="rId10" Type="http://schemas.openxmlformats.org/officeDocument/2006/relationships/hyperlink" Target="consultantplus://offline/ref=54603978A09D0A29AF7B54434B15436CD05CCA402EC9D1205500B52066DD77CB53FF30B430B98FE683773F7EDFz4h7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603978A09D0A29AF7B54434B15436CD05CCA4924CCD1205500B52066DD77CB53FF30B430B98FE683773F7EDFz4h7J" TargetMode="External"/><Relationship Id="rId14" Type="http://schemas.openxmlformats.org/officeDocument/2006/relationships/hyperlink" Target="consultantplus://offline/ref=54603978A09D0A29AF7B54434B15436CD05CC04522CBD1205500B52066DD77CB53FF30B430B98FE683773F7EDFz4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4924</Words>
  <Characters>28072</Characters>
  <Application>Microsoft Office Word</Application>
  <DocSecurity>0</DocSecurity>
  <Lines>233</Lines>
  <Paragraphs>65</Paragraphs>
  <ScaleCrop>false</ScaleCrop>
  <Company/>
  <LinksUpToDate>false</LinksUpToDate>
  <CharactersWithSpaces>32931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hitrovskaya.ma</dc:creator>
  <cp:lastModifiedBy>hitrovskaya.ma</cp:lastModifiedBy>
  <cp:revision>1</cp:revision>
  <dcterms:created xsi:type="dcterms:W3CDTF">2021-12-27T09:33:00Z</dcterms:created>
  <dcterms:modified xsi:type="dcterms:W3CDTF">2021-12-27T09:34:00Z</dcterms:modified>
</cp:coreProperties>
</file>