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Calibri" w:hAnsi="Times New Roman" w:cs="Times New Roman"/>
          <w:sz w:val="28"/>
          <w:szCs w:val="28"/>
        </w:rPr>
        <w:id w:val="-1096097965"/>
        <w:docPartObj>
          <w:docPartGallery w:val="Cover Pages"/>
          <w:docPartUnique/>
        </w:docPartObj>
      </w:sdtPr>
      <w:sdtEndPr>
        <w:rPr>
          <w:rFonts w:eastAsiaTheme="minorHAnsi"/>
          <w:bCs/>
          <w:sz w:val="24"/>
          <w:szCs w:val="24"/>
        </w:rPr>
      </w:sdtEndPr>
      <w:sdtContent>
        <w:p w:rsidR="00E62E24" w:rsidRDefault="00E62E24" w:rsidP="005B386E">
          <w:pPr>
            <w:spacing w:after="0" w:line="240" w:lineRule="auto"/>
            <w:ind w:right="-1" w:firstLine="567"/>
            <w:jc w:val="both"/>
            <w:rPr>
              <w:rFonts w:ascii="Times New Roman" w:eastAsia="Calibri" w:hAnsi="Times New Roman" w:cs="Times New Roman"/>
              <w:sz w:val="28"/>
              <w:szCs w:val="28"/>
            </w:rPr>
          </w:pPr>
        </w:p>
        <w:p w:rsidR="005B386E" w:rsidRDefault="005B386E" w:rsidP="005B386E">
          <w:pPr>
            <w:spacing w:after="0" w:line="240" w:lineRule="auto"/>
            <w:ind w:right="-1" w:firstLine="567"/>
            <w:jc w:val="both"/>
            <w:rPr>
              <w:rFonts w:ascii="Times New Roman" w:eastAsia="Calibri" w:hAnsi="Times New Roman" w:cs="Times New Roman"/>
              <w:sz w:val="28"/>
              <w:szCs w:val="28"/>
            </w:rPr>
          </w:pPr>
        </w:p>
        <w:p w:rsidR="005B386E" w:rsidRPr="00246267" w:rsidRDefault="005B386E" w:rsidP="005B386E">
          <w:pPr>
            <w:spacing w:after="0" w:line="240" w:lineRule="auto"/>
            <w:ind w:right="-1" w:firstLine="567"/>
            <w:jc w:val="both"/>
            <w:rPr>
              <w:rFonts w:ascii="Times New Roman" w:hAnsi="Times New Roman"/>
              <w:bCs/>
              <w:sz w:val="28"/>
              <w:szCs w:val="28"/>
            </w:rPr>
          </w:pPr>
        </w:p>
        <w:p w:rsidR="002F3C19" w:rsidRPr="002F3C19" w:rsidRDefault="002F3C19" w:rsidP="002F3C19">
          <w:pPr>
            <w:spacing w:after="0" w:line="240" w:lineRule="auto"/>
            <w:jc w:val="center"/>
            <w:rPr>
              <w:rFonts w:ascii="Times New Roman" w:eastAsia="Times New Roman" w:hAnsi="Times New Roman" w:cs="Times New Roman"/>
              <w:b/>
              <w:bCs/>
              <w:sz w:val="28"/>
              <w:szCs w:val="28"/>
              <w:lang w:eastAsia="ru-RU"/>
            </w:rPr>
          </w:pPr>
          <w:bookmarkStart w:id="0" w:name="_Hlk48660681"/>
          <w:r w:rsidRPr="002F3C19">
            <w:rPr>
              <w:rFonts w:ascii="Times New Roman" w:eastAsia="Times New Roman" w:hAnsi="Times New Roman" w:cs="Times New Roman"/>
              <w:b/>
              <w:bCs/>
              <w:sz w:val="28"/>
              <w:szCs w:val="28"/>
              <w:lang w:eastAsia="ru-RU"/>
            </w:rPr>
            <w:t>АДМИНИСТРАЦИЯ ГОРОДСКОГО ОКРУГА ТОЛЬЯТТИ</w:t>
          </w:r>
        </w:p>
        <w:p w:rsidR="002F3C19" w:rsidRPr="002F3C19" w:rsidRDefault="002F3C19" w:rsidP="002F3C19">
          <w:pPr>
            <w:spacing w:after="0" w:line="240" w:lineRule="auto"/>
            <w:jc w:val="center"/>
            <w:rPr>
              <w:rFonts w:ascii="Times New Roman" w:eastAsia="Times New Roman" w:hAnsi="Times New Roman" w:cs="Times New Roman"/>
              <w:sz w:val="24"/>
              <w:szCs w:val="24"/>
              <w:lang w:eastAsia="ru-RU"/>
            </w:rPr>
          </w:pP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r w:rsidRPr="002F3C19">
            <w:rPr>
              <w:rFonts w:ascii="Times New Roman" w:eastAsia="Times New Roman" w:hAnsi="Times New Roman" w:cs="Times New Roman"/>
              <w:sz w:val="20"/>
              <w:szCs w:val="28"/>
              <w:u w:val="single"/>
              <w:lang w:eastAsia="ru-RU"/>
            </w:rPr>
            <w:tab/>
          </w:r>
        </w:p>
        <w:p w:rsidR="002F3C19" w:rsidRPr="002F3C19" w:rsidRDefault="002F3C19" w:rsidP="002F3C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 Свободы, 4, г. Тольятти, ГСП, Самарская обл., 445011</w:t>
          </w:r>
        </w:p>
        <w:p w:rsidR="002F3C19" w:rsidRPr="002F3C19" w:rsidRDefault="002F3C19" w:rsidP="002F3C19">
          <w:pPr>
            <w:spacing w:after="0" w:line="240" w:lineRule="auto"/>
            <w:jc w:val="center"/>
            <w:rPr>
              <w:rFonts w:ascii="Times New Roman" w:eastAsia="Times New Roman" w:hAnsi="Times New Roman" w:cs="Times New Roman"/>
              <w:sz w:val="20"/>
              <w:szCs w:val="20"/>
              <w:lang w:val="en-US" w:eastAsia="ru-RU"/>
            </w:rPr>
          </w:pPr>
          <w:r w:rsidRPr="002F3C19">
            <w:rPr>
              <w:rFonts w:ascii="Times New Roman" w:eastAsia="Times New Roman" w:hAnsi="Times New Roman" w:cs="Times New Roman"/>
              <w:sz w:val="20"/>
              <w:szCs w:val="20"/>
              <w:lang w:eastAsia="ru-RU"/>
            </w:rPr>
            <w:t>тел</w:t>
          </w:r>
          <w:r w:rsidRPr="002F3C19">
            <w:rPr>
              <w:rFonts w:ascii="Times New Roman" w:eastAsia="Times New Roman" w:hAnsi="Times New Roman" w:cs="Times New Roman"/>
              <w:sz w:val="20"/>
              <w:szCs w:val="20"/>
              <w:lang w:val="en-US" w:eastAsia="ru-RU"/>
            </w:rPr>
            <w:t xml:space="preserve">.(8482) 543-744, e-mail: </w:t>
          </w:r>
          <w:hyperlink r:id="rId9" w:history="1">
            <w:r w:rsidRPr="002F3C19">
              <w:rPr>
                <w:rFonts w:ascii="Times New Roman" w:eastAsia="Times New Roman" w:hAnsi="Times New Roman" w:cs="Times New Roman"/>
                <w:sz w:val="20"/>
                <w:szCs w:val="20"/>
                <w:lang w:val="en-US" w:eastAsia="ru-RU"/>
              </w:rPr>
              <w:t>tgl@tgl.ru</w:t>
            </w:r>
          </w:hyperlink>
          <w:r w:rsidRPr="002F3C19">
            <w:rPr>
              <w:rFonts w:ascii="Times New Roman" w:eastAsia="Times New Roman" w:hAnsi="Times New Roman" w:cs="Times New Roman"/>
              <w:sz w:val="20"/>
              <w:szCs w:val="20"/>
              <w:lang w:val="en-US" w:eastAsia="ru-RU"/>
            </w:rPr>
            <w:t>, http://tgl.ru, http://</w:t>
          </w:r>
          <w:hyperlink r:id="rId10" w:history="1">
            <w:proofErr w:type="spellStart"/>
            <w:r>
              <w:rPr>
                <w:rFonts w:ascii="Times New Roman" w:eastAsia="Times New Roman" w:hAnsi="Times New Roman" w:cs="Times New Roman"/>
                <w:sz w:val="20"/>
                <w:szCs w:val="20"/>
                <w:lang w:eastAsia="ru-RU"/>
              </w:rPr>
              <w:t>тольятти</w:t>
            </w:r>
            <w:proofErr w:type="spellEnd"/>
            <w:r w:rsidRPr="002F3C19">
              <w:rPr>
                <w:rFonts w:ascii="Times New Roman" w:eastAsia="Times New Roman" w:hAnsi="Times New Roman" w:cs="Times New Roman"/>
                <w:sz w:val="20"/>
                <w:szCs w:val="20"/>
                <w:lang w:val="en-US" w:eastAsia="ru-RU"/>
              </w:rPr>
              <w:t>.</w:t>
            </w:r>
            <w:proofErr w:type="spellStart"/>
            <w:r>
              <w:rPr>
                <w:rFonts w:ascii="Times New Roman" w:eastAsia="Times New Roman" w:hAnsi="Times New Roman" w:cs="Times New Roman"/>
                <w:sz w:val="20"/>
                <w:szCs w:val="20"/>
                <w:lang w:eastAsia="ru-RU"/>
              </w:rPr>
              <w:t>рф</w:t>
            </w:r>
            <w:proofErr w:type="spellEnd"/>
          </w:hyperlink>
        </w:p>
        <w:p w:rsidR="002F3C19" w:rsidRPr="002F3C19" w:rsidRDefault="002F3C19" w:rsidP="002F3C19">
          <w:pPr>
            <w:spacing w:after="0" w:line="240" w:lineRule="auto"/>
            <w:jc w:val="center"/>
            <w:rPr>
              <w:rFonts w:ascii="Times New Roman" w:eastAsia="Times New Roman" w:hAnsi="Times New Roman" w:cs="Times New Roman"/>
              <w:sz w:val="24"/>
              <w:szCs w:val="24"/>
              <w:lang w:val="en-US" w:eastAsia="ru-RU"/>
            </w:rPr>
          </w:pPr>
        </w:p>
        <w:bookmarkEnd w:id="0"/>
        <w:p w:rsidR="00E62E24" w:rsidRPr="002F3C19" w:rsidRDefault="00E62E24" w:rsidP="00E62E24">
          <w:pPr>
            <w:spacing w:after="0" w:line="240" w:lineRule="auto"/>
            <w:ind w:firstLine="709"/>
            <w:jc w:val="center"/>
            <w:rPr>
              <w:rFonts w:ascii="Times New Roman" w:hAnsi="Times New Roman"/>
              <w:bCs/>
              <w:sz w:val="28"/>
              <w:szCs w:val="28"/>
              <w:lang w:val="en-US"/>
            </w:rPr>
          </w:pPr>
        </w:p>
        <w:p w:rsidR="00E62E24" w:rsidRPr="002F3C19" w:rsidRDefault="00E62E24" w:rsidP="00E62E24">
          <w:pPr>
            <w:spacing w:after="0" w:line="240" w:lineRule="auto"/>
            <w:ind w:firstLine="709"/>
            <w:jc w:val="center"/>
            <w:rPr>
              <w:rFonts w:ascii="Times New Roman" w:hAnsi="Times New Roman"/>
              <w:bCs/>
              <w:sz w:val="28"/>
              <w:szCs w:val="28"/>
              <w:lang w:val="en-US"/>
            </w:rPr>
          </w:pPr>
        </w:p>
        <w:p w:rsidR="00036B10" w:rsidRPr="002F3C19" w:rsidRDefault="00036B10" w:rsidP="00E62E24">
          <w:pPr>
            <w:spacing w:after="0" w:line="240" w:lineRule="auto"/>
            <w:ind w:firstLine="709"/>
            <w:jc w:val="center"/>
            <w:rPr>
              <w:rFonts w:ascii="Times New Roman" w:hAnsi="Times New Roman"/>
              <w:bCs/>
              <w:sz w:val="28"/>
              <w:szCs w:val="28"/>
              <w:lang w:val="en-US"/>
            </w:rPr>
          </w:pPr>
        </w:p>
        <w:p w:rsidR="00036B10" w:rsidRPr="002F3C19" w:rsidRDefault="00036B10" w:rsidP="00E62E24">
          <w:pPr>
            <w:spacing w:after="0" w:line="240" w:lineRule="auto"/>
            <w:ind w:firstLine="709"/>
            <w:jc w:val="center"/>
            <w:rPr>
              <w:rFonts w:ascii="Times New Roman" w:hAnsi="Times New Roman"/>
              <w:bCs/>
              <w:sz w:val="28"/>
              <w:szCs w:val="28"/>
              <w:lang w:val="en-US"/>
            </w:rPr>
          </w:pPr>
        </w:p>
        <w:p w:rsidR="00036B10" w:rsidRPr="002F3C19" w:rsidRDefault="00036B10" w:rsidP="00E62E24">
          <w:pPr>
            <w:spacing w:after="0" w:line="240" w:lineRule="auto"/>
            <w:ind w:firstLine="709"/>
            <w:jc w:val="center"/>
            <w:rPr>
              <w:rFonts w:ascii="Times New Roman" w:hAnsi="Times New Roman"/>
              <w:bCs/>
              <w:sz w:val="28"/>
              <w:szCs w:val="28"/>
              <w:lang w:val="en-US"/>
            </w:rPr>
          </w:pPr>
        </w:p>
        <w:p w:rsidR="00036B10" w:rsidRPr="002F3C19" w:rsidRDefault="00036B10" w:rsidP="00E62E24">
          <w:pPr>
            <w:spacing w:after="0" w:line="240" w:lineRule="auto"/>
            <w:ind w:firstLine="709"/>
            <w:jc w:val="center"/>
            <w:rPr>
              <w:rFonts w:ascii="Times New Roman" w:hAnsi="Times New Roman"/>
              <w:bCs/>
              <w:sz w:val="28"/>
              <w:szCs w:val="28"/>
              <w:lang w:val="en-US"/>
            </w:rPr>
          </w:pPr>
        </w:p>
        <w:p w:rsidR="00E62E24" w:rsidRPr="002F3C19" w:rsidRDefault="00E62E24" w:rsidP="00E62E24">
          <w:pPr>
            <w:spacing w:after="0" w:line="240" w:lineRule="auto"/>
            <w:ind w:firstLine="709"/>
            <w:jc w:val="center"/>
            <w:rPr>
              <w:rFonts w:ascii="Times New Roman" w:hAnsi="Times New Roman"/>
              <w:bCs/>
              <w:sz w:val="28"/>
              <w:szCs w:val="28"/>
              <w:lang w:val="en-US"/>
            </w:rPr>
          </w:pPr>
        </w:p>
        <w:p w:rsidR="00036B10" w:rsidRPr="00E26200" w:rsidRDefault="00036B10" w:rsidP="00036B10">
          <w:pPr>
            <w:widowControl w:val="0"/>
            <w:spacing w:after="0" w:line="360" w:lineRule="auto"/>
            <w:jc w:val="center"/>
            <w:rPr>
              <w:rFonts w:ascii="Times New Roman" w:eastAsia="Times New Roman" w:hAnsi="Times New Roman" w:cs="Times New Roman"/>
              <w:b/>
              <w:sz w:val="28"/>
            </w:rPr>
          </w:pPr>
          <w:bookmarkStart w:id="1" w:name="_Hlk126844042"/>
          <w:r w:rsidRPr="00E26200">
            <w:rPr>
              <w:rFonts w:ascii="Times New Roman" w:eastAsia="Times New Roman" w:hAnsi="Times New Roman" w:cs="Times New Roman"/>
              <w:b/>
              <w:sz w:val="28"/>
            </w:rPr>
            <w:t>ПРОГРАММА КОМПЛЕКСНОГО РАЗВИТИЯ СИСТЕМ</w:t>
          </w:r>
        </w:p>
        <w:p w:rsidR="00036B10" w:rsidRPr="00E26200" w:rsidRDefault="00036B10" w:rsidP="00036B10">
          <w:pPr>
            <w:widowControl w:val="0"/>
            <w:spacing w:after="0" w:line="360" w:lineRule="auto"/>
            <w:jc w:val="center"/>
            <w:rPr>
              <w:rFonts w:ascii="Times New Roman" w:eastAsia="Times New Roman" w:hAnsi="Times New Roman" w:cs="Times New Roman"/>
              <w:b/>
              <w:sz w:val="28"/>
            </w:rPr>
          </w:pPr>
          <w:r w:rsidRPr="00E26200">
            <w:rPr>
              <w:rFonts w:ascii="Times New Roman" w:eastAsia="Times New Roman" w:hAnsi="Times New Roman" w:cs="Times New Roman"/>
              <w:b/>
              <w:sz w:val="28"/>
            </w:rPr>
            <w:t>КОММУНАЛЬНОЙ ИНФРАСТРУКТУРЫ</w:t>
          </w:r>
        </w:p>
        <w:p w:rsidR="00E62E24" w:rsidRPr="00246267" w:rsidRDefault="00036B10" w:rsidP="00036B10">
          <w:pPr>
            <w:spacing w:after="0" w:line="360" w:lineRule="auto"/>
            <w:jc w:val="center"/>
            <w:rPr>
              <w:rFonts w:ascii="Times New Roman" w:hAnsi="Times New Roman"/>
              <w:sz w:val="20"/>
              <w:szCs w:val="20"/>
            </w:rPr>
          </w:pPr>
          <w:r w:rsidRPr="00E26200">
            <w:rPr>
              <w:rFonts w:ascii="Times New Roman" w:eastAsia="Times New Roman" w:hAnsi="Times New Roman" w:cs="Times New Roman"/>
              <w:b/>
              <w:sz w:val="28"/>
            </w:rPr>
            <w:t xml:space="preserve">ГОРОДСКОГО ОКРУГА ТОЛЬЯТТИ </w:t>
          </w:r>
          <w:r w:rsidRPr="00E26200">
            <w:rPr>
              <w:rFonts w:ascii="Times New Roman" w:eastAsia="Times New Roman" w:hAnsi="Times New Roman" w:cs="Times New Roman"/>
              <w:b/>
              <w:sz w:val="28"/>
            </w:rPr>
            <w:br/>
            <w:t>НА ПЕРИОД С 202</w:t>
          </w:r>
          <w:r w:rsidR="00783C73">
            <w:rPr>
              <w:rFonts w:ascii="Times New Roman" w:eastAsia="Times New Roman" w:hAnsi="Times New Roman" w:cs="Times New Roman"/>
              <w:b/>
              <w:sz w:val="28"/>
            </w:rPr>
            <w:t>4</w:t>
          </w:r>
          <w:r w:rsidRPr="00E26200">
            <w:rPr>
              <w:rFonts w:ascii="Times New Roman" w:eastAsia="Times New Roman" w:hAnsi="Times New Roman" w:cs="Times New Roman"/>
              <w:b/>
              <w:sz w:val="28"/>
            </w:rPr>
            <w:t xml:space="preserve"> ПО </w:t>
          </w:r>
          <w:r w:rsidRPr="00A63891">
            <w:rPr>
              <w:rFonts w:ascii="Times New Roman" w:eastAsia="Times New Roman" w:hAnsi="Times New Roman" w:cs="Times New Roman"/>
              <w:b/>
              <w:sz w:val="28"/>
            </w:rPr>
            <w:t>203</w:t>
          </w:r>
          <w:r w:rsidR="00783C73">
            <w:rPr>
              <w:rFonts w:ascii="Times New Roman" w:eastAsia="Times New Roman" w:hAnsi="Times New Roman" w:cs="Times New Roman"/>
              <w:b/>
              <w:sz w:val="28"/>
            </w:rPr>
            <w:t>3</w:t>
          </w:r>
          <w:r w:rsidRPr="00E26200">
            <w:rPr>
              <w:rFonts w:ascii="Times New Roman" w:eastAsia="Times New Roman" w:hAnsi="Times New Roman" w:cs="Times New Roman"/>
              <w:b/>
              <w:sz w:val="28"/>
            </w:rPr>
            <w:t xml:space="preserve"> ГОДЫ</w:t>
          </w:r>
        </w:p>
        <w:bookmarkEnd w:id="1"/>
        <w:p w:rsidR="00E62E24" w:rsidRPr="00246267" w:rsidRDefault="00E62E24" w:rsidP="00E62E24">
          <w:pPr>
            <w:spacing w:after="0" w:line="240" w:lineRule="auto"/>
            <w:ind w:firstLine="709"/>
            <w:rPr>
              <w:rFonts w:ascii="Times New Roman" w:hAnsi="Times New Roman"/>
              <w:sz w:val="28"/>
              <w:szCs w:val="28"/>
            </w:rPr>
          </w:pPr>
        </w:p>
        <w:p w:rsidR="00E62E24" w:rsidRDefault="00E62E24"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036B10" w:rsidRDefault="00036B10" w:rsidP="00E62E24">
          <w:pPr>
            <w:spacing w:after="0" w:line="240" w:lineRule="auto"/>
            <w:ind w:firstLine="709"/>
            <w:rPr>
              <w:rFonts w:ascii="Times New Roman" w:hAnsi="Times New Roman"/>
              <w:sz w:val="28"/>
              <w:szCs w:val="28"/>
            </w:rPr>
          </w:pPr>
        </w:p>
        <w:p w:rsidR="00E62E24" w:rsidRPr="00246267" w:rsidRDefault="00E62E24" w:rsidP="00E62E24">
          <w:pPr>
            <w:spacing w:after="0" w:line="240" w:lineRule="auto"/>
            <w:ind w:firstLine="709"/>
            <w:rPr>
              <w:rFonts w:ascii="Times New Roman" w:hAnsi="Times New Roman"/>
              <w:sz w:val="28"/>
              <w:szCs w:val="28"/>
            </w:rPr>
          </w:pPr>
        </w:p>
        <w:tbl>
          <w:tblPr>
            <w:tblW w:w="3215" w:type="pct"/>
            <w:jc w:val="right"/>
            <w:tblLook w:val="04A0" w:firstRow="1" w:lastRow="0" w:firstColumn="1" w:lastColumn="0" w:noHBand="0" w:noVBand="1"/>
          </w:tblPr>
          <w:tblGrid>
            <w:gridCol w:w="6198"/>
          </w:tblGrid>
          <w:tr w:rsidR="00036B10" w:rsidRPr="00246267" w:rsidTr="00036B10">
            <w:trPr>
              <w:jc w:val="right"/>
            </w:trPr>
            <w:tc>
              <w:tcPr>
                <w:tcW w:w="5000" w:type="pct"/>
              </w:tcPr>
              <w:p w:rsidR="00036B10" w:rsidRPr="00246267" w:rsidRDefault="00036B10" w:rsidP="00036B10">
                <w:pPr>
                  <w:spacing w:after="0" w:line="240" w:lineRule="auto"/>
                  <w:jc w:val="center"/>
                  <w:rPr>
                    <w:rFonts w:ascii="Times New Roman" w:hAnsi="Times New Roman"/>
                    <w:sz w:val="28"/>
                    <w:szCs w:val="28"/>
                  </w:rPr>
                </w:pPr>
                <w:r w:rsidRPr="00246267">
                  <w:rPr>
                    <w:rFonts w:ascii="Times New Roman" w:hAnsi="Times New Roman"/>
                    <w:sz w:val="28"/>
                    <w:szCs w:val="28"/>
                  </w:rPr>
                  <w:t>УТВЕРЖД</w:t>
                </w:r>
                <w:r w:rsidR="00BF26A4">
                  <w:rPr>
                    <w:rFonts w:ascii="Times New Roman" w:hAnsi="Times New Roman"/>
                    <w:sz w:val="28"/>
                    <w:szCs w:val="28"/>
                  </w:rPr>
                  <w:t>АЮ</w:t>
                </w:r>
              </w:p>
            </w:tc>
          </w:tr>
          <w:tr w:rsidR="00036B10" w:rsidRPr="00246267" w:rsidTr="00036B10">
            <w:trPr>
              <w:jc w:val="right"/>
            </w:trPr>
            <w:tc>
              <w:tcPr>
                <w:tcW w:w="5000" w:type="pct"/>
              </w:tcPr>
              <w:p w:rsidR="00036B10" w:rsidRPr="00246267" w:rsidRDefault="00036B10" w:rsidP="008244E5">
                <w:pPr>
                  <w:spacing w:after="0" w:line="240" w:lineRule="auto"/>
                  <w:rPr>
                    <w:rFonts w:ascii="Times New Roman" w:hAnsi="Times New Roman"/>
                    <w:sz w:val="28"/>
                    <w:szCs w:val="28"/>
                  </w:rPr>
                </w:pPr>
              </w:p>
            </w:tc>
          </w:tr>
          <w:tr w:rsidR="00036B10" w:rsidRPr="00246267" w:rsidTr="00036B10">
            <w:trPr>
              <w:jc w:val="right"/>
            </w:trPr>
            <w:tc>
              <w:tcPr>
                <w:tcW w:w="5000" w:type="pct"/>
              </w:tcPr>
              <w:p w:rsidR="00036B10" w:rsidRPr="00246267" w:rsidRDefault="00036B10" w:rsidP="008244E5">
                <w:pPr>
                  <w:spacing w:after="0" w:line="240" w:lineRule="auto"/>
                  <w:rPr>
                    <w:rFonts w:ascii="Times New Roman" w:hAnsi="Times New Roman"/>
                    <w:sz w:val="28"/>
                    <w:szCs w:val="28"/>
                  </w:rPr>
                </w:pPr>
                <w:r>
                  <w:rPr>
                    <w:rFonts w:ascii="Times New Roman" w:hAnsi="Times New Roman"/>
                    <w:sz w:val="28"/>
                    <w:szCs w:val="28"/>
                  </w:rPr>
                  <w:t>Глава</w:t>
                </w:r>
                <w:r w:rsidRPr="00246267">
                  <w:rPr>
                    <w:rFonts w:ascii="Times New Roman" w:hAnsi="Times New Roman"/>
                    <w:sz w:val="28"/>
                    <w:szCs w:val="28"/>
                  </w:rPr>
                  <w:t xml:space="preserve"> администрации </w:t>
                </w:r>
                <w:r w:rsidR="002F43AB">
                  <w:rPr>
                    <w:rFonts w:ascii="Times New Roman" w:hAnsi="Times New Roman"/>
                    <w:sz w:val="28"/>
                    <w:szCs w:val="28"/>
                  </w:rPr>
                  <w:br/>
                </w:r>
                <w:r w:rsidRPr="00246267">
                  <w:rPr>
                    <w:rFonts w:ascii="Times New Roman" w:hAnsi="Times New Roman"/>
                    <w:sz w:val="28"/>
                    <w:szCs w:val="28"/>
                  </w:rPr>
                  <w:t>городского округа Тольятти</w:t>
                </w:r>
              </w:p>
            </w:tc>
          </w:tr>
          <w:tr w:rsidR="00036B10" w:rsidRPr="00246267" w:rsidTr="00036B10">
            <w:trPr>
              <w:jc w:val="right"/>
            </w:trPr>
            <w:tc>
              <w:tcPr>
                <w:tcW w:w="5000" w:type="pct"/>
              </w:tcPr>
              <w:p w:rsidR="00036B10" w:rsidRPr="00246267" w:rsidRDefault="00036B10" w:rsidP="008244E5">
                <w:pPr>
                  <w:spacing w:after="0" w:line="240" w:lineRule="auto"/>
                  <w:rPr>
                    <w:rFonts w:ascii="Times New Roman" w:hAnsi="Times New Roman"/>
                    <w:sz w:val="28"/>
                    <w:szCs w:val="28"/>
                  </w:rPr>
                </w:pPr>
              </w:p>
            </w:tc>
          </w:tr>
          <w:tr w:rsidR="00036B10" w:rsidRPr="00246267" w:rsidTr="00036B10">
            <w:trPr>
              <w:jc w:val="right"/>
            </w:trPr>
            <w:tc>
              <w:tcPr>
                <w:tcW w:w="5000" w:type="pct"/>
                <w:vAlign w:val="center"/>
              </w:tcPr>
              <w:p w:rsidR="00036B10" w:rsidRPr="00246267" w:rsidRDefault="00036B10" w:rsidP="008244E5">
                <w:pPr>
                  <w:spacing w:after="0" w:line="240" w:lineRule="auto"/>
                  <w:rPr>
                    <w:rFonts w:ascii="Times New Roman" w:hAnsi="Times New Roman"/>
                    <w:sz w:val="28"/>
                    <w:szCs w:val="28"/>
                  </w:rPr>
                </w:pPr>
                <w:r w:rsidRPr="00246267">
                  <w:rPr>
                    <w:rFonts w:ascii="Times New Roman" w:hAnsi="Times New Roman"/>
                    <w:sz w:val="28"/>
                    <w:szCs w:val="28"/>
                  </w:rPr>
                  <w:t xml:space="preserve">_________________ </w:t>
                </w:r>
                <w:r>
                  <w:rPr>
                    <w:rFonts w:ascii="Times New Roman" w:hAnsi="Times New Roman"/>
                    <w:sz w:val="28"/>
                    <w:szCs w:val="28"/>
                  </w:rPr>
                  <w:t xml:space="preserve">Н.А. </w:t>
                </w:r>
                <w:proofErr w:type="spellStart"/>
                <w:r>
                  <w:rPr>
                    <w:rFonts w:ascii="Times New Roman" w:hAnsi="Times New Roman"/>
                    <w:sz w:val="28"/>
                    <w:szCs w:val="28"/>
                  </w:rPr>
                  <w:t>Ренц</w:t>
                </w:r>
                <w:proofErr w:type="spellEnd"/>
              </w:p>
            </w:tc>
          </w:tr>
          <w:tr w:rsidR="00036B10" w:rsidRPr="00246267" w:rsidTr="00036B10">
            <w:trPr>
              <w:jc w:val="right"/>
            </w:trPr>
            <w:tc>
              <w:tcPr>
                <w:tcW w:w="5000" w:type="pct"/>
                <w:vAlign w:val="center"/>
              </w:tcPr>
              <w:p w:rsidR="00036B10" w:rsidRPr="00246267" w:rsidRDefault="00036B10" w:rsidP="008244E5">
                <w:pPr>
                  <w:spacing w:after="0" w:line="240" w:lineRule="auto"/>
                  <w:rPr>
                    <w:rFonts w:ascii="Times New Roman" w:hAnsi="Times New Roman"/>
                    <w:sz w:val="28"/>
                    <w:szCs w:val="28"/>
                  </w:rPr>
                </w:pPr>
              </w:p>
            </w:tc>
          </w:tr>
          <w:tr w:rsidR="00036B10" w:rsidRPr="00246267" w:rsidTr="00036B10">
            <w:trPr>
              <w:jc w:val="right"/>
            </w:trPr>
            <w:tc>
              <w:tcPr>
                <w:tcW w:w="5000" w:type="pct"/>
              </w:tcPr>
              <w:p w:rsidR="00036B10" w:rsidRPr="00246267" w:rsidRDefault="00036B10" w:rsidP="008244E5">
                <w:pPr>
                  <w:spacing w:after="0" w:line="240" w:lineRule="auto"/>
                  <w:rPr>
                    <w:rFonts w:ascii="Times New Roman" w:hAnsi="Times New Roman"/>
                    <w:sz w:val="28"/>
                    <w:szCs w:val="28"/>
                  </w:rPr>
                </w:pPr>
                <w:r w:rsidRPr="00246267">
                  <w:rPr>
                    <w:rFonts w:ascii="Times New Roman" w:hAnsi="Times New Roman"/>
                    <w:sz w:val="28"/>
                    <w:szCs w:val="28"/>
                  </w:rPr>
                  <w:t>«____» ___________ 202</w:t>
                </w:r>
                <w:r w:rsidR="00783C73">
                  <w:rPr>
                    <w:rFonts w:ascii="Times New Roman" w:hAnsi="Times New Roman"/>
                    <w:sz w:val="28"/>
                    <w:szCs w:val="28"/>
                  </w:rPr>
                  <w:t>4</w:t>
                </w:r>
                <w:r w:rsidRPr="00246267">
                  <w:rPr>
                    <w:rFonts w:ascii="Times New Roman" w:hAnsi="Times New Roman"/>
                    <w:sz w:val="28"/>
                    <w:szCs w:val="28"/>
                  </w:rPr>
                  <w:t> г.</w:t>
                </w:r>
              </w:p>
              <w:p w:rsidR="00036B10" w:rsidRPr="00246267" w:rsidRDefault="00036B10" w:rsidP="008244E5">
                <w:pPr>
                  <w:spacing w:after="0" w:line="240" w:lineRule="auto"/>
                  <w:rPr>
                    <w:rFonts w:ascii="Times New Roman" w:hAnsi="Times New Roman"/>
                    <w:sz w:val="28"/>
                    <w:szCs w:val="28"/>
                  </w:rPr>
                </w:pPr>
                <w:r w:rsidRPr="00246267">
                  <w:rPr>
                    <w:rFonts w:ascii="Times New Roman" w:hAnsi="Times New Roman"/>
                    <w:sz w:val="28"/>
                    <w:szCs w:val="28"/>
                  </w:rPr>
                  <w:t>м.п.</w:t>
                </w:r>
              </w:p>
            </w:tc>
          </w:tr>
        </w:tbl>
        <w:p w:rsidR="00E62E24" w:rsidRPr="00246267" w:rsidRDefault="00E62E24" w:rsidP="00E62E24">
          <w:pPr>
            <w:spacing w:after="0" w:line="240" w:lineRule="auto"/>
            <w:ind w:firstLine="709"/>
            <w:jc w:val="center"/>
            <w:rPr>
              <w:rFonts w:ascii="Times New Roman" w:hAnsi="Times New Roman"/>
              <w:sz w:val="28"/>
              <w:szCs w:val="28"/>
            </w:rPr>
          </w:pPr>
        </w:p>
        <w:p w:rsidR="00E62E24" w:rsidRDefault="00E62E24" w:rsidP="00E62E24">
          <w:pPr>
            <w:spacing w:after="0" w:line="240" w:lineRule="auto"/>
            <w:ind w:firstLine="709"/>
            <w:jc w:val="center"/>
            <w:rPr>
              <w:rFonts w:ascii="Times New Roman" w:hAnsi="Times New Roman"/>
              <w:sz w:val="28"/>
              <w:szCs w:val="28"/>
            </w:rPr>
          </w:pPr>
        </w:p>
        <w:p w:rsidR="00036B10" w:rsidRDefault="00036B10" w:rsidP="00E62E24">
          <w:pPr>
            <w:spacing w:after="0" w:line="240" w:lineRule="auto"/>
            <w:ind w:firstLine="709"/>
            <w:jc w:val="center"/>
            <w:rPr>
              <w:rFonts w:ascii="Times New Roman" w:hAnsi="Times New Roman"/>
              <w:sz w:val="28"/>
              <w:szCs w:val="28"/>
            </w:rPr>
          </w:pPr>
        </w:p>
        <w:p w:rsidR="00036B10" w:rsidRPr="00246267" w:rsidRDefault="00D91A08" w:rsidP="00D91A08">
          <w:pPr>
            <w:tabs>
              <w:tab w:val="left" w:pos="6561"/>
            </w:tabs>
            <w:spacing w:after="0" w:line="240" w:lineRule="auto"/>
            <w:ind w:firstLine="709"/>
            <w:rPr>
              <w:rFonts w:ascii="Times New Roman" w:hAnsi="Times New Roman"/>
              <w:sz w:val="28"/>
              <w:szCs w:val="28"/>
            </w:rPr>
          </w:pPr>
          <w:r>
            <w:rPr>
              <w:rFonts w:ascii="Times New Roman" w:hAnsi="Times New Roman"/>
              <w:sz w:val="28"/>
              <w:szCs w:val="28"/>
            </w:rPr>
            <w:tab/>
          </w:r>
          <w:bookmarkStart w:id="2" w:name="_GoBack"/>
          <w:bookmarkEnd w:id="2"/>
        </w:p>
        <w:p w:rsidR="00E62E24" w:rsidRPr="00246267" w:rsidRDefault="00E62E24" w:rsidP="00E62E24">
          <w:pPr>
            <w:spacing w:after="0" w:line="240" w:lineRule="auto"/>
            <w:jc w:val="center"/>
            <w:rPr>
              <w:rFonts w:ascii="Times New Roman" w:hAnsi="Times New Roman"/>
              <w:sz w:val="28"/>
              <w:szCs w:val="28"/>
            </w:rPr>
          </w:pPr>
          <w:r w:rsidRPr="00246267">
            <w:rPr>
              <w:rFonts w:ascii="Times New Roman" w:hAnsi="Times New Roman"/>
              <w:sz w:val="28"/>
              <w:szCs w:val="28"/>
            </w:rPr>
            <w:t>г. Тольятти, 202</w:t>
          </w:r>
          <w:r w:rsidR="00783C73">
            <w:rPr>
              <w:rFonts w:ascii="Times New Roman" w:hAnsi="Times New Roman"/>
              <w:sz w:val="28"/>
              <w:szCs w:val="28"/>
            </w:rPr>
            <w:t>4</w:t>
          </w:r>
          <w:r w:rsidRPr="00246267">
            <w:rPr>
              <w:rFonts w:ascii="Times New Roman" w:hAnsi="Times New Roman"/>
              <w:sz w:val="28"/>
              <w:szCs w:val="28"/>
            </w:rPr>
            <w:t> г.</w:t>
          </w:r>
        </w:p>
        <w:p w:rsidR="009338F5" w:rsidRPr="00246267" w:rsidRDefault="009338F5" w:rsidP="0034568A">
          <w:pPr>
            <w:autoSpaceDE w:val="0"/>
            <w:autoSpaceDN w:val="0"/>
            <w:adjustRightInd w:val="0"/>
            <w:spacing w:before="199" w:after="0" w:line="360" w:lineRule="auto"/>
            <w:ind w:firstLine="567"/>
            <w:jc w:val="center"/>
            <w:rPr>
              <w:rFonts w:ascii="Times New Roman" w:hAnsi="Times New Roman" w:cs="Times New Roman"/>
              <w:sz w:val="28"/>
              <w:szCs w:val="28"/>
            </w:rPr>
            <w:sectPr w:rsidR="009338F5" w:rsidRPr="00246267" w:rsidSect="0034568A">
              <w:headerReference w:type="default" r:id="rId11"/>
              <w:footerReference w:type="default" r:id="rId12"/>
              <w:headerReference w:type="first" r:id="rId13"/>
              <w:pgSz w:w="11906" w:h="16838"/>
              <w:pgMar w:top="426" w:right="707" w:bottom="1418" w:left="1560" w:header="709" w:footer="709" w:gutter="0"/>
              <w:pgNumType w:start="1"/>
              <w:cols w:space="720"/>
              <w:titlePg/>
              <w:docGrid w:linePitch="360"/>
            </w:sectPr>
          </w:pPr>
        </w:p>
        <w:p w:rsidR="0029789B" w:rsidRPr="00246267" w:rsidRDefault="0029789B" w:rsidP="000119B1">
          <w:pPr>
            <w:pStyle w:val="af0"/>
            <w:keepNext w:val="0"/>
            <w:keepLines w:val="0"/>
            <w:widowControl w:val="0"/>
            <w:spacing w:before="0" w:line="240" w:lineRule="auto"/>
            <w:ind w:firstLine="851"/>
            <w:jc w:val="center"/>
            <w:rPr>
              <w:rFonts w:ascii="Times New Roman" w:hAnsi="Times New Roman" w:cs="Times New Roman"/>
              <w:color w:val="auto"/>
              <w:sz w:val="24"/>
              <w:szCs w:val="24"/>
            </w:rPr>
          </w:pPr>
        </w:p>
        <w:sdt>
          <w:sdtPr>
            <w:rPr>
              <w:rFonts w:ascii="Times New Roman" w:eastAsiaTheme="minorHAnsi" w:hAnsi="Times New Roman" w:cs="Times New Roman"/>
              <w:color w:val="auto"/>
              <w:sz w:val="22"/>
              <w:szCs w:val="22"/>
              <w:lang w:eastAsia="en-US"/>
            </w:rPr>
            <w:id w:val="-699016367"/>
            <w:docPartObj>
              <w:docPartGallery w:val="Table of Contents"/>
              <w:docPartUnique/>
            </w:docPartObj>
          </w:sdtPr>
          <w:sdtEndPr/>
          <w:sdtContent>
            <w:p w:rsidR="004C2DC7" w:rsidRPr="00D91A08" w:rsidRDefault="004C2DC7" w:rsidP="00AD612C">
              <w:pPr>
                <w:pStyle w:val="af0"/>
                <w:spacing w:line="276" w:lineRule="auto"/>
                <w:jc w:val="center"/>
                <w:rPr>
                  <w:rFonts w:ascii="Times New Roman" w:hAnsi="Times New Roman" w:cs="Times New Roman"/>
                  <w:color w:val="auto"/>
                  <w:sz w:val="22"/>
                  <w:szCs w:val="22"/>
                </w:rPr>
              </w:pPr>
              <w:r w:rsidRPr="00D91A08">
                <w:rPr>
                  <w:rFonts w:ascii="Times New Roman" w:hAnsi="Times New Roman" w:cs="Times New Roman"/>
                  <w:color w:val="auto"/>
                  <w:sz w:val="22"/>
                  <w:szCs w:val="22"/>
                </w:rPr>
                <w:t>Оглавление</w:t>
              </w:r>
            </w:p>
            <w:p w:rsidR="002F43AB" w:rsidRPr="00D91A08" w:rsidRDefault="00E64E69" w:rsidP="002F43AB">
              <w:pPr>
                <w:pStyle w:val="11"/>
                <w:tabs>
                  <w:tab w:val="right" w:leader="dot" w:pos="9344"/>
                </w:tabs>
                <w:jc w:val="both"/>
                <w:rPr>
                  <w:rFonts w:ascii="Times New Roman" w:eastAsiaTheme="minorEastAsia" w:hAnsi="Times New Roman" w:cs="Times New Roman"/>
                  <w:noProof/>
                  <w:lang w:eastAsia="ru-RU"/>
                </w:rPr>
              </w:pPr>
              <w:r w:rsidRPr="00D91A08">
                <w:rPr>
                  <w:rFonts w:ascii="Times New Roman" w:hAnsi="Times New Roman" w:cs="Times New Roman"/>
                </w:rPr>
                <w:fldChar w:fldCharType="begin"/>
              </w:r>
              <w:r w:rsidR="004C2DC7" w:rsidRPr="00D91A08">
                <w:rPr>
                  <w:rFonts w:ascii="Times New Roman" w:hAnsi="Times New Roman" w:cs="Times New Roman"/>
                </w:rPr>
                <w:instrText xml:space="preserve"> TOC \o "1-3" \h \z \u </w:instrText>
              </w:r>
              <w:r w:rsidRPr="00D91A08">
                <w:rPr>
                  <w:rFonts w:ascii="Times New Roman" w:hAnsi="Times New Roman" w:cs="Times New Roman"/>
                </w:rPr>
                <w:fldChar w:fldCharType="separate"/>
              </w:r>
              <w:hyperlink w:anchor="_Toc161664704" w:history="1">
                <w:r w:rsidR="002F43AB" w:rsidRPr="00D91A08">
                  <w:rPr>
                    <w:rStyle w:val="ab"/>
                    <w:rFonts w:ascii="Times New Roman" w:eastAsia="Times New Roman" w:hAnsi="Times New Roman" w:cs="Times New Roman"/>
                    <w:b/>
                    <w:noProof/>
                  </w:rPr>
                  <w:t>Глава 1. Паспорт Программы</w:t>
                </w:r>
                <w:r w:rsidR="002F43AB" w:rsidRPr="00D91A08">
                  <w:rPr>
                    <w:rFonts w:ascii="Times New Roman" w:hAnsi="Times New Roman" w:cs="Times New Roman"/>
                    <w:noProof/>
                    <w:webHidden/>
                  </w:rPr>
                  <w:tab/>
                </w:r>
                <w:r w:rsidR="002F43AB" w:rsidRPr="00D91A08">
                  <w:rPr>
                    <w:rFonts w:ascii="Times New Roman" w:hAnsi="Times New Roman" w:cs="Times New Roman"/>
                    <w:noProof/>
                    <w:webHidden/>
                  </w:rPr>
                  <w:fldChar w:fldCharType="begin"/>
                </w:r>
                <w:r w:rsidR="002F43AB" w:rsidRPr="00D91A08">
                  <w:rPr>
                    <w:rFonts w:ascii="Times New Roman" w:hAnsi="Times New Roman" w:cs="Times New Roman"/>
                    <w:noProof/>
                    <w:webHidden/>
                  </w:rPr>
                  <w:instrText xml:space="preserve"> PAGEREF _Toc161664704 \h </w:instrText>
                </w:r>
                <w:r w:rsidR="002F43AB" w:rsidRPr="00D91A08">
                  <w:rPr>
                    <w:rFonts w:ascii="Times New Roman" w:hAnsi="Times New Roman" w:cs="Times New Roman"/>
                    <w:noProof/>
                    <w:webHidden/>
                  </w:rPr>
                </w:r>
                <w:r w:rsidR="002F43AB" w:rsidRPr="00D91A08">
                  <w:rPr>
                    <w:rFonts w:ascii="Times New Roman" w:hAnsi="Times New Roman" w:cs="Times New Roman"/>
                    <w:noProof/>
                    <w:webHidden/>
                  </w:rPr>
                  <w:fldChar w:fldCharType="separate"/>
                </w:r>
                <w:r w:rsidR="002F43AB" w:rsidRPr="00D91A08">
                  <w:rPr>
                    <w:rFonts w:ascii="Times New Roman" w:hAnsi="Times New Roman" w:cs="Times New Roman"/>
                    <w:noProof/>
                    <w:webHidden/>
                  </w:rPr>
                  <w:t>3</w:t>
                </w:r>
                <w:r w:rsidR="002F43AB"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05" w:history="1">
                <w:r w:rsidRPr="00D91A08">
                  <w:rPr>
                    <w:rStyle w:val="ab"/>
                    <w:rFonts w:ascii="Times New Roman" w:eastAsia="Calibri" w:hAnsi="Times New Roman" w:cs="Times New Roman"/>
                    <w:b/>
                    <w:noProof/>
                    <w:lang w:eastAsia="ru-RU"/>
                  </w:rPr>
                  <w:t>Глава 2. Характеристика существующего состояния  систем коммунальной инфраструктуры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_Toc161664705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06" w:history="1">
                <w:r w:rsidRPr="00D91A08">
                  <w:rPr>
                    <w:rStyle w:val="ab"/>
                    <w:rFonts w:ascii="Times New Roman" w:eastAsia="Calibri" w:hAnsi="Times New Roman" w:cs="Times New Roman"/>
                    <w:bCs/>
                    <w:noProof/>
                    <w:lang w:eastAsia="ru-RU"/>
                  </w:rPr>
                  <w:t>1.</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Краткий анализ существующего состояния систем теплоснабжения.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_Toc161664706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07" w:history="1">
                <w:r w:rsidRPr="00D91A08">
                  <w:rPr>
                    <w:rStyle w:val="ab"/>
                    <w:rFonts w:ascii="Times New Roman" w:eastAsia="Calibri" w:hAnsi="Times New Roman" w:cs="Times New Roman"/>
                    <w:bCs/>
                    <w:noProof/>
                    <w:lang w:eastAsia="ru-RU"/>
                  </w:rPr>
                  <w:t>2.</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Характеристика системы водоснабжения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_Toc161664707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9</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08" w:history="1">
                <w:r w:rsidRPr="00D91A08">
                  <w:rPr>
                    <w:rStyle w:val="ab"/>
                    <w:rFonts w:ascii="Times New Roman" w:eastAsia="Calibri" w:hAnsi="Times New Roman" w:cs="Times New Roman"/>
                    <w:bCs/>
                    <w:noProof/>
                    <w:lang w:eastAsia="ru-RU"/>
                  </w:rPr>
                  <w:t>3.</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Характеристика системы водоотведения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_Toc161664708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10</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09" w:history="1">
                <w:r w:rsidRPr="00D91A08">
                  <w:rPr>
                    <w:rStyle w:val="ab"/>
                    <w:rFonts w:ascii="Times New Roman" w:eastAsia="Calibri" w:hAnsi="Times New Roman" w:cs="Times New Roman"/>
                    <w:bCs/>
                    <w:noProof/>
                    <w:lang w:eastAsia="ru-RU"/>
                  </w:rPr>
                  <w:t>4.</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Характеристика системы электроснабжения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_Toc161664709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12</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10" w:history="1">
                <w:r w:rsidRPr="00D91A08">
                  <w:rPr>
                    <w:rStyle w:val="ab"/>
                    <w:rFonts w:ascii="Times New Roman" w:eastAsia="Calibri" w:hAnsi="Times New Roman" w:cs="Times New Roman"/>
                    <w:bCs/>
                    <w:noProof/>
                    <w:lang w:eastAsia="ru-RU"/>
                  </w:rPr>
                  <w:t>5.</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Характеристика системы газоснабжения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_Toc161664710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13</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11" w:history="1">
                <w:r w:rsidRPr="00D91A08">
                  <w:rPr>
                    <w:rStyle w:val="ab"/>
                    <w:rFonts w:ascii="Times New Roman" w:eastAsia="Calibri" w:hAnsi="Times New Roman" w:cs="Times New Roman"/>
                    <w:bCs/>
                    <w:noProof/>
                    <w:lang w:eastAsia="ru-RU"/>
                  </w:rPr>
                  <w:t>6.</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Характеристика системы утилизации, обезвреживания и захоронения твердых коммунальных (бытовых) отходов</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_Toc161664711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14</w:t>
                </w:r>
                <w:r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12" w:history="1">
                <w:r w:rsidRPr="00D91A08">
                  <w:rPr>
                    <w:rStyle w:val="ab"/>
                    <w:rFonts w:ascii="Times New Roman" w:eastAsia="Calibri" w:hAnsi="Times New Roman" w:cs="Times New Roman"/>
                    <w:b/>
                    <w:noProof/>
                  </w:rPr>
                  <w:t>Глава 3. План развития городского округа Тольятти, план прогнозируемой застройки и прогнозируемый спрос на  коммунальные ресурсы на период действия генерального плана</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_Toc161664712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17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13" w:history="1">
                <w:r w:rsidRPr="00D91A08">
                  <w:rPr>
                    <w:rStyle w:val="ab"/>
                    <w:rFonts w:ascii="Times New Roman" w:eastAsia="Calibri" w:hAnsi="Times New Roman" w:cs="Times New Roman"/>
                    <w:bCs/>
                    <w:noProof/>
                    <w:lang w:eastAsia="ru-RU"/>
                  </w:rPr>
                  <w:t>7.</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План развития городского округа Тольятти</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_Toc161664713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17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14" w:history="1">
                <w:r w:rsidRPr="00D91A08">
                  <w:rPr>
                    <w:rStyle w:val="ab"/>
                    <w:rFonts w:ascii="Times New Roman" w:eastAsia="Calibri" w:hAnsi="Times New Roman" w:cs="Times New Roman"/>
                    <w:bCs/>
                    <w:noProof/>
                    <w:lang w:eastAsia="ru-RU"/>
                  </w:rPr>
                  <w:t>8.</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План прогнозируемой застройки городского округа Тольятти</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_Toc161664714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21</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15" w:history="1">
                <w:r w:rsidRPr="00D91A08">
                  <w:rPr>
                    <w:rStyle w:val="ab"/>
                    <w:rFonts w:ascii="Times New Roman" w:eastAsia="Calibri" w:hAnsi="Times New Roman" w:cs="Times New Roman"/>
                    <w:noProof/>
                  </w:rPr>
                  <w:t>9.</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Прогнозируемый спрос на коммунальные ресурсы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_Toc161664715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25</w:t>
                </w:r>
                <w:r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16" w:history="1">
                <w:r w:rsidRPr="00D91A08">
                  <w:rPr>
                    <w:rStyle w:val="ab"/>
                    <w:rFonts w:ascii="Times New Roman" w:eastAsia="Calibri" w:hAnsi="Times New Roman" w:cs="Times New Roman"/>
                    <w:b/>
                    <w:noProof/>
                  </w:rPr>
                  <w:t>Глава 4. Целевые показатели развития коммунальной инфраструктуры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_Toc161664716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27</w:t>
                </w:r>
                <w:r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17" w:history="1">
                <w:r w:rsidRPr="00D91A08">
                  <w:rPr>
                    <w:rStyle w:val="ab"/>
                    <w:rFonts w:ascii="Times New Roman" w:eastAsia="Calibri" w:hAnsi="Times New Roman" w:cs="Times New Roman"/>
                    <w:b/>
                    <w:noProof/>
                  </w:rPr>
                  <w:t>Глава 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_Toc161664717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29</w:t>
                </w:r>
                <w:r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18" w:history="1">
                <w:r w:rsidRPr="00D91A08">
                  <w:rPr>
                    <w:rStyle w:val="ab"/>
                    <w:rFonts w:ascii="Times New Roman" w:eastAsia="Calibri" w:hAnsi="Times New Roman" w:cs="Times New Roman"/>
                    <w:b/>
                    <w:noProof/>
                  </w:rPr>
                  <w:t>Глава 6. Обосновывающие материалы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_Toc161664718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30</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19" w:history="1">
                <w:r w:rsidRPr="00D91A08">
                  <w:rPr>
                    <w:rStyle w:val="ab"/>
                    <w:rFonts w:ascii="Times New Roman" w:eastAsia="Calibri" w:hAnsi="Times New Roman" w:cs="Times New Roman"/>
                    <w:bCs/>
                    <w:noProof/>
                    <w:lang w:eastAsia="ru-RU"/>
                  </w:rPr>
                  <w:t>10.</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Обоснование прогнозируемого спроса на коммунальные ресурсы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_Toc161664719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30</w:t>
                </w:r>
                <w:r w:rsidRPr="00D91A08">
                  <w:rPr>
                    <w:rFonts w:ascii="Times New Roman" w:hAnsi="Times New Roman" w:cs="Times New Roman"/>
                    <w:noProof/>
                    <w:webHidden/>
                  </w:rPr>
                  <w:fldChar w:fldCharType="end"/>
                </w:r>
              </w:hyperlink>
            </w:p>
            <w:p w:rsidR="002F43AB" w:rsidRPr="00D91A08" w:rsidRDefault="002F43AB" w:rsidP="002F43AB">
              <w:pPr>
                <w:pStyle w:val="32"/>
                <w:tabs>
                  <w:tab w:val="left" w:pos="1320"/>
                  <w:tab w:val="right" w:leader="dot" w:pos="9344"/>
                </w:tabs>
                <w:jc w:val="both"/>
                <w:rPr>
                  <w:rFonts w:ascii="Times New Roman" w:eastAsiaTheme="minorEastAsia" w:hAnsi="Times New Roman" w:cs="Times New Roman"/>
                  <w:noProof/>
                  <w:lang w:eastAsia="ru-RU"/>
                </w:rPr>
              </w:pPr>
              <w:hyperlink w:anchor="_Toc161664720" w:history="1">
                <w:r w:rsidRPr="00D91A08">
                  <w:rPr>
                    <w:rStyle w:val="ab"/>
                    <w:rFonts w:ascii="Times New Roman" w:eastAsia="Arial" w:hAnsi="Times New Roman" w:cs="Times New Roman"/>
                    <w:noProof/>
                  </w:rPr>
                  <w:t>10.1.</w:t>
                </w:r>
                <w:r w:rsidRPr="00D91A08">
                  <w:rPr>
                    <w:rFonts w:ascii="Times New Roman" w:eastAsiaTheme="minorEastAsia" w:hAnsi="Times New Roman" w:cs="Times New Roman"/>
                    <w:noProof/>
                    <w:lang w:eastAsia="ru-RU"/>
                  </w:rPr>
                  <w:tab/>
                </w:r>
                <w:r w:rsidRPr="00D91A08">
                  <w:rPr>
                    <w:rStyle w:val="ab"/>
                    <w:rFonts w:ascii="Times New Roman" w:eastAsia="Arial" w:hAnsi="Times New Roman" w:cs="Times New Roman"/>
                    <w:noProof/>
                  </w:rPr>
                  <w:t>По системам теплоснабжения.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_Toc161664720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30</w:t>
                </w:r>
                <w:r w:rsidRPr="00D91A08">
                  <w:rPr>
                    <w:rFonts w:ascii="Times New Roman" w:hAnsi="Times New Roman" w:cs="Times New Roman"/>
                    <w:noProof/>
                    <w:webHidden/>
                  </w:rPr>
                  <w:fldChar w:fldCharType="end"/>
                </w:r>
              </w:hyperlink>
            </w:p>
            <w:p w:rsidR="002F43AB" w:rsidRPr="00D91A08" w:rsidRDefault="002F43AB" w:rsidP="002F43AB">
              <w:pPr>
                <w:pStyle w:val="32"/>
                <w:tabs>
                  <w:tab w:val="left" w:pos="1320"/>
                  <w:tab w:val="right" w:leader="dot" w:pos="9344"/>
                </w:tabs>
                <w:jc w:val="both"/>
                <w:rPr>
                  <w:rFonts w:ascii="Times New Roman" w:eastAsiaTheme="minorEastAsia" w:hAnsi="Times New Roman" w:cs="Times New Roman"/>
                  <w:noProof/>
                  <w:lang w:eastAsia="ru-RU"/>
                </w:rPr>
              </w:pPr>
              <w:hyperlink w:anchor="_Toc161664721" w:history="1">
                <w:r w:rsidRPr="00D91A08">
                  <w:rPr>
                    <w:rStyle w:val="ab"/>
                    <w:rFonts w:ascii="Times New Roman" w:eastAsia="Arial" w:hAnsi="Times New Roman" w:cs="Times New Roman"/>
                    <w:noProof/>
                  </w:rPr>
                  <w:t>10.2.</w:t>
                </w:r>
                <w:r w:rsidRPr="00D91A08">
                  <w:rPr>
                    <w:rFonts w:ascii="Times New Roman" w:eastAsiaTheme="minorEastAsia" w:hAnsi="Times New Roman" w:cs="Times New Roman"/>
                    <w:noProof/>
                    <w:lang w:eastAsia="ru-RU"/>
                  </w:rPr>
                  <w:tab/>
                </w:r>
                <w:r w:rsidRPr="00D91A08">
                  <w:rPr>
                    <w:rStyle w:val="ab"/>
                    <w:rFonts w:ascii="Times New Roman" w:eastAsia="Arial" w:hAnsi="Times New Roman" w:cs="Times New Roman"/>
                    <w:noProof/>
                  </w:rPr>
                  <w:t>По системам водоснабжения.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_Toc161664721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31</w:t>
                </w:r>
                <w:r w:rsidRPr="00D91A08">
                  <w:rPr>
                    <w:rFonts w:ascii="Times New Roman" w:hAnsi="Times New Roman" w:cs="Times New Roman"/>
                    <w:noProof/>
                    <w:webHidden/>
                  </w:rPr>
                  <w:fldChar w:fldCharType="end"/>
                </w:r>
              </w:hyperlink>
            </w:p>
            <w:p w:rsidR="002F43AB" w:rsidRPr="00D91A08" w:rsidRDefault="002F43AB" w:rsidP="002F43AB">
              <w:pPr>
                <w:pStyle w:val="32"/>
                <w:tabs>
                  <w:tab w:val="left" w:pos="1320"/>
                  <w:tab w:val="right" w:leader="dot" w:pos="9344"/>
                </w:tabs>
                <w:jc w:val="both"/>
                <w:rPr>
                  <w:rFonts w:ascii="Times New Roman" w:eastAsiaTheme="minorEastAsia" w:hAnsi="Times New Roman" w:cs="Times New Roman"/>
                  <w:noProof/>
                  <w:lang w:eastAsia="ru-RU"/>
                </w:rPr>
              </w:pPr>
              <w:hyperlink w:anchor="_Toc161664722" w:history="1">
                <w:r w:rsidRPr="00D91A08">
                  <w:rPr>
                    <w:rStyle w:val="ab"/>
                    <w:rFonts w:ascii="Times New Roman" w:eastAsia="Arial" w:hAnsi="Times New Roman" w:cs="Times New Roman"/>
                    <w:noProof/>
                  </w:rPr>
                  <w:t>10.3.</w:t>
                </w:r>
                <w:r w:rsidRPr="00D91A08">
                  <w:rPr>
                    <w:rFonts w:ascii="Times New Roman" w:eastAsiaTheme="minorEastAsia" w:hAnsi="Times New Roman" w:cs="Times New Roman"/>
                    <w:noProof/>
                    <w:lang w:eastAsia="ru-RU"/>
                  </w:rPr>
                  <w:tab/>
                </w:r>
                <w:r w:rsidRPr="00D91A08">
                  <w:rPr>
                    <w:rStyle w:val="ab"/>
                    <w:rFonts w:ascii="Times New Roman" w:eastAsia="Arial" w:hAnsi="Times New Roman" w:cs="Times New Roman"/>
                    <w:noProof/>
                  </w:rPr>
                  <w:t>По системам водоотведения.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_Toc161664722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32</w:t>
                </w:r>
                <w:r w:rsidRPr="00D91A08">
                  <w:rPr>
                    <w:rFonts w:ascii="Times New Roman" w:hAnsi="Times New Roman" w:cs="Times New Roman"/>
                    <w:noProof/>
                    <w:webHidden/>
                  </w:rPr>
                  <w:fldChar w:fldCharType="end"/>
                </w:r>
              </w:hyperlink>
            </w:p>
            <w:p w:rsidR="002F43AB" w:rsidRPr="00D91A08" w:rsidRDefault="002F43AB" w:rsidP="002F43AB">
              <w:pPr>
                <w:pStyle w:val="32"/>
                <w:tabs>
                  <w:tab w:val="left" w:pos="1320"/>
                  <w:tab w:val="right" w:leader="dot" w:pos="9344"/>
                </w:tabs>
                <w:jc w:val="both"/>
                <w:rPr>
                  <w:rFonts w:ascii="Times New Roman" w:eastAsiaTheme="minorEastAsia" w:hAnsi="Times New Roman" w:cs="Times New Roman"/>
                  <w:noProof/>
                  <w:lang w:eastAsia="ru-RU"/>
                </w:rPr>
              </w:pPr>
              <w:hyperlink w:anchor="_Toc161664723" w:history="1">
                <w:r w:rsidRPr="00D91A08">
                  <w:rPr>
                    <w:rStyle w:val="ab"/>
                    <w:rFonts w:ascii="Times New Roman" w:eastAsia="Arial" w:hAnsi="Times New Roman" w:cs="Times New Roman"/>
                    <w:noProof/>
                  </w:rPr>
                  <w:t>10.4.</w:t>
                </w:r>
                <w:r w:rsidRPr="00D91A08">
                  <w:rPr>
                    <w:rFonts w:ascii="Times New Roman" w:eastAsiaTheme="minorEastAsia" w:hAnsi="Times New Roman" w:cs="Times New Roman"/>
                    <w:noProof/>
                    <w:lang w:eastAsia="ru-RU"/>
                  </w:rPr>
                  <w:tab/>
                </w:r>
                <w:r w:rsidRPr="00D91A08">
                  <w:rPr>
                    <w:rStyle w:val="ab"/>
                    <w:rFonts w:ascii="Times New Roman" w:eastAsia="Arial" w:hAnsi="Times New Roman" w:cs="Times New Roman"/>
                    <w:noProof/>
                  </w:rPr>
                  <w:t>По системе электроснабжения.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_Toc161664723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33</w:t>
                </w:r>
                <w:r w:rsidRPr="00D91A08">
                  <w:rPr>
                    <w:rFonts w:ascii="Times New Roman" w:hAnsi="Times New Roman" w:cs="Times New Roman"/>
                    <w:noProof/>
                    <w:webHidden/>
                  </w:rPr>
                  <w:fldChar w:fldCharType="end"/>
                </w:r>
              </w:hyperlink>
            </w:p>
            <w:p w:rsidR="002F43AB" w:rsidRPr="00D91A08" w:rsidRDefault="002F43AB" w:rsidP="002F43AB">
              <w:pPr>
                <w:pStyle w:val="32"/>
                <w:tabs>
                  <w:tab w:val="left" w:pos="1320"/>
                  <w:tab w:val="right" w:leader="dot" w:pos="9344"/>
                </w:tabs>
                <w:jc w:val="both"/>
                <w:rPr>
                  <w:rFonts w:ascii="Times New Roman" w:eastAsiaTheme="minorEastAsia" w:hAnsi="Times New Roman" w:cs="Times New Roman"/>
                  <w:noProof/>
                  <w:lang w:eastAsia="ru-RU"/>
                </w:rPr>
              </w:pPr>
              <w:hyperlink w:anchor="_Toc161664724" w:history="1">
                <w:r w:rsidRPr="00D91A08">
                  <w:rPr>
                    <w:rStyle w:val="ab"/>
                    <w:rFonts w:ascii="Times New Roman" w:eastAsia="Arial" w:hAnsi="Times New Roman" w:cs="Times New Roman"/>
                    <w:noProof/>
                  </w:rPr>
                  <w:t>10.5.</w:t>
                </w:r>
                <w:r w:rsidRPr="00D91A08">
                  <w:rPr>
                    <w:rFonts w:ascii="Times New Roman" w:eastAsiaTheme="minorEastAsia" w:hAnsi="Times New Roman" w:cs="Times New Roman"/>
                    <w:noProof/>
                    <w:lang w:eastAsia="ru-RU"/>
                  </w:rPr>
                  <w:tab/>
                </w:r>
                <w:r w:rsidRPr="00D91A08">
                  <w:rPr>
                    <w:rStyle w:val="ab"/>
                    <w:rFonts w:ascii="Times New Roman" w:eastAsia="Arial" w:hAnsi="Times New Roman" w:cs="Times New Roman"/>
                    <w:noProof/>
                  </w:rPr>
                  <w:t>По системе газоснабжения.</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_Toc161664724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33</w:t>
                </w:r>
                <w:r w:rsidRPr="00D91A08">
                  <w:rPr>
                    <w:rFonts w:ascii="Times New Roman" w:hAnsi="Times New Roman" w:cs="Times New Roman"/>
                    <w:noProof/>
                    <w:webHidden/>
                  </w:rPr>
                  <w:fldChar w:fldCharType="end"/>
                </w:r>
              </w:hyperlink>
            </w:p>
            <w:p w:rsidR="002F43AB" w:rsidRPr="00D91A08" w:rsidRDefault="002F43AB" w:rsidP="002F43AB">
              <w:pPr>
                <w:pStyle w:val="32"/>
                <w:tabs>
                  <w:tab w:val="left" w:pos="1320"/>
                  <w:tab w:val="right" w:leader="dot" w:pos="9344"/>
                </w:tabs>
                <w:jc w:val="both"/>
                <w:rPr>
                  <w:rFonts w:ascii="Times New Roman" w:eastAsiaTheme="minorEastAsia" w:hAnsi="Times New Roman" w:cs="Times New Roman"/>
                  <w:noProof/>
                  <w:lang w:eastAsia="ru-RU"/>
                </w:rPr>
              </w:pPr>
              <w:hyperlink w:anchor="_Toc161664725" w:history="1">
                <w:r w:rsidRPr="00D91A08">
                  <w:rPr>
                    <w:rStyle w:val="ab"/>
                    <w:rFonts w:ascii="Times New Roman" w:eastAsia="Arial" w:hAnsi="Times New Roman" w:cs="Times New Roman"/>
                    <w:noProof/>
                  </w:rPr>
                  <w:t>10.6.</w:t>
                </w:r>
                <w:r w:rsidRPr="00D91A08">
                  <w:rPr>
                    <w:rFonts w:ascii="Times New Roman" w:eastAsiaTheme="minorEastAsia" w:hAnsi="Times New Roman" w:cs="Times New Roman"/>
                    <w:noProof/>
                    <w:lang w:eastAsia="ru-RU"/>
                  </w:rPr>
                  <w:tab/>
                </w:r>
                <w:r w:rsidRPr="00D91A08">
                  <w:rPr>
                    <w:rStyle w:val="ab"/>
                    <w:rFonts w:ascii="Times New Roman" w:eastAsia="Arial" w:hAnsi="Times New Roman" w:cs="Times New Roman"/>
                    <w:noProof/>
                  </w:rPr>
                  <w:t>По системе утилизации, обезвреживания и захоронения твердых коммунальных (бытовых) отходов.</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_Toc161664725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35</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26" w:history="1">
                <w:r w:rsidRPr="00D91A08">
                  <w:rPr>
                    <w:rStyle w:val="ab"/>
                    <w:rFonts w:ascii="Times New Roman" w:eastAsia="Calibri" w:hAnsi="Times New Roman" w:cs="Times New Roman"/>
                    <w:bCs/>
                    <w:noProof/>
                    <w:lang w:eastAsia="ru-RU"/>
                  </w:rPr>
                  <w:t>11.</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Обоснование целевых показателей комплексного развития коммунальной инфраструктуры, а также мероприятий, входящих в план застройки городского округа Тольятти</w:t>
                </w:r>
                <w:r w:rsidRPr="00D91A08">
                  <w:rPr>
                    <w:rStyle w:val="ab"/>
                    <w:rFonts w:ascii="Times New Roman" w:eastAsia="Calibri" w:hAnsi="Times New Roman" w:cs="Times New Roman"/>
                    <w:bCs/>
                    <w:noProof/>
                    <w:lang w:eastAsia="ru-RU"/>
                  </w:rPr>
                  <w:tab/>
                </w:r>
                <w:r w:rsidRPr="00D91A08">
                  <w:rPr>
                    <w:rStyle w:val="ab"/>
                    <w:rFonts w:ascii="Times New Roman" w:eastAsia="Calibri" w:hAnsi="Times New Roman" w:cs="Times New Roman"/>
                    <w:bCs/>
                    <w:noProof/>
                    <w:lang w:eastAsia="ru-RU"/>
                  </w:rPr>
                  <w:tab/>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_Toc161664726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27" w:history="1">
                <w:r w:rsidRPr="00D91A08">
                  <w:rPr>
                    <w:rStyle w:val="ab"/>
                    <w:rFonts w:ascii="Times New Roman" w:eastAsia="Calibri" w:hAnsi="Times New Roman" w:cs="Times New Roman"/>
                    <w:bCs/>
                    <w:noProof/>
                    <w:lang w:eastAsia="ru-RU"/>
                  </w:rPr>
                  <w:t>12.</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Характеристика состояния и проблем соответствующей системы коммунальной инфраструктуры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_Toc161664727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39</w:t>
                </w:r>
                <w:r w:rsidRPr="00D91A08">
                  <w:rPr>
                    <w:rFonts w:ascii="Times New Roman" w:hAnsi="Times New Roman" w:cs="Times New Roman"/>
                    <w:noProof/>
                    <w:webHidden/>
                  </w:rPr>
                  <w:fldChar w:fldCharType="end"/>
                </w:r>
              </w:hyperlink>
            </w:p>
            <w:p w:rsidR="002F43AB" w:rsidRPr="00D91A08" w:rsidRDefault="002F43AB" w:rsidP="002F43AB">
              <w:pPr>
                <w:pStyle w:val="22"/>
                <w:pageBreakBefore/>
                <w:rPr>
                  <w:rFonts w:ascii="Times New Roman" w:eastAsiaTheme="minorEastAsia" w:hAnsi="Times New Roman" w:cs="Times New Roman"/>
                  <w:noProof/>
                  <w:lang w:eastAsia="ru-RU"/>
                </w:rPr>
              </w:pPr>
              <w:hyperlink w:anchor="_Toc161664728" w:history="1">
                <w:r w:rsidRPr="00D91A08">
                  <w:rPr>
                    <w:rStyle w:val="ab"/>
                    <w:rFonts w:ascii="Times New Roman" w:eastAsia="Calibri" w:hAnsi="Times New Roman" w:cs="Times New Roman"/>
                    <w:bCs/>
                    <w:noProof/>
                    <w:lang w:eastAsia="ru-RU"/>
                  </w:rPr>
                  <w:t>13.</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Обоснование целевых показателей развития соответствующей системы коммунальной инфраструктуры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_Toc161664728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61</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29" w:history="1">
                <w:r w:rsidRPr="00D91A08">
                  <w:rPr>
                    <w:rStyle w:val="ab"/>
                    <w:rFonts w:ascii="Times New Roman" w:eastAsia="Calibri" w:hAnsi="Times New Roman" w:cs="Times New Roman"/>
                    <w:bCs/>
                    <w:noProof/>
                    <w:lang w:eastAsia="ru-RU"/>
                  </w:rPr>
                  <w:t>14.</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Перечень инвестиционных проектов</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_Toc161664729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64</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30" w:history="1">
                <w:r w:rsidRPr="00D91A08">
                  <w:rPr>
                    <w:rStyle w:val="ab"/>
                    <w:rFonts w:ascii="Times New Roman" w:eastAsia="Calibri" w:hAnsi="Times New Roman" w:cs="Times New Roman"/>
                    <w:bCs/>
                    <w:noProof/>
                    <w:lang w:eastAsia="ru-RU"/>
                  </w:rPr>
                  <w:t>15.</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Предложения по организации реализации инвестиционных проектов</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_Toc161664730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66</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31" w:history="1">
                <w:r w:rsidRPr="00D91A08">
                  <w:rPr>
                    <w:rStyle w:val="ab"/>
                    <w:rFonts w:ascii="Times New Roman" w:eastAsia="Calibri" w:hAnsi="Times New Roman" w:cs="Times New Roman"/>
                    <w:bCs/>
                    <w:noProof/>
                    <w:lang w:eastAsia="ru-RU"/>
                  </w:rPr>
                  <w:t>16.</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_Toc161664731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67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32" w:history="1">
                <w:r w:rsidRPr="00D91A08">
                  <w:rPr>
                    <w:rStyle w:val="ab"/>
                    <w:rFonts w:ascii="Times New Roman" w:eastAsia="Calibri" w:hAnsi="Times New Roman" w:cs="Times New Roman"/>
                    <w:bCs/>
                    <w:noProof/>
                    <w:lang w:eastAsia="ru-RU"/>
                  </w:rPr>
                  <w:t>17.</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Результаты оценки совокупного платежа граждан за коммунальные услуги на соответствие критериям доступности</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_Toc161664732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67</w:t>
                </w:r>
                <w:r w:rsidRPr="00D91A08">
                  <w:rPr>
                    <w:rFonts w:ascii="Times New Roman" w:hAnsi="Times New Roman" w:cs="Times New Roman"/>
                    <w:noProof/>
                    <w:webHidden/>
                  </w:rPr>
                  <w:fldChar w:fldCharType="end"/>
                </w:r>
              </w:hyperlink>
            </w:p>
            <w:p w:rsidR="002F43AB" w:rsidRPr="00D91A08" w:rsidRDefault="002F43AB" w:rsidP="002F43AB">
              <w:pPr>
                <w:pStyle w:val="22"/>
                <w:rPr>
                  <w:rFonts w:ascii="Times New Roman" w:eastAsiaTheme="minorEastAsia" w:hAnsi="Times New Roman" w:cs="Times New Roman"/>
                  <w:noProof/>
                  <w:lang w:eastAsia="ru-RU"/>
                </w:rPr>
              </w:pPr>
              <w:hyperlink w:anchor="_Toc161664733" w:history="1">
                <w:r w:rsidRPr="00D91A08">
                  <w:rPr>
                    <w:rStyle w:val="ab"/>
                    <w:rFonts w:ascii="Times New Roman" w:eastAsia="Calibri" w:hAnsi="Times New Roman" w:cs="Times New Roman"/>
                    <w:bCs/>
                    <w:noProof/>
                    <w:lang w:eastAsia="ru-RU"/>
                  </w:rPr>
                  <w:t>18.</w:t>
                </w:r>
                <w:r w:rsidRPr="00D91A08">
                  <w:rPr>
                    <w:rFonts w:ascii="Times New Roman" w:eastAsiaTheme="minorEastAsia" w:hAnsi="Times New Roman" w:cs="Times New Roman"/>
                    <w:noProof/>
                    <w:lang w:eastAsia="ru-RU"/>
                  </w:rPr>
                  <w:tab/>
                </w:r>
                <w:r w:rsidRPr="00D91A08">
                  <w:rPr>
                    <w:rStyle w:val="ab"/>
                    <w:rFonts w:ascii="Times New Roman" w:eastAsia="Calibri" w:hAnsi="Times New Roman" w:cs="Times New Roman"/>
                    <w:bCs/>
                    <w:noProof/>
                    <w:lang w:eastAsia="ru-RU"/>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_Toc161664733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69</w:t>
                </w:r>
                <w:r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34" w:history="1">
                <w:r w:rsidRPr="00D91A08">
                  <w:rPr>
                    <w:rStyle w:val="ab"/>
                    <w:rFonts w:ascii="Times New Roman" w:eastAsia="Calibri" w:hAnsi="Times New Roman" w:cs="Times New Roman"/>
                    <w:noProof/>
                    <w:lang w:eastAsia="ru-RU"/>
                  </w:rPr>
                  <w:t>Перечень приложений</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_Toc161664734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71</w:t>
                </w:r>
                <w:r w:rsidRPr="00D91A08">
                  <w:rPr>
                    <w:rFonts w:ascii="Times New Roman" w:hAnsi="Times New Roman" w:cs="Times New Roman"/>
                    <w:noProof/>
                    <w:webHidden/>
                  </w:rPr>
                  <w:fldChar w:fldCharType="end"/>
                </w:r>
              </w:hyperlink>
            </w:p>
            <w:p w:rsidR="002F43AB" w:rsidRPr="00D91A08" w:rsidRDefault="002F43AB" w:rsidP="002F43AB">
              <w:pPr>
                <w:pStyle w:val="11"/>
                <w:tabs>
                  <w:tab w:val="right" w:leader="dot" w:pos="9344"/>
                </w:tabs>
                <w:jc w:val="both"/>
                <w:rPr>
                  <w:rFonts w:ascii="Times New Roman" w:eastAsiaTheme="minorEastAsia" w:hAnsi="Times New Roman" w:cs="Times New Roman"/>
                  <w:noProof/>
                  <w:lang w:eastAsia="ru-RU"/>
                </w:rPr>
              </w:pPr>
              <w:hyperlink w:anchor="_Toc161664735" w:history="1">
                <w:r w:rsidRPr="00D91A08">
                  <w:rPr>
                    <w:rStyle w:val="ab"/>
                    <w:rFonts w:ascii="Times New Roman" w:eastAsia="Calibri" w:hAnsi="Times New Roman" w:cs="Times New Roman"/>
                    <w:noProof/>
                    <w:lang w:eastAsia="ru-RU"/>
                  </w:rPr>
                  <w:t>Лист согласований</w:t>
                </w:r>
                <w:r w:rsidRPr="00D91A08">
                  <w:rPr>
                    <w:rFonts w:ascii="Times New Roman" w:hAnsi="Times New Roman" w:cs="Times New Roman"/>
                    <w:noProof/>
                    <w:webHidden/>
                  </w:rPr>
                  <w:tab/>
                </w:r>
                <w:r w:rsidRPr="00D91A08">
                  <w:rPr>
                    <w:rFonts w:ascii="Times New Roman" w:hAnsi="Times New Roman" w:cs="Times New Roman"/>
                    <w:noProof/>
                    <w:webHidden/>
                  </w:rPr>
                  <w:fldChar w:fldCharType="begin"/>
                </w:r>
                <w:r w:rsidRPr="00D91A08">
                  <w:rPr>
                    <w:rFonts w:ascii="Times New Roman" w:hAnsi="Times New Roman" w:cs="Times New Roman"/>
                    <w:noProof/>
                    <w:webHidden/>
                  </w:rPr>
                  <w:instrText xml:space="preserve"> PAGEREF _Toc161664735 \h </w:instrText>
                </w:r>
                <w:r w:rsidRPr="00D91A08">
                  <w:rPr>
                    <w:rFonts w:ascii="Times New Roman" w:hAnsi="Times New Roman" w:cs="Times New Roman"/>
                    <w:noProof/>
                    <w:webHidden/>
                  </w:rPr>
                </w:r>
                <w:r w:rsidRPr="00D91A08">
                  <w:rPr>
                    <w:rFonts w:ascii="Times New Roman" w:hAnsi="Times New Roman" w:cs="Times New Roman"/>
                    <w:noProof/>
                    <w:webHidden/>
                  </w:rPr>
                  <w:fldChar w:fldCharType="separate"/>
                </w:r>
                <w:r w:rsidRPr="00D91A08">
                  <w:rPr>
                    <w:rFonts w:ascii="Times New Roman" w:hAnsi="Times New Roman" w:cs="Times New Roman"/>
                    <w:noProof/>
                    <w:webHidden/>
                  </w:rPr>
                  <w:t>72</w:t>
                </w:r>
                <w:r w:rsidRPr="00D91A08">
                  <w:rPr>
                    <w:rFonts w:ascii="Times New Roman" w:hAnsi="Times New Roman" w:cs="Times New Roman"/>
                    <w:noProof/>
                    <w:webHidden/>
                  </w:rPr>
                  <w:fldChar w:fldCharType="end"/>
                </w:r>
              </w:hyperlink>
            </w:p>
            <w:p w:rsidR="004C2DC7" w:rsidRPr="00BF3E44" w:rsidRDefault="00E64E69" w:rsidP="00AD612C">
              <w:pPr>
                <w:rPr>
                  <w:rFonts w:ascii="Times New Roman" w:hAnsi="Times New Roman" w:cs="Times New Roman"/>
                </w:rPr>
              </w:pPr>
              <w:r w:rsidRPr="00D91A08">
                <w:rPr>
                  <w:rFonts w:ascii="Times New Roman" w:hAnsi="Times New Roman" w:cs="Times New Roman"/>
                </w:rPr>
                <w:fldChar w:fldCharType="end"/>
              </w:r>
            </w:p>
          </w:sdtContent>
        </w:sdt>
        <w:p w:rsidR="00036B10" w:rsidRPr="002F43AB" w:rsidRDefault="00F57630" w:rsidP="00783C73">
          <w:pPr>
            <w:widowControl w:val="0"/>
            <w:spacing w:after="0"/>
            <w:ind w:firstLine="851"/>
            <w:rPr>
              <w:rFonts w:ascii="Times New Roman" w:eastAsiaTheme="majorEastAsia" w:hAnsi="Times New Roman" w:cs="Times New Roman"/>
              <w:bCs/>
              <w:sz w:val="24"/>
              <w:szCs w:val="24"/>
            </w:rPr>
          </w:pPr>
        </w:p>
      </w:sdtContent>
    </w:sdt>
    <w:p w:rsidR="00036B10" w:rsidRPr="002F43AB" w:rsidRDefault="00036B10" w:rsidP="002A374F">
      <w:pPr>
        <w:shd w:val="clear" w:color="auto" w:fill="FFFFFF"/>
        <w:spacing w:after="0" w:line="240" w:lineRule="auto"/>
        <w:jc w:val="both"/>
        <w:rPr>
          <w:rFonts w:ascii="Times New Roman" w:eastAsia="Calibri" w:hAnsi="Times New Roman" w:cs="Times New Roman"/>
          <w:iCs/>
          <w:sz w:val="24"/>
          <w:szCs w:val="24"/>
          <w:lang w:eastAsia="ru-RU"/>
        </w:rPr>
      </w:pPr>
    </w:p>
    <w:p w:rsidR="00036B10" w:rsidRPr="002F43AB" w:rsidRDefault="00036B10" w:rsidP="002A374F">
      <w:pPr>
        <w:shd w:val="clear" w:color="auto" w:fill="FFFFFF"/>
        <w:spacing w:after="0" w:line="240" w:lineRule="auto"/>
        <w:jc w:val="both"/>
        <w:rPr>
          <w:rFonts w:ascii="Times New Roman" w:eastAsia="Calibri" w:hAnsi="Times New Roman" w:cs="Times New Roman"/>
          <w:iCs/>
          <w:sz w:val="24"/>
          <w:szCs w:val="24"/>
          <w:lang w:eastAsia="ru-RU"/>
        </w:rPr>
      </w:pPr>
    </w:p>
    <w:p w:rsidR="00036B10" w:rsidRPr="002F43AB" w:rsidRDefault="00036B10" w:rsidP="002A374F">
      <w:pPr>
        <w:shd w:val="clear" w:color="auto" w:fill="FFFFFF"/>
        <w:spacing w:after="0" w:line="240" w:lineRule="auto"/>
        <w:jc w:val="both"/>
        <w:rPr>
          <w:rFonts w:ascii="Times New Roman" w:eastAsia="Calibri" w:hAnsi="Times New Roman" w:cs="Times New Roman"/>
          <w:iCs/>
          <w:sz w:val="24"/>
          <w:szCs w:val="24"/>
          <w:lang w:eastAsia="ru-RU"/>
        </w:rPr>
      </w:pPr>
    </w:p>
    <w:p w:rsidR="00036B10" w:rsidRPr="002F43AB" w:rsidRDefault="00036B10" w:rsidP="002A374F">
      <w:pPr>
        <w:shd w:val="clear" w:color="auto" w:fill="FFFFFF"/>
        <w:spacing w:after="0" w:line="240" w:lineRule="auto"/>
        <w:jc w:val="both"/>
        <w:rPr>
          <w:rFonts w:ascii="Times New Roman" w:eastAsia="Calibri" w:hAnsi="Times New Roman" w:cs="Times New Roman"/>
          <w:iCs/>
          <w:sz w:val="24"/>
          <w:szCs w:val="24"/>
          <w:lang w:eastAsia="ru-RU"/>
        </w:rPr>
      </w:pPr>
    </w:p>
    <w:p w:rsidR="00036B10" w:rsidRPr="002F43AB" w:rsidRDefault="00036B10" w:rsidP="002A374F">
      <w:pPr>
        <w:shd w:val="clear" w:color="auto" w:fill="FFFFFF"/>
        <w:spacing w:after="0" w:line="240" w:lineRule="auto"/>
        <w:jc w:val="both"/>
        <w:rPr>
          <w:rFonts w:ascii="Times New Roman" w:eastAsia="Calibri" w:hAnsi="Times New Roman" w:cs="Times New Roman"/>
          <w:iCs/>
          <w:sz w:val="24"/>
          <w:szCs w:val="24"/>
          <w:lang w:eastAsia="ru-RU"/>
        </w:rPr>
      </w:pPr>
    </w:p>
    <w:p w:rsidR="00036B10" w:rsidRPr="000B1390" w:rsidRDefault="00036B10" w:rsidP="00036B10">
      <w:pPr>
        <w:pageBreakBefore/>
        <w:spacing w:after="0" w:line="240" w:lineRule="auto"/>
        <w:jc w:val="center"/>
        <w:outlineLvl w:val="0"/>
        <w:rPr>
          <w:rFonts w:ascii="Times New Roman" w:eastAsia="Times New Roman" w:hAnsi="Times New Roman" w:cs="Times New Roman"/>
          <w:b/>
          <w:sz w:val="28"/>
        </w:rPr>
      </w:pPr>
      <w:bookmarkStart w:id="3" w:name="_Toc125445758"/>
      <w:bookmarkStart w:id="4" w:name="_Toc161664704"/>
      <w:r w:rsidRPr="000B1390">
        <w:rPr>
          <w:rFonts w:ascii="Times New Roman" w:eastAsia="Times New Roman" w:hAnsi="Times New Roman" w:cs="Times New Roman"/>
          <w:b/>
          <w:sz w:val="28"/>
        </w:rPr>
        <w:t>Глава 1. Паспорт Программы</w:t>
      </w:r>
      <w:bookmarkEnd w:id="3"/>
      <w:bookmarkEnd w:id="4"/>
    </w:p>
    <w:p w:rsidR="0026220B" w:rsidRDefault="0026220B" w:rsidP="005107A6">
      <w:pPr>
        <w:spacing w:after="0"/>
        <w:ind w:firstLine="851"/>
        <w:jc w:val="both"/>
        <w:rPr>
          <w:rFonts w:ascii="Times New Roman" w:eastAsia="Times New Roman" w:hAnsi="Times New Roman" w:cs="Times New Roman"/>
          <w:sz w:val="28"/>
        </w:rPr>
      </w:pPr>
    </w:p>
    <w:p w:rsidR="00036B10" w:rsidRDefault="00036B10" w:rsidP="005107A6">
      <w:pPr>
        <w:spacing w:after="0"/>
        <w:ind w:firstLine="851"/>
        <w:jc w:val="both"/>
        <w:rPr>
          <w:rFonts w:ascii="Times New Roman" w:eastAsia="Times New Roman" w:hAnsi="Times New Roman" w:cs="Times New Roman"/>
          <w:sz w:val="28"/>
        </w:rPr>
      </w:pPr>
      <w:r w:rsidRPr="00330DED">
        <w:rPr>
          <w:rFonts w:ascii="Times New Roman" w:eastAsia="Times New Roman" w:hAnsi="Times New Roman" w:cs="Times New Roman"/>
          <w:sz w:val="28"/>
        </w:rPr>
        <w:t xml:space="preserve">Паспорт Программы «Программа комплексного развития систем коммунальной инфраструктуры городского округа Тольятти на период с </w:t>
      </w:r>
      <w:r w:rsidRPr="00330DED">
        <w:rPr>
          <w:rFonts w:ascii="Times New Roman" w:eastAsia="Times New Roman" w:hAnsi="Times New Roman" w:cs="Times New Roman"/>
          <w:sz w:val="28"/>
        </w:rPr>
        <w:br/>
        <w:t>20</w:t>
      </w:r>
      <w:r w:rsidR="005107A6">
        <w:rPr>
          <w:rFonts w:ascii="Times New Roman" w:eastAsia="Times New Roman" w:hAnsi="Times New Roman" w:cs="Times New Roman"/>
          <w:sz w:val="28"/>
        </w:rPr>
        <w:t>23</w:t>
      </w:r>
      <w:r w:rsidRPr="00330DED">
        <w:rPr>
          <w:rFonts w:ascii="Times New Roman" w:eastAsia="Times New Roman" w:hAnsi="Times New Roman" w:cs="Times New Roman"/>
          <w:sz w:val="28"/>
        </w:rPr>
        <w:t xml:space="preserve"> по </w:t>
      </w:r>
      <w:r w:rsidRPr="00A63891">
        <w:rPr>
          <w:rFonts w:ascii="Times New Roman" w:eastAsia="Times New Roman" w:hAnsi="Times New Roman" w:cs="Times New Roman"/>
          <w:sz w:val="28"/>
        </w:rPr>
        <w:t>203</w:t>
      </w:r>
      <w:r w:rsidR="00A63891" w:rsidRPr="00A63891">
        <w:rPr>
          <w:rFonts w:ascii="Times New Roman" w:eastAsia="Times New Roman" w:hAnsi="Times New Roman" w:cs="Times New Roman"/>
          <w:sz w:val="28"/>
        </w:rPr>
        <w:t>2</w:t>
      </w:r>
      <w:r w:rsidRPr="00330DED">
        <w:rPr>
          <w:rFonts w:ascii="Times New Roman" w:eastAsia="Times New Roman" w:hAnsi="Times New Roman" w:cs="Times New Roman"/>
          <w:sz w:val="28"/>
        </w:rPr>
        <w:t xml:space="preserve"> годы»</w:t>
      </w:r>
      <w:r w:rsidR="005107A6">
        <w:rPr>
          <w:rFonts w:ascii="Times New Roman" w:eastAsia="Times New Roman" w:hAnsi="Times New Roman" w:cs="Times New Roman"/>
          <w:sz w:val="28"/>
        </w:rPr>
        <w:t xml:space="preserve"> (далее - </w:t>
      </w:r>
      <w:r w:rsidR="00A63891">
        <w:rPr>
          <w:rFonts w:ascii="Times New Roman" w:eastAsia="Times New Roman" w:hAnsi="Times New Roman" w:cs="Times New Roman"/>
          <w:sz w:val="28"/>
        </w:rPr>
        <w:t>Программа</w:t>
      </w:r>
      <w:r w:rsidR="005107A6">
        <w:rPr>
          <w:rFonts w:ascii="Times New Roman" w:eastAsia="Times New Roman" w:hAnsi="Times New Roman" w:cs="Times New Roman"/>
          <w:sz w:val="28"/>
        </w:rPr>
        <w:t>)</w:t>
      </w:r>
      <w:r w:rsidRPr="00330DED">
        <w:rPr>
          <w:rFonts w:ascii="Times New Roman" w:eastAsia="Times New Roman" w:hAnsi="Times New Roman" w:cs="Times New Roman"/>
          <w:sz w:val="28"/>
        </w:rPr>
        <w:t>.</w:t>
      </w:r>
    </w:p>
    <w:p w:rsidR="005107A6" w:rsidRPr="00330DED" w:rsidRDefault="005107A6" w:rsidP="005107A6">
      <w:pPr>
        <w:spacing w:after="0"/>
        <w:ind w:firstLine="851"/>
        <w:jc w:val="both"/>
        <w:rPr>
          <w:rFonts w:ascii="Times New Roman" w:eastAsia="Times New Roman" w:hAnsi="Times New Roman" w:cs="Times New Roman"/>
          <w:sz w:val="28"/>
        </w:rPr>
      </w:pPr>
    </w:p>
    <w:p w:rsidR="005107A6" w:rsidRPr="005107A6" w:rsidRDefault="005107A6" w:rsidP="00461E61">
      <w:pPr>
        <w:pStyle w:val="a6"/>
        <w:keepNext/>
        <w:spacing w:after="120"/>
        <w:jc w:val="right"/>
        <w:rPr>
          <w:rFonts w:ascii="Times New Roman" w:hAnsi="Times New Roman" w:cs="Times New Roman"/>
          <w:b w:val="0"/>
          <w:bCs w:val="0"/>
          <w:i/>
          <w:iCs/>
          <w:color w:val="auto"/>
          <w:sz w:val="24"/>
          <w:szCs w:val="24"/>
        </w:rPr>
      </w:pPr>
      <w:r w:rsidRPr="005107A6">
        <w:rPr>
          <w:rFonts w:ascii="Times New Roman" w:hAnsi="Times New Roman" w:cs="Times New Roman"/>
          <w:b w:val="0"/>
          <w:bCs w:val="0"/>
          <w:i/>
          <w:iCs/>
          <w:color w:val="auto"/>
          <w:sz w:val="24"/>
          <w:szCs w:val="24"/>
        </w:rPr>
        <w:t xml:space="preserve">Таблица </w:t>
      </w:r>
      <w:r w:rsidR="00E64E69" w:rsidRPr="005107A6">
        <w:rPr>
          <w:rFonts w:ascii="Times New Roman" w:hAnsi="Times New Roman" w:cs="Times New Roman"/>
          <w:b w:val="0"/>
          <w:bCs w:val="0"/>
          <w:i/>
          <w:iCs/>
          <w:color w:val="auto"/>
          <w:sz w:val="24"/>
          <w:szCs w:val="24"/>
        </w:rPr>
        <w:fldChar w:fldCharType="begin"/>
      </w:r>
      <w:r w:rsidRPr="005107A6">
        <w:rPr>
          <w:rFonts w:ascii="Times New Roman" w:hAnsi="Times New Roman" w:cs="Times New Roman"/>
          <w:b w:val="0"/>
          <w:bCs w:val="0"/>
          <w:i/>
          <w:iCs/>
          <w:color w:val="auto"/>
          <w:sz w:val="24"/>
          <w:szCs w:val="24"/>
        </w:rPr>
        <w:instrText xml:space="preserve"> SEQ Таблица \* ARABIC </w:instrText>
      </w:r>
      <w:r w:rsidR="00E64E69" w:rsidRPr="005107A6">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w:t>
      </w:r>
      <w:r w:rsidR="00E64E69" w:rsidRPr="005107A6">
        <w:rPr>
          <w:rFonts w:ascii="Times New Roman" w:hAnsi="Times New Roman" w:cs="Times New Roman"/>
          <w:b w:val="0"/>
          <w:bCs w:val="0"/>
          <w:i/>
          <w:iCs/>
          <w:color w:val="auto"/>
          <w:sz w:val="24"/>
          <w:szCs w:val="24"/>
        </w:rPr>
        <w:fldChar w:fldCharType="end"/>
      </w:r>
      <w:r>
        <w:rPr>
          <w:rFonts w:ascii="Times New Roman" w:hAnsi="Times New Roman" w:cs="Times New Roman"/>
          <w:b w:val="0"/>
          <w:bCs w:val="0"/>
          <w:i/>
          <w:iCs/>
          <w:color w:val="auto"/>
          <w:sz w:val="24"/>
          <w:szCs w:val="24"/>
        </w:rPr>
        <w:t>. Основные сведения о программе</w:t>
      </w:r>
    </w:p>
    <w:tbl>
      <w:tblPr>
        <w:tblW w:w="0" w:type="auto"/>
        <w:jc w:val="center"/>
        <w:tblCellMar>
          <w:left w:w="10" w:type="dxa"/>
          <w:right w:w="10" w:type="dxa"/>
        </w:tblCellMar>
        <w:tblLook w:val="0000" w:firstRow="0" w:lastRow="0" w:firstColumn="0" w:lastColumn="0" w:noHBand="0" w:noVBand="0"/>
      </w:tblPr>
      <w:tblGrid>
        <w:gridCol w:w="2403"/>
        <w:gridCol w:w="6939"/>
      </w:tblGrid>
      <w:tr w:rsidR="009472A3" w:rsidRPr="00430845" w:rsidTr="0026447E">
        <w:trPr>
          <w:tblHeade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9472A3" w:rsidRPr="009472A3" w:rsidRDefault="009472A3" w:rsidP="00A63891">
            <w:pPr>
              <w:spacing w:after="0"/>
              <w:ind w:hanging="3"/>
              <w:jc w:val="center"/>
              <w:rPr>
                <w:rFonts w:ascii="Times New Roman" w:eastAsia="Times New Roman" w:hAnsi="Times New Roman" w:cs="Times New Roman"/>
                <w:b/>
                <w:bCs/>
                <w:sz w:val="24"/>
                <w:szCs w:val="24"/>
              </w:rPr>
            </w:pPr>
            <w:r w:rsidRPr="009472A3">
              <w:rPr>
                <w:rFonts w:ascii="Times New Roman" w:eastAsia="Times New Roman" w:hAnsi="Times New Roman" w:cs="Times New Roman"/>
                <w:b/>
                <w:bCs/>
                <w:sz w:val="24"/>
                <w:szCs w:val="24"/>
              </w:rPr>
              <w:t xml:space="preserve">Раздел паспорта </w:t>
            </w:r>
            <w:r w:rsidR="00A63891">
              <w:rPr>
                <w:rFonts w:ascii="Times New Roman" w:eastAsia="Times New Roman" w:hAnsi="Times New Roman" w:cs="Times New Roman"/>
                <w:b/>
                <w:bCs/>
                <w:sz w:val="24"/>
                <w:szCs w:val="24"/>
              </w:rPr>
              <w:t>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9472A3" w:rsidRPr="009472A3" w:rsidRDefault="009472A3" w:rsidP="00A63891">
            <w:pPr>
              <w:spacing w:after="0"/>
              <w:jc w:val="center"/>
              <w:rPr>
                <w:rFonts w:ascii="Times New Roman" w:eastAsia="Times New Roman" w:hAnsi="Times New Roman" w:cs="Times New Roman"/>
                <w:b/>
                <w:bCs/>
                <w:sz w:val="24"/>
                <w:szCs w:val="24"/>
              </w:rPr>
            </w:pPr>
            <w:r w:rsidRPr="009472A3">
              <w:rPr>
                <w:rFonts w:ascii="Times New Roman" w:eastAsia="Times New Roman" w:hAnsi="Times New Roman" w:cs="Times New Roman"/>
                <w:b/>
                <w:bCs/>
                <w:sz w:val="24"/>
                <w:szCs w:val="24"/>
              </w:rPr>
              <w:t>Сведения и характеристика паспорта П</w:t>
            </w:r>
            <w:r w:rsidR="00A63891">
              <w:rPr>
                <w:rFonts w:ascii="Times New Roman" w:eastAsia="Times New Roman" w:hAnsi="Times New Roman" w:cs="Times New Roman"/>
                <w:b/>
                <w:bCs/>
                <w:sz w:val="24"/>
                <w:szCs w:val="24"/>
              </w:rPr>
              <w:t>рограммы</w:t>
            </w:r>
          </w:p>
        </w:tc>
      </w:tr>
      <w:tr w:rsidR="009472A3" w:rsidRPr="00430845" w:rsidTr="0026447E">
        <w:trPr>
          <w:tblHeade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9472A3" w:rsidRPr="009472A3" w:rsidRDefault="009472A3" w:rsidP="009472A3">
            <w:pPr>
              <w:spacing w:after="0"/>
              <w:ind w:hanging="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9472A3" w:rsidRPr="009472A3" w:rsidRDefault="009472A3" w:rsidP="009472A3">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9472A3" w:rsidRDefault="00036B10" w:rsidP="0026447E">
            <w:pPr>
              <w:spacing w:after="0"/>
              <w:ind w:hanging="3"/>
              <w:jc w:val="center"/>
              <w:rPr>
                <w:rFonts w:ascii="Times New Roman" w:eastAsia="Times New Roman" w:hAnsi="Times New Roman" w:cs="Times New Roman"/>
                <w:sz w:val="24"/>
                <w:szCs w:val="24"/>
              </w:rPr>
            </w:pPr>
            <w:r w:rsidRPr="009472A3">
              <w:rPr>
                <w:rFonts w:ascii="Times New Roman" w:eastAsia="Times New Roman" w:hAnsi="Times New Roman" w:cs="Times New Roman"/>
                <w:sz w:val="24"/>
                <w:szCs w:val="24"/>
              </w:rPr>
              <w:t>Наименование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036B10" w:rsidRPr="009472A3" w:rsidRDefault="00036B10" w:rsidP="001F74C9">
            <w:pPr>
              <w:spacing w:after="0"/>
              <w:jc w:val="both"/>
              <w:rPr>
                <w:rFonts w:ascii="Times New Roman" w:eastAsia="Times New Roman" w:hAnsi="Times New Roman" w:cs="Times New Roman"/>
                <w:sz w:val="24"/>
                <w:szCs w:val="24"/>
              </w:rPr>
            </w:pPr>
            <w:r w:rsidRPr="009472A3">
              <w:rPr>
                <w:rFonts w:ascii="Times New Roman" w:eastAsia="Times New Roman" w:hAnsi="Times New Roman" w:cs="Times New Roman"/>
                <w:sz w:val="24"/>
                <w:szCs w:val="24"/>
              </w:rPr>
              <w:t xml:space="preserve">Программа комплексного развития систем коммунальной инфраструктуры городского округа </w:t>
            </w:r>
            <w:proofErr w:type="spellStart"/>
            <w:r w:rsidRPr="009472A3">
              <w:rPr>
                <w:rFonts w:ascii="Times New Roman" w:eastAsia="Times New Roman" w:hAnsi="Times New Roman" w:cs="Times New Roman"/>
                <w:sz w:val="24"/>
                <w:szCs w:val="24"/>
              </w:rPr>
              <w:t>Тольяттина</w:t>
            </w:r>
            <w:proofErr w:type="spellEnd"/>
            <w:r w:rsidRPr="009472A3">
              <w:rPr>
                <w:rFonts w:ascii="Times New Roman" w:eastAsia="Times New Roman" w:hAnsi="Times New Roman" w:cs="Times New Roman"/>
                <w:sz w:val="24"/>
                <w:szCs w:val="24"/>
              </w:rPr>
              <w:t xml:space="preserve"> период с 20</w:t>
            </w:r>
            <w:r w:rsidR="005107A6" w:rsidRPr="009472A3">
              <w:rPr>
                <w:rFonts w:ascii="Times New Roman" w:eastAsia="Times New Roman" w:hAnsi="Times New Roman" w:cs="Times New Roman"/>
                <w:sz w:val="24"/>
                <w:szCs w:val="24"/>
              </w:rPr>
              <w:t>2</w:t>
            </w:r>
            <w:r w:rsidR="001F74C9">
              <w:rPr>
                <w:rFonts w:ascii="Times New Roman" w:eastAsia="Times New Roman" w:hAnsi="Times New Roman" w:cs="Times New Roman"/>
                <w:sz w:val="24"/>
                <w:szCs w:val="24"/>
              </w:rPr>
              <w:t>4</w:t>
            </w:r>
            <w:r w:rsidRPr="009472A3">
              <w:rPr>
                <w:rFonts w:ascii="Times New Roman" w:eastAsia="Times New Roman" w:hAnsi="Times New Roman" w:cs="Times New Roman"/>
                <w:sz w:val="24"/>
                <w:szCs w:val="24"/>
              </w:rPr>
              <w:t xml:space="preserve"> по 20</w:t>
            </w:r>
            <w:r w:rsidR="009472A3">
              <w:rPr>
                <w:rFonts w:ascii="Times New Roman" w:eastAsia="Times New Roman" w:hAnsi="Times New Roman" w:cs="Times New Roman"/>
                <w:sz w:val="24"/>
                <w:szCs w:val="24"/>
              </w:rPr>
              <w:t>3</w:t>
            </w:r>
            <w:r w:rsidR="001F74C9">
              <w:rPr>
                <w:rFonts w:ascii="Times New Roman" w:eastAsia="Times New Roman" w:hAnsi="Times New Roman" w:cs="Times New Roman"/>
                <w:sz w:val="24"/>
                <w:szCs w:val="24"/>
              </w:rPr>
              <w:t>3</w:t>
            </w:r>
            <w:r w:rsidRPr="009472A3">
              <w:rPr>
                <w:rFonts w:ascii="Times New Roman" w:eastAsia="Times New Roman" w:hAnsi="Times New Roman" w:cs="Times New Roman"/>
                <w:sz w:val="24"/>
                <w:szCs w:val="24"/>
              </w:rPr>
              <w:t xml:space="preserve"> годы</w:t>
            </w:r>
            <w:r w:rsidR="009472A3">
              <w:rPr>
                <w:rFonts w:ascii="Times New Roman" w:eastAsia="Times New Roman" w:hAnsi="Times New Roman" w:cs="Times New Roman"/>
                <w:sz w:val="24"/>
                <w:szCs w:val="24"/>
              </w:rPr>
              <w:t>.</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r w:rsidRPr="005107A6">
              <w:rPr>
                <w:rFonts w:ascii="Times New Roman" w:eastAsia="Times New Roman" w:hAnsi="Times New Roman" w:cs="Times New Roman"/>
                <w:sz w:val="24"/>
                <w:szCs w:val="24"/>
              </w:rPr>
              <w:t>Основание для разработки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CA341B" w:rsidRDefault="005107A6" w:rsidP="00794547">
            <w:pPr>
              <w:pStyle w:val="ac"/>
              <w:numPr>
                <w:ilvl w:val="0"/>
                <w:numId w:val="11"/>
              </w:numPr>
              <w:spacing w:after="0"/>
              <w:ind w:left="25" w:firstLine="283"/>
              <w:jc w:val="both"/>
              <w:rPr>
                <w:rFonts w:ascii="Times New Roman" w:eastAsia="Times New Roman" w:hAnsi="Times New Roman" w:cs="Times New Roman"/>
                <w:sz w:val="24"/>
                <w:szCs w:val="24"/>
              </w:rPr>
            </w:pPr>
            <w:r w:rsidRPr="00CA341B">
              <w:rPr>
                <w:rFonts w:ascii="Times New Roman" w:eastAsia="Times New Roman" w:hAnsi="Times New Roman" w:cs="Times New Roman"/>
                <w:sz w:val="24"/>
                <w:szCs w:val="24"/>
              </w:rPr>
              <w:t>Федеральный закон от 29.12.2004 № 190-ФЗ «Градостроительный кодекс Российской Федерации»;</w:t>
            </w:r>
          </w:p>
          <w:p w:rsidR="00036B10" w:rsidRPr="00CA341B" w:rsidRDefault="00036B10" w:rsidP="00794547">
            <w:pPr>
              <w:pStyle w:val="ac"/>
              <w:numPr>
                <w:ilvl w:val="0"/>
                <w:numId w:val="11"/>
              </w:numPr>
              <w:spacing w:after="0"/>
              <w:ind w:left="25" w:firstLine="283"/>
              <w:jc w:val="both"/>
              <w:rPr>
                <w:rFonts w:ascii="Times New Roman" w:eastAsia="Times New Roman" w:hAnsi="Times New Roman" w:cs="Times New Roman"/>
                <w:sz w:val="24"/>
                <w:szCs w:val="24"/>
              </w:rPr>
            </w:pPr>
            <w:r w:rsidRPr="00CA341B">
              <w:rPr>
                <w:rFonts w:ascii="Times New Roman" w:eastAsia="Times New Roman" w:hAnsi="Times New Roman" w:cs="Times New Roman"/>
                <w:sz w:val="24"/>
                <w:szCs w:val="24"/>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r w:rsidR="005107A6" w:rsidRPr="00CA341B">
              <w:rPr>
                <w:rFonts w:ascii="Times New Roman" w:eastAsia="Times New Roman" w:hAnsi="Times New Roman" w:cs="Times New Roman"/>
                <w:sz w:val="24"/>
                <w:szCs w:val="24"/>
              </w:rPr>
              <w:t>;</w:t>
            </w:r>
          </w:p>
          <w:p w:rsidR="00036B10" w:rsidRPr="009472A3" w:rsidRDefault="00CA341B" w:rsidP="00794547">
            <w:pPr>
              <w:pStyle w:val="ac"/>
              <w:numPr>
                <w:ilvl w:val="0"/>
                <w:numId w:val="11"/>
              </w:numPr>
              <w:spacing w:after="0"/>
              <w:ind w:left="25"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Думы городского округа Тольятти</w:t>
            </w:r>
            <w:r w:rsidR="00036B10" w:rsidRPr="00CA341B">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25</w:t>
            </w:r>
            <w:r w:rsidR="00036B10" w:rsidRPr="00CA341B">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036B10" w:rsidRPr="00CA341B">
              <w:rPr>
                <w:rFonts w:ascii="Times New Roman" w:eastAsia="Times New Roman" w:hAnsi="Times New Roman" w:cs="Times New Roman"/>
                <w:sz w:val="24"/>
                <w:szCs w:val="24"/>
              </w:rPr>
              <w:t>.20</w:t>
            </w:r>
            <w:r>
              <w:rPr>
                <w:rFonts w:ascii="Times New Roman" w:eastAsia="Times New Roman" w:hAnsi="Times New Roman" w:cs="Times New Roman"/>
                <w:sz w:val="24"/>
                <w:szCs w:val="24"/>
              </w:rPr>
              <w:t>18</w:t>
            </w:r>
            <w:r w:rsidR="00036B10" w:rsidRPr="00CA341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1756</w:t>
            </w:r>
            <w:r w:rsidR="00036B10" w:rsidRPr="00CA341B">
              <w:rPr>
                <w:rFonts w:ascii="Times New Roman" w:eastAsia="Times New Roman" w:hAnsi="Times New Roman" w:cs="Times New Roman"/>
                <w:sz w:val="24"/>
                <w:szCs w:val="24"/>
              </w:rPr>
              <w:t xml:space="preserve"> «</w:t>
            </w:r>
            <w:r w:rsidR="009472A3">
              <w:rPr>
                <w:rFonts w:ascii="Times New Roman" w:eastAsia="Times New Roman" w:hAnsi="Times New Roman" w:cs="Times New Roman"/>
                <w:sz w:val="24"/>
                <w:szCs w:val="24"/>
              </w:rPr>
              <w:t>О</w:t>
            </w:r>
            <w:r w:rsidR="009472A3" w:rsidRPr="009472A3">
              <w:rPr>
                <w:rFonts w:ascii="Times New Roman" w:eastAsia="Times New Roman" w:hAnsi="Times New Roman" w:cs="Times New Roman"/>
                <w:sz w:val="24"/>
                <w:szCs w:val="24"/>
              </w:rPr>
              <w:t xml:space="preserve"> генеральном плане городского округа Тольятти</w:t>
            </w:r>
            <w:r w:rsidR="006A7313">
              <w:rPr>
                <w:rFonts w:ascii="Times New Roman" w:eastAsia="Times New Roman" w:hAnsi="Times New Roman" w:cs="Times New Roman"/>
                <w:sz w:val="24"/>
                <w:szCs w:val="24"/>
              </w:rPr>
              <w:t xml:space="preserve"> </w:t>
            </w:r>
            <w:r w:rsidR="009472A3" w:rsidRPr="009472A3">
              <w:rPr>
                <w:rFonts w:ascii="Times New Roman" w:eastAsia="Times New Roman" w:hAnsi="Times New Roman" w:cs="Times New Roman"/>
                <w:sz w:val="24"/>
                <w:szCs w:val="24"/>
              </w:rPr>
              <w:t>Самарской области</w:t>
            </w:r>
            <w:r w:rsidR="00036B10" w:rsidRPr="009472A3">
              <w:rPr>
                <w:rFonts w:ascii="Times New Roman" w:eastAsia="Times New Roman" w:hAnsi="Times New Roman" w:cs="Times New Roman"/>
                <w:sz w:val="24"/>
                <w:szCs w:val="24"/>
              </w:rPr>
              <w:t>»</w:t>
            </w:r>
            <w:r w:rsidR="005107A6" w:rsidRPr="009472A3">
              <w:rPr>
                <w:rFonts w:ascii="Times New Roman" w:eastAsia="Times New Roman" w:hAnsi="Times New Roman" w:cs="Times New Roman"/>
                <w:sz w:val="24"/>
                <w:szCs w:val="24"/>
              </w:rPr>
              <w:t>;</w:t>
            </w:r>
          </w:p>
          <w:p w:rsidR="009472A3" w:rsidRPr="00CA341B" w:rsidRDefault="009472A3" w:rsidP="00FD3182">
            <w:pPr>
              <w:pStyle w:val="ac"/>
              <w:spacing w:after="0"/>
              <w:ind w:left="308"/>
              <w:jc w:val="both"/>
              <w:rPr>
                <w:rFonts w:ascii="Times New Roman" w:eastAsia="Times New Roman" w:hAnsi="Times New Roman" w:cs="Times New Roman"/>
                <w:sz w:val="24"/>
                <w:szCs w:val="24"/>
              </w:rPr>
            </w:pP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rPr>
            </w:pPr>
            <w:r w:rsidRPr="005107A6">
              <w:rPr>
                <w:rFonts w:ascii="Times New Roman" w:eastAsia="Times New Roman" w:hAnsi="Times New Roman" w:cs="Times New Roman"/>
                <w:sz w:val="24"/>
                <w:szCs w:val="24"/>
              </w:rPr>
              <w:t>Ответственный исполнитель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Default="00036B10" w:rsidP="0076717D">
            <w:pPr>
              <w:spacing w:after="0"/>
              <w:jc w:val="both"/>
              <w:rPr>
                <w:rFonts w:ascii="Times New Roman" w:eastAsia="Times New Roman" w:hAnsi="Times New Roman" w:cs="Times New Roman"/>
                <w:sz w:val="24"/>
                <w:szCs w:val="24"/>
              </w:rPr>
            </w:pPr>
            <w:r w:rsidRPr="005107A6">
              <w:rPr>
                <w:rFonts w:ascii="Times New Roman" w:eastAsia="Times New Roman" w:hAnsi="Times New Roman" w:cs="Times New Roman"/>
                <w:sz w:val="24"/>
                <w:szCs w:val="24"/>
              </w:rPr>
              <w:t>Администрация городского округа Тольятти</w:t>
            </w:r>
          </w:p>
          <w:p w:rsidR="00FD3182" w:rsidRPr="001D3870" w:rsidRDefault="00FD3182" w:rsidP="0076717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Структурные подразделения</w:t>
            </w:r>
            <w:r w:rsidRPr="001D3870">
              <w:rPr>
                <w:rFonts w:ascii="Times New Roman" w:eastAsia="Times New Roman" w:hAnsi="Times New Roman" w:cs="Times New Roman"/>
                <w:sz w:val="24"/>
                <w:szCs w:val="24"/>
              </w:rPr>
              <w:t>:</w:t>
            </w:r>
          </w:p>
          <w:p w:rsidR="00FD3182" w:rsidRPr="00FD3182" w:rsidRDefault="00FD3182" w:rsidP="00FD3182">
            <w:pPr>
              <w:pStyle w:val="ac"/>
              <w:numPr>
                <w:ilvl w:val="0"/>
                <w:numId w:val="33"/>
              </w:numPr>
              <w:spacing w:after="0"/>
              <w:ind w:left="228" w:firstLine="0"/>
              <w:jc w:val="both"/>
              <w:rPr>
                <w:rFonts w:ascii="Times New Roman" w:eastAsia="Times New Roman" w:hAnsi="Times New Roman" w:cs="Times New Roman"/>
                <w:sz w:val="24"/>
                <w:szCs w:val="24"/>
              </w:rPr>
            </w:pPr>
            <w:r w:rsidRPr="00FD3182">
              <w:rPr>
                <w:rFonts w:ascii="Times New Roman" w:eastAsia="Times New Roman" w:hAnsi="Times New Roman" w:cs="Times New Roman"/>
                <w:sz w:val="24"/>
                <w:szCs w:val="24"/>
              </w:rPr>
              <w:t>Департамент городского хозяйства администрации городского округа Тольятти</w:t>
            </w:r>
          </w:p>
          <w:p w:rsidR="00FD3182" w:rsidRPr="00FD3182" w:rsidRDefault="00FD3182" w:rsidP="00FD3182">
            <w:pPr>
              <w:pStyle w:val="ac"/>
              <w:numPr>
                <w:ilvl w:val="0"/>
                <w:numId w:val="33"/>
              </w:numPr>
              <w:spacing w:after="0"/>
              <w:ind w:left="228" w:firstLine="0"/>
              <w:jc w:val="both"/>
              <w:rPr>
                <w:rFonts w:ascii="Times New Roman" w:eastAsia="Times New Roman" w:hAnsi="Times New Roman" w:cs="Times New Roman"/>
                <w:sz w:val="24"/>
                <w:szCs w:val="24"/>
              </w:rPr>
            </w:pPr>
            <w:r w:rsidRPr="00FD3182">
              <w:rPr>
                <w:rFonts w:ascii="Times New Roman" w:eastAsia="Times New Roman" w:hAnsi="Times New Roman" w:cs="Times New Roman"/>
                <w:sz w:val="24"/>
                <w:szCs w:val="24"/>
              </w:rPr>
              <w:t>Департамент градостроительной деятельности администрации городского округа Тольятти</w:t>
            </w:r>
          </w:p>
          <w:p w:rsidR="00FD3182" w:rsidRPr="00FD3182" w:rsidRDefault="00FD3182" w:rsidP="00FD3182">
            <w:pPr>
              <w:pStyle w:val="ac"/>
              <w:numPr>
                <w:ilvl w:val="0"/>
                <w:numId w:val="33"/>
              </w:numPr>
              <w:spacing w:after="0"/>
              <w:ind w:left="228" w:firstLine="0"/>
              <w:jc w:val="both"/>
              <w:rPr>
                <w:rFonts w:ascii="Times New Roman" w:eastAsia="Times New Roman" w:hAnsi="Times New Roman" w:cs="Times New Roman"/>
                <w:sz w:val="24"/>
                <w:szCs w:val="24"/>
              </w:rPr>
            </w:pPr>
            <w:r w:rsidRPr="00FD3182">
              <w:rPr>
                <w:rFonts w:ascii="Times New Roman" w:eastAsia="Times New Roman" w:hAnsi="Times New Roman" w:cs="Times New Roman"/>
                <w:sz w:val="24"/>
                <w:szCs w:val="24"/>
              </w:rPr>
              <w:t>Департамент экономического развития администрации городского округа Тольятти</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rPr>
            </w:pPr>
            <w:r w:rsidRPr="005107A6">
              <w:rPr>
                <w:rFonts w:ascii="Times New Roman" w:eastAsia="Times New Roman" w:hAnsi="Times New Roman" w:cs="Times New Roman"/>
                <w:sz w:val="24"/>
                <w:szCs w:val="24"/>
              </w:rPr>
              <w:t>Соисполнители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Default="00965ECD" w:rsidP="0076717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2B1A43">
              <w:rPr>
                <w:rFonts w:ascii="Times New Roman" w:eastAsia="Times New Roman" w:hAnsi="Times New Roman" w:cs="Times New Roman"/>
                <w:sz w:val="24"/>
                <w:szCs w:val="24"/>
              </w:rPr>
              <w:t>рганизации коммунального комплекса,</w:t>
            </w:r>
            <w:r w:rsidR="0076717D">
              <w:rPr>
                <w:rFonts w:ascii="Times New Roman" w:eastAsia="Times New Roman" w:hAnsi="Times New Roman" w:cs="Times New Roman"/>
                <w:sz w:val="24"/>
                <w:szCs w:val="24"/>
              </w:rPr>
              <w:t xml:space="preserve"> оказывающие на территории городского округа Тольятти соответствующие коммунальные услуги газо-, тепло-, электро-, водоснабжения и водоотведения, утилизации коммунальных бытовых отходов.</w:t>
            </w:r>
          </w:p>
          <w:p w:rsidR="001F74C9" w:rsidRPr="008A0863" w:rsidRDefault="008A0863" w:rsidP="0076717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Министерство  </w:t>
            </w:r>
            <w:r w:rsidRPr="008A0863">
              <w:rPr>
                <w:rFonts w:ascii="Times New Roman" w:eastAsia="Times New Roman" w:hAnsi="Times New Roman" w:cs="Times New Roman"/>
                <w:sz w:val="24"/>
                <w:szCs w:val="24"/>
              </w:rPr>
              <w:t xml:space="preserve">энергетики и жилищно-коммунального хозяйства </w:t>
            </w:r>
            <w:r w:rsidRPr="008A0863">
              <w:rPr>
                <w:rFonts w:ascii="Times New Roman" w:eastAsia="Times New Roman" w:hAnsi="Times New Roman" w:cs="Times New Roman"/>
                <w:sz w:val="24"/>
                <w:szCs w:val="24"/>
              </w:rPr>
              <w:br/>
              <w:t>Самарской области;</w:t>
            </w:r>
          </w:p>
          <w:p w:rsidR="00FD3182" w:rsidRPr="001F74C9" w:rsidRDefault="00FD3182" w:rsidP="0076717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Главное Управление социальной защиты населения Центрального округа (ГКУ СО «ГУСЗН Центрального округа»)</w:t>
            </w:r>
            <w:r w:rsidR="001F74C9" w:rsidRPr="001F74C9">
              <w:rPr>
                <w:rFonts w:ascii="Times New Roman" w:eastAsia="Times New Roman" w:hAnsi="Times New Roman" w:cs="Times New Roman"/>
                <w:sz w:val="24"/>
                <w:szCs w:val="24"/>
              </w:rPr>
              <w:t>;</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r w:rsidRPr="005107A6">
              <w:rPr>
                <w:rFonts w:ascii="Times New Roman" w:eastAsia="Times New Roman" w:hAnsi="Times New Roman" w:cs="Times New Roman"/>
                <w:sz w:val="24"/>
                <w:szCs w:val="24"/>
              </w:rPr>
              <w:t>Цели и задачи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Целью П</w:t>
            </w:r>
            <w:r w:rsidR="00A63891" w:rsidRPr="006A7313">
              <w:rPr>
                <w:rFonts w:ascii="Times New Roman" w:eastAsia="Times New Roman" w:hAnsi="Times New Roman" w:cs="Times New Roman"/>
                <w:sz w:val="24"/>
                <w:szCs w:val="24"/>
              </w:rPr>
              <w:t>рограммы</w:t>
            </w:r>
            <w:r w:rsidRPr="006A7313">
              <w:rPr>
                <w:rFonts w:ascii="Times New Roman" w:eastAsia="Times New Roman" w:hAnsi="Times New Roman" w:cs="Times New Roman"/>
                <w:sz w:val="24"/>
                <w:szCs w:val="24"/>
              </w:rPr>
              <w:t xml:space="preserve"> является разработка единого комплекса мероприятий, направленных на:</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обеспечение потребностей жилищного и промышленного строительства;</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обеспечение качества и надежности систем коммунальной инфраструктуры;</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обновление и модернизацию основных фондов коммунального комплекса;</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улучшение экологической ситуации.</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Для достижения указанных целей необходимо решение следующих задач:</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определение основных направлений развития городского округа;</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определение целевых характеристик состояния инженерной инфраструктуры и объектов, используемых для утилизации, обезвреживания и захоронения твердых коммунальных (бытовых) отходов;</w:t>
            </w:r>
          </w:p>
          <w:p w:rsidR="00036B10" w:rsidRPr="006A7313" w:rsidRDefault="00036B10" w:rsidP="005107A6">
            <w:pPr>
              <w:tabs>
                <w:tab w:val="left" w:pos="368"/>
              </w:tabs>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формирование перечня необходимых технических мероприятий</w:t>
            </w:r>
            <w:r w:rsidR="00AB26BA" w:rsidRPr="006A7313">
              <w:rPr>
                <w:rFonts w:ascii="Times New Roman" w:eastAsia="Times New Roman" w:hAnsi="Times New Roman" w:cs="Times New Roman"/>
                <w:sz w:val="24"/>
                <w:szCs w:val="24"/>
              </w:rPr>
              <w:t>.</w:t>
            </w:r>
          </w:p>
          <w:p w:rsidR="0087650A" w:rsidRPr="006A7313" w:rsidRDefault="0087650A" w:rsidP="005107A6">
            <w:pPr>
              <w:tabs>
                <w:tab w:val="left" w:pos="368"/>
              </w:tabs>
              <w:spacing w:after="0"/>
              <w:jc w:val="both"/>
              <w:rPr>
                <w:rFonts w:ascii="Times New Roman" w:eastAsia="Times New Roman" w:hAnsi="Times New Roman" w:cs="Times New Roman"/>
                <w:sz w:val="24"/>
                <w:szCs w:val="24"/>
                <w:highlight w:val="yellow"/>
              </w:rPr>
            </w:pP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rPr>
            </w:pPr>
            <w:r w:rsidRPr="005107A6">
              <w:rPr>
                <w:rFonts w:ascii="Times New Roman" w:eastAsia="Times New Roman" w:hAnsi="Times New Roman" w:cs="Times New Roman"/>
                <w:sz w:val="24"/>
                <w:szCs w:val="24"/>
              </w:rPr>
              <w:t>Целевые показатели</w:t>
            </w: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Показатели спроса на коммунальные услуги и перспективной нагрузки:</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Увеличение потребления тепловой энергии потребителями с централизованным теплоснабжением по состоянию на 2038 год на 3</w:t>
            </w:r>
            <w:r w:rsidR="00684C73" w:rsidRPr="006A7313">
              <w:rPr>
                <w:rFonts w:ascii="Times New Roman" w:eastAsia="Times New Roman" w:hAnsi="Times New Roman" w:cs="Times New Roman"/>
                <w:sz w:val="24"/>
                <w:szCs w:val="24"/>
              </w:rPr>
              <w:t>13,3</w:t>
            </w:r>
            <w:r w:rsidRPr="006A7313">
              <w:rPr>
                <w:rFonts w:ascii="Times New Roman" w:eastAsia="Times New Roman" w:hAnsi="Times New Roman" w:cs="Times New Roman"/>
                <w:sz w:val="24"/>
                <w:szCs w:val="24"/>
              </w:rPr>
              <w:t xml:space="preserve"> Гкал/</w:t>
            </w:r>
            <w:r w:rsidR="00684C73" w:rsidRPr="006A7313">
              <w:rPr>
                <w:rFonts w:ascii="Times New Roman" w:eastAsia="Times New Roman" w:hAnsi="Times New Roman" w:cs="Times New Roman"/>
                <w:sz w:val="24"/>
                <w:szCs w:val="24"/>
              </w:rPr>
              <w:t xml:space="preserve">ч </w:t>
            </w:r>
            <w:r w:rsidRPr="006A7313">
              <w:rPr>
                <w:rFonts w:ascii="Times New Roman" w:eastAsia="Times New Roman" w:hAnsi="Times New Roman" w:cs="Times New Roman"/>
                <w:sz w:val="24"/>
                <w:szCs w:val="24"/>
              </w:rPr>
              <w:t xml:space="preserve">(в среднем на </w:t>
            </w:r>
            <w:r w:rsidR="00684C73" w:rsidRPr="006A7313">
              <w:rPr>
                <w:rFonts w:ascii="Times New Roman" w:eastAsia="Times New Roman" w:hAnsi="Times New Roman" w:cs="Times New Roman"/>
                <w:sz w:val="24"/>
                <w:szCs w:val="24"/>
              </w:rPr>
              <w:t>19,5</w:t>
            </w:r>
            <w:r w:rsidRPr="006A7313">
              <w:rPr>
                <w:rFonts w:ascii="Times New Roman" w:eastAsia="Times New Roman" w:hAnsi="Times New Roman" w:cs="Times New Roman"/>
                <w:sz w:val="24"/>
                <w:szCs w:val="24"/>
              </w:rPr>
              <w:t xml:space="preserve"> Гкал/год);</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xml:space="preserve">2) оказание услуг водоснабжения с нагрузкой </w:t>
            </w:r>
            <w:r w:rsidRPr="006A7313">
              <w:rPr>
                <w:rFonts w:ascii="Times New Roman" w:eastAsia="Times New Roman" w:hAnsi="Times New Roman" w:cs="Times New Roman"/>
                <w:sz w:val="24"/>
                <w:szCs w:val="24"/>
              </w:rPr>
              <w:br/>
              <w:t>678 485,89 м</w:t>
            </w:r>
            <w:r w:rsidRPr="006A7313">
              <w:rPr>
                <w:rFonts w:ascii="Times New Roman" w:eastAsia="Times New Roman" w:hAnsi="Times New Roman" w:cs="Times New Roman"/>
                <w:sz w:val="24"/>
                <w:szCs w:val="24"/>
                <w:vertAlign w:val="superscript"/>
              </w:rPr>
              <w:t>3</w:t>
            </w:r>
            <w:r w:rsidRPr="006A7313">
              <w:rPr>
                <w:rFonts w:ascii="Times New Roman" w:eastAsia="Times New Roman" w:hAnsi="Times New Roman" w:cs="Times New Roman"/>
                <w:sz w:val="24"/>
                <w:szCs w:val="24"/>
              </w:rPr>
              <w:t>/</w:t>
            </w:r>
            <w:proofErr w:type="spellStart"/>
            <w:r w:rsidRPr="006A7313">
              <w:rPr>
                <w:rFonts w:ascii="Times New Roman" w:eastAsia="Times New Roman" w:hAnsi="Times New Roman" w:cs="Times New Roman"/>
                <w:sz w:val="24"/>
                <w:szCs w:val="24"/>
              </w:rPr>
              <w:t>сут</w:t>
            </w:r>
            <w:proofErr w:type="spellEnd"/>
            <w:r w:rsidRPr="006A7313">
              <w:rPr>
                <w:rFonts w:ascii="Times New Roman" w:eastAsia="Times New Roman" w:hAnsi="Times New Roman" w:cs="Times New Roman"/>
                <w:sz w:val="24"/>
                <w:szCs w:val="24"/>
              </w:rPr>
              <w:t>.;</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3) бесперебойное водоотведение в объеме 499 329,6 м</w:t>
            </w:r>
            <w:r w:rsidRPr="006A7313">
              <w:rPr>
                <w:rFonts w:ascii="Times New Roman" w:eastAsia="Times New Roman" w:hAnsi="Times New Roman" w:cs="Times New Roman"/>
                <w:sz w:val="24"/>
                <w:szCs w:val="24"/>
                <w:vertAlign w:val="superscript"/>
              </w:rPr>
              <w:t>3</w:t>
            </w:r>
            <w:r w:rsidRPr="006A7313">
              <w:rPr>
                <w:rFonts w:ascii="Times New Roman" w:eastAsia="Times New Roman" w:hAnsi="Times New Roman" w:cs="Times New Roman"/>
                <w:sz w:val="24"/>
                <w:szCs w:val="24"/>
              </w:rPr>
              <w:t>/</w:t>
            </w:r>
            <w:proofErr w:type="spellStart"/>
            <w:r w:rsidRPr="006A7313">
              <w:rPr>
                <w:rFonts w:ascii="Times New Roman" w:eastAsia="Times New Roman" w:hAnsi="Times New Roman" w:cs="Times New Roman"/>
                <w:sz w:val="24"/>
                <w:szCs w:val="24"/>
              </w:rPr>
              <w:t>сут</w:t>
            </w:r>
            <w:proofErr w:type="spellEnd"/>
            <w:r w:rsidRPr="006A7313">
              <w:rPr>
                <w:rFonts w:ascii="Times New Roman" w:eastAsia="Times New Roman" w:hAnsi="Times New Roman" w:cs="Times New Roman"/>
                <w:sz w:val="24"/>
                <w:szCs w:val="24"/>
              </w:rPr>
              <w:t>.;</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4) обеспечение возможности увеличения спроса потребления электрической энергии на 105,1 МВт;</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5) потребление природного газа в объеме 9,9 млрд м</w:t>
            </w:r>
            <w:r w:rsidRPr="006A7313">
              <w:rPr>
                <w:rFonts w:ascii="Times New Roman" w:eastAsia="Times New Roman" w:hAnsi="Times New Roman" w:cs="Times New Roman"/>
                <w:sz w:val="24"/>
                <w:szCs w:val="24"/>
                <w:vertAlign w:val="superscript"/>
              </w:rPr>
              <w:t>3</w:t>
            </w:r>
            <w:r w:rsidRPr="006A7313">
              <w:rPr>
                <w:rFonts w:ascii="Times New Roman" w:eastAsia="Times New Roman" w:hAnsi="Times New Roman" w:cs="Times New Roman"/>
                <w:sz w:val="24"/>
                <w:szCs w:val="24"/>
              </w:rPr>
              <w:t>/год;</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xml:space="preserve">6) образование твердых коммунальных (бытовых) </w:t>
            </w:r>
            <w:r w:rsidR="002B1A43" w:rsidRPr="006A7313">
              <w:rPr>
                <w:rFonts w:ascii="Times New Roman" w:eastAsia="Times New Roman" w:hAnsi="Times New Roman" w:cs="Times New Roman"/>
                <w:sz w:val="24"/>
                <w:szCs w:val="24"/>
              </w:rPr>
              <w:t>отходов в</w:t>
            </w:r>
            <w:r w:rsidRPr="006A7313">
              <w:rPr>
                <w:rFonts w:ascii="Times New Roman" w:eastAsia="Times New Roman" w:hAnsi="Times New Roman" w:cs="Times New Roman"/>
                <w:sz w:val="24"/>
                <w:szCs w:val="24"/>
              </w:rPr>
              <w:t xml:space="preserve"> объеме не более 2 035,7 тыс.м</w:t>
            </w:r>
            <w:r w:rsidRPr="006A7313">
              <w:rPr>
                <w:rFonts w:ascii="Times New Roman" w:eastAsia="Times New Roman" w:hAnsi="Times New Roman" w:cs="Times New Roman"/>
                <w:sz w:val="24"/>
                <w:szCs w:val="24"/>
                <w:vertAlign w:val="superscript"/>
              </w:rPr>
              <w:t>3</w:t>
            </w:r>
            <w:r w:rsidRPr="006A7313">
              <w:rPr>
                <w:rFonts w:ascii="Times New Roman" w:eastAsia="Times New Roman" w:hAnsi="Times New Roman" w:cs="Times New Roman"/>
                <w:sz w:val="24"/>
                <w:szCs w:val="24"/>
              </w:rPr>
              <w:t>/год.</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2. Показатели эффективности производства и транспортировки ресурсов:</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снижение относительных нормативных потерь:</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в тепловых сетях в зоне деятельности ТЭЦ ВАЗа до 5,</w:t>
            </w:r>
            <w:r w:rsidR="00DD4227" w:rsidRPr="006A7313">
              <w:rPr>
                <w:rFonts w:ascii="Times New Roman" w:eastAsia="Times New Roman" w:hAnsi="Times New Roman" w:cs="Times New Roman"/>
                <w:sz w:val="24"/>
                <w:szCs w:val="24"/>
              </w:rPr>
              <w:t>4</w:t>
            </w:r>
            <w:r w:rsidRPr="006A7313">
              <w:rPr>
                <w:rFonts w:ascii="Times New Roman" w:eastAsia="Times New Roman" w:hAnsi="Times New Roman" w:cs="Times New Roman"/>
                <w:sz w:val="24"/>
                <w:szCs w:val="24"/>
              </w:rPr>
              <w:t xml:space="preserve">%; </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xml:space="preserve">- в тепловых сетях в зоне деятельности Тольяттинской ТЭЦ до </w:t>
            </w:r>
            <w:r w:rsidR="00DD4227" w:rsidRPr="006A7313">
              <w:rPr>
                <w:rFonts w:ascii="Times New Roman" w:eastAsia="Times New Roman" w:hAnsi="Times New Roman" w:cs="Times New Roman"/>
                <w:sz w:val="24"/>
                <w:szCs w:val="24"/>
              </w:rPr>
              <w:t>14,9</w:t>
            </w:r>
            <w:r w:rsidRPr="006A7313">
              <w:rPr>
                <w:rFonts w:ascii="Times New Roman" w:eastAsia="Times New Roman" w:hAnsi="Times New Roman" w:cs="Times New Roman"/>
                <w:sz w:val="24"/>
                <w:szCs w:val="24"/>
              </w:rPr>
              <w:t>%;</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xml:space="preserve">- в тепловых сетях в целом по городскому округу Тольятти до </w:t>
            </w:r>
            <w:r w:rsidR="00DD4227" w:rsidRPr="006A7313">
              <w:rPr>
                <w:rFonts w:ascii="Times New Roman" w:eastAsia="Times New Roman" w:hAnsi="Times New Roman" w:cs="Times New Roman"/>
                <w:sz w:val="24"/>
                <w:szCs w:val="24"/>
              </w:rPr>
              <w:t>12,8</w:t>
            </w:r>
            <w:r w:rsidRPr="006A7313">
              <w:rPr>
                <w:rFonts w:ascii="Times New Roman" w:eastAsia="Times New Roman" w:hAnsi="Times New Roman" w:cs="Times New Roman"/>
                <w:sz w:val="24"/>
                <w:szCs w:val="24"/>
              </w:rPr>
              <w:t xml:space="preserve">%;  </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xml:space="preserve">2) </w:t>
            </w:r>
            <w:proofErr w:type="spellStart"/>
            <w:r w:rsidRPr="006A7313">
              <w:rPr>
                <w:rFonts w:ascii="Times New Roman" w:eastAsia="Times New Roman" w:hAnsi="Times New Roman" w:cs="Times New Roman"/>
                <w:sz w:val="24"/>
                <w:szCs w:val="24"/>
              </w:rPr>
              <w:t>энергоэффективность</w:t>
            </w:r>
            <w:proofErr w:type="spellEnd"/>
            <w:r w:rsidRPr="006A7313">
              <w:rPr>
                <w:rFonts w:ascii="Times New Roman" w:eastAsia="Times New Roman" w:hAnsi="Times New Roman" w:cs="Times New Roman"/>
                <w:sz w:val="24"/>
                <w:szCs w:val="24"/>
              </w:rPr>
              <w:t xml:space="preserve"> системы водоснабжения – </w:t>
            </w:r>
            <w:r w:rsidRPr="006A7313">
              <w:rPr>
                <w:rFonts w:ascii="Times New Roman" w:eastAsia="Times New Roman" w:hAnsi="Times New Roman" w:cs="Times New Roman"/>
                <w:sz w:val="24"/>
                <w:szCs w:val="24"/>
              </w:rPr>
              <w:br/>
              <w:t>1,21 кВт/м</w:t>
            </w:r>
            <w:r w:rsidRPr="006A7313">
              <w:rPr>
                <w:rFonts w:ascii="Times New Roman" w:eastAsia="Times New Roman" w:hAnsi="Times New Roman" w:cs="Times New Roman"/>
                <w:sz w:val="24"/>
                <w:szCs w:val="24"/>
                <w:vertAlign w:val="superscript"/>
              </w:rPr>
              <w:t>3</w:t>
            </w:r>
            <w:r w:rsidRPr="006A7313">
              <w:rPr>
                <w:rFonts w:ascii="Times New Roman" w:eastAsia="Times New Roman" w:hAnsi="Times New Roman" w:cs="Times New Roman"/>
                <w:sz w:val="24"/>
                <w:szCs w:val="24"/>
              </w:rPr>
              <w:t>.</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3. Показатели качества поставляемого коммунального ресурса:</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 – 99,9%;</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2) количество проб, соответствующих санитарным требованиям, от общего количества отобранных проб в распределительной сети водопровода – 95,0%;</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3) обеспечение качества очистки сточных вод соответствующим нормативным показателям.</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4. Показатели надежности:</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сокращение тепловых сетей, срок эксплуатации которых составляет 25-30 лет и более;</w:t>
            </w:r>
          </w:p>
          <w:p w:rsidR="00036B10" w:rsidRPr="006A7313" w:rsidRDefault="00036B10" w:rsidP="005107A6">
            <w:pPr>
              <w:spacing w:after="0"/>
              <w:jc w:val="both"/>
              <w:rPr>
                <w:rFonts w:ascii="Times New Roman" w:eastAsia="Arial" w:hAnsi="Times New Roman" w:cs="Times New Roman"/>
                <w:sz w:val="24"/>
                <w:szCs w:val="24"/>
              </w:rPr>
            </w:pPr>
            <w:r w:rsidRPr="006A7313">
              <w:rPr>
                <w:rFonts w:ascii="Times New Roman" w:eastAsia="Times New Roman" w:hAnsi="Times New Roman" w:cs="Times New Roman"/>
                <w:sz w:val="24"/>
                <w:szCs w:val="24"/>
              </w:rPr>
              <w:t xml:space="preserve">2) сокращение </w:t>
            </w:r>
            <w:r w:rsidRPr="006A7313">
              <w:rPr>
                <w:rFonts w:ascii="Times New Roman" w:eastAsia="Arial" w:hAnsi="Times New Roman" w:cs="Times New Roman"/>
                <w:sz w:val="24"/>
                <w:szCs w:val="24"/>
              </w:rPr>
              <w:t>количества прекращений подачи тепловой энергии</w:t>
            </w:r>
            <w:r w:rsidR="006A7313">
              <w:rPr>
                <w:rFonts w:ascii="Times New Roman" w:eastAsia="Arial" w:hAnsi="Times New Roman" w:cs="Times New Roman"/>
                <w:sz w:val="24"/>
                <w:szCs w:val="24"/>
              </w:rPr>
              <w:t xml:space="preserve"> </w:t>
            </w:r>
            <w:r w:rsidRPr="006A7313">
              <w:rPr>
                <w:rFonts w:ascii="Times New Roman" w:eastAsia="Arial" w:hAnsi="Times New Roman" w:cs="Times New Roman"/>
                <w:sz w:val="24"/>
                <w:szCs w:val="24"/>
              </w:rPr>
              <w:t xml:space="preserve">теплоносителя в результате технологических </w:t>
            </w:r>
            <w:r w:rsidR="0087650A" w:rsidRPr="006A7313">
              <w:rPr>
                <w:rFonts w:ascii="Times New Roman" w:eastAsia="Arial" w:hAnsi="Times New Roman" w:cs="Times New Roman"/>
                <w:sz w:val="24"/>
                <w:szCs w:val="24"/>
              </w:rPr>
              <w:t>нарушений на</w:t>
            </w:r>
            <w:r w:rsidRPr="006A7313">
              <w:rPr>
                <w:rFonts w:ascii="Times New Roman" w:eastAsia="Arial" w:hAnsi="Times New Roman" w:cs="Times New Roman"/>
                <w:sz w:val="24"/>
                <w:szCs w:val="24"/>
              </w:rPr>
              <w:t xml:space="preserve"> тепловых сетях;</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Arial" w:hAnsi="Times New Roman" w:cs="Times New Roman"/>
                <w:sz w:val="24"/>
                <w:szCs w:val="24"/>
              </w:rPr>
              <w:t xml:space="preserve">3) </w:t>
            </w:r>
            <w:r w:rsidRPr="006A7313">
              <w:rPr>
                <w:rFonts w:ascii="Times New Roman" w:eastAsia="Times New Roman" w:hAnsi="Times New Roman" w:cs="Times New Roman"/>
                <w:sz w:val="24"/>
                <w:szCs w:val="24"/>
              </w:rPr>
              <w:t xml:space="preserve">сокращение </w:t>
            </w:r>
            <w:r w:rsidRPr="006A7313">
              <w:rPr>
                <w:rFonts w:ascii="Times New Roman" w:eastAsia="Arial" w:hAnsi="Times New Roman" w:cs="Times New Roman"/>
                <w:sz w:val="24"/>
                <w:szCs w:val="24"/>
              </w:rPr>
              <w:t xml:space="preserve">количества прекращений подачи тепловой </w:t>
            </w:r>
            <w:r w:rsidR="0087650A" w:rsidRPr="006A7313">
              <w:rPr>
                <w:rFonts w:ascii="Times New Roman" w:eastAsia="Arial" w:hAnsi="Times New Roman" w:cs="Times New Roman"/>
                <w:sz w:val="24"/>
                <w:szCs w:val="24"/>
              </w:rPr>
              <w:t>энергии теплоносителя</w:t>
            </w:r>
            <w:r w:rsidRPr="006A7313">
              <w:rPr>
                <w:rFonts w:ascii="Times New Roman" w:eastAsia="Arial" w:hAnsi="Times New Roman" w:cs="Times New Roman"/>
                <w:sz w:val="24"/>
                <w:szCs w:val="24"/>
              </w:rPr>
              <w:t xml:space="preserve"> в результате технологических </w:t>
            </w:r>
            <w:r w:rsidR="0087650A" w:rsidRPr="006A7313">
              <w:rPr>
                <w:rFonts w:ascii="Times New Roman" w:eastAsia="Arial" w:hAnsi="Times New Roman" w:cs="Times New Roman"/>
                <w:sz w:val="24"/>
                <w:szCs w:val="24"/>
              </w:rPr>
              <w:t>нарушений на</w:t>
            </w:r>
            <w:r w:rsidRPr="006A7313">
              <w:rPr>
                <w:rFonts w:ascii="Times New Roman" w:eastAsia="Arial" w:hAnsi="Times New Roman" w:cs="Times New Roman"/>
                <w:sz w:val="24"/>
                <w:szCs w:val="24"/>
              </w:rPr>
              <w:t xml:space="preserve"> источниках тепловой энергии.</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5. Степень охвата потребителей приборами учета коммунальных услуг – 100%.</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6. Показатели воздействия на окружающую среду:</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Создание объектов утилизации отходов</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2.) Увеличение объемов отходов, переданных на утилизацию</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7. Показатели доступности для населения коммунальных услуг:</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совокупный рост платы граждан за коммунальные услуги не превышает предельный уровень, установленный Правительством Самарской области.</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8. Показатели эффективности потребления коммунального ресурса:</w:t>
            </w:r>
          </w:p>
          <w:p w:rsidR="00036B10" w:rsidRPr="006A7313" w:rsidRDefault="00036B10" w:rsidP="005107A6">
            <w:pPr>
              <w:spacing w:after="0"/>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1) потребление хозяйственно-питьевой воды в объеме 240 л/</w:t>
            </w:r>
            <w:proofErr w:type="spellStart"/>
            <w:r w:rsidRPr="006A7313">
              <w:rPr>
                <w:rFonts w:ascii="Times New Roman" w:eastAsia="Times New Roman" w:hAnsi="Times New Roman" w:cs="Times New Roman"/>
                <w:sz w:val="24"/>
                <w:szCs w:val="24"/>
              </w:rPr>
              <w:t>сут</w:t>
            </w:r>
            <w:proofErr w:type="spellEnd"/>
            <w:r w:rsidRPr="006A7313">
              <w:rPr>
                <w:rFonts w:ascii="Times New Roman" w:eastAsia="Times New Roman" w:hAnsi="Times New Roman" w:cs="Times New Roman"/>
                <w:sz w:val="24"/>
                <w:szCs w:val="24"/>
              </w:rPr>
              <w:t>. на одного жителя;</w:t>
            </w:r>
          </w:p>
          <w:p w:rsidR="00036B10" w:rsidRPr="006A7313" w:rsidRDefault="00036B10" w:rsidP="005107A6">
            <w:pPr>
              <w:spacing w:after="0"/>
              <w:jc w:val="both"/>
              <w:rPr>
                <w:rFonts w:ascii="Times New Roman" w:eastAsia="Times New Roman" w:hAnsi="Times New Roman" w:cs="Times New Roman"/>
                <w:sz w:val="24"/>
                <w:szCs w:val="24"/>
                <w:highlight w:val="yellow"/>
              </w:rPr>
            </w:pPr>
            <w:r w:rsidRPr="006A7313">
              <w:rPr>
                <w:rFonts w:ascii="Times New Roman" w:eastAsia="Times New Roman" w:hAnsi="Times New Roman" w:cs="Times New Roman"/>
                <w:sz w:val="24"/>
                <w:szCs w:val="24"/>
              </w:rPr>
              <w:t>2) объем образования твердых коммунальных (бытовых) отходов – 2,35 м</w:t>
            </w:r>
            <w:r w:rsidRPr="006A7313">
              <w:rPr>
                <w:rFonts w:ascii="Times New Roman" w:eastAsia="Times New Roman" w:hAnsi="Times New Roman" w:cs="Times New Roman"/>
                <w:sz w:val="24"/>
                <w:szCs w:val="24"/>
                <w:vertAlign w:val="superscript"/>
              </w:rPr>
              <w:t>3</w:t>
            </w:r>
            <w:r w:rsidRPr="006A7313">
              <w:rPr>
                <w:rFonts w:ascii="Times New Roman" w:eastAsia="Times New Roman" w:hAnsi="Times New Roman" w:cs="Times New Roman"/>
                <w:sz w:val="24"/>
                <w:szCs w:val="24"/>
              </w:rPr>
              <w:t xml:space="preserve"> в год на одного жителя.</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A63891" w:rsidRDefault="00036B10" w:rsidP="0026447E">
            <w:pPr>
              <w:spacing w:after="0"/>
              <w:ind w:hanging="3"/>
              <w:jc w:val="center"/>
              <w:rPr>
                <w:rFonts w:ascii="Times New Roman" w:eastAsia="Times New Roman" w:hAnsi="Times New Roman" w:cs="Times New Roman"/>
                <w:sz w:val="24"/>
                <w:szCs w:val="24"/>
              </w:rPr>
            </w:pPr>
            <w:r w:rsidRPr="005107A6">
              <w:rPr>
                <w:rFonts w:ascii="Times New Roman" w:eastAsia="Times New Roman" w:hAnsi="Times New Roman" w:cs="Times New Roman"/>
                <w:sz w:val="24"/>
                <w:szCs w:val="24"/>
              </w:rPr>
              <w:t>Срок и этапы реализации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6A7313" w:rsidRDefault="00036B10" w:rsidP="00657659">
            <w:pPr>
              <w:tabs>
                <w:tab w:val="right" w:leader="dot" w:pos="9913"/>
              </w:tabs>
              <w:spacing w:after="0"/>
              <w:ind w:firstLine="11"/>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20</w:t>
            </w:r>
            <w:r w:rsidR="0087650A" w:rsidRPr="006A7313">
              <w:rPr>
                <w:rFonts w:ascii="Times New Roman" w:eastAsia="Times New Roman" w:hAnsi="Times New Roman" w:cs="Times New Roman"/>
                <w:sz w:val="24"/>
                <w:szCs w:val="24"/>
              </w:rPr>
              <w:t>2</w:t>
            </w:r>
            <w:r w:rsidR="00657659" w:rsidRPr="006A7313">
              <w:rPr>
                <w:rFonts w:ascii="Times New Roman" w:eastAsia="Times New Roman" w:hAnsi="Times New Roman" w:cs="Times New Roman"/>
                <w:sz w:val="24"/>
                <w:szCs w:val="24"/>
                <w:lang w:val="en-US"/>
              </w:rPr>
              <w:t>4</w:t>
            </w:r>
            <w:r w:rsidRPr="006A7313">
              <w:rPr>
                <w:rFonts w:ascii="Times New Roman" w:eastAsia="Times New Roman" w:hAnsi="Times New Roman" w:cs="Times New Roman"/>
                <w:sz w:val="24"/>
                <w:szCs w:val="24"/>
              </w:rPr>
              <w:t>-20</w:t>
            </w:r>
            <w:r w:rsidR="0087650A" w:rsidRPr="006A7313">
              <w:rPr>
                <w:rFonts w:ascii="Times New Roman" w:eastAsia="Times New Roman" w:hAnsi="Times New Roman" w:cs="Times New Roman"/>
                <w:sz w:val="24"/>
                <w:szCs w:val="24"/>
              </w:rPr>
              <w:t>3</w:t>
            </w:r>
            <w:r w:rsidR="00657659" w:rsidRPr="006A7313">
              <w:rPr>
                <w:rFonts w:ascii="Times New Roman" w:eastAsia="Times New Roman" w:hAnsi="Times New Roman" w:cs="Times New Roman"/>
                <w:sz w:val="24"/>
                <w:szCs w:val="24"/>
                <w:lang w:val="en-US"/>
              </w:rPr>
              <w:t>3</w:t>
            </w:r>
            <w:r w:rsidRPr="006A7313">
              <w:rPr>
                <w:rFonts w:ascii="Times New Roman" w:eastAsia="Times New Roman" w:hAnsi="Times New Roman" w:cs="Times New Roman"/>
                <w:sz w:val="24"/>
                <w:szCs w:val="24"/>
              </w:rPr>
              <w:t xml:space="preserve"> годы</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r w:rsidRPr="005107A6">
              <w:rPr>
                <w:rFonts w:ascii="Times New Roman" w:eastAsia="Times New Roman" w:hAnsi="Times New Roman" w:cs="Times New Roman"/>
                <w:sz w:val="24"/>
                <w:szCs w:val="24"/>
              </w:rPr>
              <w:t>Объемы требуемых капитальных вложений</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5107A6">
            <w:pPr>
              <w:tabs>
                <w:tab w:val="right" w:leader="dot" w:pos="9913"/>
              </w:tabs>
              <w:spacing w:after="0"/>
              <w:ind w:firstLine="11"/>
              <w:jc w:val="both"/>
              <w:rPr>
                <w:rFonts w:ascii="Times New Roman" w:eastAsia="Times New Roman" w:hAnsi="Times New Roman" w:cs="Times New Roman"/>
                <w:sz w:val="24"/>
                <w:szCs w:val="24"/>
              </w:rPr>
            </w:pPr>
            <w:r w:rsidRPr="005107A6">
              <w:rPr>
                <w:rFonts w:ascii="Times New Roman" w:eastAsia="Times New Roman" w:hAnsi="Times New Roman" w:cs="Times New Roman"/>
                <w:sz w:val="24"/>
                <w:szCs w:val="24"/>
              </w:rPr>
              <w:t>Общий объем финансирования П</w:t>
            </w:r>
            <w:r w:rsidR="00A63891">
              <w:rPr>
                <w:rFonts w:ascii="Times New Roman" w:eastAsia="Times New Roman" w:hAnsi="Times New Roman" w:cs="Times New Roman"/>
                <w:sz w:val="24"/>
                <w:szCs w:val="24"/>
              </w:rPr>
              <w:t>рограммы</w:t>
            </w:r>
            <w:r w:rsidRPr="005107A6">
              <w:rPr>
                <w:rFonts w:ascii="Times New Roman" w:eastAsia="Times New Roman" w:hAnsi="Times New Roman" w:cs="Times New Roman"/>
                <w:sz w:val="24"/>
                <w:szCs w:val="24"/>
              </w:rPr>
              <w:t xml:space="preserve"> составляет </w:t>
            </w:r>
          </w:p>
          <w:p w:rsidR="00036B10" w:rsidRPr="00657659" w:rsidRDefault="000A775B" w:rsidP="005107A6">
            <w:pPr>
              <w:tabs>
                <w:tab w:val="right" w:leader="dot" w:pos="9913"/>
              </w:tabs>
              <w:spacing w:after="0"/>
              <w:ind w:firstLine="11"/>
              <w:jc w:val="both"/>
              <w:rPr>
                <w:rFonts w:ascii="Times New Roman" w:eastAsia="Times New Roman" w:hAnsi="Times New Roman" w:cs="Times New Roman"/>
                <w:color w:val="FF0000"/>
                <w:sz w:val="24"/>
                <w:szCs w:val="24"/>
              </w:rPr>
            </w:pPr>
            <w:r w:rsidRPr="00657659">
              <w:rPr>
                <w:rFonts w:ascii="Times New Roman" w:eastAsia="Times New Roman" w:hAnsi="Times New Roman" w:cs="Times New Roman"/>
                <w:color w:val="FF0000"/>
                <w:sz w:val="24"/>
                <w:szCs w:val="24"/>
              </w:rPr>
              <w:t>34 922,84</w:t>
            </w:r>
            <w:r w:rsidR="00F344B5" w:rsidRPr="00657659">
              <w:rPr>
                <w:rFonts w:ascii="Times New Roman" w:eastAsia="Times New Roman" w:hAnsi="Times New Roman" w:cs="Times New Roman"/>
                <w:color w:val="FF0000"/>
                <w:sz w:val="24"/>
                <w:szCs w:val="24"/>
              </w:rPr>
              <w:t>млн</w:t>
            </w:r>
            <w:r w:rsidR="00036B10" w:rsidRPr="00657659">
              <w:rPr>
                <w:rFonts w:ascii="Times New Roman" w:eastAsia="Times New Roman" w:hAnsi="Times New Roman" w:cs="Times New Roman"/>
                <w:color w:val="FF0000"/>
                <w:sz w:val="24"/>
                <w:szCs w:val="24"/>
              </w:rPr>
              <w:t xml:space="preserve">.руб., в том числе: </w:t>
            </w:r>
          </w:p>
          <w:p w:rsidR="00036B10" w:rsidRPr="006A7313" w:rsidRDefault="00036B10" w:rsidP="005107A6">
            <w:pPr>
              <w:tabs>
                <w:tab w:val="right" w:leader="dot" w:pos="9913"/>
              </w:tabs>
              <w:spacing w:after="0"/>
              <w:ind w:firstLine="11"/>
              <w:jc w:val="both"/>
              <w:rPr>
                <w:rFonts w:ascii="Times New Roman" w:eastAsia="Times New Roman" w:hAnsi="Times New Roman" w:cs="Times New Roman"/>
                <w:sz w:val="24"/>
                <w:szCs w:val="24"/>
              </w:rPr>
            </w:pPr>
            <w:r w:rsidRPr="00AC7728">
              <w:rPr>
                <w:rFonts w:ascii="Times New Roman" w:eastAsia="Times New Roman" w:hAnsi="Times New Roman" w:cs="Times New Roman"/>
                <w:color w:val="000000" w:themeColor="text1"/>
                <w:sz w:val="24"/>
                <w:szCs w:val="24"/>
              </w:rPr>
              <w:t xml:space="preserve">- по </w:t>
            </w:r>
            <w:r w:rsidRPr="006A7313">
              <w:rPr>
                <w:rFonts w:ascii="Times New Roman" w:eastAsia="Times New Roman" w:hAnsi="Times New Roman" w:cs="Times New Roman"/>
                <w:sz w:val="24"/>
                <w:szCs w:val="24"/>
              </w:rPr>
              <w:t xml:space="preserve">теплоснабжению – </w:t>
            </w:r>
            <w:r w:rsidR="00AC7728" w:rsidRPr="006A7313">
              <w:rPr>
                <w:rFonts w:ascii="Times New Roman" w:eastAsia="Arial" w:hAnsi="Times New Roman" w:cs="Times New Roman"/>
                <w:sz w:val="24"/>
                <w:szCs w:val="24"/>
              </w:rPr>
              <w:t>28 301,5</w:t>
            </w:r>
            <w:r w:rsidRPr="006A7313">
              <w:rPr>
                <w:rFonts w:ascii="Times New Roman" w:eastAsia="Times New Roman" w:hAnsi="Times New Roman" w:cs="Times New Roman"/>
                <w:sz w:val="24"/>
                <w:szCs w:val="24"/>
              </w:rPr>
              <w:t> </w:t>
            </w:r>
            <w:r w:rsidR="00F344B5" w:rsidRPr="006A7313">
              <w:rPr>
                <w:rFonts w:ascii="Times New Roman" w:eastAsia="Times New Roman" w:hAnsi="Times New Roman" w:cs="Times New Roman"/>
                <w:sz w:val="24"/>
                <w:szCs w:val="24"/>
              </w:rPr>
              <w:t>млн</w:t>
            </w:r>
            <w:r w:rsidRPr="006A7313">
              <w:rPr>
                <w:rFonts w:ascii="Times New Roman" w:eastAsia="Times New Roman" w:hAnsi="Times New Roman" w:cs="Times New Roman"/>
                <w:sz w:val="24"/>
                <w:szCs w:val="24"/>
              </w:rPr>
              <w:t xml:space="preserve">.руб.; </w:t>
            </w:r>
          </w:p>
          <w:p w:rsidR="00036B10" w:rsidRPr="006A7313" w:rsidRDefault="00036B10" w:rsidP="005107A6">
            <w:pPr>
              <w:tabs>
                <w:tab w:val="right" w:leader="dot" w:pos="9913"/>
              </w:tabs>
              <w:spacing w:after="0"/>
              <w:ind w:firstLine="11"/>
              <w:jc w:val="both"/>
              <w:rPr>
                <w:rFonts w:ascii="Times New Roman" w:eastAsia="Times New Roman" w:hAnsi="Times New Roman" w:cs="Times New Roman"/>
                <w:sz w:val="24"/>
                <w:szCs w:val="24"/>
              </w:rPr>
            </w:pPr>
            <w:r w:rsidRPr="006A7313">
              <w:rPr>
                <w:rFonts w:ascii="Times New Roman" w:eastAsia="Times New Roman" w:hAnsi="Times New Roman" w:cs="Times New Roman"/>
                <w:sz w:val="24"/>
                <w:szCs w:val="24"/>
              </w:rPr>
              <w:t xml:space="preserve">- по водоснабжению – </w:t>
            </w:r>
            <w:r w:rsidR="00B804ED" w:rsidRPr="006A7313">
              <w:rPr>
                <w:rFonts w:ascii="Times New Roman" w:eastAsia="Times New Roman" w:hAnsi="Times New Roman" w:cs="Times New Roman"/>
                <w:sz w:val="24"/>
                <w:szCs w:val="24"/>
              </w:rPr>
              <w:t>528,8</w:t>
            </w:r>
            <w:r w:rsidR="007A153C" w:rsidRPr="006A7313">
              <w:rPr>
                <w:rFonts w:ascii="Times New Roman" w:eastAsia="Times New Roman" w:hAnsi="Times New Roman" w:cs="Times New Roman"/>
                <w:sz w:val="24"/>
                <w:szCs w:val="24"/>
              </w:rPr>
              <w:t xml:space="preserve"> млн</w:t>
            </w:r>
            <w:r w:rsidRPr="006A7313">
              <w:rPr>
                <w:rFonts w:ascii="Times New Roman" w:eastAsia="Times New Roman" w:hAnsi="Times New Roman" w:cs="Times New Roman"/>
                <w:sz w:val="24"/>
                <w:szCs w:val="24"/>
              </w:rPr>
              <w:t>.руб.;</w:t>
            </w:r>
          </w:p>
          <w:p w:rsidR="00036B10" w:rsidRPr="009F6810" w:rsidRDefault="00036B10" w:rsidP="005107A6">
            <w:pPr>
              <w:tabs>
                <w:tab w:val="right" w:leader="dot" w:pos="9913"/>
              </w:tabs>
              <w:spacing w:after="0"/>
              <w:ind w:firstLine="11"/>
              <w:jc w:val="both"/>
              <w:rPr>
                <w:rFonts w:ascii="Times New Roman" w:eastAsia="Times New Roman" w:hAnsi="Times New Roman" w:cs="Times New Roman"/>
                <w:sz w:val="24"/>
                <w:szCs w:val="24"/>
              </w:rPr>
            </w:pPr>
            <w:r w:rsidRPr="009F6810">
              <w:rPr>
                <w:rFonts w:ascii="Times New Roman" w:eastAsia="Times New Roman" w:hAnsi="Times New Roman" w:cs="Times New Roman"/>
                <w:sz w:val="24"/>
                <w:szCs w:val="24"/>
              </w:rPr>
              <w:t xml:space="preserve">- по водоотведению – </w:t>
            </w:r>
            <w:r w:rsidR="009F6810" w:rsidRPr="009F6810">
              <w:rPr>
                <w:rFonts w:ascii="Times New Roman" w:eastAsia="Times New Roman" w:hAnsi="Times New Roman" w:cs="Times New Roman"/>
                <w:sz w:val="24"/>
                <w:szCs w:val="24"/>
              </w:rPr>
              <w:t>2 803, 865 89</w:t>
            </w:r>
            <w:r w:rsidR="007A153C" w:rsidRPr="009F6810">
              <w:rPr>
                <w:rFonts w:ascii="Times New Roman" w:eastAsia="Times New Roman" w:hAnsi="Times New Roman" w:cs="Times New Roman"/>
                <w:sz w:val="24"/>
                <w:szCs w:val="24"/>
              </w:rPr>
              <w:t xml:space="preserve"> </w:t>
            </w:r>
            <w:proofErr w:type="spellStart"/>
            <w:r w:rsidR="007A153C" w:rsidRPr="009F6810">
              <w:rPr>
                <w:rFonts w:ascii="Times New Roman" w:eastAsia="Times New Roman" w:hAnsi="Times New Roman" w:cs="Times New Roman"/>
                <w:sz w:val="24"/>
                <w:szCs w:val="24"/>
              </w:rPr>
              <w:t>млн.</w:t>
            </w:r>
            <w:r w:rsidRPr="009F6810">
              <w:rPr>
                <w:rFonts w:ascii="Times New Roman" w:eastAsia="Times New Roman" w:hAnsi="Times New Roman" w:cs="Times New Roman"/>
                <w:sz w:val="24"/>
                <w:szCs w:val="24"/>
              </w:rPr>
              <w:t>руб</w:t>
            </w:r>
            <w:proofErr w:type="spellEnd"/>
            <w:r w:rsidRPr="009F6810">
              <w:rPr>
                <w:rFonts w:ascii="Times New Roman" w:eastAsia="Times New Roman" w:hAnsi="Times New Roman" w:cs="Times New Roman"/>
                <w:sz w:val="24"/>
                <w:szCs w:val="24"/>
              </w:rPr>
              <w:t>.</w:t>
            </w:r>
            <w:r w:rsidR="009F6810" w:rsidRPr="009F6810">
              <w:rPr>
                <w:rFonts w:ascii="Times New Roman" w:eastAsia="Times New Roman" w:hAnsi="Times New Roman" w:cs="Times New Roman"/>
                <w:sz w:val="24"/>
                <w:szCs w:val="24"/>
              </w:rPr>
              <w:t xml:space="preserve"> без НДС</w:t>
            </w:r>
            <w:r w:rsidRPr="009F6810">
              <w:rPr>
                <w:rFonts w:ascii="Times New Roman" w:eastAsia="Times New Roman" w:hAnsi="Times New Roman" w:cs="Times New Roman"/>
                <w:sz w:val="24"/>
                <w:szCs w:val="24"/>
              </w:rPr>
              <w:t>;</w:t>
            </w:r>
          </w:p>
          <w:p w:rsidR="00036B10" w:rsidRPr="00657659" w:rsidRDefault="00036B10" w:rsidP="005107A6">
            <w:pPr>
              <w:spacing w:after="0"/>
              <w:jc w:val="both"/>
              <w:rPr>
                <w:rFonts w:ascii="Times New Roman" w:eastAsia="Times New Roman" w:hAnsi="Times New Roman" w:cs="Times New Roman"/>
                <w:color w:val="FF0000"/>
                <w:sz w:val="24"/>
                <w:szCs w:val="24"/>
              </w:rPr>
            </w:pPr>
            <w:r w:rsidRPr="00657659">
              <w:rPr>
                <w:rFonts w:ascii="Times New Roman" w:eastAsia="Times New Roman" w:hAnsi="Times New Roman" w:cs="Times New Roman"/>
                <w:color w:val="FF0000"/>
                <w:sz w:val="24"/>
                <w:szCs w:val="24"/>
              </w:rPr>
              <w:t xml:space="preserve">- по электроснабжению – </w:t>
            </w:r>
            <w:r w:rsidR="00182C20" w:rsidRPr="00657659">
              <w:rPr>
                <w:rFonts w:ascii="Times New Roman" w:eastAsia="Times New Roman" w:hAnsi="Times New Roman" w:cs="Times New Roman"/>
                <w:color w:val="FF0000"/>
                <w:sz w:val="24"/>
                <w:szCs w:val="24"/>
              </w:rPr>
              <w:t>2 514,16 млн</w:t>
            </w:r>
            <w:r w:rsidRPr="00657659">
              <w:rPr>
                <w:rFonts w:ascii="Times New Roman" w:eastAsia="Times New Roman" w:hAnsi="Times New Roman" w:cs="Times New Roman"/>
                <w:color w:val="FF0000"/>
                <w:sz w:val="24"/>
                <w:szCs w:val="24"/>
              </w:rPr>
              <w:t>.руб.;</w:t>
            </w:r>
          </w:p>
          <w:p w:rsidR="00036B10" w:rsidRPr="00657659" w:rsidRDefault="00036B10" w:rsidP="005107A6">
            <w:pPr>
              <w:spacing w:after="0"/>
              <w:jc w:val="both"/>
              <w:rPr>
                <w:rFonts w:ascii="Times New Roman" w:eastAsia="Times New Roman" w:hAnsi="Times New Roman" w:cs="Times New Roman"/>
                <w:color w:val="FF0000"/>
                <w:sz w:val="24"/>
                <w:szCs w:val="24"/>
              </w:rPr>
            </w:pPr>
            <w:r w:rsidRPr="00657659">
              <w:rPr>
                <w:rFonts w:ascii="Times New Roman" w:eastAsia="Times New Roman" w:hAnsi="Times New Roman" w:cs="Times New Roman"/>
                <w:color w:val="FF0000"/>
                <w:sz w:val="24"/>
                <w:szCs w:val="24"/>
              </w:rPr>
              <w:t xml:space="preserve">- по газоснабжению – </w:t>
            </w:r>
            <w:r w:rsidR="008D40CD" w:rsidRPr="00657659">
              <w:rPr>
                <w:rFonts w:ascii="Times New Roman" w:eastAsia="Times New Roman" w:hAnsi="Times New Roman" w:cs="Times New Roman"/>
                <w:color w:val="FF0000"/>
                <w:sz w:val="24"/>
                <w:szCs w:val="24"/>
              </w:rPr>
              <w:t>4 686,32 млн.руб.</w:t>
            </w:r>
          </w:p>
          <w:p w:rsidR="000A775B" w:rsidRPr="00657659" w:rsidRDefault="006A7313" w:rsidP="000A775B">
            <w:pPr>
              <w:spacing w:after="0"/>
              <w:ind w:left="9"/>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0A775B" w:rsidRPr="00657659">
              <w:rPr>
                <w:rFonts w:ascii="Times New Roman" w:eastAsia="Times New Roman" w:hAnsi="Times New Roman" w:cs="Times New Roman"/>
                <w:color w:val="FF0000"/>
                <w:sz w:val="24"/>
                <w:szCs w:val="24"/>
              </w:rPr>
              <w:t>по утилизации и обезвреживанию твердых коммунальных (бытовых) отходов –1 600 млн.руб.</w:t>
            </w:r>
          </w:p>
          <w:p w:rsidR="00036B10" w:rsidRPr="007A153C" w:rsidRDefault="00036B10" w:rsidP="005107A6">
            <w:pPr>
              <w:spacing w:after="0"/>
              <w:ind w:left="9"/>
              <w:jc w:val="both"/>
              <w:rPr>
                <w:rFonts w:ascii="Times New Roman" w:eastAsia="Times New Roman" w:hAnsi="Times New Roman" w:cs="Times New Roman"/>
                <w:sz w:val="24"/>
                <w:szCs w:val="24"/>
              </w:rPr>
            </w:pPr>
            <w:r w:rsidRPr="007A153C">
              <w:rPr>
                <w:rFonts w:ascii="Times New Roman" w:eastAsia="Times New Roman" w:hAnsi="Times New Roman" w:cs="Times New Roman"/>
                <w:sz w:val="24"/>
                <w:szCs w:val="24"/>
              </w:rPr>
              <w:t>Источники финансирования:</w:t>
            </w:r>
          </w:p>
          <w:p w:rsidR="00036B10" w:rsidRPr="007A153C" w:rsidRDefault="00036B10" w:rsidP="005107A6">
            <w:pPr>
              <w:spacing w:after="0"/>
              <w:ind w:left="9"/>
              <w:jc w:val="both"/>
              <w:rPr>
                <w:rFonts w:ascii="Times New Roman" w:eastAsia="Times New Roman" w:hAnsi="Times New Roman" w:cs="Times New Roman"/>
                <w:sz w:val="24"/>
                <w:szCs w:val="24"/>
              </w:rPr>
            </w:pPr>
            <w:r w:rsidRPr="007A153C">
              <w:rPr>
                <w:rFonts w:ascii="Times New Roman" w:eastAsia="Times New Roman" w:hAnsi="Times New Roman" w:cs="Times New Roman"/>
                <w:sz w:val="24"/>
                <w:szCs w:val="24"/>
              </w:rPr>
              <w:t>- средства организаций коммунального комплекса –</w:t>
            </w:r>
          </w:p>
          <w:p w:rsidR="00036B10" w:rsidRPr="00657659" w:rsidRDefault="007D3EAF" w:rsidP="007A153C">
            <w:pPr>
              <w:spacing w:after="0"/>
              <w:ind w:left="9"/>
              <w:jc w:val="both"/>
              <w:rPr>
                <w:rFonts w:ascii="Times New Roman" w:eastAsia="Times New Roman" w:hAnsi="Times New Roman" w:cs="Times New Roman"/>
                <w:color w:val="FF0000"/>
                <w:sz w:val="24"/>
                <w:szCs w:val="24"/>
                <w:highlight w:val="yellow"/>
              </w:rPr>
            </w:pPr>
            <w:r w:rsidRPr="00657659">
              <w:rPr>
                <w:rFonts w:ascii="Times New Roman" w:eastAsia="Times New Roman" w:hAnsi="Times New Roman" w:cs="Times New Roman"/>
                <w:color w:val="FF0000"/>
                <w:sz w:val="24"/>
                <w:szCs w:val="24"/>
              </w:rPr>
              <w:t xml:space="preserve">34 922,84 </w:t>
            </w:r>
            <w:r w:rsidR="00F344B5" w:rsidRPr="00657659">
              <w:rPr>
                <w:rFonts w:ascii="Times New Roman" w:eastAsia="Times New Roman" w:hAnsi="Times New Roman" w:cs="Times New Roman"/>
                <w:color w:val="FF0000"/>
                <w:sz w:val="24"/>
                <w:szCs w:val="24"/>
              </w:rPr>
              <w:t>млн.руб.</w:t>
            </w:r>
          </w:p>
        </w:tc>
      </w:tr>
      <w:tr w:rsidR="00036B10" w:rsidRPr="00430845" w:rsidTr="0026447E">
        <w:trPr>
          <w:jc w:val="center"/>
        </w:trPr>
        <w:tc>
          <w:tcPr>
            <w:tcW w:w="241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36B10" w:rsidRPr="005107A6" w:rsidRDefault="00036B10" w:rsidP="0026447E">
            <w:pPr>
              <w:spacing w:after="0"/>
              <w:ind w:hanging="3"/>
              <w:jc w:val="center"/>
              <w:rPr>
                <w:rFonts w:ascii="Times New Roman" w:eastAsia="Times New Roman" w:hAnsi="Times New Roman" w:cs="Times New Roman"/>
                <w:sz w:val="24"/>
                <w:szCs w:val="24"/>
                <w:highlight w:val="yellow"/>
              </w:rPr>
            </w:pPr>
            <w:r w:rsidRPr="005107A6">
              <w:rPr>
                <w:rFonts w:ascii="Times New Roman" w:eastAsia="Times New Roman" w:hAnsi="Times New Roman" w:cs="Times New Roman"/>
                <w:sz w:val="24"/>
                <w:szCs w:val="24"/>
              </w:rPr>
              <w:t>Ожидаемые результаты реализации Программы</w:t>
            </w:r>
          </w:p>
        </w:tc>
        <w:tc>
          <w:tcPr>
            <w:tcW w:w="704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79776E" w:rsidRPr="0079776E" w:rsidRDefault="0079776E" w:rsidP="0079776E">
            <w:pPr>
              <w:pStyle w:val="formattext"/>
              <w:shd w:val="clear" w:color="auto" w:fill="FFFFFF"/>
              <w:spacing w:before="0" w:beforeAutospacing="0" w:after="0" w:afterAutospacing="0"/>
              <w:textAlignment w:val="baseline"/>
              <w:rPr>
                <w:lang w:eastAsia="en-US"/>
              </w:rPr>
            </w:pPr>
            <w:r>
              <w:rPr>
                <w:rFonts w:ascii="Arial" w:hAnsi="Arial" w:cs="Arial"/>
                <w:color w:val="444444"/>
              </w:rPr>
              <w:t xml:space="preserve">- </w:t>
            </w:r>
            <w:r w:rsidRPr="0079776E">
              <w:rPr>
                <w:lang w:eastAsia="en-US"/>
              </w:rPr>
              <w:t>повышение надежности работы систем коммунальной инфраструктуры;</w:t>
            </w:r>
          </w:p>
          <w:p w:rsidR="0079776E" w:rsidRDefault="0079776E" w:rsidP="0079776E">
            <w:pPr>
              <w:pStyle w:val="formattext"/>
              <w:shd w:val="clear" w:color="auto" w:fill="FFFFFF"/>
              <w:spacing w:before="0" w:beforeAutospacing="0" w:after="0" w:afterAutospacing="0"/>
              <w:textAlignment w:val="baseline"/>
              <w:rPr>
                <w:lang w:eastAsia="en-US"/>
              </w:rPr>
            </w:pPr>
            <w:r w:rsidRPr="0079776E">
              <w:rPr>
                <w:lang w:eastAsia="en-US"/>
              </w:rPr>
              <w:t>- сокращение износа сетей и объектов коммунальной инфраструктуры</w:t>
            </w:r>
            <w:r>
              <w:rPr>
                <w:lang w:eastAsia="en-US"/>
              </w:rPr>
              <w:t>;</w:t>
            </w:r>
          </w:p>
          <w:p w:rsidR="0079776E" w:rsidRPr="0079776E" w:rsidRDefault="0079776E" w:rsidP="0079776E">
            <w:pPr>
              <w:shd w:val="clear" w:color="auto" w:fill="FFFFFF"/>
              <w:tabs>
                <w:tab w:val="num" w:pos="0"/>
                <w:tab w:val="left" w:pos="960"/>
                <w:tab w:val="num" w:pos="1440"/>
              </w:tabs>
              <w:spacing w:after="0" w:line="240" w:lineRule="auto"/>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улучшение качественных показателей питьевой воды;</w:t>
            </w:r>
          </w:p>
          <w:p w:rsidR="0079776E" w:rsidRPr="0079776E" w:rsidRDefault="0079776E" w:rsidP="0079776E">
            <w:pPr>
              <w:spacing w:after="0" w:line="240" w:lineRule="auto"/>
              <w:jc w:val="both"/>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снижение количества потерь воды;</w:t>
            </w:r>
          </w:p>
          <w:p w:rsidR="0079776E" w:rsidRPr="0079776E" w:rsidRDefault="0079776E" w:rsidP="0079776E">
            <w:pPr>
              <w:spacing w:after="0" w:line="240" w:lineRule="auto"/>
              <w:jc w:val="both"/>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снижение количества потерь тепловой энергии;</w:t>
            </w:r>
          </w:p>
          <w:p w:rsidR="0079776E" w:rsidRPr="0079776E" w:rsidRDefault="0079776E" w:rsidP="0079776E">
            <w:pPr>
              <w:spacing w:after="0" w:line="240" w:lineRule="auto"/>
              <w:jc w:val="both"/>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снижение количества потерь электрической энергии;</w:t>
            </w:r>
          </w:p>
          <w:p w:rsidR="0079776E" w:rsidRPr="0079776E" w:rsidRDefault="0079776E" w:rsidP="0079776E">
            <w:pPr>
              <w:spacing w:after="0" w:line="240" w:lineRule="auto"/>
              <w:jc w:val="both"/>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повышение качества предоставляемых услуг жилищно-коммунального комплекса;</w:t>
            </w:r>
          </w:p>
          <w:p w:rsidR="0079776E" w:rsidRPr="0079776E" w:rsidRDefault="0079776E" w:rsidP="0079776E">
            <w:pPr>
              <w:spacing w:after="0" w:line="240" w:lineRule="auto"/>
              <w:jc w:val="both"/>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обеспечение надлежащего сбора и утилизации твердых и жидких бытовых отходов;</w:t>
            </w:r>
          </w:p>
          <w:p w:rsidR="0079776E" w:rsidRPr="0079776E" w:rsidRDefault="0079776E" w:rsidP="0079776E">
            <w:pPr>
              <w:spacing w:after="0" w:line="240" w:lineRule="auto"/>
              <w:jc w:val="both"/>
              <w:rPr>
                <w:rFonts w:ascii="Times New Roman" w:eastAsia="Times New Roman" w:hAnsi="Times New Roman" w:cs="Times New Roman"/>
                <w:sz w:val="24"/>
                <w:szCs w:val="24"/>
              </w:rPr>
            </w:pPr>
            <w:r w:rsidRPr="0079776E">
              <w:rPr>
                <w:rFonts w:ascii="Times New Roman" w:eastAsia="Times New Roman" w:hAnsi="Times New Roman" w:cs="Times New Roman"/>
                <w:sz w:val="24"/>
                <w:szCs w:val="24"/>
              </w:rPr>
              <w:t>- улучшение санитарного состояния территорий сельского поселения;</w:t>
            </w:r>
          </w:p>
          <w:p w:rsidR="00036B10" w:rsidRDefault="0079776E" w:rsidP="0079776E">
            <w:pPr>
              <w:pStyle w:val="formattext"/>
              <w:shd w:val="clear" w:color="auto" w:fill="FFFFFF"/>
              <w:spacing w:before="0" w:beforeAutospacing="0" w:after="0" w:afterAutospacing="0"/>
              <w:textAlignment w:val="baseline"/>
              <w:rPr>
                <w:lang w:eastAsia="en-US"/>
              </w:rPr>
            </w:pPr>
            <w:r w:rsidRPr="0079776E">
              <w:rPr>
                <w:lang w:eastAsia="en-US"/>
              </w:rPr>
              <w:t xml:space="preserve">- улучшение экологического </w:t>
            </w:r>
            <w:r w:rsidR="00FF02E1" w:rsidRPr="0079776E">
              <w:rPr>
                <w:lang w:eastAsia="en-US"/>
              </w:rPr>
              <w:t>состояния окружающей</w:t>
            </w:r>
            <w:r w:rsidRPr="0079776E">
              <w:rPr>
                <w:lang w:eastAsia="en-US"/>
              </w:rPr>
              <w:t xml:space="preserve"> среды.</w:t>
            </w:r>
          </w:p>
          <w:p w:rsidR="00FF02E1" w:rsidRPr="005107A6" w:rsidRDefault="00FF02E1" w:rsidP="0079776E">
            <w:pPr>
              <w:pStyle w:val="formattext"/>
              <w:shd w:val="clear" w:color="auto" w:fill="FFFFFF"/>
              <w:spacing w:before="0" w:beforeAutospacing="0" w:after="0" w:afterAutospacing="0"/>
              <w:textAlignment w:val="baseline"/>
              <w:rPr>
                <w:highlight w:val="yellow"/>
              </w:rPr>
            </w:pPr>
          </w:p>
        </w:tc>
      </w:tr>
    </w:tbl>
    <w:p w:rsidR="00036B10" w:rsidRPr="00430845" w:rsidRDefault="00036B10" w:rsidP="00036B10">
      <w:pPr>
        <w:spacing w:after="0" w:line="240" w:lineRule="auto"/>
        <w:jc w:val="both"/>
        <w:rPr>
          <w:rFonts w:ascii="Times New Roman" w:eastAsia="Calibri" w:hAnsi="Times New Roman" w:cs="Times New Roman"/>
          <w:sz w:val="20"/>
          <w:highlight w:val="yellow"/>
        </w:rPr>
      </w:pPr>
    </w:p>
    <w:p w:rsidR="00036B10" w:rsidRDefault="00036B10" w:rsidP="00036B10">
      <w:pPr>
        <w:shd w:val="clear" w:color="auto" w:fill="FFFFFF"/>
        <w:spacing w:after="0" w:line="240" w:lineRule="auto"/>
        <w:jc w:val="both"/>
        <w:rPr>
          <w:rFonts w:ascii="Times New Roman" w:eastAsia="Calibri" w:hAnsi="Times New Roman" w:cs="Times New Roman"/>
          <w:sz w:val="28"/>
          <w:szCs w:val="28"/>
          <w:lang w:eastAsia="ru-RU"/>
        </w:rPr>
      </w:pPr>
    </w:p>
    <w:p w:rsidR="00036B10" w:rsidRPr="00036B10" w:rsidRDefault="00036B10" w:rsidP="00036B10">
      <w:pPr>
        <w:pageBreakBefore/>
        <w:spacing w:after="0" w:line="240" w:lineRule="auto"/>
        <w:jc w:val="center"/>
        <w:outlineLvl w:val="0"/>
        <w:rPr>
          <w:rFonts w:ascii="Times New Roman" w:eastAsia="Calibri" w:hAnsi="Times New Roman" w:cs="Times New Roman"/>
          <w:b/>
          <w:sz w:val="28"/>
          <w:lang w:eastAsia="ru-RU"/>
        </w:rPr>
      </w:pPr>
      <w:bookmarkStart w:id="5" w:name="_Toc125445759"/>
      <w:bookmarkStart w:id="6" w:name="_Toc161664705"/>
      <w:r w:rsidRPr="00036B10">
        <w:rPr>
          <w:rFonts w:ascii="Times New Roman" w:eastAsia="Calibri" w:hAnsi="Times New Roman" w:cs="Times New Roman"/>
          <w:b/>
          <w:sz w:val="28"/>
          <w:lang w:eastAsia="ru-RU"/>
        </w:rPr>
        <w:t xml:space="preserve">Глава 2. Характеристика существующего состояния </w:t>
      </w:r>
      <w:r w:rsidRPr="00036B10">
        <w:rPr>
          <w:rFonts w:ascii="Times New Roman" w:eastAsia="Calibri" w:hAnsi="Times New Roman" w:cs="Times New Roman"/>
          <w:b/>
          <w:sz w:val="28"/>
          <w:lang w:eastAsia="ru-RU"/>
        </w:rPr>
        <w:br/>
        <w:t>систем коммунальной инфраструктуры</w:t>
      </w:r>
      <w:bookmarkEnd w:id="5"/>
      <w:bookmarkEnd w:id="6"/>
    </w:p>
    <w:p w:rsidR="00036B10" w:rsidRPr="00036B10" w:rsidRDefault="00036B10" w:rsidP="0026220B">
      <w:pPr>
        <w:spacing w:after="0"/>
        <w:ind w:firstLine="851"/>
        <w:jc w:val="both"/>
        <w:rPr>
          <w:rFonts w:ascii="Times New Roman" w:eastAsia="Calibri" w:hAnsi="Times New Roman" w:cs="Times New Roman"/>
          <w:bCs/>
          <w:sz w:val="20"/>
          <w:lang w:eastAsia="ru-RU"/>
        </w:rPr>
      </w:pPr>
    </w:p>
    <w:p w:rsidR="00036B10" w:rsidRPr="00036B10" w:rsidRDefault="00036B10" w:rsidP="008971FD">
      <w:pPr>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7" w:name="_Toc125445760"/>
      <w:bookmarkStart w:id="8" w:name="_Toc161664706"/>
      <w:r w:rsidRPr="00036B10">
        <w:rPr>
          <w:rFonts w:ascii="Times New Roman" w:eastAsia="Calibri" w:hAnsi="Times New Roman" w:cs="Times New Roman"/>
          <w:bCs/>
          <w:sz w:val="28"/>
          <w:szCs w:val="20"/>
          <w:lang w:eastAsia="ru-RU"/>
        </w:rPr>
        <w:t>Краткий анализ существующего состояния систем теплоснабжения</w:t>
      </w:r>
      <w:bookmarkEnd w:id="7"/>
      <w:r w:rsidRPr="00036B10">
        <w:rPr>
          <w:rFonts w:ascii="Times New Roman" w:eastAsia="Calibri" w:hAnsi="Times New Roman" w:cs="Times New Roman"/>
          <w:bCs/>
          <w:sz w:val="28"/>
          <w:szCs w:val="20"/>
          <w:lang w:eastAsia="ru-RU"/>
        </w:rPr>
        <w:t>.</w:t>
      </w:r>
      <w:bookmarkEnd w:id="8"/>
    </w:p>
    <w:p w:rsidR="0026220B" w:rsidRDefault="0026220B" w:rsidP="008971FD">
      <w:pPr>
        <w:spacing w:after="0"/>
        <w:ind w:firstLine="851"/>
        <w:jc w:val="both"/>
        <w:rPr>
          <w:rFonts w:ascii="Times New Roman" w:eastAsia="Calibri" w:hAnsi="Times New Roman" w:cs="Times New Roman"/>
          <w:sz w:val="28"/>
          <w:lang w:eastAsia="ru-RU"/>
        </w:rPr>
      </w:pPr>
    </w:p>
    <w:p w:rsidR="00A53DF5" w:rsidRDefault="00036B10" w:rsidP="008971FD">
      <w:pPr>
        <w:spacing w:after="0"/>
        <w:ind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xml:space="preserve">В городском округе Тольятти функционируют следующие теплоснабжающие и </w:t>
      </w:r>
      <w:proofErr w:type="spellStart"/>
      <w:r w:rsidRPr="00036B10">
        <w:rPr>
          <w:rFonts w:ascii="Times New Roman" w:eastAsia="Calibri" w:hAnsi="Times New Roman" w:cs="Times New Roman"/>
          <w:sz w:val="28"/>
          <w:lang w:eastAsia="ru-RU"/>
        </w:rPr>
        <w:t>теплосетевые</w:t>
      </w:r>
      <w:proofErr w:type="spellEnd"/>
      <w:r w:rsidRPr="00036B10">
        <w:rPr>
          <w:rFonts w:ascii="Times New Roman" w:eastAsia="Calibri" w:hAnsi="Times New Roman" w:cs="Times New Roman"/>
          <w:sz w:val="28"/>
          <w:lang w:eastAsia="ru-RU"/>
        </w:rPr>
        <w:t xml:space="preserve"> организации: </w:t>
      </w:r>
    </w:p>
    <w:p w:rsidR="00A53DF5" w:rsidRPr="00A53DF5" w:rsidRDefault="00A53DF5" w:rsidP="008971FD">
      <w:pPr>
        <w:pStyle w:val="ac"/>
        <w:numPr>
          <w:ilvl w:val="0"/>
          <w:numId w:val="12"/>
        </w:numPr>
        <w:spacing w:after="0"/>
        <w:ind w:left="0" w:firstLine="851"/>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Ф</w:t>
      </w:r>
      <w:r w:rsidR="00036B10" w:rsidRPr="00A53DF5">
        <w:rPr>
          <w:rFonts w:ascii="Times New Roman" w:eastAsia="Calibri" w:hAnsi="Times New Roman" w:cs="Times New Roman"/>
          <w:sz w:val="28"/>
          <w:lang w:eastAsia="ru-RU"/>
        </w:rPr>
        <w:t>илиал «Самарский» ПАО «Т Плюс»</w:t>
      </w:r>
      <w:r w:rsidRPr="00A53DF5">
        <w:rPr>
          <w:rFonts w:ascii="Times New Roman" w:eastAsia="Calibri" w:hAnsi="Times New Roman" w:cs="Times New Roman"/>
          <w:sz w:val="28"/>
          <w:lang w:eastAsia="ru-RU"/>
        </w:rPr>
        <w:t>;</w:t>
      </w:r>
    </w:p>
    <w:p w:rsidR="00A53DF5" w:rsidRPr="00A53DF5" w:rsidRDefault="00036B10" w:rsidP="008971FD">
      <w:pPr>
        <w:pStyle w:val="ac"/>
        <w:numPr>
          <w:ilvl w:val="0"/>
          <w:numId w:val="12"/>
        </w:numPr>
        <w:spacing w:after="0"/>
        <w:ind w:left="0" w:firstLine="851"/>
        <w:jc w:val="both"/>
        <w:rPr>
          <w:rFonts w:ascii="Times New Roman" w:eastAsia="Calibri" w:hAnsi="Times New Roman" w:cs="Times New Roman"/>
          <w:sz w:val="28"/>
          <w:lang w:eastAsia="ru-RU"/>
        </w:rPr>
      </w:pPr>
      <w:r w:rsidRPr="00A53DF5">
        <w:rPr>
          <w:rFonts w:ascii="Times New Roman" w:eastAsia="Calibri" w:hAnsi="Times New Roman" w:cs="Times New Roman"/>
          <w:sz w:val="28"/>
          <w:lang w:eastAsia="ru-RU"/>
        </w:rPr>
        <w:t>АО «ТЕВИС»</w:t>
      </w:r>
      <w:r w:rsidR="00A53DF5" w:rsidRPr="00A53DF5">
        <w:rPr>
          <w:rFonts w:ascii="Times New Roman" w:eastAsia="Calibri" w:hAnsi="Times New Roman" w:cs="Times New Roman"/>
          <w:sz w:val="28"/>
          <w:lang w:val="en-US" w:eastAsia="ru-RU"/>
        </w:rPr>
        <w:t>;</w:t>
      </w:r>
    </w:p>
    <w:p w:rsidR="00A53DF5" w:rsidRPr="00091BA7" w:rsidRDefault="00036B10" w:rsidP="008971FD">
      <w:pPr>
        <w:pStyle w:val="ac"/>
        <w:numPr>
          <w:ilvl w:val="0"/>
          <w:numId w:val="12"/>
        </w:numPr>
        <w:spacing w:after="0"/>
        <w:ind w:left="0" w:firstLine="851"/>
        <w:jc w:val="both"/>
        <w:rPr>
          <w:rFonts w:ascii="Times New Roman" w:eastAsia="Calibri" w:hAnsi="Times New Roman" w:cs="Times New Roman"/>
          <w:color w:val="000000" w:themeColor="text1"/>
          <w:sz w:val="28"/>
          <w:lang w:eastAsia="ru-RU"/>
        </w:rPr>
      </w:pPr>
      <w:r w:rsidRPr="00091BA7">
        <w:rPr>
          <w:rFonts w:ascii="Times New Roman" w:eastAsia="Calibri" w:hAnsi="Times New Roman" w:cs="Times New Roman"/>
          <w:color w:val="000000" w:themeColor="text1"/>
          <w:sz w:val="28"/>
          <w:lang w:eastAsia="ru-RU"/>
        </w:rPr>
        <w:t xml:space="preserve">АО «Газпром </w:t>
      </w:r>
      <w:proofErr w:type="spellStart"/>
      <w:r w:rsidR="00A53DF5" w:rsidRPr="00091BA7">
        <w:rPr>
          <w:rFonts w:ascii="Times New Roman" w:eastAsia="Calibri" w:hAnsi="Times New Roman" w:cs="Times New Roman"/>
          <w:color w:val="000000" w:themeColor="text1"/>
          <w:sz w:val="28"/>
          <w:lang w:eastAsia="ru-RU"/>
        </w:rPr>
        <w:t>Теплоэнерго</w:t>
      </w:r>
      <w:proofErr w:type="spellEnd"/>
      <w:r w:rsidRPr="00091BA7">
        <w:rPr>
          <w:rFonts w:ascii="Times New Roman" w:eastAsia="Calibri" w:hAnsi="Times New Roman" w:cs="Times New Roman"/>
          <w:color w:val="000000" w:themeColor="text1"/>
          <w:sz w:val="28"/>
          <w:lang w:eastAsia="ru-RU"/>
        </w:rPr>
        <w:t xml:space="preserve"> Самара»</w:t>
      </w:r>
      <w:r w:rsidR="00A53DF5" w:rsidRPr="00091BA7">
        <w:rPr>
          <w:rFonts w:ascii="Times New Roman" w:eastAsia="Calibri" w:hAnsi="Times New Roman" w:cs="Times New Roman"/>
          <w:color w:val="000000" w:themeColor="text1"/>
          <w:sz w:val="28"/>
          <w:lang w:val="en-US" w:eastAsia="ru-RU"/>
        </w:rPr>
        <w:t>;</w:t>
      </w:r>
    </w:p>
    <w:p w:rsidR="00A53DF5" w:rsidRPr="00091BA7" w:rsidRDefault="00036B10" w:rsidP="008971FD">
      <w:pPr>
        <w:pStyle w:val="ac"/>
        <w:numPr>
          <w:ilvl w:val="0"/>
          <w:numId w:val="12"/>
        </w:numPr>
        <w:spacing w:after="0"/>
        <w:ind w:left="0" w:firstLine="851"/>
        <w:jc w:val="both"/>
        <w:rPr>
          <w:rFonts w:ascii="Times New Roman" w:eastAsia="Calibri" w:hAnsi="Times New Roman" w:cs="Times New Roman"/>
          <w:color w:val="000000" w:themeColor="text1"/>
          <w:sz w:val="28"/>
          <w:lang w:eastAsia="ru-RU"/>
        </w:rPr>
      </w:pPr>
      <w:r w:rsidRPr="00091BA7">
        <w:rPr>
          <w:rFonts w:ascii="Times New Roman" w:eastAsia="Calibri" w:hAnsi="Times New Roman" w:cs="Times New Roman"/>
          <w:color w:val="000000" w:themeColor="text1"/>
          <w:sz w:val="28"/>
          <w:lang w:eastAsia="ru-RU"/>
        </w:rPr>
        <w:t>ЗАО «Энергетика и Связь Строительства»</w:t>
      </w:r>
      <w:r w:rsidR="00A53DF5" w:rsidRPr="00091BA7">
        <w:rPr>
          <w:rFonts w:ascii="Times New Roman" w:eastAsia="Calibri" w:hAnsi="Times New Roman" w:cs="Times New Roman"/>
          <w:color w:val="000000" w:themeColor="text1"/>
          <w:sz w:val="28"/>
          <w:lang w:eastAsia="ru-RU"/>
        </w:rPr>
        <w:t>;</w:t>
      </w:r>
    </w:p>
    <w:p w:rsidR="00A53DF5" w:rsidRPr="00091BA7" w:rsidRDefault="00036B10" w:rsidP="008971FD">
      <w:pPr>
        <w:pStyle w:val="ac"/>
        <w:numPr>
          <w:ilvl w:val="0"/>
          <w:numId w:val="12"/>
        </w:numPr>
        <w:spacing w:after="0"/>
        <w:ind w:left="0" w:firstLine="851"/>
        <w:jc w:val="both"/>
        <w:rPr>
          <w:rFonts w:ascii="Times New Roman" w:eastAsia="Calibri" w:hAnsi="Times New Roman" w:cs="Times New Roman"/>
          <w:color w:val="000000" w:themeColor="text1"/>
          <w:sz w:val="28"/>
          <w:lang w:val="en-US" w:eastAsia="ru-RU"/>
        </w:rPr>
      </w:pPr>
      <w:r w:rsidRPr="00091BA7">
        <w:rPr>
          <w:rFonts w:ascii="Times New Roman" w:eastAsia="Calibri" w:hAnsi="Times New Roman" w:cs="Times New Roman"/>
          <w:color w:val="000000" w:themeColor="text1"/>
          <w:sz w:val="28"/>
          <w:lang w:eastAsia="ru-RU"/>
        </w:rPr>
        <w:t>ООО «</w:t>
      </w:r>
      <w:proofErr w:type="spellStart"/>
      <w:r w:rsidRPr="00091BA7">
        <w:rPr>
          <w:rFonts w:ascii="Times New Roman" w:eastAsia="Calibri" w:hAnsi="Times New Roman" w:cs="Times New Roman"/>
          <w:color w:val="000000" w:themeColor="text1"/>
          <w:sz w:val="28"/>
          <w:lang w:eastAsia="ru-RU"/>
        </w:rPr>
        <w:t>Спецавтоматика</w:t>
      </w:r>
      <w:proofErr w:type="spellEnd"/>
      <w:r w:rsidRPr="00091BA7">
        <w:rPr>
          <w:rFonts w:ascii="Times New Roman" w:eastAsia="Calibri" w:hAnsi="Times New Roman" w:cs="Times New Roman"/>
          <w:color w:val="000000" w:themeColor="text1"/>
          <w:sz w:val="28"/>
          <w:lang w:eastAsia="ru-RU"/>
        </w:rPr>
        <w:t>»</w:t>
      </w:r>
      <w:r w:rsidR="00A53DF5" w:rsidRPr="00091BA7">
        <w:rPr>
          <w:rFonts w:ascii="Times New Roman" w:eastAsia="Calibri" w:hAnsi="Times New Roman" w:cs="Times New Roman"/>
          <w:color w:val="000000" w:themeColor="text1"/>
          <w:sz w:val="28"/>
          <w:lang w:val="en-US" w:eastAsia="ru-RU"/>
        </w:rPr>
        <w:t>;</w:t>
      </w:r>
    </w:p>
    <w:p w:rsidR="00036B10" w:rsidRPr="00B643BF" w:rsidRDefault="00036B10" w:rsidP="008971FD">
      <w:pPr>
        <w:pStyle w:val="ac"/>
        <w:numPr>
          <w:ilvl w:val="0"/>
          <w:numId w:val="12"/>
        </w:numPr>
        <w:spacing w:after="0"/>
        <w:ind w:left="0" w:firstLine="851"/>
        <w:jc w:val="both"/>
        <w:rPr>
          <w:rFonts w:ascii="Times New Roman" w:eastAsia="Calibri" w:hAnsi="Times New Roman" w:cs="Times New Roman"/>
          <w:sz w:val="28"/>
          <w:lang w:eastAsia="ru-RU"/>
        </w:rPr>
      </w:pPr>
      <w:r w:rsidRPr="00A53DF5">
        <w:rPr>
          <w:rFonts w:ascii="Times New Roman" w:eastAsia="Calibri" w:hAnsi="Times New Roman" w:cs="Times New Roman"/>
          <w:sz w:val="28"/>
          <w:lang w:eastAsia="ru-RU"/>
        </w:rPr>
        <w:t xml:space="preserve">ИЭВБ РАН - филиал </w:t>
      </w:r>
      <w:proofErr w:type="spellStart"/>
      <w:r w:rsidRPr="00A53DF5">
        <w:rPr>
          <w:rFonts w:ascii="Times New Roman" w:eastAsia="Calibri" w:hAnsi="Times New Roman" w:cs="Times New Roman"/>
          <w:sz w:val="28"/>
          <w:lang w:eastAsia="ru-RU"/>
        </w:rPr>
        <w:t>СамНЦ</w:t>
      </w:r>
      <w:proofErr w:type="spellEnd"/>
      <w:r w:rsidRPr="00A53DF5">
        <w:rPr>
          <w:rFonts w:ascii="Times New Roman" w:eastAsia="Calibri" w:hAnsi="Times New Roman" w:cs="Times New Roman"/>
          <w:sz w:val="28"/>
          <w:lang w:eastAsia="ru-RU"/>
        </w:rPr>
        <w:t xml:space="preserve"> РАН.</w:t>
      </w:r>
    </w:p>
    <w:p w:rsidR="00036B10" w:rsidRDefault="00036B10" w:rsidP="008971FD">
      <w:pPr>
        <w:spacing w:after="0"/>
        <w:ind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xml:space="preserve">Основные технические характеристики источников, тепловых сетей </w:t>
      </w:r>
      <w:proofErr w:type="spellStart"/>
      <w:r w:rsidRPr="00036B10">
        <w:rPr>
          <w:rFonts w:ascii="Times New Roman" w:eastAsia="Calibri" w:hAnsi="Times New Roman" w:cs="Times New Roman"/>
          <w:sz w:val="28"/>
          <w:lang w:eastAsia="ru-RU"/>
        </w:rPr>
        <w:t>ресурсоснабжающих</w:t>
      </w:r>
      <w:proofErr w:type="spellEnd"/>
      <w:r w:rsidRPr="00036B10">
        <w:rPr>
          <w:rFonts w:ascii="Times New Roman" w:eastAsia="Calibri" w:hAnsi="Times New Roman" w:cs="Times New Roman"/>
          <w:sz w:val="28"/>
          <w:lang w:eastAsia="ru-RU"/>
        </w:rPr>
        <w:t xml:space="preserve"> и теплоснабжающих организаций.</w:t>
      </w:r>
    </w:p>
    <w:p w:rsidR="0026220B" w:rsidRPr="0026220B" w:rsidRDefault="0026220B" w:rsidP="00B643BF">
      <w:pPr>
        <w:spacing w:after="0"/>
        <w:ind w:firstLine="851"/>
        <w:jc w:val="both"/>
        <w:rPr>
          <w:rFonts w:ascii="Times New Roman" w:eastAsia="Calibri" w:hAnsi="Times New Roman" w:cs="Times New Roman"/>
          <w:sz w:val="20"/>
          <w:szCs w:val="20"/>
          <w:lang w:eastAsia="ru-RU"/>
        </w:rPr>
      </w:pPr>
    </w:p>
    <w:p w:rsidR="00B643BF" w:rsidRPr="00D2149E" w:rsidRDefault="00B643BF" w:rsidP="00461E61">
      <w:pPr>
        <w:pStyle w:val="a6"/>
        <w:keepNext/>
        <w:spacing w:after="120"/>
        <w:jc w:val="right"/>
        <w:rPr>
          <w:rFonts w:ascii="Times New Roman" w:hAnsi="Times New Roman" w:cs="Times New Roman"/>
          <w:b w:val="0"/>
          <w:bCs w:val="0"/>
          <w:i/>
          <w:iCs/>
          <w:color w:val="auto"/>
          <w:sz w:val="24"/>
          <w:szCs w:val="24"/>
        </w:rPr>
      </w:pPr>
      <w:r w:rsidRPr="00D2149E">
        <w:rPr>
          <w:rFonts w:ascii="Times New Roman" w:hAnsi="Times New Roman" w:cs="Times New Roman"/>
          <w:b w:val="0"/>
          <w:bCs w:val="0"/>
          <w:i/>
          <w:iCs/>
          <w:color w:val="auto"/>
          <w:sz w:val="24"/>
          <w:szCs w:val="24"/>
        </w:rPr>
        <w:t xml:space="preserve">Таблица </w:t>
      </w:r>
      <w:r w:rsidR="00E64E69" w:rsidRPr="00D2149E">
        <w:rPr>
          <w:rFonts w:ascii="Times New Roman" w:hAnsi="Times New Roman" w:cs="Times New Roman"/>
          <w:b w:val="0"/>
          <w:bCs w:val="0"/>
          <w:i/>
          <w:iCs/>
          <w:color w:val="auto"/>
          <w:sz w:val="24"/>
          <w:szCs w:val="24"/>
        </w:rPr>
        <w:fldChar w:fldCharType="begin"/>
      </w:r>
      <w:r w:rsidRPr="00D2149E">
        <w:rPr>
          <w:rFonts w:ascii="Times New Roman" w:hAnsi="Times New Roman" w:cs="Times New Roman"/>
          <w:b w:val="0"/>
          <w:bCs w:val="0"/>
          <w:i/>
          <w:iCs/>
          <w:color w:val="auto"/>
          <w:sz w:val="24"/>
          <w:szCs w:val="24"/>
        </w:rPr>
        <w:instrText xml:space="preserve"> SEQ Таблица \* ARABIC </w:instrText>
      </w:r>
      <w:r w:rsidR="00E64E69" w:rsidRPr="00D2149E">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2</w:t>
      </w:r>
      <w:r w:rsidR="00E64E69" w:rsidRPr="00D2149E">
        <w:rPr>
          <w:rFonts w:ascii="Times New Roman" w:hAnsi="Times New Roman" w:cs="Times New Roman"/>
          <w:b w:val="0"/>
          <w:bCs w:val="0"/>
          <w:i/>
          <w:iCs/>
          <w:color w:val="auto"/>
          <w:sz w:val="24"/>
          <w:szCs w:val="24"/>
        </w:rPr>
        <w:fldChar w:fldCharType="end"/>
      </w:r>
      <w:r w:rsidR="00D2149E" w:rsidRPr="00D2149E">
        <w:rPr>
          <w:rFonts w:ascii="Times New Roman" w:hAnsi="Times New Roman" w:cs="Times New Roman"/>
          <w:b w:val="0"/>
          <w:bCs w:val="0"/>
          <w:i/>
          <w:iCs/>
          <w:color w:val="auto"/>
          <w:sz w:val="24"/>
          <w:szCs w:val="24"/>
        </w:rPr>
        <w:t xml:space="preserve">. </w:t>
      </w:r>
      <w:r w:rsidR="00D2149E">
        <w:rPr>
          <w:rFonts w:ascii="Times New Roman" w:hAnsi="Times New Roman" w:cs="Times New Roman"/>
          <w:b w:val="0"/>
          <w:bCs w:val="0"/>
          <w:i/>
          <w:iCs/>
          <w:color w:val="auto"/>
          <w:sz w:val="24"/>
          <w:szCs w:val="24"/>
        </w:rPr>
        <w:t xml:space="preserve">Сведения о </w:t>
      </w:r>
      <w:r w:rsidR="00D2149E" w:rsidRPr="00D2149E">
        <w:rPr>
          <w:rFonts w:ascii="Times New Roman" w:hAnsi="Times New Roman" w:cs="Times New Roman"/>
          <w:b w:val="0"/>
          <w:bCs w:val="0"/>
          <w:i/>
          <w:iCs/>
          <w:color w:val="auto"/>
          <w:sz w:val="24"/>
          <w:szCs w:val="24"/>
        </w:rPr>
        <w:t>теплоснабжающ</w:t>
      </w:r>
      <w:r w:rsidR="00D2149E">
        <w:rPr>
          <w:rFonts w:ascii="Times New Roman" w:hAnsi="Times New Roman" w:cs="Times New Roman"/>
          <w:b w:val="0"/>
          <w:bCs w:val="0"/>
          <w:i/>
          <w:iCs/>
          <w:color w:val="auto"/>
          <w:sz w:val="24"/>
          <w:szCs w:val="24"/>
        </w:rPr>
        <w:t>их</w:t>
      </w:r>
      <w:r w:rsidR="00D2149E" w:rsidRPr="00D2149E">
        <w:rPr>
          <w:rFonts w:ascii="Times New Roman" w:hAnsi="Times New Roman" w:cs="Times New Roman"/>
          <w:b w:val="0"/>
          <w:bCs w:val="0"/>
          <w:i/>
          <w:iCs/>
          <w:color w:val="auto"/>
          <w:sz w:val="24"/>
          <w:szCs w:val="24"/>
        </w:rPr>
        <w:t xml:space="preserve"> и </w:t>
      </w:r>
      <w:proofErr w:type="spellStart"/>
      <w:r w:rsidR="00D2149E" w:rsidRPr="00D2149E">
        <w:rPr>
          <w:rFonts w:ascii="Times New Roman" w:hAnsi="Times New Roman" w:cs="Times New Roman"/>
          <w:b w:val="0"/>
          <w:bCs w:val="0"/>
          <w:i/>
          <w:iCs/>
          <w:color w:val="auto"/>
          <w:sz w:val="24"/>
          <w:szCs w:val="24"/>
        </w:rPr>
        <w:t>теплосетевы</w:t>
      </w:r>
      <w:r w:rsidR="00D2149E">
        <w:rPr>
          <w:rFonts w:ascii="Times New Roman" w:hAnsi="Times New Roman" w:cs="Times New Roman"/>
          <w:b w:val="0"/>
          <w:bCs w:val="0"/>
          <w:i/>
          <w:iCs/>
          <w:color w:val="auto"/>
          <w:sz w:val="24"/>
          <w:szCs w:val="24"/>
        </w:rPr>
        <w:t>х</w:t>
      </w:r>
      <w:proofErr w:type="spellEnd"/>
      <w:r w:rsidR="00D2149E" w:rsidRPr="00D2149E">
        <w:rPr>
          <w:rFonts w:ascii="Times New Roman" w:hAnsi="Times New Roman" w:cs="Times New Roman"/>
          <w:b w:val="0"/>
          <w:bCs w:val="0"/>
          <w:i/>
          <w:iCs/>
          <w:color w:val="auto"/>
          <w:sz w:val="24"/>
          <w:szCs w:val="24"/>
        </w:rPr>
        <w:t xml:space="preserve"> организации</w:t>
      </w:r>
    </w:p>
    <w:tbl>
      <w:tblPr>
        <w:tblStyle w:val="3c"/>
        <w:tblW w:w="9571" w:type="dxa"/>
        <w:tblLayout w:type="fixed"/>
        <w:tblLook w:val="04A0" w:firstRow="1" w:lastRow="0" w:firstColumn="1" w:lastColumn="0" w:noHBand="0" w:noVBand="1"/>
      </w:tblPr>
      <w:tblGrid>
        <w:gridCol w:w="2093"/>
        <w:gridCol w:w="1417"/>
        <w:gridCol w:w="1843"/>
        <w:gridCol w:w="1431"/>
        <w:gridCol w:w="1262"/>
        <w:gridCol w:w="1525"/>
      </w:tblGrid>
      <w:tr w:rsidR="00036B10" w:rsidRPr="00036B10" w:rsidTr="00461E61">
        <w:tc>
          <w:tcPr>
            <w:tcW w:w="209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Организация</w:t>
            </w:r>
          </w:p>
        </w:tc>
        <w:tc>
          <w:tcPr>
            <w:tcW w:w="1417"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Источник тепло</w:t>
            </w:r>
            <w:r w:rsidR="005E7368" w:rsidRPr="006A7313">
              <w:rPr>
                <w:rFonts w:ascii="Times New Roman" w:eastAsia="Calibri" w:hAnsi="Times New Roman" w:cs="Times New Roman"/>
                <w:lang w:val="en-US" w:eastAsia="ru-RU"/>
              </w:rPr>
              <w:t>-</w:t>
            </w:r>
            <w:r w:rsidR="005E7368" w:rsidRPr="006A7313">
              <w:rPr>
                <w:rFonts w:ascii="Times New Roman" w:eastAsia="Calibri" w:hAnsi="Times New Roman" w:cs="Times New Roman"/>
                <w:lang w:val="en-US" w:eastAsia="ru-RU"/>
              </w:rPr>
              <w:br/>
            </w:r>
            <w:r w:rsidRPr="006A7313">
              <w:rPr>
                <w:rFonts w:ascii="Times New Roman" w:eastAsia="Calibri" w:hAnsi="Times New Roman" w:cs="Times New Roman"/>
                <w:lang w:eastAsia="ru-RU"/>
              </w:rPr>
              <w:t>снабжения</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Зона действия источников, район</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Установлен</w:t>
            </w:r>
            <w:r w:rsidR="005E7368" w:rsidRPr="006A7313">
              <w:rPr>
                <w:rFonts w:ascii="Times New Roman" w:eastAsia="Calibri" w:hAnsi="Times New Roman" w:cs="Times New Roman"/>
                <w:lang w:eastAsia="ru-RU"/>
              </w:rPr>
              <w:t>-</w:t>
            </w:r>
            <w:r w:rsidR="005E7368" w:rsidRPr="006A7313">
              <w:rPr>
                <w:rFonts w:ascii="Times New Roman" w:eastAsia="Calibri" w:hAnsi="Times New Roman" w:cs="Times New Roman"/>
                <w:lang w:eastAsia="ru-RU"/>
              </w:rPr>
              <w:br/>
            </w:r>
            <w:proofErr w:type="spellStart"/>
            <w:r w:rsidRPr="006A7313">
              <w:rPr>
                <w:rFonts w:ascii="Times New Roman" w:eastAsia="Calibri" w:hAnsi="Times New Roman" w:cs="Times New Roman"/>
                <w:lang w:eastAsia="ru-RU"/>
              </w:rPr>
              <w:t>ная</w:t>
            </w:r>
            <w:proofErr w:type="spellEnd"/>
            <w:r w:rsidRPr="006A7313">
              <w:rPr>
                <w:rFonts w:ascii="Times New Roman" w:eastAsia="Calibri" w:hAnsi="Times New Roman" w:cs="Times New Roman"/>
                <w:lang w:eastAsia="ru-RU"/>
              </w:rPr>
              <w:t xml:space="preserve"> тепловая мощность, Гкал/ч</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roofErr w:type="spellStart"/>
            <w:r w:rsidRPr="006A7313">
              <w:rPr>
                <w:rFonts w:ascii="Times New Roman" w:eastAsia="Calibri" w:hAnsi="Times New Roman" w:cs="Times New Roman"/>
                <w:lang w:eastAsia="ru-RU"/>
              </w:rPr>
              <w:t>Резервытепловой</w:t>
            </w:r>
            <w:proofErr w:type="spellEnd"/>
            <w:r w:rsidRPr="006A7313">
              <w:rPr>
                <w:rFonts w:ascii="Times New Roman" w:eastAsia="Calibri" w:hAnsi="Times New Roman" w:cs="Times New Roman"/>
                <w:lang w:eastAsia="ru-RU"/>
              </w:rPr>
              <w:t xml:space="preserve"> мощности, Гкал/ч</w:t>
            </w:r>
          </w:p>
        </w:tc>
        <w:tc>
          <w:tcPr>
            <w:tcW w:w="1525"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Протяжён</w:t>
            </w:r>
            <w:r w:rsidR="005E7368" w:rsidRPr="006A7313">
              <w:rPr>
                <w:rFonts w:ascii="Times New Roman" w:eastAsia="Calibri" w:hAnsi="Times New Roman" w:cs="Times New Roman"/>
                <w:lang w:eastAsia="ru-RU"/>
              </w:rPr>
              <w:t>-</w:t>
            </w:r>
            <w:r w:rsidR="005E7368" w:rsidRPr="006A7313">
              <w:rPr>
                <w:rFonts w:ascii="Times New Roman" w:eastAsia="Calibri" w:hAnsi="Times New Roman" w:cs="Times New Roman"/>
                <w:lang w:eastAsia="ru-RU"/>
              </w:rPr>
              <w:br/>
            </w:r>
            <w:proofErr w:type="spellStart"/>
            <w:r w:rsidRPr="006A7313">
              <w:rPr>
                <w:rFonts w:ascii="Times New Roman" w:eastAsia="Calibri" w:hAnsi="Times New Roman" w:cs="Times New Roman"/>
                <w:lang w:eastAsia="ru-RU"/>
              </w:rPr>
              <w:t>ность</w:t>
            </w:r>
            <w:proofErr w:type="spellEnd"/>
            <w:r w:rsidRPr="006A7313">
              <w:rPr>
                <w:rFonts w:ascii="Times New Roman" w:eastAsia="Calibri" w:hAnsi="Times New Roman" w:cs="Times New Roman"/>
                <w:lang w:eastAsia="ru-RU"/>
              </w:rPr>
              <w:t xml:space="preserve"> тепловых сетей, км</w:t>
            </w:r>
          </w:p>
        </w:tc>
      </w:tr>
      <w:tr w:rsidR="00036B10" w:rsidRPr="00036B10" w:rsidTr="00461E61">
        <w:tc>
          <w:tcPr>
            <w:tcW w:w="2093" w:type="dxa"/>
            <w:vMerge w:val="restart"/>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Филиал «Самарский» ПАО «Т Плюс»</w:t>
            </w: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ТЭЦ ВАЗа</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Автозаводский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3343</w:t>
            </w:r>
          </w:p>
        </w:tc>
        <w:tc>
          <w:tcPr>
            <w:tcW w:w="1262" w:type="dxa"/>
            <w:vAlign w:val="center"/>
          </w:tcPr>
          <w:p w:rsidR="00036B10" w:rsidRPr="006A7313" w:rsidRDefault="00BB1A7C"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1561,3</w:t>
            </w:r>
          </w:p>
        </w:tc>
        <w:tc>
          <w:tcPr>
            <w:tcW w:w="1525" w:type="dxa"/>
            <w:vMerge w:val="restart"/>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691,4</w:t>
            </w: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proofErr w:type="spellStart"/>
            <w:r w:rsidRPr="006A7313">
              <w:rPr>
                <w:rFonts w:ascii="Times New Roman" w:eastAsia="Calibri" w:hAnsi="Times New Roman" w:cs="Times New Roman"/>
                <w:lang w:eastAsia="ru-RU"/>
              </w:rPr>
              <w:t>ТоТЭЦ</w:t>
            </w:r>
            <w:proofErr w:type="spellEnd"/>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Центральный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1428</w:t>
            </w:r>
          </w:p>
        </w:tc>
        <w:tc>
          <w:tcPr>
            <w:tcW w:w="1262" w:type="dxa"/>
            <w:vAlign w:val="center"/>
          </w:tcPr>
          <w:p w:rsidR="00036B10" w:rsidRPr="006A7313" w:rsidRDefault="00BB1A7C"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564,4</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№2</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Комсомольский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386,6</w:t>
            </w:r>
          </w:p>
        </w:tc>
        <w:tc>
          <w:tcPr>
            <w:tcW w:w="1262" w:type="dxa"/>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235,8</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№3</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Центральный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5,16</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3,</w:t>
            </w:r>
            <w:r w:rsidR="00A81130" w:rsidRPr="006A7313">
              <w:rPr>
                <w:rFonts w:ascii="Times New Roman" w:eastAsia="Calibri" w:hAnsi="Times New Roman" w:cs="Times New Roman"/>
                <w:lang w:eastAsia="ru-RU"/>
              </w:rPr>
              <w:t>9</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№4</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Комсомольский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2,96</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2,</w:t>
            </w:r>
            <w:r w:rsidR="00A81130" w:rsidRPr="006A7313">
              <w:rPr>
                <w:rFonts w:ascii="Times New Roman" w:eastAsia="Calibri" w:hAnsi="Times New Roman" w:cs="Times New Roman"/>
                <w:lang w:eastAsia="ru-RU"/>
              </w:rPr>
              <w:t>4</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№7</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Комсомольский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2,4</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2,2</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№8</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Комсомольский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139,9</w:t>
            </w:r>
          </w:p>
        </w:tc>
        <w:tc>
          <w:tcPr>
            <w:tcW w:w="1262" w:type="dxa"/>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65,4</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№5</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Комсомольский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0,09</w:t>
            </w:r>
          </w:p>
        </w:tc>
        <w:tc>
          <w:tcPr>
            <w:tcW w:w="1262" w:type="dxa"/>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0,02</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№14</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Центральный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4,93</w:t>
            </w:r>
          </w:p>
        </w:tc>
        <w:tc>
          <w:tcPr>
            <w:tcW w:w="1262" w:type="dxa"/>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0,22</w:t>
            </w:r>
          </w:p>
        </w:tc>
        <w:tc>
          <w:tcPr>
            <w:tcW w:w="1525" w:type="dxa"/>
            <w:vMerge/>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
        </w:tc>
      </w:tr>
      <w:tr w:rsidR="00036B10" w:rsidRPr="00036B10" w:rsidTr="00461E61">
        <w:tc>
          <w:tcPr>
            <w:tcW w:w="209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 xml:space="preserve">АО «Газпром </w:t>
            </w:r>
            <w:proofErr w:type="spellStart"/>
            <w:r w:rsidR="005E7368" w:rsidRPr="006A7313">
              <w:rPr>
                <w:rFonts w:ascii="Times New Roman" w:eastAsia="Calibri" w:hAnsi="Times New Roman" w:cs="Times New Roman"/>
                <w:lang w:eastAsia="ru-RU"/>
              </w:rPr>
              <w:t>Теплоэнерго</w:t>
            </w:r>
            <w:proofErr w:type="spellEnd"/>
            <w:r w:rsidRPr="006A7313">
              <w:rPr>
                <w:rFonts w:ascii="Times New Roman" w:eastAsia="Calibri" w:hAnsi="Times New Roman" w:cs="Times New Roman"/>
                <w:lang w:eastAsia="ru-RU"/>
              </w:rPr>
              <w:t xml:space="preserve"> Самара»</w:t>
            </w: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 БМК-34</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proofErr w:type="spellStart"/>
            <w:r w:rsidRPr="006A7313">
              <w:rPr>
                <w:rFonts w:ascii="Times New Roman" w:eastAsia="Calibri" w:hAnsi="Times New Roman" w:cs="Times New Roman"/>
                <w:lang w:eastAsia="ru-RU"/>
              </w:rPr>
              <w:t>мкр</w:t>
            </w:r>
            <w:proofErr w:type="spellEnd"/>
            <w:r w:rsidRPr="006A7313">
              <w:rPr>
                <w:rFonts w:ascii="Times New Roman" w:eastAsia="Calibri" w:hAnsi="Times New Roman" w:cs="Times New Roman"/>
                <w:lang w:eastAsia="ru-RU"/>
              </w:rPr>
              <w:t>. Поволжский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30</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5,2</w:t>
            </w:r>
          </w:p>
        </w:tc>
        <w:tc>
          <w:tcPr>
            <w:tcW w:w="1525" w:type="dxa"/>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0,13</w:t>
            </w:r>
          </w:p>
        </w:tc>
      </w:tr>
      <w:tr w:rsidR="00036B10" w:rsidRPr="00036B10" w:rsidTr="00461E61">
        <w:tc>
          <w:tcPr>
            <w:tcW w:w="209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 xml:space="preserve">ИЭВБ РАН - филиал </w:t>
            </w:r>
            <w:proofErr w:type="spellStart"/>
            <w:r w:rsidRPr="006A7313">
              <w:rPr>
                <w:rFonts w:ascii="Times New Roman" w:eastAsia="Calibri" w:hAnsi="Times New Roman" w:cs="Times New Roman"/>
                <w:lang w:eastAsia="ru-RU"/>
              </w:rPr>
              <w:t>СамНЦ</w:t>
            </w:r>
            <w:proofErr w:type="spellEnd"/>
            <w:r w:rsidRPr="006A7313">
              <w:rPr>
                <w:rFonts w:ascii="Times New Roman" w:eastAsia="Calibri" w:hAnsi="Times New Roman" w:cs="Times New Roman"/>
                <w:lang w:eastAsia="ru-RU"/>
              </w:rPr>
              <w:t xml:space="preserve"> РАН</w:t>
            </w:r>
          </w:p>
        </w:tc>
        <w:tc>
          <w:tcPr>
            <w:tcW w:w="1417" w:type="dxa"/>
            <w:vAlign w:val="center"/>
          </w:tcPr>
          <w:p w:rsidR="00036B10" w:rsidRPr="006A7313" w:rsidRDefault="00036B10" w:rsidP="00036B10">
            <w:pPr>
              <w:spacing w:after="0" w:line="240" w:lineRule="auto"/>
              <w:jc w:val="both"/>
              <w:rPr>
                <w:rFonts w:ascii="Times New Roman" w:eastAsia="Calibri" w:hAnsi="Times New Roman" w:cs="Times New Roman"/>
                <w:lang w:eastAsia="ru-RU"/>
              </w:rPr>
            </w:pPr>
            <w:r w:rsidRPr="006A7313">
              <w:rPr>
                <w:rFonts w:ascii="Times New Roman" w:eastAsia="Calibri" w:hAnsi="Times New Roman" w:cs="Times New Roman"/>
                <w:lang w:eastAsia="ru-RU"/>
              </w:rPr>
              <w:t>Котельная</w:t>
            </w:r>
          </w:p>
        </w:tc>
        <w:tc>
          <w:tcPr>
            <w:tcW w:w="1843" w:type="dxa"/>
            <w:vAlign w:val="center"/>
          </w:tcPr>
          <w:p w:rsidR="00036B10" w:rsidRPr="006A7313" w:rsidRDefault="00A81130" w:rsidP="00036B10">
            <w:pPr>
              <w:spacing w:after="0" w:line="240" w:lineRule="auto"/>
              <w:jc w:val="center"/>
              <w:rPr>
                <w:rFonts w:ascii="Times New Roman" w:eastAsia="Calibri" w:hAnsi="Times New Roman" w:cs="Times New Roman"/>
                <w:lang w:eastAsia="ru-RU"/>
              </w:rPr>
            </w:pPr>
            <w:proofErr w:type="spellStart"/>
            <w:r w:rsidRPr="006A7313">
              <w:rPr>
                <w:rFonts w:ascii="Times New Roman" w:eastAsia="Calibri" w:hAnsi="Times New Roman" w:cs="Times New Roman"/>
                <w:lang w:eastAsia="ru-RU"/>
              </w:rPr>
              <w:t>мкр</w:t>
            </w:r>
            <w:proofErr w:type="spellEnd"/>
            <w:r w:rsidR="00F92B3D" w:rsidRPr="006A7313">
              <w:rPr>
                <w:rFonts w:ascii="Times New Roman" w:eastAsia="Calibri" w:hAnsi="Times New Roman" w:cs="Times New Roman"/>
                <w:lang w:eastAsia="ru-RU"/>
              </w:rPr>
              <w:t>.</w:t>
            </w:r>
            <w:r w:rsidRPr="006A7313">
              <w:rPr>
                <w:rFonts w:ascii="Times New Roman" w:eastAsia="Calibri" w:hAnsi="Times New Roman" w:cs="Times New Roman"/>
                <w:lang w:eastAsia="ru-RU"/>
              </w:rPr>
              <w:br/>
              <w:t>Портовый</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2,5</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1,57</w:t>
            </w:r>
          </w:p>
        </w:tc>
        <w:tc>
          <w:tcPr>
            <w:tcW w:w="1525"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0,5</w:t>
            </w:r>
          </w:p>
        </w:tc>
      </w:tr>
      <w:tr w:rsidR="00036B10" w:rsidRPr="00036B10" w:rsidTr="00461E61">
        <w:tc>
          <w:tcPr>
            <w:tcW w:w="209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АО «ТЕВИС»</w:t>
            </w:r>
          </w:p>
        </w:tc>
        <w:tc>
          <w:tcPr>
            <w:tcW w:w="1417"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525" w:type="dxa"/>
            <w:vAlign w:val="center"/>
          </w:tcPr>
          <w:p w:rsidR="00036B10" w:rsidRPr="006A7313" w:rsidRDefault="00FF6D35"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638,6</w:t>
            </w:r>
          </w:p>
        </w:tc>
      </w:tr>
      <w:tr w:rsidR="00036B10" w:rsidRPr="00036B10" w:rsidTr="00461E61">
        <w:tc>
          <w:tcPr>
            <w:tcW w:w="209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ЗАО «Энергетика и Связь Строительства»</w:t>
            </w:r>
          </w:p>
        </w:tc>
        <w:tc>
          <w:tcPr>
            <w:tcW w:w="1417"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525" w:type="dxa"/>
            <w:vAlign w:val="center"/>
          </w:tcPr>
          <w:p w:rsidR="00036B10" w:rsidRPr="006A7313" w:rsidRDefault="00FF6D35"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3,9</w:t>
            </w:r>
          </w:p>
        </w:tc>
      </w:tr>
      <w:tr w:rsidR="00036B10" w:rsidRPr="00036B10" w:rsidTr="00461E61">
        <w:tc>
          <w:tcPr>
            <w:tcW w:w="209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ООО «</w:t>
            </w:r>
            <w:proofErr w:type="spellStart"/>
            <w:r w:rsidRPr="006A7313">
              <w:rPr>
                <w:rFonts w:ascii="Times New Roman" w:eastAsia="Calibri" w:hAnsi="Times New Roman" w:cs="Times New Roman"/>
                <w:lang w:eastAsia="ru-RU"/>
              </w:rPr>
              <w:t>Спецавтоматика</w:t>
            </w:r>
            <w:proofErr w:type="spellEnd"/>
            <w:r w:rsidRPr="006A7313">
              <w:rPr>
                <w:rFonts w:ascii="Times New Roman" w:eastAsia="Calibri" w:hAnsi="Times New Roman" w:cs="Times New Roman"/>
                <w:lang w:eastAsia="ru-RU"/>
              </w:rPr>
              <w:t>»</w:t>
            </w:r>
          </w:p>
        </w:tc>
        <w:tc>
          <w:tcPr>
            <w:tcW w:w="1417"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843"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431"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262"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w:t>
            </w:r>
          </w:p>
        </w:tc>
        <w:tc>
          <w:tcPr>
            <w:tcW w:w="1525" w:type="dxa"/>
            <w:vAlign w:val="center"/>
          </w:tcPr>
          <w:p w:rsidR="00036B10" w:rsidRPr="006A7313" w:rsidRDefault="00036B10" w:rsidP="00036B10">
            <w:pPr>
              <w:spacing w:after="0" w:line="240" w:lineRule="auto"/>
              <w:jc w:val="center"/>
              <w:rPr>
                <w:rFonts w:ascii="Times New Roman" w:eastAsia="Calibri" w:hAnsi="Times New Roman" w:cs="Times New Roman"/>
                <w:lang w:eastAsia="ru-RU"/>
              </w:rPr>
            </w:pPr>
            <w:r w:rsidRPr="006A7313">
              <w:rPr>
                <w:rFonts w:ascii="Times New Roman" w:eastAsia="Calibri" w:hAnsi="Times New Roman" w:cs="Times New Roman"/>
                <w:lang w:eastAsia="ru-RU"/>
              </w:rPr>
              <w:t>3,1</w:t>
            </w:r>
          </w:p>
        </w:tc>
      </w:tr>
    </w:tbl>
    <w:p w:rsidR="00036B10" w:rsidRPr="00461E61" w:rsidRDefault="00036B10" w:rsidP="0026220B">
      <w:pPr>
        <w:pageBreakBefore/>
        <w:numPr>
          <w:ilvl w:val="1"/>
          <w:numId w:val="5"/>
        </w:numPr>
        <w:spacing w:after="0"/>
        <w:ind w:left="0" w:firstLine="851"/>
        <w:contextualSpacing/>
        <w:jc w:val="both"/>
        <w:rPr>
          <w:rFonts w:ascii="Times New Roman" w:eastAsia="Calibri" w:hAnsi="Times New Roman" w:cs="Times New Roman"/>
          <w:sz w:val="28"/>
          <w:lang w:eastAsia="ru-RU"/>
        </w:rPr>
      </w:pPr>
      <w:r w:rsidRPr="00461E61">
        <w:rPr>
          <w:rFonts w:ascii="Times New Roman" w:eastAsia="Calibri" w:hAnsi="Times New Roman" w:cs="Times New Roman"/>
          <w:sz w:val="28"/>
          <w:lang w:eastAsia="ru-RU"/>
        </w:rPr>
        <w:t>Сведения о надежности систем теплоснабжения</w:t>
      </w:r>
    </w:p>
    <w:p w:rsidR="00036B10" w:rsidRPr="00036B10" w:rsidRDefault="00036B10" w:rsidP="00461E61">
      <w:pPr>
        <w:spacing w:after="0"/>
        <w:ind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xml:space="preserve">Указанные сведения представлены в Схеме теплоснабжения городского округа Тольятти на период до 2038 года в </w:t>
      </w:r>
      <w:hyperlink r:id="rId14" w:tgtFrame="_blank" w:history="1">
        <w:r w:rsidR="00FF02E1">
          <w:rPr>
            <w:rFonts w:ascii="Times New Roman" w:eastAsia="Calibri" w:hAnsi="Times New Roman" w:cs="Times New Roman"/>
            <w:sz w:val="28"/>
            <w:lang w:eastAsia="ru-RU"/>
          </w:rPr>
          <w:t>Главе</w:t>
        </w:r>
        <w:r w:rsidR="00FF02E1">
          <w:rPr>
            <w:rFonts w:ascii="Times New Roman" w:eastAsia="Calibri" w:hAnsi="Times New Roman" w:cs="Times New Roman"/>
            <w:sz w:val="28"/>
            <w:lang w:val="en-US" w:eastAsia="ru-RU"/>
          </w:rPr>
          <w:t> </w:t>
        </w:r>
        <w:r w:rsidRPr="00036B10">
          <w:rPr>
            <w:rFonts w:ascii="Times New Roman" w:eastAsia="Calibri" w:hAnsi="Times New Roman" w:cs="Times New Roman"/>
            <w:sz w:val="28"/>
            <w:lang w:eastAsia="ru-RU"/>
          </w:rPr>
          <w:t>1. «Существующее положение в сфере производства, передачи и потребления тепловой энергии для целей теплоснабжения</w:t>
        </w:r>
      </w:hyperlink>
      <w:r w:rsidRPr="00036B10">
        <w:rPr>
          <w:rFonts w:ascii="Times New Roman" w:eastAsia="Calibri" w:hAnsi="Times New Roman" w:cs="Times New Roman"/>
          <w:sz w:val="28"/>
          <w:lang w:eastAsia="ru-RU"/>
        </w:rPr>
        <w:t>».</w:t>
      </w:r>
    </w:p>
    <w:p w:rsidR="00036B10" w:rsidRPr="00036B10" w:rsidRDefault="00036B10" w:rsidP="00461E61">
      <w:pPr>
        <w:spacing w:after="0"/>
        <w:ind w:firstLine="851"/>
        <w:jc w:val="both"/>
        <w:rPr>
          <w:rFonts w:ascii="Times New Roman" w:eastAsia="Calibri" w:hAnsi="Times New Roman" w:cs="Times New Roman"/>
          <w:sz w:val="28"/>
          <w:lang w:eastAsia="ru-RU"/>
        </w:rPr>
      </w:pPr>
    </w:p>
    <w:p w:rsidR="00036B10" w:rsidRPr="00461E61" w:rsidRDefault="00036B10" w:rsidP="00794547">
      <w:pPr>
        <w:numPr>
          <w:ilvl w:val="1"/>
          <w:numId w:val="5"/>
        </w:numPr>
        <w:spacing w:after="0"/>
        <w:ind w:left="0" w:firstLine="851"/>
        <w:contextualSpacing/>
        <w:jc w:val="both"/>
        <w:rPr>
          <w:rFonts w:ascii="Times New Roman" w:eastAsia="Calibri" w:hAnsi="Times New Roman" w:cs="Times New Roman"/>
          <w:sz w:val="28"/>
          <w:lang w:eastAsia="ru-RU"/>
        </w:rPr>
      </w:pPr>
      <w:r w:rsidRPr="00461E61">
        <w:rPr>
          <w:rFonts w:ascii="Times New Roman" w:eastAsia="Calibri" w:hAnsi="Times New Roman" w:cs="Times New Roman"/>
          <w:sz w:val="28"/>
          <w:lang w:eastAsia="ru-RU"/>
        </w:rPr>
        <w:t>Воздействие на окружающую среду</w:t>
      </w:r>
    </w:p>
    <w:p w:rsidR="00461E61" w:rsidRDefault="00036B10" w:rsidP="00794547">
      <w:pPr>
        <w:pStyle w:val="ac"/>
        <w:numPr>
          <w:ilvl w:val="0"/>
          <w:numId w:val="13"/>
        </w:numPr>
        <w:spacing w:after="0"/>
        <w:ind w:left="0" w:firstLine="851"/>
        <w:jc w:val="both"/>
        <w:rPr>
          <w:rFonts w:ascii="Times New Roman" w:eastAsia="Calibri" w:hAnsi="Times New Roman" w:cs="Times New Roman"/>
          <w:b/>
          <w:bCs/>
          <w:sz w:val="28"/>
          <w:lang w:eastAsia="ru-RU"/>
        </w:rPr>
      </w:pPr>
      <w:r w:rsidRPr="00461E61">
        <w:rPr>
          <w:rFonts w:ascii="Times New Roman" w:eastAsia="Calibri" w:hAnsi="Times New Roman" w:cs="Times New Roman"/>
          <w:b/>
          <w:bCs/>
          <w:sz w:val="28"/>
          <w:lang w:eastAsia="ru-RU"/>
        </w:rPr>
        <w:t>ТЭЦ ВАЗа</w:t>
      </w:r>
      <w:r w:rsidR="00461E61">
        <w:rPr>
          <w:rFonts w:ascii="Times New Roman" w:eastAsia="Calibri" w:hAnsi="Times New Roman" w:cs="Times New Roman"/>
          <w:b/>
          <w:bCs/>
          <w:sz w:val="28"/>
          <w:lang w:eastAsia="ru-RU"/>
        </w:rPr>
        <w:t xml:space="preserve">. </w:t>
      </w:r>
    </w:p>
    <w:p w:rsidR="00036B10" w:rsidRPr="006A7313" w:rsidRDefault="00036B10" w:rsidP="00461E61">
      <w:pPr>
        <w:pStyle w:val="ac"/>
        <w:spacing w:after="0"/>
        <w:ind w:left="0" w:firstLine="851"/>
        <w:jc w:val="both"/>
        <w:rPr>
          <w:rFonts w:ascii="Times New Roman" w:eastAsia="Calibri" w:hAnsi="Times New Roman" w:cs="Times New Roman"/>
          <w:b/>
          <w:bCs/>
          <w:sz w:val="28"/>
          <w:lang w:eastAsia="ru-RU"/>
        </w:rPr>
      </w:pPr>
      <w:r w:rsidRPr="00461E61">
        <w:rPr>
          <w:rFonts w:ascii="Times New Roman" w:eastAsia="Calibri" w:hAnsi="Times New Roman" w:cs="Times New Roman"/>
          <w:sz w:val="28"/>
          <w:lang w:eastAsia="ru-RU"/>
        </w:rPr>
        <w:t xml:space="preserve">За время эксплуатации станции проведены работы по реконструкции и модернизации оборудования - мероприятия по снижению вредных выбросов в </w:t>
      </w:r>
      <w:r w:rsidRPr="006A7313">
        <w:rPr>
          <w:rFonts w:ascii="Times New Roman" w:eastAsia="Calibri" w:hAnsi="Times New Roman" w:cs="Times New Roman"/>
          <w:sz w:val="28"/>
          <w:lang w:eastAsia="ru-RU"/>
        </w:rPr>
        <w:t>окружающую среду, позволившие снизить выбросы окислов азота на 40</w:t>
      </w:r>
      <w:r w:rsidR="00461E61" w:rsidRPr="006A7313">
        <w:rPr>
          <w:rFonts w:ascii="Times New Roman" w:eastAsia="Calibri" w:hAnsi="Times New Roman" w:cs="Times New Roman"/>
          <w:sz w:val="28"/>
          <w:lang w:eastAsia="ru-RU"/>
        </w:rPr>
        <w:t>-</w:t>
      </w:r>
      <w:r w:rsidRPr="006A7313">
        <w:rPr>
          <w:rFonts w:ascii="Times New Roman" w:eastAsia="Calibri" w:hAnsi="Times New Roman" w:cs="Times New Roman"/>
          <w:sz w:val="28"/>
          <w:lang w:eastAsia="ru-RU"/>
        </w:rPr>
        <w:t xml:space="preserve">50%, </w:t>
      </w:r>
      <w:r w:rsidR="000D163B" w:rsidRPr="006A7313">
        <w:rPr>
          <w:rFonts w:ascii="Times New Roman" w:eastAsia="Calibri" w:hAnsi="Times New Roman" w:cs="Times New Roman"/>
          <w:sz w:val="28"/>
          <w:lang w:eastAsia="ru-RU"/>
        </w:rPr>
        <w:t xml:space="preserve">модернизация и </w:t>
      </w:r>
      <w:proofErr w:type="spellStart"/>
      <w:r w:rsidR="000D163B" w:rsidRPr="006A7313">
        <w:rPr>
          <w:rFonts w:ascii="Times New Roman" w:eastAsia="Calibri" w:hAnsi="Times New Roman" w:cs="Times New Roman"/>
          <w:sz w:val="28"/>
          <w:lang w:eastAsia="ru-RU"/>
        </w:rPr>
        <w:t>техперевооружение</w:t>
      </w:r>
      <w:proofErr w:type="spellEnd"/>
      <w:r w:rsidR="000D163B" w:rsidRPr="006A7313">
        <w:rPr>
          <w:rFonts w:ascii="Times New Roman" w:eastAsia="Calibri" w:hAnsi="Times New Roman" w:cs="Times New Roman"/>
          <w:sz w:val="28"/>
          <w:lang w:eastAsia="ru-RU"/>
        </w:rPr>
        <w:t xml:space="preserve"> ряда котлов.</w:t>
      </w:r>
    </w:p>
    <w:p w:rsidR="00461E61" w:rsidRPr="006A7313" w:rsidRDefault="00036B10" w:rsidP="00794547">
      <w:pPr>
        <w:pStyle w:val="ac"/>
        <w:numPr>
          <w:ilvl w:val="0"/>
          <w:numId w:val="13"/>
        </w:numPr>
        <w:spacing w:after="0"/>
        <w:ind w:left="0" w:firstLine="851"/>
        <w:jc w:val="both"/>
        <w:rPr>
          <w:rFonts w:ascii="Times New Roman" w:eastAsia="Calibri" w:hAnsi="Times New Roman" w:cs="Times New Roman"/>
          <w:b/>
          <w:bCs/>
          <w:sz w:val="28"/>
          <w:lang w:eastAsia="ru-RU"/>
        </w:rPr>
      </w:pPr>
      <w:proofErr w:type="spellStart"/>
      <w:r w:rsidRPr="006A7313">
        <w:rPr>
          <w:rFonts w:ascii="Times New Roman" w:eastAsia="Calibri" w:hAnsi="Times New Roman" w:cs="Times New Roman"/>
          <w:b/>
          <w:bCs/>
          <w:sz w:val="28"/>
          <w:lang w:eastAsia="ru-RU"/>
        </w:rPr>
        <w:t>ТоТЭЦ</w:t>
      </w:r>
      <w:proofErr w:type="spellEnd"/>
      <w:r w:rsidR="00461E61" w:rsidRPr="006A7313">
        <w:rPr>
          <w:rFonts w:ascii="Times New Roman" w:eastAsia="Calibri" w:hAnsi="Times New Roman" w:cs="Times New Roman"/>
          <w:b/>
          <w:bCs/>
          <w:sz w:val="28"/>
          <w:lang w:eastAsia="ru-RU"/>
        </w:rPr>
        <w:t xml:space="preserve">. </w:t>
      </w:r>
    </w:p>
    <w:p w:rsidR="00036B10" w:rsidRPr="006A7313" w:rsidRDefault="00036B10" w:rsidP="00461E61">
      <w:pPr>
        <w:pStyle w:val="ac"/>
        <w:spacing w:after="0"/>
        <w:ind w:left="0" w:firstLine="851"/>
        <w:jc w:val="both"/>
        <w:rPr>
          <w:rFonts w:ascii="Times New Roman" w:eastAsia="Calibri" w:hAnsi="Times New Roman" w:cs="Times New Roman"/>
          <w:sz w:val="28"/>
          <w:lang w:eastAsia="ru-RU"/>
        </w:rPr>
      </w:pPr>
      <w:r w:rsidRPr="006A7313">
        <w:rPr>
          <w:rFonts w:ascii="Times New Roman" w:eastAsia="Calibri" w:hAnsi="Times New Roman" w:cs="Times New Roman"/>
          <w:sz w:val="28"/>
          <w:lang w:eastAsia="ru-RU"/>
        </w:rPr>
        <w:t xml:space="preserve">За время эксплуатации станции проведено много работ по реконструкции и модернизации оборудования- мероприятия по снижению вредных выбросов в окружающую среду, на </w:t>
      </w:r>
      <w:proofErr w:type="spellStart"/>
      <w:r w:rsidRPr="006A7313">
        <w:rPr>
          <w:rFonts w:ascii="Times New Roman" w:eastAsia="Calibri" w:hAnsi="Times New Roman" w:cs="Times New Roman"/>
          <w:sz w:val="28"/>
          <w:lang w:eastAsia="ru-RU"/>
        </w:rPr>
        <w:t>ТоТЭЦ</w:t>
      </w:r>
      <w:proofErr w:type="spellEnd"/>
      <w:r w:rsidRPr="006A7313">
        <w:rPr>
          <w:rFonts w:ascii="Times New Roman" w:eastAsia="Calibri" w:hAnsi="Times New Roman" w:cs="Times New Roman"/>
          <w:sz w:val="28"/>
          <w:lang w:eastAsia="ru-RU"/>
        </w:rPr>
        <w:t xml:space="preserve"> впервые было найдено эффективное и одновременно экономичное решение проблемы нейтрализации окислов азота.</w:t>
      </w:r>
    </w:p>
    <w:p w:rsidR="00461E61" w:rsidRPr="006A7313" w:rsidRDefault="00461E61" w:rsidP="00461E61">
      <w:pPr>
        <w:pStyle w:val="ac"/>
        <w:spacing w:after="0"/>
        <w:ind w:left="0" w:firstLine="851"/>
        <w:jc w:val="both"/>
        <w:rPr>
          <w:rFonts w:ascii="Times New Roman" w:eastAsia="Calibri" w:hAnsi="Times New Roman" w:cs="Times New Roman"/>
          <w:b/>
          <w:bCs/>
          <w:sz w:val="28"/>
          <w:lang w:eastAsia="ru-RU"/>
        </w:rPr>
      </w:pPr>
    </w:p>
    <w:p w:rsidR="00461E61" w:rsidRPr="006A7313" w:rsidRDefault="00461E61" w:rsidP="00461E61">
      <w:pPr>
        <w:pStyle w:val="a6"/>
        <w:keepNext/>
        <w:spacing w:after="120"/>
        <w:jc w:val="right"/>
        <w:rPr>
          <w:rFonts w:ascii="Times New Roman" w:hAnsi="Times New Roman" w:cs="Times New Roman"/>
          <w:b w:val="0"/>
          <w:bCs w:val="0"/>
          <w:i/>
          <w:iCs/>
          <w:color w:val="auto"/>
          <w:sz w:val="24"/>
          <w:szCs w:val="24"/>
        </w:rPr>
      </w:pPr>
      <w:r w:rsidRPr="006A7313">
        <w:rPr>
          <w:rFonts w:ascii="Times New Roman" w:hAnsi="Times New Roman" w:cs="Times New Roman"/>
          <w:b w:val="0"/>
          <w:bCs w:val="0"/>
          <w:i/>
          <w:iCs/>
          <w:color w:val="auto"/>
          <w:sz w:val="24"/>
          <w:szCs w:val="24"/>
        </w:rPr>
        <w:t xml:space="preserve">Таблица </w:t>
      </w:r>
      <w:r w:rsidR="00E64E69" w:rsidRPr="006A7313">
        <w:rPr>
          <w:rFonts w:ascii="Times New Roman" w:hAnsi="Times New Roman" w:cs="Times New Roman"/>
          <w:b w:val="0"/>
          <w:bCs w:val="0"/>
          <w:i/>
          <w:iCs/>
          <w:color w:val="auto"/>
          <w:sz w:val="24"/>
          <w:szCs w:val="24"/>
        </w:rPr>
        <w:fldChar w:fldCharType="begin"/>
      </w:r>
      <w:r w:rsidRPr="006A7313">
        <w:rPr>
          <w:rFonts w:ascii="Times New Roman" w:hAnsi="Times New Roman" w:cs="Times New Roman"/>
          <w:b w:val="0"/>
          <w:bCs w:val="0"/>
          <w:i/>
          <w:iCs/>
          <w:color w:val="auto"/>
          <w:sz w:val="24"/>
          <w:szCs w:val="24"/>
        </w:rPr>
        <w:instrText xml:space="preserve"> SEQ Таблица \* ARABIC </w:instrText>
      </w:r>
      <w:r w:rsidR="00E64E69" w:rsidRPr="006A7313">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3</w:t>
      </w:r>
      <w:r w:rsidR="00E64E69" w:rsidRPr="006A7313">
        <w:rPr>
          <w:rFonts w:ascii="Times New Roman" w:hAnsi="Times New Roman" w:cs="Times New Roman"/>
          <w:b w:val="0"/>
          <w:bCs w:val="0"/>
          <w:i/>
          <w:iCs/>
          <w:color w:val="auto"/>
          <w:sz w:val="24"/>
          <w:szCs w:val="24"/>
        </w:rPr>
        <w:fldChar w:fldCharType="end"/>
      </w:r>
      <w:r w:rsidRPr="006A7313">
        <w:rPr>
          <w:rFonts w:ascii="Times New Roman" w:hAnsi="Times New Roman" w:cs="Times New Roman"/>
          <w:b w:val="0"/>
          <w:bCs w:val="0"/>
          <w:i/>
          <w:iCs/>
          <w:color w:val="auto"/>
          <w:sz w:val="24"/>
          <w:szCs w:val="24"/>
        </w:rPr>
        <w:t xml:space="preserve">. Тарифы на услуги тепловой </w:t>
      </w:r>
      <w:proofErr w:type="spellStart"/>
      <w:r w:rsidRPr="006A7313">
        <w:rPr>
          <w:rFonts w:ascii="Times New Roman" w:hAnsi="Times New Roman" w:cs="Times New Roman"/>
          <w:b w:val="0"/>
          <w:bCs w:val="0"/>
          <w:i/>
          <w:iCs/>
          <w:color w:val="auto"/>
          <w:sz w:val="24"/>
          <w:szCs w:val="24"/>
        </w:rPr>
        <w:t>энергии,по</w:t>
      </w:r>
      <w:proofErr w:type="spellEnd"/>
      <w:r w:rsidRPr="006A7313">
        <w:rPr>
          <w:rFonts w:ascii="Times New Roman" w:hAnsi="Times New Roman" w:cs="Times New Roman"/>
          <w:b w:val="0"/>
          <w:bCs w:val="0"/>
          <w:i/>
          <w:iCs/>
          <w:color w:val="auto"/>
          <w:sz w:val="24"/>
          <w:szCs w:val="24"/>
        </w:rPr>
        <w:t xml:space="preserve"> состоянию на 01.01.202</w:t>
      </w:r>
      <w:r w:rsidR="000D163B" w:rsidRPr="006A7313">
        <w:rPr>
          <w:rFonts w:ascii="Times New Roman" w:hAnsi="Times New Roman" w:cs="Times New Roman"/>
          <w:b w:val="0"/>
          <w:bCs w:val="0"/>
          <w:i/>
          <w:iCs/>
          <w:color w:val="auto"/>
          <w:sz w:val="24"/>
          <w:szCs w:val="24"/>
        </w:rPr>
        <w:t>4</w:t>
      </w:r>
      <w:r w:rsidRPr="006A7313">
        <w:rPr>
          <w:rFonts w:ascii="Times New Roman" w:hAnsi="Times New Roman" w:cs="Times New Roman"/>
          <w:b w:val="0"/>
          <w:bCs w:val="0"/>
          <w:i/>
          <w:iCs/>
          <w:color w:val="auto"/>
          <w:sz w:val="24"/>
          <w:szCs w:val="24"/>
        </w:rPr>
        <w:t xml:space="preserve">г. </w:t>
      </w:r>
    </w:p>
    <w:tbl>
      <w:tblPr>
        <w:tblW w:w="0" w:type="auto"/>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10" w:type="dxa"/>
          <w:right w:w="10" w:type="dxa"/>
        </w:tblCellMar>
        <w:tblLook w:val="0000" w:firstRow="0" w:lastRow="0" w:firstColumn="0" w:lastColumn="0" w:noHBand="0" w:noVBand="0"/>
      </w:tblPr>
      <w:tblGrid>
        <w:gridCol w:w="644"/>
        <w:gridCol w:w="3073"/>
        <w:gridCol w:w="1296"/>
        <w:gridCol w:w="1100"/>
        <w:gridCol w:w="3175"/>
      </w:tblGrid>
      <w:tr w:rsidR="006A7313" w:rsidRPr="006A7313" w:rsidTr="005874A1">
        <w:trPr>
          <w:trHeight w:val="390"/>
        </w:trPr>
        <w:tc>
          <w:tcPr>
            <w:tcW w:w="653" w:type="dxa"/>
            <w:vMerge w:val="restart"/>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 xml:space="preserve">№ </w:t>
            </w:r>
          </w:p>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п/п</w:t>
            </w:r>
          </w:p>
        </w:tc>
        <w:tc>
          <w:tcPr>
            <w:tcW w:w="3188" w:type="dxa"/>
            <w:vMerge w:val="restart"/>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Организация</w:t>
            </w:r>
          </w:p>
        </w:tc>
        <w:tc>
          <w:tcPr>
            <w:tcW w:w="1296" w:type="dxa"/>
            <w:tcBorders>
              <w:bottom w:val="single" w:sz="4" w:space="0" w:color="auto"/>
              <w:right w:val="single" w:sz="4" w:space="0" w:color="auto"/>
            </w:tcBorders>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Тариф с 01.01.2024 (с НДС)</w:t>
            </w:r>
          </w:p>
        </w:tc>
        <w:tc>
          <w:tcPr>
            <w:tcW w:w="1072" w:type="dxa"/>
            <w:tcBorders>
              <w:left w:val="single" w:sz="4" w:space="0" w:color="auto"/>
              <w:bottom w:val="single" w:sz="4" w:space="0" w:color="auto"/>
            </w:tcBorders>
            <w:shd w:val="clear" w:color="auto" w:fill="FFFFFF" w:themeFill="background1"/>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Тариф с 01.07.2024 (с НДС)</w:t>
            </w:r>
          </w:p>
        </w:tc>
        <w:tc>
          <w:tcPr>
            <w:tcW w:w="3311" w:type="dxa"/>
            <w:vMerge w:val="restart"/>
            <w:shd w:val="clear" w:color="auto" w:fill="FFFFFF" w:themeFill="background1"/>
            <w:tcMar>
              <w:left w:w="108" w:type="dxa"/>
              <w:right w:w="108" w:type="dxa"/>
            </w:tcMar>
            <w:vAlign w:val="center"/>
          </w:tcPr>
          <w:p w:rsidR="005E3F69" w:rsidRPr="006A7313" w:rsidRDefault="005E3F69" w:rsidP="005874A1">
            <w:pPr>
              <w:spacing w:after="0" w:line="240" w:lineRule="auto"/>
              <w:ind w:right="-167"/>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Примечание</w:t>
            </w:r>
          </w:p>
        </w:tc>
      </w:tr>
      <w:tr w:rsidR="006A7313" w:rsidRPr="006A7313" w:rsidTr="005874A1">
        <w:trPr>
          <w:trHeight w:val="442"/>
        </w:trPr>
        <w:tc>
          <w:tcPr>
            <w:tcW w:w="653" w:type="dxa"/>
            <w:vMerge/>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p>
        </w:tc>
        <w:tc>
          <w:tcPr>
            <w:tcW w:w="3188" w:type="dxa"/>
            <w:vMerge/>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p>
        </w:tc>
        <w:tc>
          <w:tcPr>
            <w:tcW w:w="1296" w:type="dxa"/>
            <w:tcBorders>
              <w:top w:val="single" w:sz="4" w:space="0" w:color="auto"/>
              <w:right w:val="single" w:sz="4" w:space="0" w:color="auto"/>
            </w:tcBorders>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p>
        </w:tc>
        <w:tc>
          <w:tcPr>
            <w:tcW w:w="1072" w:type="dxa"/>
            <w:tcBorders>
              <w:top w:val="single" w:sz="4" w:space="0" w:color="auto"/>
              <w:left w:val="single" w:sz="4" w:space="0" w:color="auto"/>
            </w:tcBorders>
            <w:shd w:val="clear" w:color="auto" w:fill="FFFFFF" w:themeFill="background1"/>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p>
        </w:tc>
        <w:tc>
          <w:tcPr>
            <w:tcW w:w="3311" w:type="dxa"/>
            <w:vMerge/>
            <w:shd w:val="clear" w:color="auto" w:fill="FFFFFF" w:themeFill="background1"/>
            <w:tcMar>
              <w:left w:w="108" w:type="dxa"/>
              <w:right w:w="108" w:type="dxa"/>
            </w:tcMar>
            <w:vAlign w:val="center"/>
          </w:tcPr>
          <w:p w:rsidR="005E3F69" w:rsidRPr="006A7313" w:rsidRDefault="005E3F69" w:rsidP="005874A1">
            <w:pPr>
              <w:spacing w:after="0" w:line="240" w:lineRule="auto"/>
              <w:ind w:right="-167"/>
              <w:jc w:val="center"/>
              <w:rPr>
                <w:rFonts w:ascii="Times New Roman" w:eastAsia="Calibri" w:hAnsi="Times New Roman" w:cs="Times New Roman"/>
                <w:b/>
                <w:bCs/>
                <w:sz w:val="24"/>
                <w:szCs w:val="24"/>
                <w:lang w:eastAsia="ru-RU"/>
              </w:rPr>
            </w:pPr>
          </w:p>
        </w:tc>
      </w:tr>
      <w:tr w:rsidR="006A7313" w:rsidRPr="006A7313" w:rsidTr="005874A1">
        <w:tc>
          <w:tcPr>
            <w:tcW w:w="653" w:type="dxa"/>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1</w:t>
            </w:r>
          </w:p>
        </w:tc>
        <w:tc>
          <w:tcPr>
            <w:tcW w:w="3188" w:type="dxa"/>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2</w:t>
            </w:r>
          </w:p>
        </w:tc>
        <w:tc>
          <w:tcPr>
            <w:tcW w:w="1296" w:type="dxa"/>
            <w:tcBorders>
              <w:right w:val="single" w:sz="4" w:space="0" w:color="auto"/>
            </w:tcBorders>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3</w:t>
            </w:r>
          </w:p>
        </w:tc>
        <w:tc>
          <w:tcPr>
            <w:tcW w:w="1072" w:type="dxa"/>
            <w:tcBorders>
              <w:left w:val="single" w:sz="4" w:space="0" w:color="auto"/>
            </w:tcBorders>
            <w:shd w:val="clear" w:color="auto" w:fill="FFFFFF" w:themeFill="background1"/>
            <w:vAlign w:val="center"/>
          </w:tcPr>
          <w:p w:rsidR="005E3F69" w:rsidRPr="006A7313" w:rsidRDefault="005E3F69" w:rsidP="005874A1">
            <w:pPr>
              <w:spacing w:after="0" w:line="240" w:lineRule="auto"/>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4</w:t>
            </w:r>
          </w:p>
        </w:tc>
        <w:tc>
          <w:tcPr>
            <w:tcW w:w="3311" w:type="dxa"/>
            <w:shd w:val="clear" w:color="auto" w:fill="FFFFFF" w:themeFill="background1"/>
            <w:tcMar>
              <w:left w:w="108" w:type="dxa"/>
              <w:right w:w="108" w:type="dxa"/>
            </w:tcMar>
            <w:vAlign w:val="center"/>
          </w:tcPr>
          <w:p w:rsidR="005E3F69" w:rsidRPr="006A7313" w:rsidRDefault="005E3F69" w:rsidP="005874A1">
            <w:pPr>
              <w:spacing w:after="0" w:line="240" w:lineRule="auto"/>
              <w:ind w:right="-167"/>
              <w:jc w:val="center"/>
              <w:rPr>
                <w:rFonts w:ascii="Times New Roman" w:eastAsia="Calibri" w:hAnsi="Times New Roman" w:cs="Times New Roman"/>
                <w:b/>
                <w:bCs/>
                <w:sz w:val="24"/>
                <w:szCs w:val="24"/>
                <w:lang w:eastAsia="ru-RU"/>
              </w:rPr>
            </w:pPr>
            <w:r w:rsidRPr="006A7313">
              <w:rPr>
                <w:rFonts w:ascii="Times New Roman" w:eastAsia="Calibri" w:hAnsi="Times New Roman" w:cs="Times New Roman"/>
                <w:b/>
                <w:bCs/>
                <w:sz w:val="24"/>
                <w:szCs w:val="24"/>
                <w:lang w:eastAsia="ru-RU"/>
              </w:rPr>
              <w:t>5</w:t>
            </w:r>
          </w:p>
        </w:tc>
      </w:tr>
      <w:tr w:rsidR="006A7313" w:rsidRPr="006A7313" w:rsidTr="005874A1">
        <w:tc>
          <w:tcPr>
            <w:tcW w:w="653" w:type="dxa"/>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sz w:val="24"/>
                <w:lang w:eastAsia="ru-RU"/>
              </w:rPr>
            </w:pPr>
            <w:r w:rsidRPr="006A7313">
              <w:rPr>
                <w:rFonts w:ascii="Times New Roman" w:eastAsia="Calibri" w:hAnsi="Times New Roman" w:cs="Times New Roman"/>
                <w:sz w:val="24"/>
                <w:lang w:eastAsia="ru-RU"/>
              </w:rPr>
              <w:t>1.</w:t>
            </w:r>
          </w:p>
        </w:tc>
        <w:tc>
          <w:tcPr>
            <w:tcW w:w="3188" w:type="dxa"/>
            <w:shd w:val="clear" w:color="auto" w:fill="FFFFFF" w:themeFill="background1"/>
            <w:tcMar>
              <w:left w:w="108" w:type="dxa"/>
              <w:right w:w="108" w:type="dxa"/>
            </w:tcMar>
            <w:vAlign w:val="center"/>
          </w:tcPr>
          <w:p w:rsidR="005E3F69" w:rsidRPr="00F57630" w:rsidRDefault="005E3F69" w:rsidP="005874A1">
            <w:pPr>
              <w:spacing w:after="0" w:line="240" w:lineRule="auto"/>
              <w:rPr>
                <w:rFonts w:ascii="Times New Roman" w:eastAsia="Calibri" w:hAnsi="Times New Roman" w:cs="Times New Roman"/>
                <w:sz w:val="24"/>
                <w:szCs w:val="24"/>
                <w:lang w:eastAsia="ru-RU"/>
              </w:rPr>
            </w:pPr>
            <w:r w:rsidRPr="00F57630">
              <w:rPr>
                <w:rFonts w:ascii="Times New Roman" w:eastAsia="Calibri" w:hAnsi="Times New Roman" w:cs="Times New Roman"/>
                <w:sz w:val="24"/>
                <w:szCs w:val="24"/>
                <w:lang w:eastAsia="ru-RU"/>
              </w:rPr>
              <w:t xml:space="preserve">Филиал «Самарский» ПАО </w:t>
            </w:r>
            <w:r w:rsidRPr="00F57630">
              <w:rPr>
                <w:rFonts w:ascii="Times New Roman" w:eastAsia="Calibri" w:hAnsi="Times New Roman" w:cs="Times New Roman"/>
                <w:sz w:val="24"/>
                <w:szCs w:val="24"/>
                <w:lang w:eastAsia="ru-RU"/>
              </w:rPr>
              <w:br/>
              <w:t>«Т Плюс» (СЦТ Центральный и Комсомольский районы)</w:t>
            </w:r>
          </w:p>
        </w:tc>
        <w:tc>
          <w:tcPr>
            <w:tcW w:w="1296" w:type="dxa"/>
            <w:tcBorders>
              <w:right w:val="single" w:sz="4" w:space="0" w:color="auto"/>
            </w:tcBorders>
            <w:shd w:val="clear" w:color="auto" w:fill="FFFFFF" w:themeFill="background1"/>
            <w:tcMar>
              <w:left w:w="108" w:type="dxa"/>
              <w:right w:w="108" w:type="dxa"/>
            </w:tcMar>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hAnsi="Times New Roman" w:cs="Times New Roman"/>
                <w:sz w:val="24"/>
                <w:szCs w:val="24"/>
              </w:rPr>
              <w:t>1 800,44</w:t>
            </w:r>
          </w:p>
        </w:tc>
        <w:tc>
          <w:tcPr>
            <w:tcW w:w="1072" w:type="dxa"/>
            <w:tcBorders>
              <w:left w:val="single" w:sz="4" w:space="0" w:color="auto"/>
            </w:tcBorders>
            <w:shd w:val="clear" w:color="auto" w:fill="FFFFFF" w:themeFill="background1"/>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hAnsi="Times New Roman" w:cs="Times New Roman"/>
                <w:sz w:val="24"/>
                <w:szCs w:val="24"/>
              </w:rPr>
              <w:t>2 025,50</w:t>
            </w:r>
          </w:p>
        </w:tc>
        <w:tc>
          <w:tcPr>
            <w:tcW w:w="3311" w:type="dxa"/>
            <w:vMerge w:val="restart"/>
            <w:shd w:val="clear" w:color="auto" w:fill="FFFFFF" w:themeFill="background1"/>
            <w:tcMar>
              <w:left w:w="108" w:type="dxa"/>
              <w:right w:w="108" w:type="dxa"/>
            </w:tcMar>
            <w:vAlign w:val="center"/>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eastAsia="Calibri" w:hAnsi="Times New Roman" w:cs="Times New Roman"/>
                <w:sz w:val="24"/>
                <w:szCs w:val="24"/>
                <w:lang w:eastAsia="ru-RU"/>
              </w:rPr>
              <w:t>Приказ департамента ценового и тарифного регулирования от 15.12.2023 №706</w:t>
            </w:r>
          </w:p>
        </w:tc>
      </w:tr>
      <w:tr w:rsidR="006A7313" w:rsidRPr="006A7313" w:rsidTr="005874A1">
        <w:tc>
          <w:tcPr>
            <w:tcW w:w="653" w:type="dxa"/>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sz w:val="24"/>
                <w:lang w:eastAsia="ru-RU"/>
              </w:rPr>
            </w:pPr>
            <w:r w:rsidRPr="006A7313">
              <w:rPr>
                <w:rFonts w:ascii="Times New Roman" w:eastAsia="Calibri" w:hAnsi="Times New Roman" w:cs="Times New Roman"/>
                <w:sz w:val="24"/>
                <w:lang w:eastAsia="ru-RU"/>
              </w:rPr>
              <w:t>2.</w:t>
            </w:r>
          </w:p>
        </w:tc>
        <w:tc>
          <w:tcPr>
            <w:tcW w:w="3188" w:type="dxa"/>
            <w:shd w:val="clear" w:color="auto" w:fill="FFFFFF" w:themeFill="background1"/>
            <w:tcMar>
              <w:left w:w="108" w:type="dxa"/>
              <w:right w:w="108" w:type="dxa"/>
            </w:tcMar>
            <w:vAlign w:val="center"/>
          </w:tcPr>
          <w:p w:rsidR="005E3F69" w:rsidRPr="00F57630" w:rsidRDefault="005E3F69" w:rsidP="005874A1">
            <w:pPr>
              <w:spacing w:after="0" w:line="240" w:lineRule="auto"/>
              <w:rPr>
                <w:rFonts w:ascii="Times New Roman" w:eastAsia="Calibri" w:hAnsi="Times New Roman" w:cs="Times New Roman"/>
                <w:sz w:val="24"/>
                <w:szCs w:val="24"/>
                <w:lang w:eastAsia="ru-RU"/>
              </w:rPr>
            </w:pPr>
            <w:r w:rsidRPr="00F57630">
              <w:rPr>
                <w:rFonts w:ascii="Times New Roman" w:eastAsia="Calibri" w:hAnsi="Times New Roman" w:cs="Times New Roman"/>
                <w:sz w:val="24"/>
                <w:szCs w:val="24"/>
                <w:lang w:eastAsia="ru-RU"/>
              </w:rPr>
              <w:t>Филиал «Самарский» ПАО</w:t>
            </w:r>
            <w:r w:rsidRPr="00F57630">
              <w:rPr>
                <w:rFonts w:ascii="Times New Roman" w:eastAsia="Calibri" w:hAnsi="Times New Roman" w:cs="Times New Roman"/>
                <w:sz w:val="24"/>
                <w:szCs w:val="24"/>
                <w:lang w:eastAsia="ru-RU"/>
              </w:rPr>
              <w:br/>
              <w:t>«Т Плюс» (СЦТ Автозаводский район)</w:t>
            </w:r>
          </w:p>
        </w:tc>
        <w:tc>
          <w:tcPr>
            <w:tcW w:w="1296" w:type="dxa"/>
            <w:tcBorders>
              <w:right w:val="single" w:sz="4" w:space="0" w:color="auto"/>
            </w:tcBorders>
            <w:shd w:val="clear" w:color="auto" w:fill="FFFFFF" w:themeFill="background1"/>
            <w:tcMar>
              <w:left w:w="108" w:type="dxa"/>
              <w:right w:w="108" w:type="dxa"/>
            </w:tcMar>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hAnsi="Times New Roman" w:cs="Times New Roman"/>
                <w:sz w:val="24"/>
                <w:szCs w:val="24"/>
              </w:rPr>
              <w:t>1 922,80</w:t>
            </w:r>
          </w:p>
        </w:tc>
        <w:tc>
          <w:tcPr>
            <w:tcW w:w="1072" w:type="dxa"/>
            <w:tcBorders>
              <w:left w:val="single" w:sz="4" w:space="0" w:color="auto"/>
            </w:tcBorders>
            <w:shd w:val="clear" w:color="auto" w:fill="FFFFFF" w:themeFill="background1"/>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hAnsi="Times New Roman" w:cs="Times New Roman"/>
                <w:sz w:val="24"/>
                <w:szCs w:val="24"/>
              </w:rPr>
              <w:t>2 163,14</w:t>
            </w:r>
          </w:p>
        </w:tc>
        <w:tc>
          <w:tcPr>
            <w:tcW w:w="3311" w:type="dxa"/>
            <w:vMerge/>
            <w:shd w:val="clear" w:color="auto" w:fill="FFFFFF" w:themeFill="background1"/>
            <w:tcMar>
              <w:left w:w="108" w:type="dxa"/>
              <w:right w:w="108" w:type="dxa"/>
            </w:tcMar>
            <w:vAlign w:val="center"/>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p>
        </w:tc>
      </w:tr>
      <w:tr w:rsidR="006A7313" w:rsidRPr="006A7313" w:rsidTr="005874A1">
        <w:tc>
          <w:tcPr>
            <w:tcW w:w="653" w:type="dxa"/>
            <w:shd w:val="clear" w:color="auto" w:fill="FFFFFF" w:themeFill="background1"/>
            <w:tcMar>
              <w:left w:w="108" w:type="dxa"/>
              <w:right w:w="108" w:type="dxa"/>
            </w:tcMar>
            <w:vAlign w:val="center"/>
          </w:tcPr>
          <w:p w:rsidR="005E3F69" w:rsidRPr="006A7313" w:rsidRDefault="005E3F69" w:rsidP="005874A1">
            <w:pPr>
              <w:spacing w:after="0" w:line="240" w:lineRule="auto"/>
              <w:jc w:val="center"/>
              <w:rPr>
                <w:rFonts w:ascii="Times New Roman" w:eastAsia="Calibri" w:hAnsi="Times New Roman" w:cs="Times New Roman"/>
                <w:sz w:val="24"/>
                <w:lang w:eastAsia="ru-RU"/>
              </w:rPr>
            </w:pPr>
            <w:r w:rsidRPr="006A7313">
              <w:rPr>
                <w:rFonts w:ascii="Times New Roman" w:eastAsia="Calibri" w:hAnsi="Times New Roman" w:cs="Times New Roman"/>
                <w:sz w:val="24"/>
                <w:lang w:eastAsia="ru-RU"/>
              </w:rPr>
              <w:t>3</w:t>
            </w:r>
          </w:p>
        </w:tc>
        <w:tc>
          <w:tcPr>
            <w:tcW w:w="3188" w:type="dxa"/>
            <w:shd w:val="clear" w:color="auto" w:fill="FFFFFF" w:themeFill="background1"/>
            <w:tcMar>
              <w:left w:w="108" w:type="dxa"/>
              <w:right w:w="108" w:type="dxa"/>
            </w:tcMar>
            <w:vAlign w:val="center"/>
          </w:tcPr>
          <w:p w:rsidR="005E3F69" w:rsidRPr="00F57630" w:rsidRDefault="005E3F69" w:rsidP="005874A1">
            <w:pPr>
              <w:spacing w:after="0" w:line="240" w:lineRule="auto"/>
              <w:rPr>
                <w:rFonts w:ascii="Times New Roman" w:eastAsia="Calibri" w:hAnsi="Times New Roman" w:cs="Times New Roman"/>
                <w:sz w:val="24"/>
                <w:szCs w:val="24"/>
                <w:lang w:eastAsia="ru-RU"/>
              </w:rPr>
            </w:pPr>
            <w:r w:rsidRPr="00F57630">
              <w:rPr>
                <w:rFonts w:ascii="Times New Roman" w:eastAsia="Calibri" w:hAnsi="Times New Roman" w:cs="Times New Roman"/>
                <w:sz w:val="24"/>
                <w:szCs w:val="24"/>
                <w:lang w:eastAsia="ru-RU"/>
              </w:rPr>
              <w:t xml:space="preserve">ИЭВБ РАН - филиал </w:t>
            </w:r>
            <w:proofErr w:type="spellStart"/>
            <w:r w:rsidRPr="00F57630">
              <w:rPr>
                <w:rFonts w:ascii="Times New Roman" w:eastAsia="Calibri" w:hAnsi="Times New Roman" w:cs="Times New Roman"/>
                <w:sz w:val="24"/>
                <w:szCs w:val="24"/>
                <w:lang w:eastAsia="ru-RU"/>
              </w:rPr>
              <w:t>СамНЦ</w:t>
            </w:r>
            <w:proofErr w:type="spellEnd"/>
            <w:r w:rsidRPr="00F57630">
              <w:rPr>
                <w:rFonts w:ascii="Times New Roman" w:eastAsia="Calibri" w:hAnsi="Times New Roman" w:cs="Times New Roman"/>
                <w:sz w:val="24"/>
                <w:szCs w:val="24"/>
                <w:lang w:eastAsia="ru-RU"/>
              </w:rPr>
              <w:t xml:space="preserve"> РАН</w:t>
            </w:r>
          </w:p>
        </w:tc>
        <w:tc>
          <w:tcPr>
            <w:tcW w:w="1296" w:type="dxa"/>
            <w:tcBorders>
              <w:right w:val="single" w:sz="4" w:space="0" w:color="auto"/>
            </w:tcBorders>
            <w:shd w:val="clear" w:color="auto" w:fill="FFFFFF" w:themeFill="background1"/>
            <w:tcMar>
              <w:left w:w="108" w:type="dxa"/>
              <w:right w:w="108" w:type="dxa"/>
            </w:tcMar>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hAnsi="Times New Roman" w:cs="Times New Roman"/>
                <w:sz w:val="24"/>
                <w:szCs w:val="24"/>
              </w:rPr>
              <w:t>2 200,80</w:t>
            </w:r>
          </w:p>
        </w:tc>
        <w:tc>
          <w:tcPr>
            <w:tcW w:w="1072" w:type="dxa"/>
            <w:tcBorders>
              <w:left w:val="single" w:sz="4" w:space="0" w:color="auto"/>
            </w:tcBorders>
            <w:shd w:val="clear" w:color="auto" w:fill="FFFFFF" w:themeFill="background1"/>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hAnsi="Times New Roman" w:cs="Times New Roman"/>
                <w:sz w:val="24"/>
                <w:szCs w:val="24"/>
              </w:rPr>
              <w:t>2 398,80</w:t>
            </w:r>
          </w:p>
        </w:tc>
        <w:tc>
          <w:tcPr>
            <w:tcW w:w="3311" w:type="dxa"/>
            <w:shd w:val="clear" w:color="auto" w:fill="FFFFFF" w:themeFill="background1"/>
            <w:tcMar>
              <w:left w:w="108" w:type="dxa"/>
              <w:right w:w="108" w:type="dxa"/>
            </w:tcMar>
            <w:vAlign w:val="center"/>
          </w:tcPr>
          <w:p w:rsidR="005E3F69" w:rsidRPr="00F57630" w:rsidRDefault="005E3F69" w:rsidP="005874A1">
            <w:pPr>
              <w:spacing w:after="0" w:line="240" w:lineRule="auto"/>
              <w:jc w:val="center"/>
              <w:rPr>
                <w:rFonts w:ascii="Times New Roman" w:eastAsia="Calibri" w:hAnsi="Times New Roman" w:cs="Times New Roman"/>
                <w:sz w:val="24"/>
                <w:szCs w:val="24"/>
                <w:lang w:eastAsia="ru-RU"/>
              </w:rPr>
            </w:pPr>
            <w:r w:rsidRPr="00F57630">
              <w:rPr>
                <w:rFonts w:ascii="Times New Roman" w:eastAsia="Calibri" w:hAnsi="Times New Roman" w:cs="Times New Roman"/>
                <w:sz w:val="24"/>
                <w:szCs w:val="24"/>
                <w:lang w:eastAsia="ru-RU"/>
              </w:rPr>
              <w:t>Приказ департамента ценового и тарифного регулирования от 19.12.2023 №816</w:t>
            </w:r>
          </w:p>
        </w:tc>
      </w:tr>
    </w:tbl>
    <w:p w:rsidR="00036B10" w:rsidRPr="00461E61" w:rsidRDefault="00036B10" w:rsidP="00461E61">
      <w:pPr>
        <w:pStyle w:val="ac"/>
        <w:spacing w:after="0"/>
        <w:ind w:left="0" w:firstLine="851"/>
        <w:jc w:val="both"/>
        <w:rPr>
          <w:rFonts w:ascii="Times New Roman" w:eastAsia="Calibri" w:hAnsi="Times New Roman" w:cs="Times New Roman"/>
          <w:sz w:val="28"/>
          <w:szCs w:val="28"/>
          <w:highlight w:val="yellow"/>
          <w:lang w:eastAsia="ru-RU"/>
        </w:rPr>
      </w:pPr>
    </w:p>
    <w:p w:rsidR="00036B10" w:rsidRPr="00036B10" w:rsidRDefault="00036B10" w:rsidP="0026220B">
      <w:pPr>
        <w:pageBreakBefore/>
        <w:numPr>
          <w:ilvl w:val="0"/>
          <w:numId w:val="5"/>
        </w:numPr>
        <w:spacing w:after="0" w:line="240" w:lineRule="auto"/>
        <w:ind w:left="357" w:hanging="357"/>
        <w:contextualSpacing/>
        <w:jc w:val="center"/>
        <w:outlineLvl w:val="1"/>
        <w:rPr>
          <w:rFonts w:ascii="Times New Roman" w:eastAsia="Calibri" w:hAnsi="Times New Roman" w:cs="Times New Roman"/>
          <w:bCs/>
          <w:sz w:val="28"/>
          <w:szCs w:val="20"/>
          <w:lang w:eastAsia="ru-RU"/>
        </w:rPr>
      </w:pPr>
      <w:bookmarkStart w:id="9" w:name="_Toc125445761"/>
      <w:bookmarkStart w:id="10" w:name="_Toc161664707"/>
      <w:r w:rsidRPr="00036B10">
        <w:rPr>
          <w:rFonts w:ascii="Times New Roman" w:eastAsia="Calibri" w:hAnsi="Times New Roman" w:cs="Times New Roman"/>
          <w:bCs/>
          <w:sz w:val="28"/>
          <w:szCs w:val="20"/>
          <w:lang w:eastAsia="ru-RU"/>
        </w:rPr>
        <w:t>Характеристика системы водоснабжения</w:t>
      </w:r>
      <w:bookmarkEnd w:id="9"/>
      <w:bookmarkEnd w:id="10"/>
    </w:p>
    <w:p w:rsidR="00F57630" w:rsidRDefault="00F57630" w:rsidP="008971FD">
      <w:pPr>
        <w:pStyle w:val="ac"/>
        <w:spacing w:after="0"/>
        <w:ind w:left="0" w:firstLine="851"/>
        <w:jc w:val="both"/>
        <w:rPr>
          <w:rFonts w:ascii="Times New Roman" w:eastAsia="Calibri" w:hAnsi="Times New Roman" w:cs="Times New Roman"/>
          <w:sz w:val="28"/>
          <w:lang w:eastAsia="ru-RU"/>
        </w:rPr>
      </w:pPr>
    </w:p>
    <w:p w:rsidR="00036B10" w:rsidRPr="00561F74" w:rsidRDefault="00036B10" w:rsidP="008971FD">
      <w:pPr>
        <w:pStyle w:val="ac"/>
        <w:spacing w:after="0"/>
        <w:ind w:left="0" w:firstLine="851"/>
        <w:jc w:val="both"/>
        <w:rPr>
          <w:rFonts w:ascii="Times New Roman" w:eastAsia="Calibri" w:hAnsi="Times New Roman" w:cs="Times New Roman"/>
          <w:sz w:val="28"/>
          <w:lang w:eastAsia="ru-RU"/>
        </w:rPr>
      </w:pPr>
      <w:r w:rsidRPr="00561F74">
        <w:rPr>
          <w:rFonts w:ascii="Times New Roman" w:eastAsia="Calibri" w:hAnsi="Times New Roman" w:cs="Times New Roman"/>
          <w:sz w:val="28"/>
          <w:lang w:eastAsia="ru-RU"/>
        </w:rPr>
        <w:t xml:space="preserve">Водоснабжение городского округа Тольятти представляет собой комплекс инженерных сооружений и процессов, обеспечивающих забор и транспортировку природных вод, подготовку воды в соответствии с </w:t>
      </w:r>
      <w:r w:rsidRPr="00036B10">
        <w:rPr>
          <w:rFonts w:ascii="Times New Roman" w:eastAsia="Calibri" w:hAnsi="Times New Roman" w:cs="Times New Roman"/>
          <w:sz w:val="28"/>
          <w:lang w:eastAsia="ru-RU"/>
        </w:rPr>
        <w:t>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36B10" w:rsidRPr="00561F74" w:rsidRDefault="00036B10" w:rsidP="008971FD">
      <w:pPr>
        <w:pStyle w:val="ac"/>
        <w:spacing w:after="0"/>
        <w:ind w:left="0" w:firstLine="851"/>
        <w:jc w:val="both"/>
        <w:rPr>
          <w:rFonts w:ascii="Times New Roman" w:eastAsia="Calibri" w:hAnsi="Times New Roman" w:cs="Times New Roman"/>
          <w:sz w:val="28"/>
          <w:lang w:eastAsia="ru-RU"/>
        </w:rPr>
      </w:pPr>
      <w:r w:rsidRPr="00561F74">
        <w:rPr>
          <w:rFonts w:ascii="Times New Roman" w:eastAsia="Calibri" w:hAnsi="Times New Roman" w:cs="Times New Roman"/>
          <w:sz w:val="28"/>
          <w:lang w:eastAsia="ru-RU"/>
        </w:rPr>
        <w:t>Водоснабжение в городском округе Тольятти осуществляется несколькими организациями коммунального комплекса:</w:t>
      </w:r>
    </w:p>
    <w:p w:rsidR="00036B10" w:rsidRPr="00561F74"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561F74">
        <w:rPr>
          <w:rFonts w:ascii="Times New Roman" w:eastAsia="Calibri" w:hAnsi="Times New Roman" w:cs="Times New Roman"/>
          <w:sz w:val="28"/>
          <w:lang w:eastAsia="ru-RU"/>
        </w:rPr>
        <w:t>ООО «АВТОГРАД-ВОДОКАНАЛ» (далее – ООО «АВК»);</w:t>
      </w:r>
    </w:p>
    <w:p w:rsidR="00036B10" w:rsidRPr="00561F74"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561F74">
        <w:rPr>
          <w:rFonts w:ascii="Times New Roman" w:eastAsia="Calibri" w:hAnsi="Times New Roman" w:cs="Times New Roman"/>
          <w:sz w:val="28"/>
          <w:lang w:eastAsia="ru-RU"/>
        </w:rPr>
        <w:t>ООО «Волжские коммунальные системы» (далее – ООО «</w:t>
      </w:r>
      <w:proofErr w:type="spellStart"/>
      <w:r w:rsidRPr="00561F74">
        <w:rPr>
          <w:rFonts w:ascii="Times New Roman" w:eastAsia="Calibri" w:hAnsi="Times New Roman" w:cs="Times New Roman"/>
          <w:sz w:val="28"/>
          <w:lang w:eastAsia="ru-RU"/>
        </w:rPr>
        <w:t>ВоКС</w:t>
      </w:r>
      <w:proofErr w:type="spellEnd"/>
      <w:r w:rsidRPr="00561F74">
        <w:rPr>
          <w:rFonts w:ascii="Times New Roman" w:eastAsia="Calibri" w:hAnsi="Times New Roman" w:cs="Times New Roman"/>
          <w:sz w:val="28"/>
          <w:lang w:eastAsia="ru-RU"/>
        </w:rPr>
        <w:t>»);</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АО «ТЕВИС»;</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ООО «ЖЭРП Поволжское»;</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филиал ОАО «РЖД»;</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ООО «</w:t>
      </w:r>
      <w:proofErr w:type="spellStart"/>
      <w:r w:rsidRPr="00036B10">
        <w:rPr>
          <w:rFonts w:ascii="Times New Roman" w:eastAsia="Calibri" w:hAnsi="Times New Roman" w:cs="Times New Roman"/>
          <w:sz w:val="28"/>
          <w:lang w:eastAsia="ru-RU"/>
        </w:rPr>
        <w:t>Тольяттикаучук</w:t>
      </w:r>
      <w:proofErr w:type="spellEnd"/>
      <w:r w:rsidRPr="00036B10">
        <w:rPr>
          <w:rFonts w:ascii="Times New Roman" w:eastAsia="Calibri" w:hAnsi="Times New Roman" w:cs="Times New Roman"/>
          <w:sz w:val="28"/>
          <w:lang w:eastAsia="ru-RU"/>
        </w:rPr>
        <w:t>».</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В актуализированных схемах водоснабжения и водоотведения городского округа Тольятти на период с 2014 до 2028 года, утвержденных постановлением администрации городского округа Тольятти от 23.12.2021  № 3888-п/1 (далее – Схемы водоснабжения и водоотведения городского округа Тольятти), описание состояния существующих источников водоснабжения и водозаборных сооружений,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 насосных</w:t>
      </w:r>
      <w:r w:rsidR="00F57630">
        <w:rPr>
          <w:rFonts w:ascii="Times New Roman" w:eastAsia="Calibri" w:hAnsi="Times New Roman" w:cs="Times New Roman"/>
          <w:sz w:val="28"/>
          <w:lang w:eastAsia="ru-RU"/>
        </w:rPr>
        <w:t xml:space="preserve"> </w:t>
      </w:r>
      <w:r w:rsidRPr="00036B10">
        <w:rPr>
          <w:rFonts w:ascii="Times New Roman" w:eastAsia="Calibri" w:hAnsi="Times New Roman" w:cs="Times New Roman"/>
          <w:sz w:val="28"/>
          <w:lang w:eastAsia="ru-RU"/>
        </w:rPr>
        <w:t xml:space="preserve">централизованных станций (в том числе оценка </w:t>
      </w:r>
      <w:proofErr w:type="spellStart"/>
      <w:r w:rsidRPr="00036B10">
        <w:rPr>
          <w:rFonts w:ascii="Times New Roman" w:eastAsia="Calibri" w:hAnsi="Times New Roman" w:cs="Times New Roman"/>
          <w:sz w:val="28"/>
          <w:lang w:eastAsia="ru-RU"/>
        </w:rPr>
        <w:t>энергоэффективности</w:t>
      </w:r>
      <w:proofErr w:type="spellEnd"/>
      <w:r w:rsidRPr="00036B10">
        <w:rPr>
          <w:rFonts w:ascii="Times New Roman" w:eastAsia="Calibri" w:hAnsi="Times New Roman" w:cs="Times New Roman"/>
          <w:sz w:val="28"/>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 не приводится, так как не подлежит официальному опубликованию.</w:t>
      </w:r>
    </w:p>
    <w:p w:rsidR="00036B10" w:rsidRPr="00F57630" w:rsidRDefault="00036B10" w:rsidP="008971FD">
      <w:pPr>
        <w:pStyle w:val="ac"/>
        <w:spacing w:after="0"/>
        <w:ind w:left="0" w:firstLine="851"/>
        <w:jc w:val="both"/>
        <w:rPr>
          <w:rFonts w:ascii="Times New Roman" w:eastAsia="Calibri" w:hAnsi="Times New Roman" w:cs="Times New Roman"/>
          <w:sz w:val="28"/>
          <w:lang w:eastAsia="ru-RU"/>
        </w:rPr>
      </w:pPr>
      <w:r w:rsidRPr="00561F74">
        <w:rPr>
          <w:rFonts w:ascii="Times New Roman" w:eastAsia="Calibri" w:hAnsi="Times New Roman" w:cs="Times New Roman"/>
          <w:sz w:val="28"/>
          <w:lang w:eastAsia="ru-RU"/>
        </w:rPr>
        <w:t xml:space="preserve">Общая протяженность городских водопроводных сетей составляет </w:t>
      </w:r>
      <w:r w:rsidRPr="00561F74">
        <w:rPr>
          <w:rFonts w:ascii="Times New Roman" w:eastAsia="Calibri" w:hAnsi="Times New Roman" w:cs="Times New Roman"/>
          <w:sz w:val="28"/>
          <w:lang w:eastAsia="ru-RU"/>
        </w:rPr>
        <w:br/>
      </w:r>
      <w:r w:rsidR="009512A5" w:rsidRPr="00F57630">
        <w:rPr>
          <w:rFonts w:ascii="Times New Roman" w:eastAsia="Times New Roman" w:hAnsi="Times New Roman" w:cs="Times New Roman"/>
          <w:sz w:val="28"/>
          <w:szCs w:val="28"/>
        </w:rPr>
        <w:t xml:space="preserve">1 153 </w:t>
      </w:r>
      <w:r w:rsidRPr="00F57630">
        <w:rPr>
          <w:rFonts w:ascii="Times New Roman" w:eastAsia="Times New Roman" w:hAnsi="Times New Roman" w:cs="Times New Roman"/>
          <w:sz w:val="28"/>
          <w:szCs w:val="28"/>
        </w:rPr>
        <w:t>км.</w:t>
      </w:r>
    </w:p>
    <w:p w:rsidR="009512A5" w:rsidRPr="00F57630" w:rsidRDefault="009512A5" w:rsidP="009512A5">
      <w:pPr>
        <w:pStyle w:val="1fc"/>
        <w:spacing w:line="360" w:lineRule="auto"/>
        <w:ind w:firstLine="709"/>
        <w:jc w:val="both"/>
        <w:rPr>
          <w:rFonts w:ascii="Times New Roman" w:hAnsi="Times New Roman"/>
          <w:sz w:val="28"/>
          <w:szCs w:val="28"/>
        </w:rPr>
      </w:pPr>
      <w:r w:rsidRPr="00F57630">
        <w:rPr>
          <w:rFonts w:ascii="Times New Roman" w:hAnsi="Times New Roman"/>
          <w:sz w:val="28"/>
          <w:szCs w:val="28"/>
        </w:rPr>
        <w:t>Средний процент физического износа водопроводных сетей – 80,5 %.</w:t>
      </w:r>
    </w:p>
    <w:p w:rsidR="00036B10" w:rsidRPr="00F57630" w:rsidRDefault="00036B10" w:rsidP="008971FD">
      <w:pPr>
        <w:pStyle w:val="ac"/>
        <w:spacing w:after="0"/>
        <w:ind w:left="0"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Средний физический износ насосных станций I и II подъемов составляет </w:t>
      </w:r>
      <w:r w:rsidR="009512A5" w:rsidRPr="00F57630">
        <w:rPr>
          <w:rFonts w:ascii="Times New Roman" w:eastAsia="Times New Roman" w:hAnsi="Times New Roman" w:cs="Times New Roman"/>
          <w:sz w:val="28"/>
          <w:szCs w:val="28"/>
        </w:rPr>
        <w:t>70</w:t>
      </w:r>
      <w:r w:rsidRPr="00F57630">
        <w:rPr>
          <w:rFonts w:ascii="Times New Roman" w:eastAsia="Times New Roman" w:hAnsi="Times New Roman" w:cs="Times New Roman"/>
          <w:sz w:val="28"/>
          <w:szCs w:val="28"/>
        </w:rPr>
        <w:t>%.</w:t>
      </w:r>
      <w:r w:rsidRPr="00F57630">
        <w:rPr>
          <w:rFonts w:ascii="Times New Roman" w:eastAsia="Calibri" w:hAnsi="Times New Roman" w:cs="Times New Roman"/>
          <w:sz w:val="28"/>
          <w:lang w:eastAsia="ru-RU"/>
        </w:rPr>
        <w:t xml:space="preserve"> Уровень износа водозабора из поверхностного источника составляет </w:t>
      </w:r>
      <w:r w:rsidR="009512A5" w:rsidRPr="00F57630">
        <w:rPr>
          <w:rFonts w:ascii="Times New Roman" w:eastAsia="Times New Roman" w:hAnsi="Times New Roman" w:cs="Times New Roman"/>
          <w:sz w:val="28"/>
          <w:szCs w:val="28"/>
        </w:rPr>
        <w:t>8</w:t>
      </w:r>
      <w:r w:rsidRPr="00F57630">
        <w:rPr>
          <w:rFonts w:ascii="Times New Roman" w:eastAsia="Times New Roman" w:hAnsi="Times New Roman" w:cs="Times New Roman"/>
          <w:sz w:val="28"/>
          <w:szCs w:val="28"/>
        </w:rPr>
        <w:t>0%,</w:t>
      </w:r>
      <w:r w:rsidRPr="00F57630">
        <w:rPr>
          <w:rFonts w:ascii="Times New Roman" w:eastAsia="Calibri" w:hAnsi="Times New Roman" w:cs="Times New Roman"/>
          <w:sz w:val="28"/>
          <w:lang w:eastAsia="ru-RU"/>
        </w:rPr>
        <w:t xml:space="preserve"> станции очистки воды (ОСВ) – </w:t>
      </w:r>
      <w:r w:rsidR="009512A5" w:rsidRPr="00F57630">
        <w:rPr>
          <w:rFonts w:ascii="Times New Roman" w:eastAsia="Times New Roman" w:hAnsi="Times New Roman" w:cs="Times New Roman"/>
          <w:sz w:val="28"/>
          <w:szCs w:val="28"/>
        </w:rPr>
        <w:t>8</w:t>
      </w:r>
      <w:r w:rsidRPr="00F57630">
        <w:rPr>
          <w:rFonts w:ascii="Times New Roman" w:eastAsia="Times New Roman" w:hAnsi="Times New Roman" w:cs="Times New Roman"/>
          <w:sz w:val="28"/>
          <w:szCs w:val="28"/>
        </w:rPr>
        <w:t>0%.</w:t>
      </w:r>
    </w:p>
    <w:p w:rsidR="00036B10" w:rsidRPr="00F57630" w:rsidRDefault="00036B10" w:rsidP="008971FD">
      <w:pPr>
        <w:pStyle w:val="ac"/>
        <w:spacing w:after="0"/>
        <w:ind w:left="0"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Подробная информация о состоянии системы водоснабжения и текущем потреблении отражена в </w:t>
      </w:r>
      <w:r w:rsidR="0026220B" w:rsidRPr="00F57630">
        <w:rPr>
          <w:rFonts w:ascii="Times New Roman" w:eastAsia="Calibri" w:hAnsi="Times New Roman" w:cs="Times New Roman"/>
          <w:sz w:val="28"/>
          <w:lang w:eastAsia="ru-RU"/>
        </w:rPr>
        <w:t>главе 6 обосновывающих материалов П</w:t>
      </w:r>
      <w:r w:rsidR="00363A12" w:rsidRPr="00F57630">
        <w:rPr>
          <w:rFonts w:ascii="Times New Roman" w:eastAsia="Calibri" w:hAnsi="Times New Roman" w:cs="Times New Roman"/>
          <w:sz w:val="28"/>
          <w:lang w:eastAsia="ru-RU"/>
        </w:rPr>
        <w:t>рограммы</w:t>
      </w:r>
      <w:r w:rsidR="0026220B" w:rsidRPr="00F57630">
        <w:rPr>
          <w:rFonts w:ascii="Times New Roman" w:eastAsia="Calibri" w:hAnsi="Times New Roman" w:cs="Times New Roman"/>
          <w:sz w:val="28"/>
          <w:lang w:eastAsia="ru-RU"/>
        </w:rPr>
        <w:t>.</w:t>
      </w:r>
    </w:p>
    <w:p w:rsidR="00036B10" w:rsidRPr="00561F74" w:rsidRDefault="00036B10" w:rsidP="008971FD">
      <w:pPr>
        <w:pStyle w:val="ac"/>
        <w:spacing w:after="0"/>
        <w:ind w:left="0" w:firstLine="851"/>
        <w:jc w:val="both"/>
        <w:rPr>
          <w:rFonts w:ascii="Times New Roman" w:eastAsia="Calibri" w:hAnsi="Times New Roman" w:cs="Times New Roman"/>
          <w:sz w:val="28"/>
          <w:lang w:eastAsia="ru-RU"/>
        </w:rPr>
      </w:pPr>
    </w:p>
    <w:p w:rsidR="00036B10" w:rsidRPr="00036B10" w:rsidRDefault="00036B10" w:rsidP="008971FD">
      <w:pPr>
        <w:numPr>
          <w:ilvl w:val="0"/>
          <w:numId w:val="5"/>
        </w:numPr>
        <w:spacing w:after="0"/>
        <w:ind w:left="357" w:hanging="357"/>
        <w:contextualSpacing/>
        <w:jc w:val="center"/>
        <w:outlineLvl w:val="1"/>
        <w:rPr>
          <w:rFonts w:ascii="Times New Roman" w:eastAsia="Calibri" w:hAnsi="Times New Roman" w:cs="Times New Roman"/>
          <w:bCs/>
          <w:sz w:val="28"/>
          <w:szCs w:val="20"/>
          <w:lang w:eastAsia="ru-RU"/>
        </w:rPr>
      </w:pPr>
      <w:bookmarkStart w:id="11" w:name="_Toc125445762"/>
      <w:bookmarkStart w:id="12" w:name="_Toc161664708"/>
      <w:r w:rsidRPr="00036B10">
        <w:rPr>
          <w:rFonts w:ascii="Times New Roman" w:eastAsia="Calibri" w:hAnsi="Times New Roman" w:cs="Times New Roman"/>
          <w:bCs/>
          <w:sz w:val="28"/>
          <w:szCs w:val="20"/>
          <w:lang w:eastAsia="ru-RU"/>
        </w:rPr>
        <w:t>Характеристика системы водоотведения</w:t>
      </w:r>
      <w:bookmarkEnd w:id="11"/>
      <w:bookmarkEnd w:id="12"/>
    </w:p>
    <w:p w:rsidR="00F57630" w:rsidRDefault="00F57630" w:rsidP="008971FD">
      <w:pPr>
        <w:pStyle w:val="ac"/>
        <w:spacing w:after="0"/>
        <w:ind w:left="0" w:firstLine="851"/>
        <w:jc w:val="both"/>
        <w:rPr>
          <w:rFonts w:ascii="Times New Roman" w:eastAsia="Calibri" w:hAnsi="Times New Roman" w:cs="Times New Roman"/>
          <w:sz w:val="28"/>
          <w:lang w:eastAsia="ru-RU"/>
        </w:rPr>
      </w:pPr>
    </w:p>
    <w:p w:rsidR="00036B10" w:rsidRPr="00F72FFF" w:rsidRDefault="00036B10" w:rsidP="008971FD">
      <w:pPr>
        <w:pStyle w:val="ac"/>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Водоотведение городского округа Тольятти представляет собой комплекс инженерных сооружений и процессов, обеспечивающих прием, транспортировку, очистку сточных вод и выпуск очищенных сточных вод в водоем.</w:t>
      </w:r>
    </w:p>
    <w:p w:rsidR="00036B10" w:rsidRPr="00F72FFF" w:rsidRDefault="00036B10" w:rsidP="008971FD">
      <w:pPr>
        <w:pStyle w:val="ac"/>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 xml:space="preserve">     В городском округе Тольятти реализована раздельная система канализации, т. е. сточные воды бытовых, производственных и поверхностных вод отводятся от абонентов по самостоятельным сетям.</w:t>
      </w:r>
    </w:p>
    <w:p w:rsidR="00036B10" w:rsidRPr="00F72FFF" w:rsidRDefault="00036B10" w:rsidP="008971FD">
      <w:pPr>
        <w:pStyle w:val="ac"/>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Транспортировка бытовых сточных вод в городском округе Тольятти осуществляется несколькими организациями коммунального комплекса:</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«АВК»;</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АО «ТЕВИС»;</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«Волжские коммунальные системы» (далее – ООО «</w:t>
      </w:r>
      <w:proofErr w:type="spellStart"/>
      <w:r w:rsidRPr="00F72FFF">
        <w:rPr>
          <w:rFonts w:ascii="Times New Roman" w:eastAsia="Calibri" w:hAnsi="Times New Roman" w:cs="Times New Roman"/>
          <w:sz w:val="28"/>
          <w:lang w:eastAsia="ru-RU"/>
        </w:rPr>
        <w:t>ВоКС</w:t>
      </w:r>
      <w:proofErr w:type="spellEnd"/>
      <w:r w:rsidRPr="00F72FFF">
        <w:rPr>
          <w:rFonts w:ascii="Times New Roman" w:eastAsia="Calibri" w:hAnsi="Times New Roman" w:cs="Times New Roman"/>
          <w:sz w:val="28"/>
          <w:lang w:eastAsia="ru-RU"/>
        </w:rPr>
        <w:t>»);</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«ЖЭРП Поволжское»;</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АО «ОЭЗ ППТ «Тольятти»;</w:t>
      </w:r>
    </w:p>
    <w:p w:rsidR="00036B10" w:rsidRPr="00F72FFF" w:rsidRDefault="00F72FFF" w:rsidP="008971FD">
      <w:pPr>
        <w:pStyle w:val="ac"/>
        <w:numPr>
          <w:ilvl w:val="0"/>
          <w:numId w:val="14"/>
        </w:numPr>
        <w:spacing w:after="0"/>
        <w:ind w:left="0" w:firstLine="851"/>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Т</w:t>
      </w:r>
      <w:r w:rsidR="00036B10" w:rsidRPr="00F72FFF">
        <w:rPr>
          <w:rFonts w:ascii="Times New Roman" w:eastAsia="Calibri" w:hAnsi="Times New Roman" w:cs="Times New Roman"/>
          <w:sz w:val="28"/>
          <w:lang w:eastAsia="ru-RU"/>
        </w:rPr>
        <w:t>ехнопарк «Жигулевская долина»;</w:t>
      </w:r>
    </w:p>
    <w:p w:rsidR="00036B10" w:rsidRPr="00F72FFF" w:rsidRDefault="00F72FFF" w:rsidP="008971FD">
      <w:pPr>
        <w:pStyle w:val="ac"/>
        <w:numPr>
          <w:ilvl w:val="0"/>
          <w:numId w:val="14"/>
        </w:numPr>
        <w:spacing w:after="0"/>
        <w:ind w:left="0" w:firstLine="851"/>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Ф</w:t>
      </w:r>
      <w:r w:rsidR="00036B10" w:rsidRPr="00F72FFF">
        <w:rPr>
          <w:rFonts w:ascii="Times New Roman" w:eastAsia="Calibri" w:hAnsi="Times New Roman" w:cs="Times New Roman"/>
          <w:sz w:val="28"/>
          <w:lang w:eastAsia="ru-RU"/>
        </w:rPr>
        <w:t>илиал ОАО «РЖД»;</w:t>
      </w:r>
    </w:p>
    <w:p w:rsidR="00036B10" w:rsidRPr="00F72FFF" w:rsidRDefault="00036B10" w:rsidP="008971FD">
      <w:pPr>
        <w:pStyle w:val="ac"/>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Очистка и выпуск бытовых сточных вод в водоемы осуществляется следующими предприятиями и организациями коммунального комплекса, имеющих соответствующие Решения о предоставлении водного объекта в пользование.</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«АВК»;</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w:t>
      </w:r>
      <w:proofErr w:type="spellStart"/>
      <w:r w:rsidRPr="00F72FFF">
        <w:rPr>
          <w:rFonts w:ascii="Times New Roman" w:eastAsia="Calibri" w:hAnsi="Times New Roman" w:cs="Times New Roman"/>
          <w:sz w:val="28"/>
          <w:lang w:eastAsia="ru-RU"/>
        </w:rPr>
        <w:t>Тольяттикаучук</w:t>
      </w:r>
      <w:proofErr w:type="spellEnd"/>
      <w:r w:rsidRPr="00F72FFF">
        <w:rPr>
          <w:rFonts w:ascii="Times New Roman" w:eastAsia="Calibri" w:hAnsi="Times New Roman" w:cs="Times New Roman"/>
          <w:sz w:val="28"/>
          <w:lang w:eastAsia="ru-RU"/>
        </w:rPr>
        <w:t>»;</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АО «ТОАЗ».</w:t>
      </w:r>
    </w:p>
    <w:p w:rsidR="00036B10" w:rsidRPr="00F72FFF" w:rsidRDefault="00036B10" w:rsidP="008971FD">
      <w:pPr>
        <w:pStyle w:val="ac"/>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 xml:space="preserve">Транспортировка </w:t>
      </w:r>
      <w:r w:rsidR="001A6473" w:rsidRPr="00F72FFF">
        <w:rPr>
          <w:rFonts w:ascii="Times New Roman" w:eastAsia="Calibri" w:hAnsi="Times New Roman" w:cs="Times New Roman"/>
          <w:sz w:val="28"/>
          <w:lang w:eastAsia="ru-RU"/>
        </w:rPr>
        <w:t>поверхностных сточных</w:t>
      </w:r>
      <w:r w:rsidRPr="00F72FFF">
        <w:rPr>
          <w:rFonts w:ascii="Times New Roman" w:eastAsia="Calibri" w:hAnsi="Times New Roman" w:cs="Times New Roman"/>
          <w:sz w:val="28"/>
          <w:lang w:eastAsia="ru-RU"/>
        </w:rPr>
        <w:t xml:space="preserve"> вод в городском округе Тольятти осуществляется несколькими организациями коммунального комплекса:</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«АВК»;</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АО «ТЕВИС»;</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АО «ОЭЗ ППТ «Тольятти»;</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технопарком «Жигулевская долина»;</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АО «ПО КХ г.о. Тольятти»;</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ПАО «Куйбышевазот».</w:t>
      </w:r>
    </w:p>
    <w:p w:rsidR="00036B10" w:rsidRPr="00F72FFF" w:rsidRDefault="00036B10" w:rsidP="008971FD">
      <w:pPr>
        <w:pStyle w:val="ac"/>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Очистка и выпуск поверхностных сточных вод в водоемы осуществляется следующими организациями коммунального комплекса, имеющих соответствующие Решения о предоставлении водного объекта в пользование:</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ООО «АВК»;</w:t>
      </w:r>
    </w:p>
    <w:p w:rsidR="00036B10" w:rsidRPr="00F72FFF"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F72FFF">
        <w:rPr>
          <w:rFonts w:ascii="Times New Roman" w:eastAsia="Calibri" w:hAnsi="Times New Roman" w:cs="Times New Roman"/>
          <w:sz w:val="28"/>
          <w:lang w:eastAsia="ru-RU"/>
        </w:rPr>
        <w:t>АО «ПО КХ г.о. Тольятти».</w:t>
      </w:r>
    </w:p>
    <w:p w:rsidR="00036B10" w:rsidRPr="00F5763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xml:space="preserve">В актуализированных схемах водоснабжения и водоотведения городского округа Тольятти на период с 2014 до 2028 года, утвержденных постановлением администрации городского округа Тольятти от 23.12.2021  № 3888-п/1 (далее – Схемы), дано </w:t>
      </w:r>
      <w:r w:rsidRPr="00F72FFF">
        <w:rPr>
          <w:rFonts w:ascii="Times New Roman" w:eastAsia="Calibri" w:hAnsi="Times New Roman" w:cs="Times New Roman"/>
          <w:sz w:val="28"/>
          <w:lang w:eastAsia="ru-RU"/>
        </w:rPr>
        <w:t xml:space="preserve">описание состояния и функционирования канализационных коллекторов и сетей, а также очистных сооружений,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 в том числе выполнены оценка воздействия сбросов сточных вод через централизованную систему водоотведения на окружающую среду, </w:t>
      </w:r>
      <w:r w:rsidRPr="00F57630">
        <w:rPr>
          <w:rFonts w:ascii="Times New Roman" w:eastAsia="Calibri" w:hAnsi="Times New Roman" w:cs="Times New Roman"/>
          <w:sz w:val="28"/>
          <w:lang w:eastAsia="ru-RU"/>
        </w:rPr>
        <w:t xml:space="preserve">описание технической возможности утилизации осадков сточных вод на очистных сооружениях существующей централизованной системы водоотведения. </w:t>
      </w:r>
    </w:p>
    <w:p w:rsidR="00036B10" w:rsidRPr="00F57630" w:rsidRDefault="00394A5E" w:rsidP="008971FD">
      <w:pPr>
        <w:pStyle w:val="ac"/>
        <w:spacing w:after="0"/>
        <w:ind w:left="0"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Сведения составляющую государственную тайну </w:t>
      </w:r>
      <w:r w:rsidR="00036B10" w:rsidRPr="00F57630">
        <w:rPr>
          <w:rFonts w:ascii="Times New Roman" w:eastAsia="Calibri" w:hAnsi="Times New Roman" w:cs="Times New Roman"/>
          <w:sz w:val="28"/>
          <w:lang w:eastAsia="ru-RU"/>
        </w:rPr>
        <w:t>не приводятся</w:t>
      </w:r>
      <w:r w:rsidR="00215A45" w:rsidRPr="00F57630">
        <w:rPr>
          <w:rFonts w:ascii="Times New Roman" w:eastAsia="Calibri" w:hAnsi="Times New Roman" w:cs="Times New Roman"/>
          <w:sz w:val="28"/>
          <w:lang w:eastAsia="ru-RU"/>
        </w:rPr>
        <w:t xml:space="preserve"> в разделе</w:t>
      </w:r>
      <w:r w:rsidR="00036B10" w:rsidRPr="00F57630">
        <w:rPr>
          <w:rFonts w:ascii="Times New Roman" w:eastAsia="Calibri" w:hAnsi="Times New Roman" w:cs="Times New Roman"/>
          <w:sz w:val="28"/>
          <w:lang w:eastAsia="ru-RU"/>
        </w:rPr>
        <w:t>, так как не подлежит официальному опубликованию.</w:t>
      </w:r>
    </w:p>
    <w:p w:rsidR="00036B10" w:rsidRPr="00F57630" w:rsidRDefault="00036B10" w:rsidP="008971FD">
      <w:pPr>
        <w:spacing w:after="0"/>
        <w:ind w:firstLine="851"/>
        <w:jc w:val="both"/>
        <w:rPr>
          <w:rFonts w:ascii="Times New Roman" w:eastAsia="Times New Roman" w:hAnsi="Times New Roman" w:cs="Times New Roman"/>
          <w:sz w:val="28"/>
          <w:szCs w:val="28"/>
        </w:rPr>
      </w:pPr>
      <w:r w:rsidRPr="00F57630">
        <w:rPr>
          <w:rFonts w:ascii="Times New Roman" w:eastAsia="Times New Roman" w:hAnsi="Times New Roman" w:cs="Times New Roman"/>
          <w:sz w:val="28"/>
          <w:szCs w:val="28"/>
        </w:rPr>
        <w:t>Общая протяженность городских сетей бытовой канализации составляет 11</w:t>
      </w:r>
      <w:r w:rsidR="004B0348" w:rsidRPr="00F57630">
        <w:rPr>
          <w:rFonts w:ascii="Times New Roman" w:eastAsia="Times New Roman" w:hAnsi="Times New Roman" w:cs="Times New Roman"/>
          <w:sz w:val="28"/>
          <w:szCs w:val="28"/>
        </w:rPr>
        <w:t>92</w:t>
      </w:r>
      <w:r w:rsidRPr="00F57630">
        <w:rPr>
          <w:rFonts w:ascii="Times New Roman" w:eastAsia="Times New Roman" w:hAnsi="Times New Roman" w:cs="Times New Roman"/>
          <w:sz w:val="28"/>
          <w:szCs w:val="28"/>
        </w:rPr>
        <w:t>,</w:t>
      </w:r>
      <w:r w:rsidR="004B0348" w:rsidRPr="00F57630">
        <w:rPr>
          <w:rFonts w:ascii="Times New Roman" w:eastAsia="Times New Roman" w:hAnsi="Times New Roman" w:cs="Times New Roman"/>
          <w:sz w:val="28"/>
          <w:szCs w:val="28"/>
        </w:rPr>
        <w:t>32</w:t>
      </w:r>
      <w:r w:rsidRPr="00F57630">
        <w:rPr>
          <w:rFonts w:ascii="Times New Roman" w:eastAsia="Times New Roman" w:hAnsi="Times New Roman" w:cs="Times New Roman"/>
          <w:sz w:val="28"/>
          <w:szCs w:val="28"/>
        </w:rPr>
        <w:t xml:space="preserve"> км. </w:t>
      </w:r>
    </w:p>
    <w:p w:rsidR="00036B10" w:rsidRPr="00F57630" w:rsidRDefault="00036B10" w:rsidP="008971FD">
      <w:pPr>
        <w:widowControl w:val="0"/>
        <w:autoSpaceDE w:val="0"/>
        <w:autoSpaceDN w:val="0"/>
        <w:adjustRightInd w:val="0"/>
        <w:spacing w:after="0"/>
        <w:ind w:firstLine="851"/>
        <w:jc w:val="both"/>
        <w:rPr>
          <w:rFonts w:ascii="Times New Roman" w:eastAsia="Times New Roman" w:hAnsi="Times New Roman" w:cs="Times New Roman"/>
          <w:sz w:val="28"/>
          <w:szCs w:val="28"/>
          <w:lang w:eastAsia="ru-RU"/>
        </w:rPr>
      </w:pPr>
      <w:r w:rsidRPr="00F57630">
        <w:rPr>
          <w:rFonts w:ascii="Times New Roman" w:eastAsia="Times New Roman" w:hAnsi="Times New Roman" w:cs="Times New Roman"/>
          <w:sz w:val="28"/>
          <w:szCs w:val="28"/>
          <w:lang w:eastAsia="ru-RU"/>
        </w:rPr>
        <w:t xml:space="preserve">Общая протяженность сетей ливневой канализации составляет </w:t>
      </w:r>
      <w:r w:rsidR="00365BAF" w:rsidRPr="00F57630">
        <w:rPr>
          <w:rFonts w:ascii="Times New Roman" w:hAnsi="Times New Roman" w:cs="Times New Roman"/>
          <w:sz w:val="28"/>
          <w:szCs w:val="28"/>
        </w:rPr>
        <w:t xml:space="preserve">553,81 </w:t>
      </w:r>
      <w:r w:rsidRPr="00F57630">
        <w:rPr>
          <w:rFonts w:ascii="Times New Roman" w:eastAsia="Times New Roman" w:hAnsi="Times New Roman" w:cs="Times New Roman"/>
          <w:sz w:val="28"/>
          <w:szCs w:val="28"/>
          <w:lang w:eastAsia="ru-RU"/>
        </w:rPr>
        <w:t xml:space="preserve">км из них: обслуживаются </w:t>
      </w:r>
      <w:proofErr w:type="spellStart"/>
      <w:r w:rsidRPr="00F57630">
        <w:rPr>
          <w:rFonts w:ascii="Times New Roman" w:eastAsia="Times New Roman" w:hAnsi="Times New Roman" w:cs="Times New Roman"/>
          <w:sz w:val="28"/>
          <w:szCs w:val="28"/>
          <w:lang w:eastAsia="ru-RU"/>
        </w:rPr>
        <w:t>ресурсоснабжающими</w:t>
      </w:r>
      <w:proofErr w:type="spellEnd"/>
      <w:r w:rsidRPr="00F57630">
        <w:rPr>
          <w:rFonts w:ascii="Times New Roman" w:eastAsia="Times New Roman" w:hAnsi="Times New Roman" w:cs="Times New Roman"/>
          <w:sz w:val="28"/>
          <w:szCs w:val="28"/>
          <w:lang w:eastAsia="ru-RU"/>
        </w:rPr>
        <w:t xml:space="preserve"> организациями – 94,7%; обслуживаются за счет бюджетных средств – 5,3%.</w:t>
      </w:r>
    </w:p>
    <w:p w:rsidR="00036B10" w:rsidRPr="00F57630" w:rsidRDefault="00036B10" w:rsidP="008971FD">
      <w:pPr>
        <w:spacing w:after="0"/>
        <w:ind w:firstLine="851"/>
        <w:jc w:val="both"/>
        <w:rPr>
          <w:rFonts w:ascii="Times New Roman" w:eastAsia="Times New Roman" w:hAnsi="Times New Roman" w:cs="Times New Roman"/>
          <w:sz w:val="28"/>
          <w:szCs w:val="28"/>
        </w:rPr>
      </w:pPr>
      <w:r w:rsidRPr="00F57630">
        <w:rPr>
          <w:rFonts w:ascii="Times New Roman" w:eastAsia="Times New Roman" w:hAnsi="Times New Roman" w:cs="Times New Roman"/>
          <w:sz w:val="28"/>
          <w:szCs w:val="28"/>
        </w:rPr>
        <w:t xml:space="preserve">Средний процент физического износа составляет: </w:t>
      </w:r>
    </w:p>
    <w:p w:rsidR="00036B10" w:rsidRPr="00F57630" w:rsidRDefault="00036B10" w:rsidP="008971FD">
      <w:pPr>
        <w:spacing w:after="0"/>
        <w:ind w:firstLine="851"/>
        <w:jc w:val="both"/>
        <w:rPr>
          <w:rFonts w:ascii="Times New Roman" w:eastAsia="Times New Roman" w:hAnsi="Times New Roman" w:cs="Times New Roman"/>
          <w:sz w:val="28"/>
          <w:szCs w:val="28"/>
        </w:rPr>
      </w:pPr>
      <w:r w:rsidRPr="00F57630">
        <w:rPr>
          <w:rFonts w:ascii="Times New Roman" w:eastAsia="Times New Roman" w:hAnsi="Times New Roman" w:cs="Times New Roman"/>
          <w:sz w:val="28"/>
          <w:szCs w:val="28"/>
        </w:rPr>
        <w:t xml:space="preserve">-сетей </w:t>
      </w:r>
      <w:r w:rsidR="004B0348" w:rsidRPr="00F57630">
        <w:rPr>
          <w:rFonts w:ascii="Times New Roman" w:eastAsia="Times New Roman" w:hAnsi="Times New Roman" w:cs="Times New Roman"/>
          <w:sz w:val="28"/>
          <w:szCs w:val="28"/>
        </w:rPr>
        <w:t>83,0</w:t>
      </w:r>
      <w:r w:rsidRPr="00F57630">
        <w:rPr>
          <w:rFonts w:ascii="Times New Roman" w:eastAsia="Times New Roman" w:hAnsi="Times New Roman" w:cs="Times New Roman"/>
          <w:sz w:val="28"/>
          <w:szCs w:val="28"/>
        </w:rPr>
        <w:t>%;</w:t>
      </w:r>
    </w:p>
    <w:p w:rsidR="00036B10" w:rsidRPr="00F57630" w:rsidRDefault="00036B10" w:rsidP="008971FD">
      <w:pPr>
        <w:spacing w:after="0"/>
        <w:ind w:firstLine="851"/>
        <w:jc w:val="both"/>
        <w:rPr>
          <w:rFonts w:ascii="Times New Roman" w:eastAsia="Times New Roman" w:hAnsi="Times New Roman" w:cs="Times New Roman"/>
          <w:sz w:val="28"/>
          <w:szCs w:val="28"/>
        </w:rPr>
      </w:pPr>
      <w:r w:rsidRPr="00F57630">
        <w:rPr>
          <w:rFonts w:ascii="Times New Roman" w:eastAsia="Times New Roman" w:hAnsi="Times New Roman" w:cs="Times New Roman"/>
          <w:sz w:val="28"/>
          <w:szCs w:val="28"/>
        </w:rPr>
        <w:t>-канализационных насосных станций -</w:t>
      </w:r>
      <w:r w:rsidR="004B0348" w:rsidRPr="00F57630">
        <w:rPr>
          <w:rFonts w:ascii="Times New Roman" w:eastAsia="Times New Roman" w:hAnsi="Times New Roman" w:cs="Times New Roman"/>
          <w:sz w:val="28"/>
          <w:szCs w:val="28"/>
        </w:rPr>
        <w:t>76,1</w:t>
      </w:r>
      <w:r w:rsidRPr="00F57630">
        <w:rPr>
          <w:rFonts w:ascii="Times New Roman" w:eastAsia="Times New Roman" w:hAnsi="Times New Roman" w:cs="Times New Roman"/>
          <w:sz w:val="28"/>
          <w:szCs w:val="28"/>
        </w:rPr>
        <w:t>%;</w:t>
      </w:r>
    </w:p>
    <w:p w:rsidR="00036B10" w:rsidRPr="00F57630" w:rsidRDefault="00036B10" w:rsidP="008971FD">
      <w:pPr>
        <w:spacing w:after="0"/>
        <w:ind w:firstLine="851"/>
        <w:jc w:val="both"/>
        <w:rPr>
          <w:rFonts w:ascii="Times New Roman" w:eastAsia="Times New Roman" w:hAnsi="Times New Roman" w:cs="Times New Roman"/>
          <w:sz w:val="28"/>
          <w:szCs w:val="28"/>
        </w:rPr>
      </w:pPr>
      <w:r w:rsidRPr="00F57630">
        <w:rPr>
          <w:rFonts w:ascii="Times New Roman" w:eastAsia="Times New Roman" w:hAnsi="Times New Roman" w:cs="Times New Roman"/>
          <w:sz w:val="28"/>
          <w:szCs w:val="28"/>
        </w:rPr>
        <w:t xml:space="preserve">-очистных сооружений - </w:t>
      </w:r>
      <w:r w:rsidR="00C47C71" w:rsidRPr="00F57630">
        <w:rPr>
          <w:rFonts w:ascii="Times New Roman" w:eastAsia="Times New Roman" w:hAnsi="Times New Roman" w:cs="Times New Roman"/>
          <w:sz w:val="28"/>
          <w:szCs w:val="28"/>
        </w:rPr>
        <w:t>73</w:t>
      </w:r>
      <w:r w:rsidRPr="00F57630">
        <w:rPr>
          <w:rFonts w:ascii="Times New Roman" w:eastAsia="Times New Roman" w:hAnsi="Times New Roman" w:cs="Times New Roman"/>
          <w:sz w:val="28"/>
          <w:szCs w:val="28"/>
        </w:rPr>
        <w:t>,8</w:t>
      </w:r>
      <w:r w:rsidR="00C47C71" w:rsidRPr="00F57630">
        <w:rPr>
          <w:rFonts w:ascii="Times New Roman" w:eastAsia="Times New Roman" w:hAnsi="Times New Roman" w:cs="Times New Roman"/>
          <w:sz w:val="28"/>
          <w:szCs w:val="28"/>
        </w:rPr>
        <w:t>3</w:t>
      </w:r>
      <w:r w:rsidRPr="00F57630">
        <w:rPr>
          <w:rFonts w:ascii="Times New Roman" w:eastAsia="Times New Roman" w:hAnsi="Times New Roman" w:cs="Times New Roman"/>
          <w:sz w:val="28"/>
          <w:szCs w:val="28"/>
        </w:rPr>
        <w:t>%.</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Подробная информация о состоянии системы водоснабжения и текущем потреблении отражена в</w:t>
      </w:r>
      <w:r w:rsidR="00F57630" w:rsidRPr="00F57630">
        <w:rPr>
          <w:rFonts w:ascii="Times New Roman" w:eastAsia="Calibri" w:hAnsi="Times New Roman" w:cs="Times New Roman"/>
          <w:sz w:val="28"/>
          <w:lang w:eastAsia="ru-RU"/>
        </w:rPr>
        <w:t xml:space="preserve"> </w:t>
      </w:r>
      <w:r w:rsidR="00363A12" w:rsidRPr="00F57630">
        <w:rPr>
          <w:rFonts w:ascii="Times New Roman" w:eastAsia="Calibri" w:hAnsi="Times New Roman" w:cs="Times New Roman"/>
          <w:sz w:val="28"/>
          <w:lang w:eastAsia="ru-RU"/>
        </w:rPr>
        <w:t>главе 6 обосновывающих материалов Программы.</w:t>
      </w:r>
    </w:p>
    <w:p w:rsidR="00036B10" w:rsidRPr="00036B10" w:rsidRDefault="00036B10" w:rsidP="008971FD">
      <w:pPr>
        <w:spacing w:after="0"/>
        <w:ind w:firstLine="851"/>
        <w:jc w:val="both"/>
        <w:rPr>
          <w:rFonts w:ascii="Times New Roman" w:eastAsia="Times New Roman" w:hAnsi="Times New Roman" w:cs="Times New Roman"/>
          <w:sz w:val="28"/>
          <w:szCs w:val="28"/>
          <w:highlight w:val="yellow"/>
          <w:lang w:eastAsia="ru-RU"/>
        </w:rPr>
      </w:pPr>
    </w:p>
    <w:p w:rsidR="00036B10" w:rsidRPr="00036B10" w:rsidRDefault="00036B10" w:rsidP="008971FD">
      <w:pPr>
        <w:pageBreakBefore/>
        <w:numPr>
          <w:ilvl w:val="0"/>
          <w:numId w:val="5"/>
        </w:numPr>
        <w:spacing w:after="0"/>
        <w:ind w:left="0" w:firstLine="851"/>
        <w:contextualSpacing/>
        <w:jc w:val="center"/>
        <w:outlineLvl w:val="1"/>
        <w:rPr>
          <w:rFonts w:ascii="Times New Roman" w:eastAsia="Calibri" w:hAnsi="Times New Roman" w:cs="Times New Roman"/>
          <w:bCs/>
          <w:sz w:val="28"/>
          <w:szCs w:val="20"/>
          <w:lang w:eastAsia="ru-RU"/>
        </w:rPr>
      </w:pPr>
      <w:bookmarkStart w:id="13" w:name="_Toc125445763"/>
      <w:bookmarkStart w:id="14" w:name="_Toc161664709"/>
      <w:r w:rsidRPr="00036B10">
        <w:rPr>
          <w:rFonts w:ascii="Times New Roman" w:eastAsia="Calibri" w:hAnsi="Times New Roman" w:cs="Times New Roman"/>
          <w:bCs/>
          <w:sz w:val="28"/>
          <w:szCs w:val="20"/>
          <w:lang w:eastAsia="ru-RU"/>
        </w:rPr>
        <w:t>Характеристика системы электроснабжения</w:t>
      </w:r>
      <w:bookmarkEnd w:id="13"/>
      <w:bookmarkEnd w:id="14"/>
    </w:p>
    <w:p w:rsidR="00F57630" w:rsidRDefault="00F57630" w:rsidP="008971FD">
      <w:pPr>
        <w:spacing w:after="0"/>
        <w:ind w:firstLine="851"/>
        <w:jc w:val="both"/>
        <w:rPr>
          <w:rFonts w:ascii="Times New Roman" w:eastAsia="Calibri" w:hAnsi="Times New Roman" w:cs="Times New Roman"/>
          <w:sz w:val="28"/>
          <w:lang w:eastAsia="ru-RU"/>
        </w:rPr>
      </w:pPr>
    </w:p>
    <w:p w:rsidR="00036B10" w:rsidRPr="00036B10" w:rsidRDefault="00036B10" w:rsidP="008971FD">
      <w:pPr>
        <w:spacing w:after="0"/>
        <w:ind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Электроснабжение объектов жилищно-коммунального хозяйства городского округа Тольятти осуществляется от трех независимых источников питания:</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Жигулевская ГЭС;</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Тольяттинская ТЭЦ;</w:t>
      </w:r>
    </w:p>
    <w:p w:rsidR="00036B10" w:rsidRPr="00036B10" w:rsidRDefault="00036B10" w:rsidP="008971FD">
      <w:pPr>
        <w:pStyle w:val="ac"/>
        <w:numPr>
          <w:ilvl w:val="0"/>
          <w:numId w:val="14"/>
        </w:numPr>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ТЭЦ ВАЗа.</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Транспортировка электрической энергии осуществляется линиями электропередач 500, 220 и 110 кВ через главные понизительные подстанции (ГПП) 500/</w:t>
      </w:r>
      <w:r w:rsidRPr="00F57630">
        <w:rPr>
          <w:rFonts w:ascii="Times New Roman" w:eastAsia="Calibri" w:hAnsi="Times New Roman" w:cs="Times New Roman"/>
          <w:sz w:val="28"/>
          <w:lang w:eastAsia="ru-RU"/>
        </w:rPr>
        <w:t>220/110/35/10/6 кВ.</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Установленная суммарная мощность источников питания составляет </w:t>
      </w:r>
      <w:r w:rsidRPr="00F57630">
        <w:rPr>
          <w:rFonts w:ascii="Times New Roman" w:eastAsia="Calibri" w:hAnsi="Times New Roman" w:cs="Times New Roman"/>
          <w:sz w:val="28"/>
          <w:lang w:eastAsia="ru-RU"/>
        </w:rPr>
        <w:br/>
        <w:t>4 388,0 МВт, в том числе:</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Жигулевская ГЭС - 2 671,0 МВт;</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Тольяттинская ТЭЦ - 545,0 МВт;</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ТЭЦ ВАЗа - 1 172,0 МВт.</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Протяженность кабельных линий 110/35/10/6/0,4 кВ – 4 </w:t>
      </w:r>
      <w:r w:rsidR="001D3870" w:rsidRPr="00F57630">
        <w:rPr>
          <w:rFonts w:ascii="Times New Roman" w:eastAsia="Calibri" w:hAnsi="Times New Roman" w:cs="Times New Roman"/>
          <w:sz w:val="28"/>
          <w:lang w:eastAsia="ru-RU"/>
        </w:rPr>
        <w:t>624,96</w:t>
      </w:r>
      <w:r w:rsidRPr="00F57630">
        <w:rPr>
          <w:rFonts w:ascii="Times New Roman" w:eastAsia="Calibri" w:hAnsi="Times New Roman" w:cs="Times New Roman"/>
          <w:sz w:val="28"/>
          <w:lang w:eastAsia="ru-RU"/>
        </w:rPr>
        <w:t xml:space="preserve"> км.</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Протяженность воздушных линий 110/35/10/6/0,4 кВ – 2 0</w:t>
      </w:r>
      <w:r w:rsidR="001D3870" w:rsidRPr="00F57630">
        <w:rPr>
          <w:rFonts w:ascii="Times New Roman" w:eastAsia="Calibri" w:hAnsi="Times New Roman" w:cs="Times New Roman"/>
          <w:sz w:val="28"/>
          <w:lang w:eastAsia="ru-RU"/>
        </w:rPr>
        <w:t>82</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72</w:t>
      </w:r>
      <w:r w:rsidRPr="00F57630">
        <w:rPr>
          <w:rFonts w:ascii="Times New Roman" w:eastAsia="Calibri" w:hAnsi="Times New Roman" w:cs="Times New Roman"/>
          <w:sz w:val="28"/>
          <w:lang w:eastAsia="ru-RU"/>
        </w:rPr>
        <w:t xml:space="preserve"> км.</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Транспортировка электрической энергии до потребителя производится через 1 </w:t>
      </w:r>
      <w:r w:rsidR="001D3870" w:rsidRPr="00F57630">
        <w:rPr>
          <w:rFonts w:ascii="Times New Roman" w:eastAsia="Calibri" w:hAnsi="Times New Roman" w:cs="Times New Roman"/>
          <w:sz w:val="28"/>
          <w:lang w:eastAsia="ru-RU"/>
        </w:rPr>
        <w:t>924</w:t>
      </w:r>
      <w:r w:rsidRPr="00F57630">
        <w:rPr>
          <w:rFonts w:ascii="Times New Roman" w:eastAsia="Calibri" w:hAnsi="Times New Roman" w:cs="Times New Roman"/>
          <w:sz w:val="28"/>
          <w:lang w:eastAsia="ru-RU"/>
        </w:rPr>
        <w:t xml:space="preserve"> трансформаторных подстанций и распределительные пункты:</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- 110/10 кВ;</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- 110/6 кВ;</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- 110/35/6 кВ;</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- 35/6 кВ;</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- 6-10/0,4 кВ.</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Транспортировка электрической энергии осуществляется специализированными предприятиями:</w:t>
      </w:r>
    </w:p>
    <w:p w:rsidR="00036B10" w:rsidRPr="00F57630" w:rsidRDefault="00036B10" w:rsidP="008971FD">
      <w:pPr>
        <w:tabs>
          <w:tab w:val="left" w:pos="2500"/>
        </w:tabs>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АО «ОРЭС-Тольятти»;</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ЗАО «Энергетика и связь строительства»;</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 АО «Самарская сетевая компания». </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 </w:t>
      </w:r>
      <w:r w:rsidRPr="00F57630">
        <w:rPr>
          <w:rFonts w:ascii="Times New Roman" w:eastAsia="Times New Roman" w:hAnsi="Times New Roman" w:cs="Times New Roman"/>
          <w:sz w:val="28"/>
          <w:szCs w:val="28"/>
          <w:lang w:eastAsia="ar-SA"/>
        </w:rPr>
        <w:t>ПАО «</w:t>
      </w:r>
      <w:proofErr w:type="spellStart"/>
      <w:r w:rsidRPr="00F57630">
        <w:rPr>
          <w:rFonts w:ascii="Times New Roman" w:eastAsia="Times New Roman" w:hAnsi="Times New Roman" w:cs="Times New Roman"/>
          <w:sz w:val="28"/>
          <w:szCs w:val="28"/>
          <w:lang w:eastAsia="ar-SA"/>
        </w:rPr>
        <w:t>Россети</w:t>
      </w:r>
      <w:proofErr w:type="spellEnd"/>
      <w:r w:rsidRPr="00F57630">
        <w:rPr>
          <w:rFonts w:ascii="Times New Roman" w:eastAsia="Times New Roman" w:hAnsi="Times New Roman" w:cs="Times New Roman"/>
          <w:sz w:val="28"/>
          <w:szCs w:val="28"/>
          <w:lang w:eastAsia="ar-SA"/>
        </w:rPr>
        <w:t xml:space="preserve"> Волга»</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 xml:space="preserve">Поставщиками электрической энергии до потребителей являются гарантирующие поставщики электроэнергии АО «ТЭК» (Тольяттинская энергосбытовая компания), ПАО «Самараэнерго» и ООО «ТЭС» (ТольяттиЭнергоСбыт). </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Доставка электрической энергии до конечного потребителя Автозаводского района производится через распределительные пункты 110, 35,10,6 кВ в количестве 41 шт., трансформаторные подстанции 110-35/6-10/0,4</w:t>
      </w:r>
      <w:r w:rsidR="00DB4974" w:rsidRPr="00F57630">
        <w:rPr>
          <w:rFonts w:ascii="Times New Roman" w:eastAsia="Calibri" w:hAnsi="Times New Roman" w:cs="Times New Roman"/>
          <w:sz w:val="28"/>
          <w:lang w:eastAsia="ru-RU"/>
        </w:rPr>
        <w:t> </w:t>
      </w:r>
      <w:r w:rsidRPr="00F57630">
        <w:rPr>
          <w:rFonts w:ascii="Times New Roman" w:eastAsia="Calibri" w:hAnsi="Times New Roman" w:cs="Times New Roman"/>
          <w:sz w:val="28"/>
          <w:lang w:eastAsia="ru-RU"/>
        </w:rPr>
        <w:t>кВ в количестве 9</w:t>
      </w:r>
      <w:r w:rsidR="001D3870" w:rsidRPr="00F57630">
        <w:rPr>
          <w:rFonts w:ascii="Times New Roman" w:eastAsia="Calibri" w:hAnsi="Times New Roman" w:cs="Times New Roman"/>
          <w:sz w:val="28"/>
          <w:lang w:eastAsia="ru-RU"/>
        </w:rPr>
        <w:t>81</w:t>
      </w:r>
      <w:r w:rsidRPr="00F57630">
        <w:rPr>
          <w:rFonts w:ascii="Times New Roman" w:eastAsia="Calibri" w:hAnsi="Times New Roman" w:cs="Times New Roman"/>
          <w:sz w:val="28"/>
          <w:lang w:eastAsia="ru-RU"/>
        </w:rPr>
        <w:t xml:space="preserve"> шт., по кабельным сетям 110, 10, 6 и 0,4 кВ общей протяженностью 2 0</w:t>
      </w:r>
      <w:r w:rsidR="001D3870" w:rsidRPr="00F57630">
        <w:rPr>
          <w:rFonts w:ascii="Times New Roman" w:eastAsia="Calibri" w:hAnsi="Times New Roman" w:cs="Times New Roman"/>
          <w:sz w:val="28"/>
          <w:lang w:eastAsia="ru-RU"/>
        </w:rPr>
        <w:t>95</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262</w:t>
      </w:r>
      <w:r w:rsidRPr="00F57630">
        <w:rPr>
          <w:rFonts w:ascii="Times New Roman" w:eastAsia="Calibri" w:hAnsi="Times New Roman" w:cs="Times New Roman"/>
          <w:sz w:val="28"/>
          <w:lang w:eastAsia="ru-RU"/>
        </w:rPr>
        <w:t xml:space="preserve"> км, по воздушным сетям 110, 10, 6 и 0,4 кВ общей протяженностью 3</w:t>
      </w:r>
      <w:r w:rsidR="001D3870" w:rsidRPr="00F57630">
        <w:rPr>
          <w:rFonts w:ascii="Times New Roman" w:eastAsia="Calibri" w:hAnsi="Times New Roman" w:cs="Times New Roman"/>
          <w:sz w:val="28"/>
          <w:lang w:eastAsia="ru-RU"/>
        </w:rPr>
        <w:t>69</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99</w:t>
      </w:r>
      <w:r w:rsidRPr="00F57630">
        <w:rPr>
          <w:rFonts w:ascii="Times New Roman" w:eastAsia="Calibri" w:hAnsi="Times New Roman" w:cs="Times New Roman"/>
          <w:sz w:val="28"/>
          <w:lang w:eastAsia="ru-RU"/>
        </w:rPr>
        <w:t>5 км. Установленная суммарная мощность трансформаторных подстанций 1</w:t>
      </w:r>
      <w:r w:rsidR="001D3870" w:rsidRPr="00F57630">
        <w:rPr>
          <w:rFonts w:ascii="Times New Roman" w:eastAsia="Calibri" w:hAnsi="Times New Roman" w:cs="Times New Roman"/>
          <w:sz w:val="28"/>
          <w:lang w:eastAsia="ru-RU"/>
        </w:rPr>
        <w:t> 664,26</w:t>
      </w:r>
      <w:r w:rsidR="00F57630" w:rsidRPr="00F57630">
        <w:rPr>
          <w:rFonts w:ascii="Times New Roman" w:eastAsia="Calibri" w:hAnsi="Times New Roman" w:cs="Times New Roman"/>
          <w:sz w:val="28"/>
          <w:lang w:eastAsia="ru-RU"/>
        </w:rPr>
        <w:t xml:space="preserve"> </w:t>
      </w:r>
      <w:proofErr w:type="spellStart"/>
      <w:r w:rsidRPr="00F57630">
        <w:rPr>
          <w:rFonts w:ascii="Times New Roman" w:eastAsia="Calibri" w:hAnsi="Times New Roman" w:cs="Times New Roman"/>
          <w:sz w:val="28"/>
          <w:lang w:eastAsia="ru-RU"/>
        </w:rPr>
        <w:t>тыс.кВА</w:t>
      </w:r>
      <w:proofErr w:type="spellEnd"/>
      <w:r w:rsidRPr="00F57630">
        <w:rPr>
          <w:rFonts w:ascii="Times New Roman" w:eastAsia="Calibri" w:hAnsi="Times New Roman" w:cs="Times New Roman"/>
          <w:sz w:val="28"/>
          <w:lang w:eastAsia="ru-RU"/>
        </w:rPr>
        <w:t>.</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Доставка электрической энергии до конечного потребителя Центрального района производится через распределительные пункты 110, 35,10,6 кВ в количестве 1</w:t>
      </w:r>
      <w:r w:rsidR="001D3870" w:rsidRPr="00F57630">
        <w:rPr>
          <w:rFonts w:ascii="Times New Roman" w:eastAsia="Calibri" w:hAnsi="Times New Roman" w:cs="Times New Roman"/>
          <w:sz w:val="28"/>
          <w:lang w:eastAsia="ru-RU"/>
        </w:rPr>
        <w:t>6</w:t>
      </w:r>
      <w:r w:rsidRPr="00F57630">
        <w:rPr>
          <w:rFonts w:ascii="Times New Roman" w:eastAsia="Calibri" w:hAnsi="Times New Roman" w:cs="Times New Roman"/>
          <w:sz w:val="28"/>
          <w:lang w:eastAsia="ru-RU"/>
        </w:rPr>
        <w:t xml:space="preserve"> шт., трансформаторные подстанции 110-35/6-10/0,4 кВ в количестве 5</w:t>
      </w:r>
      <w:r w:rsidR="001D3870" w:rsidRPr="00F57630">
        <w:rPr>
          <w:rFonts w:ascii="Times New Roman" w:eastAsia="Calibri" w:hAnsi="Times New Roman" w:cs="Times New Roman"/>
          <w:sz w:val="28"/>
          <w:lang w:eastAsia="ru-RU"/>
        </w:rPr>
        <w:t>65</w:t>
      </w:r>
      <w:r w:rsidRPr="00F57630">
        <w:rPr>
          <w:rFonts w:ascii="Times New Roman" w:eastAsia="Calibri" w:hAnsi="Times New Roman" w:cs="Times New Roman"/>
          <w:sz w:val="28"/>
          <w:lang w:eastAsia="ru-RU"/>
        </w:rPr>
        <w:t xml:space="preserve"> шт., по кабельным сетям 110, 10, 6 и 0,4 кВ общей протяженностью 1 </w:t>
      </w:r>
      <w:r w:rsidR="001D3870" w:rsidRPr="00F57630">
        <w:rPr>
          <w:rFonts w:ascii="Times New Roman" w:eastAsia="Calibri" w:hAnsi="Times New Roman" w:cs="Times New Roman"/>
          <w:sz w:val="28"/>
          <w:lang w:eastAsia="ru-RU"/>
        </w:rPr>
        <w:t>164</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007</w:t>
      </w:r>
      <w:r w:rsidRPr="00F57630">
        <w:rPr>
          <w:rFonts w:ascii="Times New Roman" w:eastAsia="Calibri" w:hAnsi="Times New Roman" w:cs="Times New Roman"/>
          <w:sz w:val="28"/>
          <w:lang w:eastAsia="ru-RU"/>
        </w:rPr>
        <w:t xml:space="preserve"> км, по воздушным сетям 110, 10, 6 и 0,4 кВ общей протяженностью 6</w:t>
      </w:r>
      <w:r w:rsidR="001D3870" w:rsidRPr="00F57630">
        <w:rPr>
          <w:rFonts w:ascii="Times New Roman" w:eastAsia="Calibri" w:hAnsi="Times New Roman" w:cs="Times New Roman"/>
          <w:sz w:val="28"/>
          <w:lang w:eastAsia="ru-RU"/>
        </w:rPr>
        <w:t>49</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442</w:t>
      </w:r>
      <w:r w:rsidRPr="00F57630">
        <w:rPr>
          <w:rFonts w:ascii="Times New Roman" w:eastAsia="Calibri" w:hAnsi="Times New Roman" w:cs="Times New Roman"/>
          <w:sz w:val="28"/>
          <w:lang w:eastAsia="ru-RU"/>
        </w:rPr>
        <w:t xml:space="preserve"> км. Установленная суммарная мощность трансформаторных подстанций 1 </w:t>
      </w:r>
      <w:r w:rsidR="001D3870" w:rsidRPr="00F57630">
        <w:rPr>
          <w:rFonts w:ascii="Times New Roman" w:eastAsia="Calibri" w:hAnsi="Times New Roman" w:cs="Times New Roman"/>
          <w:sz w:val="28"/>
          <w:lang w:eastAsia="ru-RU"/>
        </w:rPr>
        <w:t>281</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57</w:t>
      </w:r>
      <w:r w:rsidR="00F57630" w:rsidRPr="00F57630">
        <w:rPr>
          <w:rFonts w:ascii="Times New Roman" w:eastAsia="Calibri" w:hAnsi="Times New Roman" w:cs="Times New Roman"/>
          <w:sz w:val="28"/>
          <w:lang w:eastAsia="ru-RU"/>
        </w:rPr>
        <w:t xml:space="preserve"> </w:t>
      </w:r>
      <w:proofErr w:type="spellStart"/>
      <w:r w:rsidRPr="00F57630">
        <w:rPr>
          <w:rFonts w:ascii="Times New Roman" w:eastAsia="Calibri" w:hAnsi="Times New Roman" w:cs="Times New Roman"/>
          <w:sz w:val="28"/>
          <w:lang w:eastAsia="ru-RU"/>
        </w:rPr>
        <w:t>тыс.кВА</w:t>
      </w:r>
      <w:proofErr w:type="spellEnd"/>
      <w:r w:rsidRPr="00F57630">
        <w:rPr>
          <w:rFonts w:ascii="Times New Roman" w:eastAsia="Calibri" w:hAnsi="Times New Roman" w:cs="Times New Roman"/>
          <w:sz w:val="28"/>
          <w:lang w:eastAsia="ru-RU"/>
        </w:rPr>
        <w:t>.</w:t>
      </w:r>
    </w:p>
    <w:p w:rsidR="00036B10" w:rsidRPr="00F57630"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sz w:val="28"/>
          <w:lang w:eastAsia="ru-RU"/>
        </w:rPr>
        <w:t>Доставка электрической энергии до конечного потребителя Комсомольского района производится через распределительные пункты 110, 35,10,6 кВ в количестве 1</w:t>
      </w:r>
      <w:r w:rsidR="001D3870" w:rsidRPr="00F57630">
        <w:rPr>
          <w:rFonts w:ascii="Times New Roman" w:eastAsia="Calibri" w:hAnsi="Times New Roman" w:cs="Times New Roman"/>
          <w:sz w:val="28"/>
          <w:lang w:eastAsia="ru-RU"/>
        </w:rPr>
        <w:t>4</w:t>
      </w:r>
      <w:r w:rsidRPr="00F57630">
        <w:rPr>
          <w:rFonts w:ascii="Times New Roman" w:eastAsia="Calibri" w:hAnsi="Times New Roman" w:cs="Times New Roman"/>
          <w:sz w:val="28"/>
          <w:lang w:eastAsia="ru-RU"/>
        </w:rPr>
        <w:t xml:space="preserve"> шт., трансформаторные подстанции 110-35/6-10/0,4 кВ в количестве </w:t>
      </w:r>
      <w:r w:rsidR="001D3870" w:rsidRPr="00F57630">
        <w:rPr>
          <w:rFonts w:ascii="Times New Roman" w:eastAsia="Calibri" w:hAnsi="Times New Roman" w:cs="Times New Roman"/>
          <w:sz w:val="28"/>
          <w:lang w:eastAsia="ru-RU"/>
        </w:rPr>
        <w:t>307</w:t>
      </w:r>
      <w:r w:rsidRPr="00F57630">
        <w:rPr>
          <w:rFonts w:ascii="Times New Roman" w:eastAsia="Calibri" w:hAnsi="Times New Roman" w:cs="Times New Roman"/>
          <w:sz w:val="28"/>
          <w:lang w:eastAsia="ru-RU"/>
        </w:rPr>
        <w:t xml:space="preserve"> шт., по кабельным сетям 110, 10, 6 и 0,4 кВ общей протяженностью </w:t>
      </w:r>
      <w:r w:rsidR="001D3870" w:rsidRPr="00F57630">
        <w:rPr>
          <w:rFonts w:ascii="Times New Roman" w:eastAsia="Calibri" w:hAnsi="Times New Roman" w:cs="Times New Roman"/>
          <w:sz w:val="28"/>
          <w:lang w:eastAsia="ru-RU"/>
        </w:rPr>
        <w:t>770</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697</w:t>
      </w:r>
      <w:r w:rsidRPr="00F57630">
        <w:rPr>
          <w:rFonts w:ascii="Times New Roman" w:eastAsia="Calibri" w:hAnsi="Times New Roman" w:cs="Times New Roman"/>
          <w:sz w:val="28"/>
          <w:lang w:eastAsia="ru-RU"/>
        </w:rPr>
        <w:t xml:space="preserve"> км, по воздушным сетям 110, 10, 6 и 0,4 кВ общей протяженностью 3</w:t>
      </w:r>
      <w:r w:rsidR="001D3870" w:rsidRPr="00F57630">
        <w:rPr>
          <w:rFonts w:ascii="Times New Roman" w:eastAsia="Calibri" w:hAnsi="Times New Roman" w:cs="Times New Roman"/>
          <w:sz w:val="28"/>
          <w:lang w:eastAsia="ru-RU"/>
        </w:rPr>
        <w:t>55</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223</w:t>
      </w:r>
      <w:r w:rsidRPr="00F57630">
        <w:rPr>
          <w:rFonts w:ascii="Times New Roman" w:eastAsia="Calibri" w:hAnsi="Times New Roman" w:cs="Times New Roman"/>
          <w:sz w:val="28"/>
          <w:lang w:eastAsia="ru-RU"/>
        </w:rPr>
        <w:t xml:space="preserve"> км. Установленная суммарная мощность трансформаторных подстанций 4</w:t>
      </w:r>
      <w:r w:rsidR="001D3870" w:rsidRPr="00F57630">
        <w:rPr>
          <w:rFonts w:ascii="Times New Roman" w:eastAsia="Calibri" w:hAnsi="Times New Roman" w:cs="Times New Roman"/>
          <w:sz w:val="28"/>
          <w:lang w:eastAsia="ru-RU"/>
        </w:rPr>
        <w:t>35</w:t>
      </w:r>
      <w:r w:rsidRPr="00F57630">
        <w:rPr>
          <w:rFonts w:ascii="Times New Roman" w:eastAsia="Calibri" w:hAnsi="Times New Roman" w:cs="Times New Roman"/>
          <w:sz w:val="28"/>
          <w:lang w:eastAsia="ru-RU"/>
        </w:rPr>
        <w:t>,</w:t>
      </w:r>
      <w:r w:rsidR="001D3870" w:rsidRPr="00F57630">
        <w:rPr>
          <w:rFonts w:ascii="Times New Roman" w:eastAsia="Calibri" w:hAnsi="Times New Roman" w:cs="Times New Roman"/>
          <w:sz w:val="28"/>
          <w:lang w:eastAsia="ru-RU"/>
        </w:rPr>
        <w:t>36</w:t>
      </w:r>
      <w:r w:rsidR="00F57630">
        <w:rPr>
          <w:rFonts w:ascii="Times New Roman" w:eastAsia="Calibri" w:hAnsi="Times New Roman" w:cs="Times New Roman"/>
          <w:sz w:val="28"/>
          <w:lang w:val="en-US" w:eastAsia="ru-RU"/>
        </w:rPr>
        <w:t xml:space="preserve"> </w:t>
      </w:r>
      <w:proofErr w:type="spellStart"/>
      <w:r w:rsidRPr="00F57630">
        <w:rPr>
          <w:rFonts w:ascii="Times New Roman" w:eastAsia="Calibri" w:hAnsi="Times New Roman" w:cs="Times New Roman"/>
          <w:sz w:val="28"/>
          <w:lang w:eastAsia="ru-RU"/>
        </w:rPr>
        <w:t>тыс.кВА</w:t>
      </w:r>
      <w:proofErr w:type="spellEnd"/>
      <w:r w:rsidRPr="00F57630">
        <w:rPr>
          <w:rFonts w:ascii="Times New Roman" w:eastAsia="Calibri" w:hAnsi="Times New Roman" w:cs="Times New Roman"/>
          <w:sz w:val="28"/>
          <w:lang w:eastAsia="ru-RU"/>
        </w:rPr>
        <w:t>.</w:t>
      </w:r>
    </w:p>
    <w:p w:rsidR="00E51B53" w:rsidRDefault="00036B10" w:rsidP="008971FD">
      <w:pPr>
        <w:spacing w:after="0"/>
        <w:ind w:firstLine="851"/>
        <w:jc w:val="both"/>
        <w:rPr>
          <w:rFonts w:ascii="Times New Roman" w:eastAsia="Calibri" w:hAnsi="Times New Roman" w:cs="Times New Roman"/>
          <w:sz w:val="28"/>
          <w:lang w:eastAsia="ru-RU"/>
        </w:rPr>
      </w:pPr>
      <w:r w:rsidRPr="00F57630">
        <w:rPr>
          <w:rFonts w:ascii="Times New Roman" w:eastAsia="Calibri" w:hAnsi="Times New Roman" w:cs="Times New Roman"/>
          <w:b/>
          <w:sz w:val="28"/>
          <w:lang w:eastAsia="ru-RU"/>
        </w:rPr>
        <w:t xml:space="preserve">Информация о состоянии системы электроснабжения </w:t>
      </w:r>
      <w:r w:rsidR="00E51B53" w:rsidRPr="00F57630">
        <w:rPr>
          <w:rFonts w:ascii="Times New Roman" w:eastAsia="Calibri" w:hAnsi="Times New Roman" w:cs="Times New Roman"/>
          <w:b/>
          <w:sz w:val="28"/>
          <w:lang w:eastAsia="ru-RU"/>
        </w:rPr>
        <w:t>не приводятся, так как не подлежит официальному опубликованию</w:t>
      </w:r>
      <w:r w:rsidR="00E51B53" w:rsidRPr="00036B10">
        <w:rPr>
          <w:rFonts w:ascii="Times New Roman" w:eastAsia="Calibri" w:hAnsi="Times New Roman" w:cs="Times New Roman"/>
          <w:sz w:val="28"/>
          <w:lang w:eastAsia="ru-RU"/>
        </w:rPr>
        <w:t>.</w:t>
      </w:r>
    </w:p>
    <w:p w:rsidR="00036B10" w:rsidRPr="00036B10" w:rsidRDefault="00036B10" w:rsidP="008971FD">
      <w:pPr>
        <w:spacing w:after="0"/>
        <w:ind w:firstLine="851"/>
        <w:jc w:val="both"/>
        <w:rPr>
          <w:rFonts w:ascii="Times New Roman" w:eastAsia="Calibri" w:hAnsi="Times New Roman" w:cs="Times New Roman"/>
          <w:sz w:val="12"/>
          <w:highlight w:val="red"/>
          <w:lang w:eastAsia="ru-RU"/>
        </w:rPr>
      </w:pPr>
    </w:p>
    <w:p w:rsidR="00036B10" w:rsidRPr="00036B10" w:rsidRDefault="00036B10" w:rsidP="008971FD">
      <w:pPr>
        <w:keepNext/>
        <w:spacing w:after="0"/>
        <w:ind w:firstLine="851"/>
        <w:jc w:val="both"/>
        <w:rPr>
          <w:rFonts w:ascii="Times New Roman" w:eastAsia="Calibri" w:hAnsi="Times New Roman" w:cs="Times New Roman"/>
          <w:sz w:val="20"/>
          <w:highlight w:val="yellow"/>
          <w:lang w:eastAsia="ru-RU"/>
        </w:rPr>
      </w:pPr>
    </w:p>
    <w:p w:rsidR="00036B10" w:rsidRPr="00036B10" w:rsidRDefault="00036B10" w:rsidP="008971FD">
      <w:pPr>
        <w:numPr>
          <w:ilvl w:val="0"/>
          <w:numId w:val="5"/>
        </w:numPr>
        <w:spacing w:after="0"/>
        <w:ind w:left="0" w:firstLine="851"/>
        <w:contextualSpacing/>
        <w:jc w:val="center"/>
        <w:outlineLvl w:val="1"/>
        <w:rPr>
          <w:rFonts w:ascii="Times New Roman" w:eastAsia="Calibri" w:hAnsi="Times New Roman" w:cs="Times New Roman"/>
          <w:bCs/>
          <w:sz w:val="28"/>
          <w:szCs w:val="20"/>
          <w:lang w:eastAsia="ru-RU"/>
        </w:rPr>
      </w:pPr>
      <w:bookmarkStart w:id="15" w:name="_Toc125445764"/>
      <w:bookmarkStart w:id="16" w:name="_Toc161664710"/>
      <w:r w:rsidRPr="00036B10">
        <w:rPr>
          <w:rFonts w:ascii="Times New Roman" w:eastAsia="Calibri" w:hAnsi="Times New Roman" w:cs="Times New Roman"/>
          <w:bCs/>
          <w:sz w:val="28"/>
          <w:szCs w:val="20"/>
          <w:lang w:eastAsia="ru-RU"/>
        </w:rPr>
        <w:t>Характеристика системы газоснабжения</w:t>
      </w:r>
      <w:bookmarkEnd w:id="15"/>
      <w:bookmarkEnd w:id="16"/>
    </w:p>
    <w:p w:rsidR="00F57630" w:rsidRDefault="00F57630" w:rsidP="008971FD">
      <w:pPr>
        <w:pStyle w:val="ac"/>
        <w:spacing w:after="0"/>
        <w:ind w:left="0" w:firstLine="851"/>
        <w:jc w:val="both"/>
        <w:rPr>
          <w:rFonts w:ascii="Times New Roman" w:eastAsia="Calibri" w:hAnsi="Times New Roman" w:cs="Times New Roman"/>
          <w:sz w:val="28"/>
          <w:lang w:eastAsia="ru-RU"/>
        </w:rPr>
      </w:pP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Газоснабжение городского округа Тольятти осуществляется по газопроводу высокого давления Самара - Тольятти от ГРС-19 и ГРС-10.</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Эксплуатирующей организацией единого газораспределительного комплекса является ООО «</w:t>
      </w:r>
      <w:proofErr w:type="spellStart"/>
      <w:r w:rsidRPr="00036B10">
        <w:rPr>
          <w:rFonts w:ascii="Times New Roman" w:eastAsia="Calibri" w:hAnsi="Times New Roman" w:cs="Times New Roman"/>
          <w:sz w:val="28"/>
          <w:lang w:eastAsia="ru-RU"/>
        </w:rPr>
        <w:t>Средневолжская</w:t>
      </w:r>
      <w:proofErr w:type="spellEnd"/>
      <w:r w:rsidRPr="00036B10">
        <w:rPr>
          <w:rFonts w:ascii="Times New Roman" w:eastAsia="Calibri" w:hAnsi="Times New Roman" w:cs="Times New Roman"/>
          <w:sz w:val="28"/>
          <w:lang w:eastAsia="ru-RU"/>
        </w:rPr>
        <w:t xml:space="preserve"> газовая компания». На обслуживании предприятия находятся 776 км наружных газовых сетей городского округа Тольятти.</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Уровень газификации существующего жилищного фонда Центрального и Комсомольского районов городского округа Тольятти на 2022 год составляет 98,9%.</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Количество газифицированных промышленных предприятий – 16, коммунально-бытовых предприятий – 122.</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Основными потребителями газа являются:</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жилищно-коммунальный сектор, включающий 960 газифицированных многоквартирных домов и 63 628 квартир, 9 254 индивидуальных жилых строений, 122 коммунально-бытовых предприятий;</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промышленный сектор, включающий 16 промышленных предприятия, 55 отопительных и промышленных котельных.</w:t>
      </w:r>
    </w:p>
    <w:p w:rsidR="00036B10" w:rsidRP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Крупнейшие промышленные потребители газа: АО «АВТОВАЗ», ПАО «</w:t>
      </w:r>
      <w:proofErr w:type="spellStart"/>
      <w:r w:rsidRPr="00036B10">
        <w:rPr>
          <w:rFonts w:ascii="Times New Roman" w:eastAsia="Calibri" w:hAnsi="Times New Roman" w:cs="Times New Roman"/>
          <w:sz w:val="28"/>
          <w:lang w:eastAsia="ru-RU"/>
        </w:rPr>
        <w:t>КуйбышевАзот</w:t>
      </w:r>
      <w:proofErr w:type="spellEnd"/>
      <w:r w:rsidRPr="00036B10">
        <w:rPr>
          <w:rFonts w:ascii="Times New Roman" w:eastAsia="Calibri" w:hAnsi="Times New Roman" w:cs="Times New Roman"/>
          <w:sz w:val="28"/>
          <w:lang w:eastAsia="ru-RU"/>
        </w:rPr>
        <w:t>», ООО «</w:t>
      </w:r>
      <w:proofErr w:type="spellStart"/>
      <w:r w:rsidRPr="00036B10">
        <w:rPr>
          <w:rFonts w:ascii="Times New Roman" w:eastAsia="Calibri" w:hAnsi="Times New Roman" w:cs="Times New Roman"/>
          <w:sz w:val="28"/>
          <w:lang w:eastAsia="ru-RU"/>
        </w:rPr>
        <w:t>Тольяттикаучук</w:t>
      </w:r>
      <w:proofErr w:type="spellEnd"/>
      <w:r w:rsidRPr="00036B10">
        <w:rPr>
          <w:rFonts w:ascii="Times New Roman" w:eastAsia="Calibri" w:hAnsi="Times New Roman" w:cs="Times New Roman"/>
          <w:sz w:val="28"/>
          <w:lang w:eastAsia="ru-RU"/>
        </w:rPr>
        <w:t>», ОАО «</w:t>
      </w:r>
      <w:proofErr w:type="spellStart"/>
      <w:r w:rsidRPr="00036B10">
        <w:rPr>
          <w:rFonts w:ascii="Times New Roman" w:eastAsia="Calibri" w:hAnsi="Times New Roman" w:cs="Times New Roman"/>
          <w:sz w:val="28"/>
          <w:lang w:eastAsia="ru-RU"/>
        </w:rPr>
        <w:t>Волгоцеммаш</w:t>
      </w:r>
      <w:proofErr w:type="spellEnd"/>
      <w:r w:rsidRPr="00036B10">
        <w:rPr>
          <w:rFonts w:ascii="Times New Roman" w:eastAsia="Calibri" w:hAnsi="Times New Roman" w:cs="Times New Roman"/>
          <w:sz w:val="28"/>
          <w:lang w:eastAsia="ru-RU"/>
        </w:rPr>
        <w:t>».</w:t>
      </w:r>
    </w:p>
    <w:p w:rsidR="00036B10" w:rsidRDefault="00036B10" w:rsidP="008971FD">
      <w:pPr>
        <w:pStyle w:val="ac"/>
        <w:spacing w:after="0"/>
        <w:ind w:left="0" w:firstLine="851"/>
        <w:jc w:val="both"/>
        <w:rPr>
          <w:rFonts w:ascii="Times New Roman" w:eastAsia="Calibri" w:hAnsi="Times New Roman" w:cs="Times New Roman"/>
          <w:sz w:val="28"/>
          <w:lang w:eastAsia="ru-RU"/>
        </w:rPr>
      </w:pPr>
      <w:r w:rsidRPr="00036B10">
        <w:rPr>
          <w:rFonts w:ascii="Times New Roman" w:eastAsia="Calibri" w:hAnsi="Times New Roman" w:cs="Times New Roman"/>
          <w:sz w:val="28"/>
          <w:lang w:eastAsia="ru-RU"/>
        </w:rPr>
        <w:t xml:space="preserve">Основные объекты энергетики, потребляющие газ: Тольяттинская ТЭЦ, ТЭЦ ВАЗа (филиал «Самарский» ПАО «Т Плюс»), АО «Газпром </w:t>
      </w:r>
      <w:proofErr w:type="spellStart"/>
      <w:r w:rsidRPr="00036B10">
        <w:rPr>
          <w:rFonts w:ascii="Times New Roman" w:eastAsia="Calibri" w:hAnsi="Times New Roman" w:cs="Times New Roman"/>
          <w:sz w:val="28"/>
          <w:lang w:eastAsia="ru-RU"/>
        </w:rPr>
        <w:t>Теплоэнерго</w:t>
      </w:r>
      <w:proofErr w:type="spellEnd"/>
      <w:r w:rsidRPr="00036B10">
        <w:rPr>
          <w:rFonts w:ascii="Times New Roman" w:eastAsia="Calibri" w:hAnsi="Times New Roman" w:cs="Times New Roman"/>
          <w:sz w:val="28"/>
          <w:lang w:eastAsia="ru-RU"/>
        </w:rPr>
        <w:t xml:space="preserve"> Самара».</w:t>
      </w:r>
    </w:p>
    <w:p w:rsidR="009C0482" w:rsidRPr="00036B10" w:rsidRDefault="009C0482" w:rsidP="008971FD">
      <w:pPr>
        <w:spacing w:after="0"/>
        <w:ind w:firstLine="851"/>
        <w:jc w:val="both"/>
        <w:rPr>
          <w:rFonts w:ascii="Times New Roman" w:eastAsia="Calibri" w:hAnsi="Times New Roman" w:cs="Times New Roman"/>
          <w:sz w:val="28"/>
          <w:highlight w:val="yellow"/>
          <w:lang w:eastAsia="ru-RU"/>
        </w:rPr>
      </w:pPr>
    </w:p>
    <w:p w:rsidR="00036B10" w:rsidRPr="00B433D0" w:rsidRDefault="00036B10" w:rsidP="008971FD">
      <w:pPr>
        <w:numPr>
          <w:ilvl w:val="0"/>
          <w:numId w:val="5"/>
        </w:numPr>
        <w:spacing w:after="0"/>
        <w:ind w:left="0" w:firstLine="851"/>
        <w:contextualSpacing/>
        <w:jc w:val="center"/>
        <w:outlineLvl w:val="1"/>
        <w:rPr>
          <w:rFonts w:ascii="Times New Roman" w:eastAsia="Calibri" w:hAnsi="Times New Roman" w:cs="Times New Roman"/>
          <w:bCs/>
          <w:sz w:val="28"/>
          <w:szCs w:val="20"/>
          <w:lang w:eastAsia="ru-RU"/>
        </w:rPr>
      </w:pPr>
      <w:bookmarkStart w:id="17" w:name="_Toc125445765"/>
      <w:bookmarkStart w:id="18" w:name="_Toc161664711"/>
      <w:r w:rsidRPr="00B433D0">
        <w:rPr>
          <w:rFonts w:ascii="Times New Roman" w:eastAsia="Calibri" w:hAnsi="Times New Roman" w:cs="Times New Roman"/>
          <w:bCs/>
          <w:sz w:val="28"/>
          <w:szCs w:val="20"/>
          <w:lang w:eastAsia="ru-RU"/>
        </w:rPr>
        <w:t xml:space="preserve">Характеристика системы утилизации, обезвреживания </w:t>
      </w:r>
      <w:r w:rsidR="00F57630" w:rsidRPr="00B433D0">
        <w:rPr>
          <w:rFonts w:ascii="Times New Roman" w:eastAsia="Calibri" w:hAnsi="Times New Roman" w:cs="Times New Roman"/>
          <w:bCs/>
          <w:sz w:val="28"/>
          <w:szCs w:val="20"/>
          <w:lang w:eastAsia="ru-RU"/>
        </w:rPr>
        <w:t>и захоронения</w:t>
      </w:r>
      <w:r w:rsidRPr="00B433D0">
        <w:rPr>
          <w:rFonts w:ascii="Times New Roman" w:eastAsia="Calibri" w:hAnsi="Times New Roman" w:cs="Times New Roman"/>
          <w:bCs/>
          <w:sz w:val="28"/>
          <w:szCs w:val="20"/>
          <w:lang w:eastAsia="ru-RU"/>
        </w:rPr>
        <w:t xml:space="preserve"> твердых коммунальных (бытовых) отходов</w:t>
      </w:r>
      <w:bookmarkEnd w:id="17"/>
      <w:bookmarkEnd w:id="18"/>
    </w:p>
    <w:p w:rsidR="00F57630" w:rsidRDefault="00F57630" w:rsidP="008971FD">
      <w:pPr>
        <w:spacing w:after="0"/>
        <w:ind w:firstLine="851"/>
        <w:jc w:val="both"/>
        <w:rPr>
          <w:rFonts w:ascii="Times New Roman" w:eastAsia="Calibri" w:hAnsi="Times New Roman" w:cs="Times New Roman"/>
          <w:sz w:val="28"/>
          <w:lang w:eastAsia="ru-RU"/>
        </w:rPr>
      </w:pPr>
    </w:p>
    <w:p w:rsidR="00B433D0" w:rsidRPr="00D40FD8" w:rsidRDefault="00B433D0" w:rsidP="008971FD">
      <w:pPr>
        <w:spacing w:after="0"/>
        <w:ind w:firstLine="851"/>
        <w:jc w:val="both"/>
        <w:rPr>
          <w:rFonts w:ascii="Times New Roman" w:eastAsia="Calibri" w:hAnsi="Times New Roman" w:cs="Times New Roman"/>
          <w:sz w:val="28"/>
          <w:lang w:eastAsia="ru-RU"/>
        </w:rPr>
      </w:pPr>
      <w:r w:rsidRPr="00D40FD8">
        <w:rPr>
          <w:rFonts w:ascii="Times New Roman" w:eastAsia="Calibri" w:hAnsi="Times New Roman" w:cs="Times New Roman"/>
          <w:sz w:val="28"/>
          <w:lang w:eastAsia="ru-RU"/>
        </w:rPr>
        <w:t xml:space="preserve">В соответствии с приказом Минприроды России от 14.08.2013 № 298 </w:t>
      </w:r>
      <w:r w:rsidRPr="00D40FD8">
        <w:rPr>
          <w:rFonts w:ascii="Times New Roman" w:eastAsia="Calibri" w:hAnsi="Times New Roman" w:cs="Times New Roman"/>
          <w:sz w:val="28"/>
          <w:lang w:eastAsia="ru-RU"/>
        </w:rPr>
        <w:br/>
        <w:t>«Об утверждении комплексной стратегии обращения с твердыми коммунальными (бытовыми) отходами в Российской Федерации» понятия твердые бытовые отходы (далее ТБО) и твердые коммунальные отходы (далее ТКО) были приравнены. В дальнейшем, с введением Федерального закона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законодательстве Российской Федерации об отходах производства и потребления применяется исключительно термин ТКО, в законодательстве Российской Федерации о санитарно-эпидемиологическом благополучии населения по-прежнему используется термин ТБО.</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Согласно ст. 24.6 Федерального закона от 24.06.1998 №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обеспечивается одним или несколькими региональными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Статус регионального оператора, по итогам конкурсного отбора, проведенного Министерством энергетики и жилищно-коммунального хозяйства Самарской области, присвоен ООО «</w:t>
      </w:r>
      <w:proofErr w:type="spellStart"/>
      <w:r w:rsidRPr="00B433D0">
        <w:rPr>
          <w:rFonts w:ascii="Times New Roman" w:eastAsia="Calibri" w:hAnsi="Times New Roman" w:cs="Times New Roman"/>
          <w:sz w:val="28"/>
          <w:lang w:eastAsia="ru-RU"/>
        </w:rPr>
        <w:t>ЭкоСтройРесурс</w:t>
      </w:r>
      <w:proofErr w:type="spellEnd"/>
      <w:r w:rsidRPr="00B433D0">
        <w:rPr>
          <w:rFonts w:ascii="Times New Roman" w:eastAsia="Calibri" w:hAnsi="Times New Roman" w:cs="Times New Roman"/>
          <w:sz w:val="28"/>
          <w:lang w:eastAsia="ru-RU"/>
        </w:rPr>
        <w:t>» (далее по разделу – Региональный оператор).</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Региональным оператором заключены договора на транспортировку твердых коммунальных отходов с территории: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Автозаводского и Центрального районов с ООО «</w:t>
      </w:r>
      <w:proofErr w:type="spellStart"/>
      <w:r w:rsidRPr="00B433D0">
        <w:rPr>
          <w:rFonts w:ascii="Times New Roman" w:eastAsia="Calibri" w:hAnsi="Times New Roman" w:cs="Times New Roman"/>
          <w:sz w:val="28"/>
          <w:lang w:eastAsia="ru-RU"/>
        </w:rPr>
        <w:t>Дакант</w:t>
      </w:r>
      <w:proofErr w:type="spellEnd"/>
      <w:r w:rsidRPr="00B433D0">
        <w:rPr>
          <w:rFonts w:ascii="Times New Roman" w:eastAsia="Calibri" w:hAnsi="Times New Roman" w:cs="Times New Roman"/>
          <w:sz w:val="28"/>
          <w:lang w:eastAsia="ru-RU"/>
        </w:rPr>
        <w:t>»;</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Комсомольского района ООО ТП «Шмель».</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В соответствии с территориальной схемой обращения с отходами, в том числе с твердыми коммунальными отходами (далее по разделу – ТКО), Самарской области, утвержденной приказом министерства энергетики и жилищно-коммунального хозяйства Самарской области от 02.07.2018 № 193 «О внесении изменений в приказ министерства энергетики и жилищно-коммунального хозяйства Самарской области от 23.09.2016 № 228 «Об утверждении территориальной схемы обращения с отходами Самарской области» собранные ТКО вывозятся на сортировку в мусоросортировочные комплексы ООО «</w:t>
      </w:r>
      <w:proofErr w:type="spellStart"/>
      <w:r w:rsidRPr="00B433D0">
        <w:rPr>
          <w:rFonts w:ascii="Times New Roman" w:eastAsia="Calibri" w:hAnsi="Times New Roman" w:cs="Times New Roman"/>
          <w:sz w:val="28"/>
          <w:lang w:eastAsia="ru-RU"/>
        </w:rPr>
        <w:t>ЭкоРесурсПоволжье</w:t>
      </w:r>
      <w:proofErr w:type="spellEnd"/>
      <w:r w:rsidRPr="00B433D0">
        <w:rPr>
          <w:rFonts w:ascii="Times New Roman" w:eastAsia="Calibri" w:hAnsi="Times New Roman" w:cs="Times New Roman"/>
          <w:sz w:val="28"/>
          <w:lang w:eastAsia="ru-RU"/>
        </w:rPr>
        <w:t>» и ООО «</w:t>
      </w:r>
      <w:proofErr w:type="spellStart"/>
      <w:r w:rsidRPr="00B433D0">
        <w:rPr>
          <w:rFonts w:ascii="Times New Roman" w:eastAsia="Calibri" w:hAnsi="Times New Roman" w:cs="Times New Roman"/>
          <w:sz w:val="28"/>
          <w:lang w:eastAsia="ru-RU"/>
        </w:rPr>
        <w:t>ЭкоРециклигГрупп</w:t>
      </w:r>
      <w:proofErr w:type="spellEnd"/>
      <w:r w:rsidRPr="00B433D0">
        <w:rPr>
          <w:rFonts w:ascii="Times New Roman" w:eastAsia="Calibri" w:hAnsi="Times New Roman" w:cs="Times New Roman"/>
          <w:sz w:val="28"/>
          <w:lang w:eastAsia="ru-RU"/>
        </w:rPr>
        <w:t xml:space="preserve">». После сортировки, </w:t>
      </w:r>
      <w:proofErr w:type="spellStart"/>
      <w:r w:rsidRPr="00B433D0">
        <w:rPr>
          <w:rFonts w:ascii="Times New Roman" w:eastAsia="Calibri" w:hAnsi="Times New Roman" w:cs="Times New Roman"/>
          <w:sz w:val="28"/>
          <w:lang w:eastAsia="ru-RU"/>
        </w:rPr>
        <w:t>неперерабатываемые</w:t>
      </w:r>
      <w:proofErr w:type="spellEnd"/>
      <w:r w:rsidRPr="00B433D0">
        <w:rPr>
          <w:rFonts w:ascii="Times New Roman" w:eastAsia="Calibri" w:hAnsi="Times New Roman" w:cs="Times New Roman"/>
          <w:sz w:val="28"/>
          <w:lang w:eastAsia="ru-RU"/>
        </w:rPr>
        <w:t xml:space="preserve"> отходы, вывозятся для дальнейшего захоронения на полигон ТБО и ПО МСК «</w:t>
      </w:r>
      <w:proofErr w:type="spellStart"/>
      <w:r w:rsidRPr="00B433D0">
        <w:rPr>
          <w:rFonts w:ascii="Times New Roman" w:eastAsia="Calibri" w:hAnsi="Times New Roman" w:cs="Times New Roman"/>
          <w:sz w:val="28"/>
          <w:lang w:eastAsia="ru-RU"/>
        </w:rPr>
        <w:t>Водино</w:t>
      </w:r>
      <w:proofErr w:type="spellEnd"/>
      <w:r w:rsidRPr="00B433D0">
        <w:rPr>
          <w:rFonts w:ascii="Times New Roman" w:eastAsia="Calibri" w:hAnsi="Times New Roman" w:cs="Times New Roman"/>
          <w:sz w:val="28"/>
          <w:lang w:eastAsia="ru-RU"/>
        </w:rPr>
        <w:t>» ЗАО «Экология-Сервис» (городского округа Самара) и полигон «</w:t>
      </w:r>
      <w:proofErr w:type="spellStart"/>
      <w:r w:rsidRPr="00B433D0">
        <w:rPr>
          <w:rFonts w:ascii="Times New Roman" w:eastAsia="Calibri" w:hAnsi="Times New Roman" w:cs="Times New Roman"/>
          <w:sz w:val="28"/>
          <w:lang w:eastAsia="ru-RU"/>
        </w:rPr>
        <w:t>Тимофеевский</w:t>
      </w:r>
      <w:proofErr w:type="spellEnd"/>
      <w:r w:rsidRPr="00B433D0">
        <w:rPr>
          <w:rFonts w:ascii="Times New Roman" w:eastAsia="Calibri" w:hAnsi="Times New Roman" w:cs="Times New Roman"/>
          <w:sz w:val="28"/>
          <w:lang w:eastAsia="ru-RU"/>
        </w:rPr>
        <w:t>» ООО «</w:t>
      </w:r>
      <w:proofErr w:type="spellStart"/>
      <w:r w:rsidRPr="00B433D0">
        <w:rPr>
          <w:rFonts w:ascii="Times New Roman" w:eastAsia="Calibri" w:hAnsi="Times New Roman" w:cs="Times New Roman"/>
          <w:sz w:val="28"/>
          <w:lang w:eastAsia="ru-RU"/>
        </w:rPr>
        <w:t>Эколайн</w:t>
      </w:r>
      <w:proofErr w:type="spellEnd"/>
      <w:r w:rsidRPr="00B433D0">
        <w:rPr>
          <w:rFonts w:ascii="Times New Roman" w:eastAsia="Calibri" w:hAnsi="Times New Roman" w:cs="Times New Roman"/>
          <w:sz w:val="28"/>
          <w:lang w:eastAsia="ru-RU"/>
        </w:rPr>
        <w:t>» (городского округа Тольятти).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В соответствии с Приказом департамента ценового и тарифного регулирования Самарской области от 25.11.2022 № 820 «Об установлении единого предельного тарифа на услугу регионального оператора по обращению с твердыми коммунальными отходами ООО "</w:t>
      </w:r>
      <w:proofErr w:type="spellStart"/>
      <w:r w:rsidRPr="00B433D0">
        <w:rPr>
          <w:rFonts w:ascii="Times New Roman" w:eastAsia="Calibri" w:hAnsi="Times New Roman" w:cs="Times New Roman"/>
          <w:sz w:val="28"/>
          <w:lang w:eastAsia="ru-RU"/>
        </w:rPr>
        <w:t>ЭкоСтройРесурс</w:t>
      </w:r>
      <w:proofErr w:type="spellEnd"/>
      <w:r w:rsidRPr="00B433D0">
        <w:rPr>
          <w:rFonts w:ascii="Times New Roman" w:eastAsia="Calibri" w:hAnsi="Times New Roman" w:cs="Times New Roman"/>
          <w:sz w:val="28"/>
          <w:lang w:eastAsia="ru-RU"/>
        </w:rPr>
        <w:t>"» единый тариф на вывоз ТКО для населения составит:</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в период с 01.12.2022 года по 31.12.2027 года – 622,07 руб.</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Установление нормативов накопления ТКО с квадратного метра общей площади жилого помещения предусмотрено приказом Министерства энергетики и жилищно-коммунального хозяйства Самарской области от 29.12.2018 г. № 1023 «Об утверждении и применении нормативов накопления твердых коммунальных отходов на территории городских округов Самарской области на 1 кв. метр общей площади жилого помещения» утвержден норматив накопления ТКО согласно которому на территории городских округов Самарской области норматив ТКО рассчитывается исходя из 1 кв. метра общей площади жилого помещения и составляет 0,091 м3/год, что составило 4,54 руб. за кв.м.</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Прием отходов на захоронение с территории городского округа Тольятти осуществляют 4 полигона: ООО «Экология», ООО «</w:t>
      </w:r>
      <w:proofErr w:type="spellStart"/>
      <w:r w:rsidRPr="00B433D0">
        <w:rPr>
          <w:rFonts w:ascii="Times New Roman" w:eastAsia="Calibri" w:hAnsi="Times New Roman" w:cs="Times New Roman"/>
          <w:sz w:val="28"/>
          <w:lang w:eastAsia="ru-RU"/>
        </w:rPr>
        <w:t>Эколайн</w:t>
      </w:r>
      <w:proofErr w:type="spellEnd"/>
      <w:r w:rsidRPr="00B433D0">
        <w:rPr>
          <w:rFonts w:ascii="Times New Roman" w:eastAsia="Calibri" w:hAnsi="Times New Roman" w:cs="Times New Roman"/>
          <w:sz w:val="28"/>
          <w:lang w:eastAsia="ru-RU"/>
        </w:rPr>
        <w:t>», ООО «</w:t>
      </w:r>
      <w:proofErr w:type="spellStart"/>
      <w:r w:rsidRPr="00B433D0">
        <w:rPr>
          <w:rFonts w:ascii="Times New Roman" w:eastAsia="Calibri" w:hAnsi="Times New Roman" w:cs="Times New Roman"/>
          <w:sz w:val="28"/>
          <w:lang w:eastAsia="ru-RU"/>
        </w:rPr>
        <w:t>ЭкоТранс</w:t>
      </w:r>
      <w:proofErr w:type="spellEnd"/>
      <w:r w:rsidRPr="00B433D0">
        <w:rPr>
          <w:rFonts w:ascii="Times New Roman" w:eastAsia="Calibri" w:hAnsi="Times New Roman" w:cs="Times New Roman"/>
          <w:sz w:val="28"/>
          <w:lang w:eastAsia="ru-RU"/>
        </w:rPr>
        <w:t xml:space="preserve">», ООО «Экология - </w:t>
      </w:r>
      <w:proofErr w:type="spellStart"/>
      <w:r w:rsidRPr="00B433D0">
        <w:rPr>
          <w:rFonts w:ascii="Times New Roman" w:eastAsia="Calibri" w:hAnsi="Times New Roman" w:cs="Times New Roman"/>
          <w:sz w:val="28"/>
          <w:lang w:eastAsia="ru-RU"/>
        </w:rPr>
        <w:t>Пром</w:t>
      </w:r>
      <w:proofErr w:type="spellEnd"/>
      <w:r w:rsidRPr="00B433D0">
        <w:rPr>
          <w:rFonts w:ascii="Times New Roman" w:eastAsia="Calibri" w:hAnsi="Times New Roman" w:cs="Times New Roman"/>
          <w:sz w:val="28"/>
          <w:lang w:eastAsia="ru-RU"/>
        </w:rPr>
        <w:t>».</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На земельном участке с кадастровым номером 63:09:0302053:2243 ООО «</w:t>
      </w:r>
      <w:proofErr w:type="spellStart"/>
      <w:r w:rsidRPr="00B433D0">
        <w:rPr>
          <w:rFonts w:ascii="Times New Roman" w:eastAsia="Calibri" w:hAnsi="Times New Roman" w:cs="Times New Roman"/>
          <w:sz w:val="28"/>
          <w:lang w:eastAsia="ru-RU"/>
        </w:rPr>
        <w:t>ЭкоРесурсПоволжье</w:t>
      </w:r>
      <w:proofErr w:type="spellEnd"/>
      <w:r w:rsidRPr="00B433D0">
        <w:rPr>
          <w:rFonts w:ascii="Times New Roman" w:eastAsia="Calibri" w:hAnsi="Times New Roman" w:cs="Times New Roman"/>
          <w:sz w:val="28"/>
          <w:lang w:eastAsia="ru-RU"/>
        </w:rPr>
        <w:t>» реализует инвестиционный проект «Модернизация объекта «Универсальный производственный комплекс» путем реконструкции» (далее – Проект).</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Реализация проекта планируется в две очереди, общий объем инвестиций Проекта составляет 1,6 млрд.</w:t>
      </w:r>
      <w:r w:rsidR="00F57630" w:rsidRPr="00F57630">
        <w:rPr>
          <w:rFonts w:ascii="Times New Roman" w:eastAsia="Calibri" w:hAnsi="Times New Roman" w:cs="Times New Roman"/>
          <w:sz w:val="28"/>
          <w:lang w:eastAsia="ru-RU"/>
        </w:rPr>
        <w:t xml:space="preserve"> </w:t>
      </w:r>
      <w:r w:rsidRPr="00B433D0">
        <w:rPr>
          <w:rFonts w:ascii="Times New Roman" w:eastAsia="Calibri" w:hAnsi="Times New Roman" w:cs="Times New Roman"/>
          <w:sz w:val="28"/>
          <w:lang w:eastAsia="ru-RU"/>
        </w:rPr>
        <w:t>рублей с учетом НДС.</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Первая очередь проекта:</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Реконструкция здания и оснащение новыми автоматическими линиями с оптической сортировкой коммунальных отходов мощностью 300 000 тонн в год.</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Дата ввода объекта в эксплуатацию: декабрь 2022 г.</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Вторая очередь проекта:</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Реконструкция здания и ввод мощностей по утилизации: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отходов ПЭТ-тары с производством ЭКО-</w:t>
      </w:r>
      <w:proofErr w:type="spellStart"/>
      <w:r w:rsidRPr="00B433D0">
        <w:rPr>
          <w:rFonts w:ascii="Times New Roman" w:eastAsia="Calibri" w:hAnsi="Times New Roman" w:cs="Times New Roman"/>
          <w:sz w:val="28"/>
          <w:lang w:eastAsia="ru-RU"/>
        </w:rPr>
        <w:t>флекс</w:t>
      </w:r>
      <w:proofErr w:type="spellEnd"/>
      <w:r w:rsidRPr="00B433D0">
        <w:rPr>
          <w:rFonts w:ascii="Times New Roman" w:eastAsia="Calibri" w:hAnsi="Times New Roman" w:cs="Times New Roman"/>
          <w:sz w:val="28"/>
          <w:lang w:eastAsia="ru-RU"/>
        </w:rPr>
        <w:t>, мощностью 10,276 тыс.</w:t>
      </w:r>
      <w:r w:rsidR="00F57630" w:rsidRPr="00F57630">
        <w:rPr>
          <w:rFonts w:ascii="Times New Roman" w:eastAsia="Calibri" w:hAnsi="Times New Roman" w:cs="Times New Roman"/>
          <w:sz w:val="28"/>
          <w:lang w:eastAsia="ru-RU"/>
        </w:rPr>
        <w:t xml:space="preserve"> </w:t>
      </w:r>
      <w:r w:rsidRPr="00B433D0">
        <w:rPr>
          <w:rFonts w:ascii="Times New Roman" w:eastAsia="Calibri" w:hAnsi="Times New Roman" w:cs="Times New Roman"/>
          <w:sz w:val="28"/>
          <w:lang w:eastAsia="ru-RU"/>
        </w:rPr>
        <w:t>тонн в год (7,193 тыс.тонн готовой продукции);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органических отходов с производством компоста, мощностью 100 тыс. тонн в год (45 тыс.</w:t>
      </w:r>
      <w:r w:rsidR="00F57630" w:rsidRPr="00F57630">
        <w:rPr>
          <w:rFonts w:ascii="Times New Roman" w:eastAsia="Calibri" w:hAnsi="Times New Roman" w:cs="Times New Roman"/>
          <w:sz w:val="28"/>
          <w:lang w:eastAsia="ru-RU"/>
        </w:rPr>
        <w:t xml:space="preserve"> </w:t>
      </w:r>
      <w:r w:rsidRPr="00B433D0">
        <w:rPr>
          <w:rFonts w:ascii="Times New Roman" w:eastAsia="Calibri" w:hAnsi="Times New Roman" w:cs="Times New Roman"/>
          <w:sz w:val="28"/>
          <w:lang w:eastAsia="ru-RU"/>
        </w:rPr>
        <w:t>тонн готовой продукции);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крупногабаритных и древесных отходов с производством древесно-минеральной смеси, мощностью 10,366 тыс. тонн в год (10 тыс.</w:t>
      </w:r>
      <w:r w:rsidR="00F57630">
        <w:rPr>
          <w:rFonts w:ascii="Times New Roman" w:eastAsia="Calibri" w:hAnsi="Times New Roman" w:cs="Times New Roman"/>
          <w:sz w:val="28"/>
          <w:lang w:val="en-US" w:eastAsia="ru-RU"/>
        </w:rPr>
        <w:t xml:space="preserve"> </w:t>
      </w:r>
      <w:r w:rsidRPr="00B433D0">
        <w:rPr>
          <w:rFonts w:ascii="Times New Roman" w:eastAsia="Calibri" w:hAnsi="Times New Roman" w:cs="Times New Roman"/>
          <w:sz w:val="28"/>
          <w:lang w:eastAsia="ru-RU"/>
        </w:rPr>
        <w:t>тонн готовой продукции);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xml:space="preserve">- древесных отходов с производством </w:t>
      </w:r>
      <w:proofErr w:type="spellStart"/>
      <w:r w:rsidRPr="00B433D0">
        <w:rPr>
          <w:rFonts w:ascii="Times New Roman" w:eastAsia="Calibri" w:hAnsi="Times New Roman" w:cs="Times New Roman"/>
          <w:sz w:val="28"/>
          <w:lang w:eastAsia="ru-RU"/>
        </w:rPr>
        <w:t>пеллет</w:t>
      </w:r>
      <w:proofErr w:type="spellEnd"/>
      <w:r w:rsidRPr="00B433D0">
        <w:rPr>
          <w:rFonts w:ascii="Times New Roman" w:eastAsia="Calibri" w:hAnsi="Times New Roman" w:cs="Times New Roman"/>
          <w:sz w:val="28"/>
          <w:lang w:eastAsia="ru-RU"/>
        </w:rPr>
        <w:t>, мощностью 3,774 тыс. тонн в год (3,472 тыс.</w:t>
      </w:r>
      <w:r w:rsidR="00F57630" w:rsidRPr="00F57630">
        <w:rPr>
          <w:rFonts w:ascii="Times New Roman" w:eastAsia="Calibri" w:hAnsi="Times New Roman" w:cs="Times New Roman"/>
          <w:sz w:val="28"/>
          <w:lang w:eastAsia="ru-RU"/>
        </w:rPr>
        <w:t xml:space="preserve"> </w:t>
      </w:r>
      <w:r w:rsidRPr="00B433D0">
        <w:rPr>
          <w:rFonts w:ascii="Times New Roman" w:eastAsia="Calibri" w:hAnsi="Times New Roman" w:cs="Times New Roman"/>
          <w:sz w:val="28"/>
          <w:lang w:eastAsia="ru-RU"/>
        </w:rPr>
        <w:t>тонн готовой продукции);</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отходов после сортировки с производством RDF-топлива, мощностью 38,5 тыс. тонн в год (35 тыс.</w:t>
      </w:r>
      <w:r w:rsidR="00F57630">
        <w:rPr>
          <w:rFonts w:ascii="Times New Roman" w:eastAsia="Calibri" w:hAnsi="Times New Roman" w:cs="Times New Roman"/>
          <w:sz w:val="28"/>
          <w:lang w:val="en-US" w:eastAsia="ru-RU"/>
        </w:rPr>
        <w:t xml:space="preserve"> </w:t>
      </w:r>
      <w:r w:rsidRPr="00B433D0">
        <w:rPr>
          <w:rFonts w:ascii="Times New Roman" w:eastAsia="Calibri" w:hAnsi="Times New Roman" w:cs="Times New Roman"/>
          <w:sz w:val="28"/>
          <w:lang w:eastAsia="ru-RU"/>
        </w:rPr>
        <w:t xml:space="preserve">тонн готовой продукции). </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 xml:space="preserve">Дата ввода объекта в эксплуатацию: 2024 г. </w:t>
      </w:r>
    </w:p>
    <w:p w:rsidR="00B433D0" w:rsidRPr="00B433D0" w:rsidRDefault="00B433D0" w:rsidP="008971FD">
      <w:pPr>
        <w:spacing w:after="0"/>
        <w:ind w:firstLine="851"/>
        <w:jc w:val="both"/>
        <w:rPr>
          <w:rFonts w:ascii="Times New Roman" w:eastAsia="Calibri" w:hAnsi="Times New Roman" w:cs="Times New Roman"/>
          <w:sz w:val="28"/>
          <w:lang w:eastAsia="ru-RU"/>
        </w:rPr>
      </w:pPr>
      <w:r w:rsidRPr="00B433D0">
        <w:rPr>
          <w:rFonts w:ascii="Times New Roman" w:eastAsia="Calibri" w:hAnsi="Times New Roman" w:cs="Times New Roman"/>
          <w:sz w:val="28"/>
          <w:lang w:eastAsia="ru-RU"/>
        </w:rPr>
        <w:t>Проект реализуется в рамках инвестиционной программы, утвержденной Приказом Министерства энергетики и жилищно-коммунального хозяйства Самарской области от 22.09.2021 № 132 «О внесении изменения в приказ министерства энергетики и жилищно-коммунального хозяйства Самарской области от 03.06.2020 № 96 «Об утверждении корректировки инвестиционной программы ООО «</w:t>
      </w:r>
      <w:proofErr w:type="spellStart"/>
      <w:r w:rsidRPr="00B433D0">
        <w:rPr>
          <w:rFonts w:ascii="Times New Roman" w:eastAsia="Calibri" w:hAnsi="Times New Roman" w:cs="Times New Roman"/>
          <w:sz w:val="28"/>
          <w:lang w:eastAsia="ru-RU"/>
        </w:rPr>
        <w:t>ЭкоРесурсПоволжье</w:t>
      </w:r>
      <w:proofErr w:type="spellEnd"/>
      <w:r w:rsidRPr="00B433D0">
        <w:rPr>
          <w:rFonts w:ascii="Times New Roman" w:eastAsia="Calibri" w:hAnsi="Times New Roman" w:cs="Times New Roman"/>
          <w:sz w:val="28"/>
          <w:lang w:eastAsia="ru-RU"/>
        </w:rPr>
        <w:t>» «Модернизация комплекса по обращению с отходами в г.о. Тольятти на 2020 – 2023 годы» и  Соглашения  о сотрудничестве между Правительством Самарской области и ООО «</w:t>
      </w:r>
      <w:proofErr w:type="spellStart"/>
      <w:r w:rsidRPr="00B433D0">
        <w:rPr>
          <w:rFonts w:ascii="Times New Roman" w:eastAsia="Calibri" w:hAnsi="Times New Roman" w:cs="Times New Roman"/>
          <w:sz w:val="28"/>
          <w:lang w:eastAsia="ru-RU"/>
        </w:rPr>
        <w:t>ЭкоРесурсПоволжье</w:t>
      </w:r>
      <w:proofErr w:type="spellEnd"/>
      <w:r w:rsidRPr="00B433D0">
        <w:rPr>
          <w:rFonts w:ascii="Times New Roman" w:eastAsia="Calibri" w:hAnsi="Times New Roman" w:cs="Times New Roman"/>
          <w:sz w:val="28"/>
          <w:lang w:eastAsia="ru-RU"/>
        </w:rPr>
        <w:t>» о реализации инвестиционного проекта по модернизации объекта «Универсальный производственный комплекс» путем реконструкции.</w:t>
      </w:r>
    </w:p>
    <w:p w:rsidR="00036B10" w:rsidRDefault="00036B10" w:rsidP="00436FC0">
      <w:pPr>
        <w:shd w:val="clear" w:color="auto" w:fill="FFFFFF"/>
        <w:spacing w:after="0"/>
        <w:ind w:firstLine="851"/>
        <w:jc w:val="both"/>
        <w:rPr>
          <w:rFonts w:ascii="Times New Roman" w:eastAsia="Calibri" w:hAnsi="Times New Roman" w:cs="Times New Roman"/>
          <w:sz w:val="28"/>
          <w:szCs w:val="28"/>
          <w:lang w:eastAsia="ru-RU"/>
        </w:rPr>
      </w:pPr>
    </w:p>
    <w:p w:rsidR="00036B10" w:rsidRPr="000B1390" w:rsidRDefault="00036B10" w:rsidP="00036B10">
      <w:pPr>
        <w:pageBreakBefore/>
        <w:spacing w:after="0" w:line="240" w:lineRule="auto"/>
        <w:jc w:val="center"/>
        <w:outlineLvl w:val="0"/>
        <w:rPr>
          <w:rFonts w:ascii="Times New Roman" w:eastAsia="Calibri" w:hAnsi="Times New Roman" w:cs="Times New Roman"/>
          <w:b/>
          <w:sz w:val="28"/>
        </w:rPr>
      </w:pPr>
      <w:bookmarkStart w:id="19" w:name="_Toc125445767"/>
      <w:bookmarkStart w:id="20" w:name="_Toc161664712"/>
      <w:r w:rsidRPr="000B1390">
        <w:rPr>
          <w:rFonts w:ascii="Times New Roman" w:eastAsia="Calibri" w:hAnsi="Times New Roman" w:cs="Times New Roman"/>
          <w:b/>
          <w:sz w:val="28"/>
        </w:rPr>
        <w:t xml:space="preserve">Глава 3. План развития городского округа Тольятти, план прогнозируемой застройки и прогнозируемый спрос на </w:t>
      </w:r>
      <w:r w:rsidRPr="000B1390">
        <w:rPr>
          <w:rFonts w:ascii="Times New Roman" w:eastAsia="Calibri" w:hAnsi="Times New Roman" w:cs="Times New Roman"/>
          <w:b/>
          <w:sz w:val="28"/>
        </w:rPr>
        <w:br/>
        <w:t>коммунальные ресурсы на период действия генерального плана</w:t>
      </w:r>
      <w:bookmarkEnd w:id="19"/>
      <w:bookmarkEnd w:id="20"/>
    </w:p>
    <w:p w:rsidR="00036B10" w:rsidRPr="005A471A" w:rsidRDefault="00036B10" w:rsidP="00036B10">
      <w:pPr>
        <w:keepNext/>
        <w:spacing w:after="0" w:line="240" w:lineRule="auto"/>
        <w:ind w:firstLine="720"/>
        <w:jc w:val="both"/>
        <w:rPr>
          <w:rFonts w:ascii="Times New Roman" w:eastAsia="Arial" w:hAnsi="Times New Roman" w:cs="Times New Roman"/>
          <w:b/>
          <w:sz w:val="20"/>
        </w:rPr>
      </w:pPr>
    </w:p>
    <w:p w:rsidR="00036B10" w:rsidRPr="005A471A" w:rsidRDefault="00036B10" w:rsidP="00570EDD">
      <w:pPr>
        <w:numPr>
          <w:ilvl w:val="0"/>
          <w:numId w:val="5"/>
        </w:numPr>
        <w:spacing w:after="0"/>
        <w:ind w:left="0" w:hanging="357"/>
        <w:contextualSpacing/>
        <w:jc w:val="center"/>
        <w:outlineLvl w:val="1"/>
        <w:rPr>
          <w:rFonts w:ascii="Times New Roman" w:eastAsia="Calibri" w:hAnsi="Times New Roman" w:cs="Times New Roman"/>
          <w:bCs/>
          <w:sz w:val="28"/>
          <w:szCs w:val="20"/>
          <w:lang w:eastAsia="ru-RU"/>
        </w:rPr>
      </w:pPr>
      <w:bookmarkStart w:id="21" w:name="_Toc125445768"/>
      <w:bookmarkStart w:id="22" w:name="_Toc161664713"/>
      <w:r w:rsidRPr="005A471A">
        <w:rPr>
          <w:rFonts w:ascii="Times New Roman" w:eastAsia="Calibri" w:hAnsi="Times New Roman" w:cs="Times New Roman"/>
          <w:bCs/>
          <w:sz w:val="28"/>
          <w:szCs w:val="20"/>
          <w:lang w:eastAsia="ru-RU"/>
        </w:rPr>
        <w:t>План развития городского округа Тольятти</w:t>
      </w:r>
      <w:bookmarkEnd w:id="21"/>
      <w:bookmarkEnd w:id="22"/>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2F3F0F">
        <w:rPr>
          <w:rFonts w:ascii="Times New Roman" w:eastAsia="Arial" w:hAnsi="Times New Roman" w:cs="Times New Roman"/>
          <w:sz w:val="28"/>
        </w:rPr>
        <w:t>Тольятти (до 19</w:t>
      </w:r>
      <w:r w:rsidRPr="00342E6A">
        <w:rPr>
          <w:rFonts w:ascii="Times New Roman" w:eastAsia="Calibri" w:hAnsi="Times New Roman" w:cs="Times New Roman"/>
          <w:sz w:val="28"/>
          <w:lang w:eastAsia="ru-RU"/>
        </w:rPr>
        <w:t xml:space="preserve">64 года - Ставрополь) – город в Самарской области, административный центр Ставропольского района, </w:t>
      </w:r>
      <w:r w:rsidR="00F57630">
        <w:rPr>
          <w:rFonts w:ascii="Times New Roman" w:eastAsia="Calibri" w:hAnsi="Times New Roman" w:cs="Times New Roman"/>
          <w:sz w:val="28"/>
          <w:lang w:eastAsia="ru-RU"/>
        </w:rPr>
        <w:t xml:space="preserve">расположенный на левом берегу реки </w:t>
      </w:r>
      <w:r w:rsidRPr="00342E6A">
        <w:rPr>
          <w:rFonts w:ascii="Times New Roman" w:eastAsia="Calibri" w:hAnsi="Times New Roman" w:cs="Times New Roman"/>
          <w:sz w:val="28"/>
          <w:lang w:eastAsia="ru-RU"/>
        </w:rPr>
        <w:t xml:space="preserve">Волга. </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Крупный центр автомобил</w:t>
      </w:r>
      <w:r w:rsidR="00336472">
        <w:rPr>
          <w:rFonts w:ascii="Times New Roman" w:eastAsia="Calibri" w:hAnsi="Times New Roman" w:cs="Times New Roman"/>
          <w:sz w:val="28"/>
          <w:lang w:eastAsia="ru-RU"/>
        </w:rPr>
        <w:t xml:space="preserve">ьной </w:t>
      </w:r>
      <w:r w:rsidRPr="00342E6A">
        <w:rPr>
          <w:rFonts w:ascii="Times New Roman" w:eastAsia="Calibri" w:hAnsi="Times New Roman" w:cs="Times New Roman"/>
          <w:sz w:val="28"/>
          <w:lang w:eastAsia="ru-RU"/>
        </w:rPr>
        <w:t>АО «АВТОВАЗ» и химической промышленности (АО «</w:t>
      </w:r>
      <w:proofErr w:type="spellStart"/>
      <w:r w:rsidRPr="00342E6A">
        <w:rPr>
          <w:rFonts w:ascii="Times New Roman" w:eastAsia="Calibri" w:hAnsi="Times New Roman" w:cs="Times New Roman"/>
          <w:sz w:val="28"/>
          <w:lang w:eastAsia="ru-RU"/>
        </w:rPr>
        <w:t>Тольяттиазот</w:t>
      </w:r>
      <w:proofErr w:type="spellEnd"/>
      <w:r w:rsidRPr="00342E6A">
        <w:rPr>
          <w:rFonts w:ascii="Times New Roman" w:eastAsia="Calibri" w:hAnsi="Times New Roman" w:cs="Times New Roman"/>
          <w:sz w:val="28"/>
          <w:lang w:eastAsia="ru-RU"/>
        </w:rPr>
        <w:t xml:space="preserve">», </w:t>
      </w:r>
      <w:r w:rsidR="00336472">
        <w:rPr>
          <w:rFonts w:ascii="Times New Roman" w:eastAsia="Calibri" w:hAnsi="Times New Roman" w:cs="Times New Roman"/>
          <w:sz w:val="28"/>
          <w:lang w:eastAsia="ru-RU"/>
        </w:rPr>
        <w:t>П</w:t>
      </w:r>
      <w:r w:rsidR="00F57630">
        <w:rPr>
          <w:rFonts w:ascii="Times New Roman" w:eastAsia="Calibri" w:hAnsi="Times New Roman" w:cs="Times New Roman"/>
          <w:sz w:val="28"/>
          <w:lang w:eastAsia="ru-RU"/>
        </w:rPr>
        <w:t>АО «</w:t>
      </w:r>
      <w:proofErr w:type="spellStart"/>
      <w:r w:rsidR="00F57630">
        <w:rPr>
          <w:rFonts w:ascii="Times New Roman" w:eastAsia="Calibri" w:hAnsi="Times New Roman" w:cs="Times New Roman"/>
          <w:sz w:val="28"/>
          <w:lang w:eastAsia="ru-RU"/>
        </w:rPr>
        <w:t>КуйбышевАзот</w:t>
      </w:r>
      <w:proofErr w:type="spellEnd"/>
      <w:r w:rsidR="00F57630">
        <w:rPr>
          <w:rFonts w:ascii="Times New Roman" w:eastAsia="Calibri" w:hAnsi="Times New Roman" w:cs="Times New Roman"/>
          <w:sz w:val="28"/>
          <w:lang w:eastAsia="ru-RU"/>
        </w:rPr>
        <w:t>», ООО </w:t>
      </w:r>
      <w:r w:rsidRPr="00342E6A">
        <w:rPr>
          <w:rFonts w:ascii="Times New Roman" w:eastAsia="Calibri" w:hAnsi="Times New Roman" w:cs="Times New Roman"/>
          <w:sz w:val="28"/>
          <w:lang w:eastAsia="ru-RU"/>
        </w:rPr>
        <w:t>«</w:t>
      </w:r>
      <w:proofErr w:type="spellStart"/>
      <w:r w:rsidRPr="00342E6A">
        <w:rPr>
          <w:rFonts w:ascii="Times New Roman" w:eastAsia="Calibri" w:hAnsi="Times New Roman" w:cs="Times New Roman"/>
          <w:sz w:val="28"/>
          <w:lang w:eastAsia="ru-RU"/>
        </w:rPr>
        <w:t>Тольяттикаучук</w:t>
      </w:r>
      <w:proofErr w:type="spellEnd"/>
      <w:r w:rsidRPr="00342E6A">
        <w:rPr>
          <w:rFonts w:ascii="Times New Roman" w:eastAsia="Calibri" w:hAnsi="Times New Roman" w:cs="Times New Roman"/>
          <w:sz w:val="28"/>
          <w:lang w:eastAsia="ru-RU"/>
        </w:rPr>
        <w:t>»), а также железнодорожного, речного и автомобильного транспорта (автодорога М5 (E30) пересекает р.Волга по плотине Жигулевской ГЭС и проходит через город на протяжении 2 км).</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Характерной особенностью функционально-планировочной ситуации городского округа Тольятти является то, что город протяну</w:t>
      </w:r>
      <w:r w:rsidR="00F57630">
        <w:rPr>
          <w:rFonts w:ascii="Times New Roman" w:eastAsia="Calibri" w:hAnsi="Times New Roman" w:cs="Times New Roman"/>
          <w:sz w:val="28"/>
          <w:lang w:eastAsia="ru-RU"/>
        </w:rPr>
        <w:t xml:space="preserve">лся вдоль реки </w:t>
      </w:r>
      <w:r w:rsidRPr="00342E6A">
        <w:rPr>
          <w:rFonts w:ascii="Times New Roman" w:eastAsia="Calibri" w:hAnsi="Times New Roman" w:cs="Times New Roman"/>
          <w:sz w:val="28"/>
          <w:lang w:eastAsia="ru-RU"/>
        </w:rPr>
        <w:t xml:space="preserve">Волга примерно на 40 км и состоит из трех районов – Автозаводского, Центрального и Комсомольского, территориально обособленных друг от друга. </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 xml:space="preserve">В восточной части города расположен Комсомольский район, включающий микрорайоны Поволжский, Жигулевское Море, Шлюзовой, Федоровка и </w:t>
      </w:r>
      <w:proofErr w:type="spellStart"/>
      <w:r w:rsidRPr="00342E6A">
        <w:rPr>
          <w:rFonts w:ascii="Times New Roman" w:eastAsia="Calibri" w:hAnsi="Times New Roman" w:cs="Times New Roman"/>
          <w:sz w:val="28"/>
          <w:lang w:eastAsia="ru-RU"/>
        </w:rPr>
        <w:t>Новоматюшкино</w:t>
      </w:r>
      <w:proofErr w:type="spellEnd"/>
      <w:r w:rsidRPr="00342E6A">
        <w:rPr>
          <w:rFonts w:ascii="Times New Roman" w:eastAsia="Calibri" w:hAnsi="Times New Roman" w:cs="Times New Roman"/>
          <w:sz w:val="28"/>
          <w:lang w:eastAsia="ru-RU"/>
        </w:rPr>
        <w:t xml:space="preserve">. </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 xml:space="preserve">К северо-западу от него, отделенный трехкилометровой полосой леса, расположен Центральный район. Исторически этот район связан с затоплением старого города Ставрополя при строительстве Куйбышевской ГЭС и переселением его жителей, а также со строительством группы крупных химических предприятий, расположенных в промрайоне, примыкающем к старому городу с северо-востока. </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 xml:space="preserve">Автозаводский район исторически и функционально связан с группой предприятий объединения </w:t>
      </w:r>
      <w:r w:rsidR="00066A0B">
        <w:rPr>
          <w:rFonts w:ascii="Times New Roman" w:eastAsia="Calibri" w:hAnsi="Times New Roman" w:cs="Times New Roman"/>
          <w:sz w:val="28"/>
          <w:lang w:eastAsia="ru-RU"/>
        </w:rPr>
        <w:t xml:space="preserve">АО </w:t>
      </w:r>
      <w:r w:rsidRPr="00342E6A">
        <w:rPr>
          <w:rFonts w:ascii="Times New Roman" w:eastAsia="Calibri" w:hAnsi="Times New Roman" w:cs="Times New Roman"/>
          <w:sz w:val="28"/>
          <w:lang w:eastAsia="ru-RU"/>
        </w:rPr>
        <w:t>«АВТОВАЗ», расположенного к северу от селитебной части Автозаводского района. Это самый молодой, крупный и наиболее развитый во всех отношениях район города. Район расположен на за</w:t>
      </w:r>
      <w:r w:rsidR="00066A0B">
        <w:rPr>
          <w:rFonts w:ascii="Times New Roman" w:eastAsia="Calibri" w:hAnsi="Times New Roman" w:cs="Times New Roman"/>
          <w:sz w:val="28"/>
          <w:lang w:eastAsia="ru-RU"/>
        </w:rPr>
        <w:t xml:space="preserve">паде города, выходит на берег реки </w:t>
      </w:r>
      <w:r w:rsidRPr="00342E6A">
        <w:rPr>
          <w:rFonts w:ascii="Times New Roman" w:eastAsia="Calibri" w:hAnsi="Times New Roman" w:cs="Times New Roman"/>
          <w:sz w:val="28"/>
          <w:lang w:eastAsia="ru-RU"/>
        </w:rPr>
        <w:t>Волга (первый по течению реки). Территориально разделен на 26 кварталов, ограниченных основными автодорогами, внутри каждого квартала обычно проходит бульвар. Автозаводский район является крупнейшим в Поволжье районом города.</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 xml:space="preserve">Центральный район граничит на западе с Автозаводским районом, а на юго-востоке с Комсомольским районом городского округа. </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Arial" w:hAnsi="Times New Roman" w:cs="Times New Roman"/>
          <w:sz w:val="28"/>
        </w:rPr>
        <w:t>На юго-западе от основных кварталов, непосредственно у берега р.</w:t>
      </w:r>
      <w:r w:rsidR="00342E6A" w:rsidRPr="00342E6A">
        <w:rPr>
          <w:rFonts w:ascii="Times New Roman" w:eastAsia="Arial" w:hAnsi="Times New Roman" w:cs="Times New Roman"/>
          <w:sz w:val="28"/>
        </w:rPr>
        <w:t> </w:t>
      </w:r>
      <w:r w:rsidRPr="00342E6A">
        <w:rPr>
          <w:rFonts w:ascii="Times New Roman" w:eastAsia="Arial" w:hAnsi="Times New Roman" w:cs="Times New Roman"/>
          <w:sz w:val="28"/>
        </w:rPr>
        <w:t>Волга, находится микрорайон Портовый, обособленный, но административно входящий в Центральный район. С севера граничит со Ставропольским районом Самарской области. В 1960-х годах в районе были построены крупные предприятия машиностроения и химической п</w:t>
      </w:r>
      <w:r w:rsidRPr="00342E6A">
        <w:rPr>
          <w:rFonts w:ascii="Times New Roman" w:eastAsia="Calibri" w:hAnsi="Times New Roman" w:cs="Times New Roman"/>
          <w:sz w:val="28"/>
          <w:lang w:eastAsia="ru-RU"/>
        </w:rPr>
        <w:t>ромышленности: ОАО «</w:t>
      </w:r>
      <w:proofErr w:type="spellStart"/>
      <w:r w:rsidRPr="00342E6A">
        <w:rPr>
          <w:rFonts w:ascii="Times New Roman" w:eastAsia="Calibri" w:hAnsi="Times New Roman" w:cs="Times New Roman"/>
          <w:sz w:val="28"/>
          <w:lang w:eastAsia="ru-RU"/>
        </w:rPr>
        <w:t>Волгоцеммаш</w:t>
      </w:r>
      <w:proofErr w:type="spellEnd"/>
      <w:r w:rsidRPr="00342E6A">
        <w:rPr>
          <w:rFonts w:ascii="Times New Roman" w:eastAsia="Calibri" w:hAnsi="Times New Roman" w:cs="Times New Roman"/>
          <w:sz w:val="28"/>
          <w:lang w:eastAsia="ru-RU"/>
        </w:rPr>
        <w:t>», ООО «</w:t>
      </w:r>
      <w:proofErr w:type="spellStart"/>
      <w:r w:rsidRPr="00342E6A">
        <w:rPr>
          <w:rFonts w:ascii="Times New Roman" w:eastAsia="Calibri" w:hAnsi="Times New Roman" w:cs="Times New Roman"/>
          <w:sz w:val="28"/>
          <w:lang w:eastAsia="ru-RU"/>
        </w:rPr>
        <w:t>Тольяттикаучук</w:t>
      </w:r>
      <w:proofErr w:type="spellEnd"/>
      <w:r w:rsidRPr="00342E6A">
        <w:rPr>
          <w:rFonts w:ascii="Times New Roman" w:eastAsia="Calibri" w:hAnsi="Times New Roman" w:cs="Times New Roman"/>
          <w:sz w:val="28"/>
          <w:lang w:eastAsia="ru-RU"/>
        </w:rPr>
        <w:t xml:space="preserve">», </w:t>
      </w:r>
      <w:r w:rsidRPr="00342E6A">
        <w:rPr>
          <w:rFonts w:ascii="Times New Roman" w:eastAsia="Calibri" w:hAnsi="Times New Roman" w:cs="Times New Roman"/>
          <w:sz w:val="28"/>
          <w:lang w:eastAsia="ru-RU"/>
        </w:rPr>
        <w:br/>
      </w:r>
      <w:r w:rsidR="00336472">
        <w:rPr>
          <w:rFonts w:ascii="Times New Roman" w:eastAsia="Calibri" w:hAnsi="Times New Roman" w:cs="Times New Roman"/>
          <w:sz w:val="28"/>
          <w:lang w:eastAsia="ru-RU"/>
        </w:rPr>
        <w:t>П</w:t>
      </w:r>
      <w:r w:rsidRPr="00342E6A">
        <w:rPr>
          <w:rFonts w:ascii="Times New Roman" w:eastAsia="Calibri" w:hAnsi="Times New Roman" w:cs="Times New Roman"/>
          <w:sz w:val="28"/>
          <w:lang w:eastAsia="ru-RU"/>
        </w:rPr>
        <w:t>АО «</w:t>
      </w:r>
      <w:proofErr w:type="spellStart"/>
      <w:r w:rsidRPr="00342E6A">
        <w:rPr>
          <w:rFonts w:ascii="Times New Roman" w:eastAsia="Calibri" w:hAnsi="Times New Roman" w:cs="Times New Roman"/>
          <w:sz w:val="28"/>
          <w:lang w:eastAsia="ru-RU"/>
        </w:rPr>
        <w:t>КуйбышевАзот</w:t>
      </w:r>
      <w:proofErr w:type="spellEnd"/>
      <w:r w:rsidRPr="00342E6A">
        <w:rPr>
          <w:rFonts w:ascii="Times New Roman" w:eastAsia="Calibri" w:hAnsi="Times New Roman" w:cs="Times New Roman"/>
          <w:sz w:val="28"/>
          <w:lang w:eastAsia="ru-RU"/>
        </w:rPr>
        <w:t xml:space="preserve">», электротехнический завод, Тольяттинская ТЭЦ и другие. Они сформировали Северный промышленный узел, расположенный на северо-востоке от жилых кварталов. </w:t>
      </w:r>
    </w:p>
    <w:p w:rsidR="00036B10" w:rsidRPr="00342E6A" w:rsidRDefault="00036B10" w:rsidP="00342E6A">
      <w:pPr>
        <w:pStyle w:val="ac"/>
        <w:spacing w:after="0"/>
        <w:ind w:left="0" w:firstLine="851"/>
        <w:jc w:val="both"/>
        <w:rPr>
          <w:rFonts w:ascii="Times New Roman" w:eastAsia="Calibri" w:hAnsi="Times New Roman" w:cs="Times New Roman"/>
          <w:sz w:val="28"/>
          <w:lang w:eastAsia="ru-RU"/>
        </w:rPr>
      </w:pPr>
      <w:r w:rsidRPr="00342E6A">
        <w:rPr>
          <w:rFonts w:ascii="Times New Roman" w:eastAsia="Calibri" w:hAnsi="Times New Roman" w:cs="Times New Roman"/>
          <w:sz w:val="28"/>
          <w:lang w:eastAsia="ru-RU"/>
        </w:rPr>
        <w:t>Комсомольский район расположен на востоке города непосредственно на берегу р.</w:t>
      </w:r>
      <w:r w:rsidR="00D8790C">
        <w:rPr>
          <w:rFonts w:ascii="Times New Roman" w:eastAsia="Calibri" w:hAnsi="Times New Roman" w:cs="Times New Roman"/>
          <w:sz w:val="28"/>
          <w:lang w:eastAsia="ru-RU"/>
        </w:rPr>
        <w:t> </w:t>
      </w:r>
      <w:r w:rsidRPr="00342E6A">
        <w:rPr>
          <w:rFonts w:ascii="Times New Roman" w:eastAsia="Calibri" w:hAnsi="Times New Roman" w:cs="Times New Roman"/>
          <w:sz w:val="28"/>
          <w:lang w:eastAsia="ru-RU"/>
        </w:rPr>
        <w:t xml:space="preserve">Волга. Из всех районов города является нижним по течению реки. На западе граничит с Центральным районом, на востоке граница района выходит на федеральную автодорогу М5 (Е 30) и плотину Жигулевской ГЭС. </w:t>
      </w:r>
    </w:p>
    <w:p w:rsidR="00DF70A2" w:rsidRDefault="00342E6A" w:rsidP="00F213AE">
      <w:pPr>
        <w:pStyle w:val="ac"/>
        <w:spacing w:after="0"/>
        <w:ind w:left="0" w:firstLine="851"/>
        <w:jc w:val="both"/>
        <w:rPr>
          <w:rFonts w:ascii="Times New Roman" w:eastAsia="Arial" w:hAnsi="Times New Roman" w:cs="Times New Roman"/>
          <w:sz w:val="28"/>
        </w:rPr>
      </w:pPr>
      <w:r w:rsidRPr="00342E6A">
        <w:rPr>
          <w:rFonts w:ascii="Times New Roman" w:eastAsia="Calibri" w:hAnsi="Times New Roman" w:cs="Times New Roman"/>
          <w:sz w:val="28"/>
          <w:lang w:eastAsia="ru-RU"/>
        </w:rPr>
        <w:t>Численность населения городского округа Тольятти по состоянию на 01.01.202</w:t>
      </w:r>
      <w:r w:rsidR="00336472">
        <w:rPr>
          <w:rFonts w:ascii="Times New Roman" w:eastAsia="Calibri" w:hAnsi="Times New Roman" w:cs="Times New Roman"/>
          <w:sz w:val="28"/>
          <w:lang w:eastAsia="ru-RU"/>
        </w:rPr>
        <w:t>3</w:t>
      </w:r>
      <w:r w:rsidRPr="00342E6A">
        <w:rPr>
          <w:rFonts w:ascii="Times New Roman" w:eastAsia="Calibri" w:hAnsi="Times New Roman" w:cs="Times New Roman"/>
          <w:sz w:val="28"/>
          <w:lang w:eastAsia="ru-RU"/>
        </w:rPr>
        <w:t xml:space="preserve"> – </w:t>
      </w:r>
      <w:r w:rsidR="00336472" w:rsidRPr="00336472">
        <w:rPr>
          <w:rFonts w:ascii="Times New Roman" w:eastAsia="Calibri" w:hAnsi="Times New Roman" w:cs="Times New Roman"/>
          <w:sz w:val="28"/>
          <w:lang w:eastAsia="ru-RU"/>
        </w:rPr>
        <w:t>674</w:t>
      </w:r>
      <w:r w:rsidR="00066A0B">
        <w:rPr>
          <w:rFonts w:ascii="Times New Roman" w:eastAsia="Calibri" w:hAnsi="Times New Roman" w:cs="Times New Roman"/>
          <w:sz w:val="28"/>
          <w:lang w:eastAsia="ru-RU"/>
        </w:rPr>
        <w:t> </w:t>
      </w:r>
      <w:r w:rsidR="00336472" w:rsidRPr="00336472">
        <w:rPr>
          <w:rFonts w:ascii="Times New Roman" w:eastAsia="Calibri" w:hAnsi="Times New Roman" w:cs="Times New Roman"/>
          <w:sz w:val="28"/>
          <w:lang w:eastAsia="ru-RU"/>
        </w:rPr>
        <w:t>630</w:t>
      </w:r>
      <w:r w:rsidR="00066A0B">
        <w:rPr>
          <w:rFonts w:ascii="Times New Roman" w:eastAsia="Calibri" w:hAnsi="Times New Roman" w:cs="Times New Roman"/>
          <w:sz w:val="28"/>
          <w:lang w:eastAsia="ru-RU"/>
        </w:rPr>
        <w:t xml:space="preserve"> </w:t>
      </w:r>
      <w:r w:rsidRPr="00342E6A">
        <w:rPr>
          <w:rFonts w:ascii="Times New Roman" w:eastAsia="Calibri" w:hAnsi="Times New Roman" w:cs="Times New Roman"/>
          <w:sz w:val="28"/>
          <w:lang w:eastAsia="ru-RU"/>
        </w:rPr>
        <w:t xml:space="preserve">чел. </w:t>
      </w:r>
    </w:p>
    <w:p w:rsidR="00342E6A" w:rsidRPr="00F213AE" w:rsidRDefault="00F213AE" w:rsidP="00F213AE">
      <w:pPr>
        <w:pStyle w:val="ac"/>
        <w:spacing w:after="0"/>
        <w:ind w:left="0" w:firstLine="851"/>
        <w:jc w:val="both"/>
        <w:rPr>
          <w:rFonts w:ascii="Times New Roman" w:eastAsia="Calibri" w:hAnsi="Times New Roman" w:cs="Times New Roman"/>
          <w:sz w:val="28"/>
          <w:lang w:eastAsia="ru-RU"/>
        </w:rPr>
      </w:pPr>
      <w:r w:rsidRPr="00F213AE">
        <w:rPr>
          <w:rFonts w:ascii="Times New Roman" w:eastAsia="Arial" w:hAnsi="Times New Roman" w:cs="Times New Roman"/>
          <w:sz w:val="28"/>
        </w:rPr>
        <w:t xml:space="preserve">Прогноз </w:t>
      </w:r>
      <w:r w:rsidRPr="00526440">
        <w:rPr>
          <w:rFonts w:ascii="Times New Roman" w:eastAsia="Calibri" w:hAnsi="Times New Roman" w:cs="Times New Roman"/>
          <w:sz w:val="28"/>
          <w:lang w:eastAsia="ru-RU"/>
        </w:rPr>
        <w:t>баланс</w:t>
      </w:r>
      <w:r w:rsidRPr="00F213AE">
        <w:rPr>
          <w:rFonts w:ascii="Times New Roman" w:eastAsia="Calibri" w:hAnsi="Times New Roman" w:cs="Times New Roman"/>
          <w:sz w:val="28"/>
          <w:lang w:eastAsia="ru-RU"/>
        </w:rPr>
        <w:t>а трудовых ресурсов городского округа Тольятти на период до 2025 года отражен</w:t>
      </w:r>
      <w:r w:rsidR="00D8790C">
        <w:rPr>
          <w:rFonts w:ascii="Times New Roman" w:eastAsia="Calibri" w:hAnsi="Times New Roman" w:cs="Times New Roman"/>
          <w:sz w:val="28"/>
          <w:lang w:eastAsia="ru-RU"/>
        </w:rPr>
        <w:t>о в</w:t>
      </w:r>
      <w:r w:rsidR="00066A0B">
        <w:rPr>
          <w:rFonts w:ascii="Times New Roman" w:eastAsia="Calibri" w:hAnsi="Times New Roman" w:cs="Times New Roman"/>
          <w:sz w:val="28"/>
          <w:lang w:eastAsia="ru-RU"/>
        </w:rPr>
        <w:t xml:space="preserve"> </w:t>
      </w:r>
      <w:r w:rsidRPr="00381111">
        <w:rPr>
          <w:rFonts w:ascii="Times New Roman" w:eastAsia="Calibri" w:hAnsi="Times New Roman" w:cs="Times New Roman"/>
          <w:b/>
          <w:bCs/>
          <w:sz w:val="28"/>
          <w:lang w:eastAsia="ru-RU"/>
        </w:rPr>
        <w:t>приложени</w:t>
      </w:r>
      <w:r w:rsidR="00D8790C" w:rsidRPr="00381111">
        <w:rPr>
          <w:rFonts w:ascii="Times New Roman" w:eastAsia="Calibri" w:hAnsi="Times New Roman" w:cs="Times New Roman"/>
          <w:b/>
          <w:bCs/>
          <w:sz w:val="28"/>
          <w:lang w:eastAsia="ru-RU"/>
        </w:rPr>
        <w:t>и</w:t>
      </w:r>
      <w:r w:rsidR="00066A0B">
        <w:rPr>
          <w:rFonts w:ascii="Times New Roman" w:eastAsia="Calibri" w:hAnsi="Times New Roman" w:cs="Times New Roman"/>
          <w:b/>
          <w:bCs/>
          <w:sz w:val="28"/>
          <w:lang w:eastAsia="ru-RU"/>
        </w:rPr>
        <w:t xml:space="preserve"> </w:t>
      </w:r>
      <w:r w:rsidR="00D8790C" w:rsidRPr="00381111">
        <w:rPr>
          <w:rFonts w:ascii="Times New Roman" w:eastAsia="Calibri" w:hAnsi="Times New Roman" w:cs="Times New Roman"/>
          <w:b/>
          <w:bCs/>
          <w:sz w:val="28"/>
          <w:lang w:eastAsia="ru-RU"/>
        </w:rPr>
        <w:t>1</w:t>
      </w:r>
      <w:r w:rsidR="00066A0B">
        <w:rPr>
          <w:rFonts w:ascii="Times New Roman" w:eastAsia="Calibri" w:hAnsi="Times New Roman" w:cs="Times New Roman"/>
          <w:b/>
          <w:bCs/>
          <w:sz w:val="28"/>
          <w:lang w:eastAsia="ru-RU"/>
        </w:rPr>
        <w:t xml:space="preserve"> </w:t>
      </w:r>
      <w:r w:rsidR="00173FEF">
        <w:rPr>
          <w:rFonts w:ascii="Times New Roman" w:eastAsia="Calibri" w:hAnsi="Times New Roman" w:cs="Times New Roman"/>
          <w:sz w:val="28"/>
          <w:lang w:eastAsia="ru-RU"/>
        </w:rPr>
        <w:t>настояще</w:t>
      </w:r>
      <w:r w:rsidR="005211D2">
        <w:rPr>
          <w:rFonts w:ascii="Times New Roman" w:eastAsia="Calibri" w:hAnsi="Times New Roman" w:cs="Times New Roman"/>
          <w:sz w:val="28"/>
          <w:lang w:eastAsia="ru-RU"/>
        </w:rPr>
        <w:t>й Программы</w:t>
      </w:r>
      <w:r w:rsidR="00BD601A">
        <w:rPr>
          <w:rFonts w:ascii="Times New Roman" w:eastAsia="Calibri" w:hAnsi="Times New Roman" w:cs="Times New Roman"/>
          <w:sz w:val="28"/>
          <w:lang w:eastAsia="ru-RU"/>
        </w:rPr>
        <w:t>.</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Прогноз баланса трудовых ресурсов городского округа Тольятти на период до 2032 года не предусмотрен.</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По данным Территориального органа Федеральной службы государственной статистики по Самарской области за 2021 год численность населения городского округа Тольятти продолжает снижаться и на конец 2021 года составила 685,6 тыс. человек (в среднем за год – 689,3 тыс. человек). В городе сохранился миграционной отток, который за 2021 год увеличился на 43,1% к 2020 году и составил 2,0 тыс. человек. Естественная убыль населения увеличилась на 11,8% к 2020 году и составила 5,4 тыс. человек.</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Численность населения в трудоспособном возрасте снизилась за 2021 год на 900 человек и составила в 2021 году 395,1 тыс. человек (в среднегодовом значении).</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В течении последующих лет основные тенденции в сфере демографии городского округа Тольятти, вероятно, продолжатся. В прогнозном периоде ожидается сохранение естественной и миграционной убыли населения, что приведет к снижению численности населения.</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Доля численности трудовых ресурсов в общей численности населения городского округа Тольятти за 2021 год составила 63,9% или 440,4 тыс. человек.</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В результате восстановительных процессов в экономике, которые привели к снятию эпидемиологических ограничений, снижению безработицы и увеличению занятости, трудовые ресурсы городского округа Тольятти в 2021 году выросли на 3,9 тыс. человек к 2020 году за счет иностранных трудовых мигрантов, численность которых выросла на 4,5 тыс. человек и составила 17,1 тыс. человек, а также лиц старше и младше трудоспособного возраста, занятых в экономике - на 0,1 тыс. человек (составила 38,1 тыс. человек). При этом, трудоспособное население в трудоспособном возрасте сократилось на 0,8 тыс. человек (составило 385,2 тыс. человек).</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В прогнозном периоде численность трудовых ресурсов городского округа Тольятти по базовому варианту прогноза будет продолжаться снижаться и к 2025 году составит 437 тыс. человек.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Распределение трудовых ресурсов по категориям занятости сложилось следующим образом:</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1. Численность занятых в экономике в 2021 году по данным </w:t>
      </w:r>
      <w:proofErr w:type="spellStart"/>
      <w:r w:rsidRPr="00526440">
        <w:rPr>
          <w:rFonts w:ascii="Times New Roman" w:eastAsia="Calibri" w:hAnsi="Times New Roman" w:cs="Times New Roman"/>
          <w:sz w:val="28"/>
          <w:lang w:eastAsia="ru-RU"/>
        </w:rPr>
        <w:t>Самарастата</w:t>
      </w:r>
      <w:proofErr w:type="spellEnd"/>
      <w:r w:rsidRPr="00526440">
        <w:rPr>
          <w:rFonts w:ascii="Times New Roman" w:eastAsia="Calibri" w:hAnsi="Times New Roman" w:cs="Times New Roman"/>
          <w:sz w:val="28"/>
          <w:lang w:eastAsia="ru-RU"/>
        </w:rPr>
        <w:t xml:space="preserve"> – 354,7 тыс. человек или 80,5% от трудовых ресурсов. </w:t>
      </w:r>
      <w:r w:rsidR="00066A0B">
        <w:rPr>
          <w:rFonts w:ascii="Times New Roman" w:eastAsia="Calibri" w:hAnsi="Times New Roman" w:cs="Times New Roman"/>
          <w:sz w:val="28"/>
          <w:lang w:eastAsia="ru-RU"/>
        </w:rPr>
        <w:t>Занятость населения на 1 полугодие 2023 года составляет</w:t>
      </w:r>
      <w:r w:rsidR="00066A0B" w:rsidRPr="00066A0B">
        <w:rPr>
          <w:rFonts w:ascii="Times New Roman" w:eastAsia="Calibri" w:hAnsi="Times New Roman" w:cs="Times New Roman"/>
          <w:sz w:val="28"/>
          <w:lang w:eastAsia="ru-RU"/>
        </w:rPr>
        <w:t>: 353</w:t>
      </w:r>
      <w:r w:rsidR="00066A0B">
        <w:rPr>
          <w:rFonts w:ascii="Times New Roman" w:eastAsia="Calibri" w:hAnsi="Times New Roman" w:cs="Times New Roman"/>
          <w:sz w:val="28"/>
          <w:lang w:val="en-US" w:eastAsia="ru-RU"/>
        </w:rPr>
        <w:t> </w:t>
      </w:r>
      <w:r w:rsidR="00066A0B" w:rsidRPr="00066A0B">
        <w:rPr>
          <w:rFonts w:ascii="Times New Roman" w:eastAsia="Calibri" w:hAnsi="Times New Roman" w:cs="Times New Roman"/>
          <w:sz w:val="28"/>
          <w:lang w:eastAsia="ru-RU"/>
        </w:rPr>
        <w:t xml:space="preserve">549 </w:t>
      </w:r>
      <w:r w:rsidR="00066A0B">
        <w:rPr>
          <w:rFonts w:ascii="Times New Roman" w:eastAsia="Calibri" w:hAnsi="Times New Roman" w:cs="Times New Roman"/>
          <w:sz w:val="28"/>
          <w:lang w:eastAsia="ru-RU"/>
        </w:rPr>
        <w:t xml:space="preserve">человек. </w:t>
      </w:r>
      <w:r w:rsidRPr="00526440">
        <w:rPr>
          <w:rFonts w:ascii="Times New Roman" w:eastAsia="Calibri" w:hAnsi="Times New Roman" w:cs="Times New Roman"/>
          <w:sz w:val="28"/>
          <w:lang w:eastAsia="ru-RU"/>
        </w:rPr>
        <w:t xml:space="preserve">В результате снижения безработицы и стабилизации экономики количество занятых в экономике городского округа Тольятти граждан по итогам 2021 года увеличилось на 5,1 тыс. человек к 2020 году.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После ожидаемого снижения в 2022 году, численность занятых в экономике граждан городского округа Тольятти по базовому варианту будет постепенно восстанавливаться и к 2025 году составит 354,2 тыс. человек, что примерно соответствует уровню 2021 года.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Однако, велики риски влияния на ситуацию в сфере занятости возможных неблагоприятных макроэкономических, эпидемиологических и геополитических факторов (нестабильная экономическая ситуация, санкции в отношении отечественных производителей товаров и возможное ухудшение эпидемиологической ситуации, которое может привести к ограничительным мероприятиям).</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2. Учащиеся в трудоспособном возрасте, обучающиеся с отрывом от производства, по оценке, в 2021 году составили 34,2 тыс. человек.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Численность учащихся в прогнозном периоде также будет расти и достигнет к 2025 году 39,2 тыс. человек, в основном, за счет роста численности молодежи в возрасте 16-22 лет, составляющих основу данной категории граждан.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3. Численность безработных граждан, зарегистрированных в службе занятости населения в 2021 году – 7,1 тыс. человек в среднегодовом значении (на конец 2021 года - 3,7 тыс. человек).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В результате проведения взвешенной политики занятости ситуация на рынке труда городского округа Тольятти в 2022 году характеризуется последовательным снижением регистрируемой безработицы (в среднем за 2022 год количество безработных – 2975 человек).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Количество безработных граждан в среднегодовом значении по прогнозу ГКУ СО «Центр занятости населения г.о. Тольятти» в 2023 году может снизится до 3 тыс. человек. В течение всего прогнозного периода ее уровень будет снижаться и к 2025 году достигнет 2,3 тыс. человек соответственно.</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Кроме демографических процессов на ситуацию на рынке труда будут оказывать влияние процессы восстановления экономической активности в городском округе, необходимость повышения производительности труда, стимулирование спроса на продукцию автомобилестроения; поддержка </w:t>
      </w:r>
      <w:proofErr w:type="spellStart"/>
      <w:r w:rsidRPr="00526440">
        <w:rPr>
          <w:rFonts w:ascii="Times New Roman" w:eastAsia="Calibri" w:hAnsi="Times New Roman" w:cs="Times New Roman"/>
          <w:sz w:val="28"/>
          <w:lang w:eastAsia="ru-RU"/>
        </w:rPr>
        <w:t>импортозамещения</w:t>
      </w:r>
      <w:proofErr w:type="spellEnd"/>
      <w:r w:rsidRPr="00526440">
        <w:rPr>
          <w:rFonts w:ascii="Times New Roman" w:eastAsia="Calibri" w:hAnsi="Times New Roman" w:cs="Times New Roman"/>
          <w:sz w:val="28"/>
          <w:lang w:eastAsia="ru-RU"/>
        </w:rPr>
        <w:t>; реализация проектов на предприятиях химического комплекса; запуск новых производств на территории ОЭЗ ППТ «Тольятти»; развитие технопарка в сфере высоких технологий «Жигулевская долина», ТОСЭР «Тольятти»; федеральная поддержка организаций промышленности; реализация крупных инфраструктурных проектов.</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Сдерживающим фактором удовлетворения спроса на необходимую рабочую силу может стать структурный дефицит кадров.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В ближайшей перспективе основное падение спроса на рынке труда придется на отрасли, в которых в наибольшей степени будут ощущаться проблемы дефицита импорта, сокращение экспорта товаров, нарушения производственно-логистических цепочек (обрабатывающие производства, торговля, транспортировка и хранение и др.).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Вместе с тем ожидается рост спроса на квалифицированные кадры в области информации и связи, деятельности по ремонту автотранспортных средств, машин и оборудования, обеспечению обороноспособности страны, развития внутреннего туризма, гостиничного бизнеса, общественного питания, деятельности в области культуры и др.  </w:t>
      </w:r>
    </w:p>
    <w:p w:rsidR="00526440" w:rsidRPr="00526440" w:rsidRDefault="00526440" w:rsidP="00526440">
      <w:pPr>
        <w:pStyle w:val="ac"/>
        <w:spacing w:after="0"/>
        <w:ind w:left="0" w:firstLine="851"/>
        <w:jc w:val="both"/>
        <w:rPr>
          <w:rFonts w:ascii="Times New Roman" w:eastAsia="Calibri" w:hAnsi="Times New Roman" w:cs="Times New Roman"/>
          <w:sz w:val="28"/>
          <w:lang w:eastAsia="ru-RU"/>
        </w:rPr>
      </w:pPr>
      <w:r w:rsidRPr="00526440">
        <w:rPr>
          <w:rFonts w:ascii="Times New Roman" w:eastAsia="Calibri" w:hAnsi="Times New Roman" w:cs="Times New Roman"/>
          <w:sz w:val="28"/>
          <w:lang w:eastAsia="ru-RU"/>
        </w:rPr>
        <w:t xml:space="preserve">4. Прочие категории лиц в трудоспособном возрасте, не занятые трудовой деятельностью и учебой: в 2021 году – 44,4 тыс. человек. В прогнозном периоде численность не занятых в экономике по прогнозу будет снижаться и к 2025 году составит 41,3 тыс. человек. </w:t>
      </w:r>
    </w:p>
    <w:p w:rsidR="00036B10" w:rsidRDefault="00036B10"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Default="008971FD" w:rsidP="00036B10">
      <w:pPr>
        <w:keepNext/>
        <w:spacing w:after="0" w:line="240" w:lineRule="auto"/>
        <w:ind w:firstLine="697"/>
        <w:rPr>
          <w:rFonts w:ascii="Times New Roman" w:eastAsia="Arial" w:hAnsi="Times New Roman" w:cs="Times New Roman"/>
          <w:b/>
          <w:sz w:val="28"/>
          <w:highlight w:val="yellow"/>
        </w:rPr>
      </w:pPr>
    </w:p>
    <w:p w:rsidR="008971FD" w:rsidRPr="00430845" w:rsidRDefault="008971FD" w:rsidP="00036B10">
      <w:pPr>
        <w:keepNext/>
        <w:spacing w:after="0" w:line="240" w:lineRule="auto"/>
        <w:ind w:firstLine="697"/>
        <w:rPr>
          <w:rFonts w:ascii="Times New Roman" w:eastAsia="Arial" w:hAnsi="Times New Roman" w:cs="Times New Roman"/>
          <w:b/>
          <w:sz w:val="28"/>
          <w:highlight w:val="yellow"/>
        </w:rPr>
      </w:pPr>
    </w:p>
    <w:p w:rsidR="00036B10" w:rsidRPr="005A471A" w:rsidRDefault="00036B10" w:rsidP="00965ECD">
      <w:pPr>
        <w:pageBreakBefore/>
        <w:numPr>
          <w:ilvl w:val="0"/>
          <w:numId w:val="5"/>
        </w:numPr>
        <w:spacing w:after="0"/>
        <w:ind w:left="0" w:hanging="357"/>
        <w:contextualSpacing/>
        <w:jc w:val="center"/>
        <w:outlineLvl w:val="1"/>
        <w:rPr>
          <w:rFonts w:ascii="Times New Roman" w:eastAsia="Calibri" w:hAnsi="Times New Roman" w:cs="Times New Roman"/>
          <w:bCs/>
          <w:sz w:val="28"/>
          <w:szCs w:val="20"/>
          <w:lang w:eastAsia="ru-RU"/>
        </w:rPr>
      </w:pPr>
      <w:bookmarkStart w:id="23" w:name="_Toc125445769"/>
      <w:bookmarkStart w:id="24" w:name="_Toc161664714"/>
      <w:r w:rsidRPr="005A471A">
        <w:rPr>
          <w:rFonts w:ascii="Times New Roman" w:eastAsia="Calibri" w:hAnsi="Times New Roman" w:cs="Times New Roman"/>
          <w:bCs/>
          <w:sz w:val="28"/>
          <w:szCs w:val="20"/>
          <w:lang w:eastAsia="ru-RU"/>
        </w:rPr>
        <w:t>План прогнозируемой застройки городского округа Тольятти</w:t>
      </w:r>
      <w:bookmarkEnd w:id="23"/>
      <w:bookmarkEnd w:id="24"/>
    </w:p>
    <w:p w:rsidR="00036B10" w:rsidRPr="00C1726F" w:rsidRDefault="00036B10" w:rsidP="00C1726F">
      <w:pPr>
        <w:pStyle w:val="ac"/>
        <w:spacing w:after="0"/>
        <w:ind w:left="0" w:firstLine="851"/>
        <w:jc w:val="both"/>
        <w:rPr>
          <w:rFonts w:ascii="Times New Roman" w:eastAsia="Calibri" w:hAnsi="Times New Roman" w:cs="Times New Roman"/>
          <w:sz w:val="28"/>
          <w:lang w:eastAsia="ru-RU"/>
        </w:rPr>
      </w:pPr>
    </w:p>
    <w:p w:rsidR="000E6C0B" w:rsidRPr="000E6C0B" w:rsidRDefault="000E6C0B" w:rsidP="000E6C0B">
      <w:pPr>
        <w:pStyle w:val="a6"/>
        <w:keepNext/>
        <w:spacing w:after="120"/>
        <w:jc w:val="right"/>
        <w:rPr>
          <w:rFonts w:ascii="Times New Roman" w:hAnsi="Times New Roman" w:cs="Times New Roman"/>
          <w:b w:val="0"/>
          <w:bCs w:val="0"/>
          <w:i/>
          <w:iCs/>
          <w:color w:val="auto"/>
          <w:sz w:val="24"/>
          <w:szCs w:val="24"/>
        </w:rPr>
      </w:pPr>
      <w:r w:rsidRPr="000E6C0B">
        <w:rPr>
          <w:rFonts w:ascii="Times New Roman" w:hAnsi="Times New Roman" w:cs="Times New Roman"/>
          <w:b w:val="0"/>
          <w:bCs w:val="0"/>
          <w:i/>
          <w:iCs/>
          <w:color w:val="auto"/>
          <w:sz w:val="24"/>
          <w:szCs w:val="24"/>
        </w:rPr>
        <w:t xml:space="preserve">Таблица </w:t>
      </w:r>
      <w:r w:rsidR="00E64E69" w:rsidRPr="000E6C0B">
        <w:rPr>
          <w:rFonts w:ascii="Times New Roman" w:hAnsi="Times New Roman" w:cs="Times New Roman"/>
          <w:b w:val="0"/>
          <w:bCs w:val="0"/>
          <w:i/>
          <w:iCs/>
          <w:color w:val="auto"/>
          <w:sz w:val="24"/>
          <w:szCs w:val="24"/>
        </w:rPr>
        <w:fldChar w:fldCharType="begin"/>
      </w:r>
      <w:r w:rsidRPr="000E6C0B">
        <w:rPr>
          <w:rFonts w:ascii="Times New Roman" w:hAnsi="Times New Roman" w:cs="Times New Roman"/>
          <w:b w:val="0"/>
          <w:bCs w:val="0"/>
          <w:i/>
          <w:iCs/>
          <w:color w:val="auto"/>
          <w:sz w:val="24"/>
          <w:szCs w:val="24"/>
        </w:rPr>
        <w:instrText xml:space="preserve"> SEQ Таблица \* ARABIC </w:instrText>
      </w:r>
      <w:r w:rsidR="00E64E69" w:rsidRPr="000E6C0B">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4</w:t>
      </w:r>
      <w:r w:rsidR="00E64E69" w:rsidRPr="000E6C0B">
        <w:rPr>
          <w:rFonts w:ascii="Times New Roman" w:hAnsi="Times New Roman" w:cs="Times New Roman"/>
          <w:b w:val="0"/>
          <w:bCs w:val="0"/>
          <w:i/>
          <w:iCs/>
          <w:color w:val="auto"/>
          <w:sz w:val="24"/>
          <w:szCs w:val="24"/>
        </w:rPr>
        <w:fldChar w:fldCharType="end"/>
      </w:r>
      <w:r w:rsidRPr="000E6C0B">
        <w:rPr>
          <w:rFonts w:ascii="Times New Roman" w:hAnsi="Times New Roman" w:cs="Times New Roman"/>
          <w:b w:val="0"/>
          <w:bCs w:val="0"/>
          <w:i/>
          <w:iCs/>
          <w:color w:val="auto"/>
          <w:sz w:val="24"/>
          <w:szCs w:val="24"/>
        </w:rPr>
        <w:t>. Технико-экономические показатели застройки городского округа Тольятти.</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4183"/>
        <w:gridCol w:w="1275"/>
        <w:gridCol w:w="1522"/>
        <w:gridCol w:w="1468"/>
      </w:tblGrid>
      <w:tr w:rsidR="003F0455" w:rsidTr="000E6C0B">
        <w:trPr>
          <w:tblHeader/>
        </w:trPr>
        <w:tc>
          <w:tcPr>
            <w:tcW w:w="81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 </w:t>
            </w:r>
            <w:r w:rsidRPr="000E6C0B">
              <w:rPr>
                <w:rFonts w:ascii="Times New Roman" w:eastAsia="Times New Roman" w:hAnsi="Times New Roman" w:cs="Times New Roman"/>
                <w:lang w:eastAsia="ru-RU"/>
              </w:rPr>
              <w:br/>
              <w:t>п/п</w:t>
            </w: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Показатели</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Единица измерения</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Современное состояние</w:t>
            </w:r>
          </w:p>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(2014 год)</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Расчетный срок</w:t>
            </w:r>
          </w:p>
          <w:p w:rsidR="003F0455" w:rsidRPr="000E6C0B" w:rsidRDefault="003F0455">
            <w:pPr>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(2038 год)</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val="en-US" w:eastAsia="ru-RU"/>
              </w:rPr>
              <w:t>I</w:t>
            </w:r>
            <w:r w:rsidRPr="000E6C0B">
              <w:rPr>
                <w:rFonts w:ascii="Times New Roman" w:eastAsia="Times New Roman" w:hAnsi="Times New Roman" w:cs="Times New Roman"/>
                <w:lang w:eastAsia="ru-RU"/>
              </w:rPr>
              <w:t>.</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Территория</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pPr>
              <w:snapToGrid w:val="0"/>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Общая площадь земель в границах муниципального образования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28 433,1</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28 433,1</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bookmarkStart w:id="25" w:name="_Hlk503567650"/>
            <w:r w:rsidRPr="000E6C0B">
              <w:rPr>
                <w:rFonts w:ascii="Times New Roman" w:eastAsia="Times New Roman" w:hAnsi="Times New Roman" w:cs="Times New Roman"/>
                <w:lang w:eastAsia="ru-RU"/>
              </w:rPr>
              <w:t>1.</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lang w:eastAsia="ru-RU"/>
              </w:rPr>
              <w:t>Земли населенных пунктов всего, 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C280F">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6" w:name="OLE_LINK71"/>
            <w:bookmarkStart w:id="27" w:name="OLE_LINK72"/>
            <w:r w:rsidRPr="000E6C0B">
              <w:rPr>
                <w:rFonts w:ascii="Times New Roman" w:eastAsia="Times New Roman" w:hAnsi="Times New Roman" w:cs="Times New Roman"/>
                <w:lang w:eastAsia="ru-RU"/>
              </w:rPr>
              <w:t>27 041,96</w:t>
            </w:r>
            <w:bookmarkEnd w:id="26"/>
            <w:bookmarkEnd w:id="27"/>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27 075,8</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bookmarkStart w:id="28" w:name="_Hlk503574120"/>
            <w:r w:rsidRPr="000E6C0B">
              <w:rPr>
                <w:rFonts w:ascii="Times New Roman" w:eastAsia="Times New Roman" w:hAnsi="Times New Roman" w:cs="Times New Roman"/>
                <w:lang w:eastAsia="ru-RU"/>
              </w:rPr>
              <w:t>1.1.</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C280F">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3F0455" w:rsidRPr="000E6C0B">
              <w:rPr>
                <w:rFonts w:ascii="Times New Roman" w:eastAsia="Times New Roman" w:hAnsi="Times New Roman" w:cs="Times New Roman"/>
                <w:lang w:eastAsia="ru-RU"/>
              </w:rPr>
              <w:t>.Тольятти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27 041,96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27 075,8</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1.1.2.</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Жилая зона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3 044,5</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4 523,5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1.1.3.</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Общественно-деловая зона</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889,2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1 497,6</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1.1.4.</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Зона производственного использования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4092,7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5 042,9</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1.1.5</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Зона инженерной и транспортной инфраструктур</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2 110,6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2 407,3</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1.1.6.</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Зона рекреационного назначения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8179,0</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8 536,5</w:t>
            </w:r>
          </w:p>
        </w:tc>
      </w:tr>
      <w:tr w:rsidR="003F0455" w:rsidTr="000E6C0B">
        <w:trPr>
          <w:trHeight w:val="70"/>
        </w:trPr>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1.1.7</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Зона сельскохозяйственного использования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8 329,3</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4 637,1</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1.1.8.</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Зона специального назначения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396,6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430,9</w:t>
            </w:r>
          </w:p>
        </w:tc>
      </w:tr>
      <w:tr w:rsidR="003F0455" w:rsidTr="000E6C0B">
        <w:trPr>
          <w:trHeight w:val="138"/>
        </w:trPr>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Земли сельскохозяйственного назначения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986,7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945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288,3</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332,9</w:t>
            </w:r>
          </w:p>
        </w:tc>
        <w:bookmarkEnd w:id="25"/>
        <w:bookmarkEnd w:id="28"/>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bookmarkStart w:id="29" w:name="_Hlk503567634"/>
            <w:r w:rsidRPr="000E6C0B">
              <w:rPr>
                <w:rFonts w:ascii="Times New Roman" w:eastAsia="Times New Roman" w:hAnsi="Times New Roman" w:cs="Times New Roman"/>
                <w:lang w:eastAsia="ru-RU"/>
              </w:rPr>
              <w:t>4.</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 xml:space="preserve">Земли лесного фонда </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bookmarkStart w:id="30" w:name="OLE_LINK89"/>
            <w:bookmarkStart w:id="31" w:name="OLE_LINK90"/>
            <w:bookmarkStart w:id="32" w:name="OLE_LINK91"/>
            <w:r w:rsidRPr="000E6C0B">
              <w:rPr>
                <w:rFonts w:ascii="Times New Roman" w:eastAsia="Times New Roman" w:hAnsi="Times New Roman" w:cs="Times New Roman"/>
                <w:lang w:eastAsia="ru-RU"/>
              </w:rPr>
              <w:t>96,34</w:t>
            </w:r>
            <w:bookmarkEnd w:id="30"/>
            <w:bookmarkEnd w:id="31"/>
            <w:bookmarkEnd w:id="32"/>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pacing w:after="0" w:line="240" w:lineRule="auto"/>
              <w:contextualSpacing/>
              <w:jc w:val="center"/>
              <w:outlineLvl w:val="4"/>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79,4</w:t>
            </w:r>
          </w:p>
        </w:tc>
        <w:bookmarkEnd w:id="29"/>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lang w:val="en-US" w:eastAsia="ru-RU"/>
              </w:rPr>
              <w:t>II</w:t>
            </w:r>
            <w:r w:rsidRPr="000E6C0B">
              <w:rPr>
                <w:rFonts w:ascii="Times New Roman" w:eastAsia="Times New Roman" w:hAnsi="Times New Roman" w:cs="Times New Roman"/>
                <w:lang w:eastAsia="ru-RU"/>
              </w:rPr>
              <w:t>.</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Население</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Общая численность постоянного населения </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Тыс.чел.</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712,6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hAnsi="Times New Roman" w:cs="Times New Roman"/>
                <w:lang w:eastAsia="ru-RU"/>
              </w:rPr>
            </w:pPr>
            <w:r w:rsidRPr="000E6C0B">
              <w:rPr>
                <w:rFonts w:ascii="Times New Roman" w:hAnsi="Times New Roman" w:cs="Times New Roman"/>
                <w:lang w:eastAsia="ru-RU"/>
              </w:rPr>
              <w:t>740,2</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Возрастная структура населения:</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Население младше трудоспособного возраста</w:t>
            </w:r>
          </w:p>
        </w:tc>
        <w:tc>
          <w:tcPr>
            <w:tcW w:w="1304"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Тыс.чел./ %</w:t>
            </w:r>
          </w:p>
        </w:tc>
        <w:tc>
          <w:tcPr>
            <w:tcW w:w="1558"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120,2/16,7</w:t>
            </w:r>
          </w:p>
        </w:tc>
        <w:tc>
          <w:tcPr>
            <w:tcW w:w="1502"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121,9/16,5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Население в трудоспособном возрасте</w:t>
            </w:r>
          </w:p>
        </w:tc>
        <w:tc>
          <w:tcPr>
            <w:tcW w:w="1304"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Тыс.чел./ %</w:t>
            </w:r>
          </w:p>
        </w:tc>
        <w:tc>
          <w:tcPr>
            <w:tcW w:w="1558"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429,7/59,7</w:t>
            </w:r>
          </w:p>
        </w:tc>
        <w:tc>
          <w:tcPr>
            <w:tcW w:w="1502"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447,3/60,4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Население старше трудоспособного возраста</w:t>
            </w:r>
          </w:p>
        </w:tc>
        <w:tc>
          <w:tcPr>
            <w:tcW w:w="1304"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Тыс.чел./ %</w:t>
            </w:r>
          </w:p>
        </w:tc>
        <w:tc>
          <w:tcPr>
            <w:tcW w:w="1558"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169,7/23,6</w:t>
            </w:r>
          </w:p>
        </w:tc>
        <w:tc>
          <w:tcPr>
            <w:tcW w:w="1502" w:type="dxa"/>
            <w:tcBorders>
              <w:top w:val="single" w:sz="4" w:space="0" w:color="000000"/>
              <w:left w:val="single" w:sz="4" w:space="0" w:color="000000"/>
              <w:bottom w:val="single" w:sz="4" w:space="0" w:color="auto"/>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171,0/23,1</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val="en-US" w:eastAsia="ru-RU"/>
              </w:rPr>
              <w:t>III</w:t>
            </w:r>
            <w:r w:rsidRPr="000E6C0B">
              <w:rPr>
                <w:rFonts w:ascii="Times New Roman" w:eastAsia="Times New Roman" w:hAnsi="Times New Roman" w:cs="Times New Roman"/>
                <w:lang w:eastAsia="ru-RU"/>
              </w:rPr>
              <w:t>.</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bCs/>
                <w:lang w:eastAsia="ru-RU"/>
              </w:rPr>
            </w:pPr>
            <w:r w:rsidRPr="000E6C0B">
              <w:rPr>
                <w:rFonts w:ascii="Times New Roman" w:eastAsia="Times New Roman" w:hAnsi="Times New Roman" w:cs="Times New Roman"/>
                <w:bCs/>
                <w:lang w:eastAsia="ru-RU"/>
              </w:rPr>
              <w:t>Жилищный фонд</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snapToGrid w:val="0"/>
              <w:spacing w:after="0" w:line="240" w:lineRule="auto"/>
              <w:jc w:val="center"/>
              <w:rPr>
                <w:rFonts w:ascii="Times New Roman" w:eastAsia="Calibri"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snapToGrid w:val="0"/>
              <w:spacing w:after="0" w:line="240" w:lineRule="auto"/>
              <w:jc w:val="center"/>
              <w:rPr>
                <w:rFonts w:ascii="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Средняя обеспеченность населения </w:t>
            </w:r>
            <w:r w:rsidRPr="000E6C0B">
              <w:rPr>
                <w:rFonts w:ascii="Times New Roman" w:eastAsia="Times New Roman" w:hAnsi="Times New Roman" w:cs="Times New Roman"/>
                <w:lang w:val="en-US" w:eastAsia="ru-RU"/>
              </w:rPr>
              <w:t>S</w:t>
            </w:r>
            <w:r w:rsidRPr="000E6C0B">
              <w:rPr>
                <w:rFonts w:ascii="Times New Roman" w:eastAsia="Times New Roman" w:hAnsi="Times New Roman" w:cs="Times New Roman"/>
                <w:vertAlign w:val="subscript"/>
                <w:lang w:eastAsia="ru-RU"/>
              </w:rPr>
              <w:t>общ.</w:t>
            </w:r>
            <w:r w:rsidRPr="000E6C0B">
              <w:rPr>
                <w:rFonts w:ascii="Times New Roman" w:eastAsia="Times New Roman" w:hAnsi="Times New Roman" w:cs="Times New Roman"/>
                <w:lang w:eastAsia="ru-RU"/>
              </w:rPr>
              <w:t xml:space="preserve"> (по муниципальному образованию и по каждому населенному пункту)</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w:t>
            </w:r>
            <w:r w:rsidRPr="000E6C0B">
              <w:rPr>
                <w:rFonts w:ascii="Times New Roman" w:eastAsia="Times New Roman" w:hAnsi="Times New Roman" w:cs="Times New Roman"/>
                <w:vertAlign w:val="superscript"/>
                <w:lang w:eastAsia="ru-RU"/>
              </w:rPr>
              <w:t>2</w:t>
            </w:r>
            <w:r w:rsidRPr="000E6C0B">
              <w:rPr>
                <w:rFonts w:ascii="Times New Roman" w:eastAsia="Times New Roman" w:hAnsi="Times New Roman" w:cs="Times New Roman"/>
                <w:lang w:eastAsia="ru-RU"/>
              </w:rPr>
              <w:t>/чел.</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22,2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hAnsi="Times New Roman" w:cs="Times New Roman"/>
                <w:lang w:eastAsia="ru-RU"/>
              </w:rPr>
            </w:pPr>
            <w:r w:rsidRPr="000E6C0B">
              <w:rPr>
                <w:rFonts w:ascii="Times New Roman" w:hAnsi="Times New Roman" w:cs="Times New Roman"/>
                <w:lang w:eastAsia="ru-RU"/>
              </w:rPr>
              <w:t>30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Общий объем жилищного фонда</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2</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15,8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hAnsi="Times New Roman" w:cs="Times New Roman"/>
                <w:lang w:eastAsia="ru-RU"/>
              </w:rPr>
            </w:pPr>
            <w:r w:rsidRPr="000E6C0B">
              <w:rPr>
                <w:rFonts w:ascii="Times New Roman" w:hAnsi="Times New Roman" w:cs="Times New Roman"/>
                <w:lang w:eastAsia="ru-RU"/>
              </w:rPr>
              <w:t>22,2</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Общий объем нового жилищного строительства</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 по типу застройки: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 xml:space="preserve">2 </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0,2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hAnsi="Times New Roman" w:cs="Times New Roman"/>
                <w:lang w:eastAsia="ru-RU"/>
              </w:rPr>
            </w:pPr>
            <w:r w:rsidRPr="000E6C0B">
              <w:rPr>
                <w:rFonts w:ascii="Times New Roman" w:hAnsi="Times New Roman" w:cs="Times New Roman"/>
                <w:lang w:eastAsia="ru-RU"/>
              </w:rPr>
              <w:t>6,5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Индивидуальная жилая застройка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2</w:t>
            </w:r>
            <w:r w:rsidRPr="000E6C0B">
              <w:rPr>
                <w:rFonts w:ascii="Times New Roman" w:eastAsia="Times New Roman" w:hAnsi="Times New Roman" w:cs="Times New Roman"/>
                <w:lang w:eastAsia="ru-RU"/>
              </w:rPr>
              <w:t>/ %</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0,306/5%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Многоквартирная 2-4-этажная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2</w:t>
            </w:r>
            <w:r w:rsidRPr="000E6C0B">
              <w:rPr>
                <w:rFonts w:ascii="Times New Roman" w:eastAsia="Times New Roman" w:hAnsi="Times New Roman" w:cs="Times New Roman"/>
                <w:lang w:eastAsia="ru-RU"/>
              </w:rPr>
              <w:t>/ %</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0,273/4%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Многоквартирная 1-6-этажная </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2</w:t>
            </w:r>
            <w:r w:rsidRPr="000E6C0B">
              <w:rPr>
                <w:rFonts w:ascii="Times New Roman" w:eastAsia="Times New Roman" w:hAnsi="Times New Roman" w:cs="Times New Roman"/>
                <w:lang w:eastAsia="ru-RU"/>
              </w:rPr>
              <w:t>/ %</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0,665/10%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Многоквартирная 5-8 этажная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2</w:t>
            </w:r>
            <w:r w:rsidRPr="000E6C0B">
              <w:rPr>
                <w:rFonts w:ascii="Times New Roman" w:eastAsia="Times New Roman" w:hAnsi="Times New Roman" w:cs="Times New Roman"/>
                <w:lang w:eastAsia="ru-RU"/>
              </w:rPr>
              <w:t>/ %</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2,257/35%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Многоквартирная 9-этажная и более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Нд</w:t>
            </w:r>
            <w:proofErr w:type="spellEnd"/>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3,011/46%</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Общий объем убыли жилищного фонда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2</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0</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0,5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Существующий сохраняемый жилищный фонд</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w:t>
            </w:r>
            <w:r w:rsidRPr="000E6C0B">
              <w:rPr>
                <w:rFonts w:ascii="Times New Roman" w:eastAsia="Times New Roman" w:hAnsi="Times New Roman" w:cs="Times New Roman"/>
                <w:vertAlign w:val="superscript"/>
                <w:lang w:eastAsia="ru-RU"/>
              </w:rPr>
              <w:t>2</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15,8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15,3</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val="en-US" w:eastAsia="ru-RU"/>
              </w:rPr>
              <w:t>IV</w:t>
            </w:r>
            <w:r w:rsidRPr="000E6C0B">
              <w:rPr>
                <w:rFonts w:ascii="Times New Roman" w:eastAsia="Times New Roman" w:hAnsi="Times New Roman" w:cs="Times New Roman"/>
                <w:lang w:eastAsia="ru-RU"/>
              </w:rPr>
              <w:t>.</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Объекты социального и культурно-бытового обслуживания населения</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Общеобразовательные школы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Мест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78</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Детские дошкольные учреждения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Мест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36,9</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47,5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Больницы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Коек</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5 756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7 800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Поликлиники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Пос./см</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eastAsia="Calibri" w:hAnsi="Times New Roman" w:cs="Times New Roman"/>
                <w:lang w:eastAsia="ru-RU"/>
              </w:rPr>
            </w:pPr>
            <w:r w:rsidRPr="000E6C0B">
              <w:rPr>
                <w:rFonts w:ascii="Times New Roman" w:hAnsi="Times New Roman" w:cs="Times New Roman"/>
                <w:lang w:eastAsia="ru-RU"/>
              </w:rPr>
              <w:t>13 504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jc w:val="center"/>
              <w:rPr>
                <w:rFonts w:ascii="Times New Roman" w:hAnsi="Times New Roman" w:cs="Times New Roman"/>
                <w:lang w:eastAsia="ru-RU"/>
              </w:rPr>
            </w:pPr>
            <w:r w:rsidRPr="000E6C0B">
              <w:rPr>
                <w:rFonts w:ascii="Times New Roman" w:hAnsi="Times New Roman" w:cs="Times New Roman"/>
                <w:lang w:eastAsia="ru-RU"/>
              </w:rPr>
              <w:t>15 500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Интернаты для взрослых</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Мест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398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2 500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Интернаты для детей</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Мест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258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450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Библиотеки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Мест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1 820,7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3 000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Клубы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0E6C0B">
              <w:rPr>
                <w:rFonts w:ascii="Times New Roman" w:eastAsia="Times New Roman" w:hAnsi="Times New Roman" w:cs="Times New Roman"/>
                <w:lang w:eastAsia="ru-RU"/>
              </w:rPr>
              <w:t>Мест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2 029</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37 000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Спортивные залы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Тыс.кв.м</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96,461</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259,7</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Бассейны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Тыс.кв.м зеркала воды</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4,912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55,7</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Плоскостные сооружения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Тыс.кв.м</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571,576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1 484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Учреждения молодежной политики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Тыс.кв.м</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18 550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Пождепо</w:t>
            </w:r>
            <w:proofErr w:type="spellEnd"/>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Машин</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60</w:t>
            </w: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4"/>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Кладбища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153,77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178</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val="en-US" w:eastAsia="ru-RU"/>
              </w:rPr>
              <w:t>V</w:t>
            </w:r>
            <w:r w:rsidRPr="000E6C0B">
              <w:rPr>
                <w:rFonts w:ascii="Times New Roman" w:eastAsia="Times New Roman" w:hAnsi="Times New Roman" w:cs="Times New Roman"/>
                <w:lang w:eastAsia="ru-RU"/>
              </w:rPr>
              <w:t>.</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Транспортная инфраструктура</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Протяженность улично-дорожной сети, всего</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858,2</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1 191,2</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pPr>
              <w:snapToGrid w:val="0"/>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bottom"/>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bottom"/>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Магистральная дорога регулируемого движения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22,2</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27,4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Магистральные улицы общегородского значения непрерывного движения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0,0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12,1</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Магистральные улицы общегородского значения регулируемого движения</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95,0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122,6</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Магистральные улицы районного значения транспортно-пешеходные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139,4</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184,2</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Магистральные улицы районного значения </w:t>
            </w:r>
            <w:proofErr w:type="spellStart"/>
            <w:r w:rsidRPr="000E6C0B">
              <w:rPr>
                <w:rFonts w:ascii="Times New Roman" w:eastAsia="Times New Roman" w:hAnsi="Times New Roman" w:cs="Times New Roman"/>
                <w:lang w:eastAsia="ru-RU"/>
              </w:rPr>
              <w:t>пешеходно</w:t>
            </w:r>
            <w:proofErr w:type="spellEnd"/>
            <w:r w:rsidRPr="000E6C0B">
              <w:rPr>
                <w:rFonts w:ascii="Times New Roman" w:eastAsia="Times New Roman" w:hAnsi="Times New Roman" w:cs="Times New Roman"/>
                <w:lang w:eastAsia="ru-RU"/>
              </w:rPr>
              <w:t>-транспортные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18,7</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18,7</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Улицы и дороги местного значения, проезды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595,5</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682,6</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Парковые дороги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3,2</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14,9</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Велосипедная дорожка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2,8</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115,9</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Пешеходная дорожка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0,0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12,8</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Протяженность линий городского общественного пассажирского транспорта </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239,9</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324,9</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Автобуса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239,9</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324,9</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Троллейбуса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97,7</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134,5</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8"/>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Скоростной автобусный транспорт</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0,0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Количество транспортных развязок в разных уровнях</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ед.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17</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Количество путепроводов и тоннелей</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Ед.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17</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Количество мостов</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Ед.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Уровень автомобилизации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 xml:space="preserve">Ед. на </w:t>
            </w:r>
            <w:r w:rsidRPr="000E6C0B">
              <w:rPr>
                <w:rFonts w:ascii="Times New Roman" w:eastAsia="Times New Roman" w:hAnsi="Times New Roman" w:cs="Times New Roman"/>
                <w:lang w:eastAsia="ru-RU"/>
              </w:rPr>
              <w:br/>
              <w:t>1 000 жителей</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315</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26"/>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Количество индивидуальных легковых автомобилей</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Тыс.ед.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226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260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snapToGri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val="en-US" w:eastAsia="ru-RU"/>
              </w:rPr>
              <w:t>VI</w:t>
            </w:r>
            <w:r w:rsidRPr="000E6C0B">
              <w:rPr>
                <w:rFonts w:ascii="Times New Roman" w:eastAsia="Times New Roman" w:hAnsi="Times New Roman" w:cs="Times New Roman"/>
                <w:lang w:eastAsia="ru-RU"/>
              </w:rPr>
              <w:t>.</w:t>
            </w: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Инженерная инфраструктура и благоустройство территории</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Водоснабжение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Общее среднесуточное водопотребление всего, 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346,99</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436,47</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Хозяйственно-бытовые нужды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158,34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146,2</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Производственные нужды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сут.</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188,65</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216,95</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Неучтенные расходы, потери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36,31</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Полив</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37,01</w:t>
            </w: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Общее максимальное водопотребление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468,5</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596,26</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Хозяйственно-бытовые нужды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213,8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204,68</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Производственные нужды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254,7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303,73</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Неучтенные расходы, потери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50,84</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Полив</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37,01</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Водоотведение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Общее среднесуточное поступление сточных вод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346,99</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381,31</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Хозяйственно-бытовые сточные воды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158,34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146,2</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Производственные сточные воды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188,65</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216,95</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Неучтенные расходы, потери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18,16</w:t>
            </w: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Общее максимальное суточное поступление сточных вод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468,5</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533,83</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Хозяйственно-бытовые сточные воды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213,8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204,68</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Производственные сточные воды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254,7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303,73</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Неучтенные расходы, потери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25,42</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Производительность очистных сооружений канализации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558,8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558,8</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Протяженность сетей канализации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886,8</w:t>
            </w: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Общее среднесуточное поступление сточных вод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Тыс.м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w:t>
            </w:r>
            <w:proofErr w:type="spellStart"/>
            <w:r w:rsidRPr="000E6C0B">
              <w:rPr>
                <w:rFonts w:ascii="Times New Roman" w:eastAsia="Times New Roman" w:hAnsi="Times New Roman" w:cs="Times New Roman"/>
                <w:lang w:eastAsia="ru-RU"/>
              </w:rPr>
              <w:t>сут</w:t>
            </w:r>
            <w:proofErr w:type="spellEnd"/>
            <w:r w:rsidRPr="000E6C0B">
              <w:rPr>
                <w:rFonts w:ascii="Times New Roman" w:eastAsia="Times New Roman" w:hAnsi="Times New Roman" w:cs="Times New Roman"/>
                <w:lang w:eastAsia="ru-RU"/>
              </w:rPr>
              <w:t>.</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346,99</w:t>
            </w: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Электроснабжение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Мощность источников электроэнергии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МВт</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4 196</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4 196</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Потребность в электроэнергии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МлнкВтч</w:t>
            </w:r>
            <w:proofErr w:type="spellEnd"/>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5 438,5</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7 992,0</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На производственные нужды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w:t>
            </w:r>
          </w:p>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Втч</w:t>
            </w:r>
            <w:proofErr w:type="spellEnd"/>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4 147,5</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5 997,6</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На коммунально-бытовые нужды</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МлнкВтч</w:t>
            </w:r>
            <w:proofErr w:type="spellEnd"/>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1 068,9</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1 665,0</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Прочие потребители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МлнкВтч</w:t>
            </w:r>
            <w:proofErr w:type="spellEnd"/>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222,1</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329,4</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Удельное коммунально-бытовое электропотребление на человека</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кВтч/год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1 500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2 000/2 400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Максимальная электрическая нагрузка всего</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МВт</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1 010,0</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1 613,0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Теплоснабжение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Производительность централизованных источников теплоснабжения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6 687,94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6 621,54</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ТЭЦ</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6 076,0</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6 576,0</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Районные котельные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611,94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45,54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Максимальная тепловая нагрузка всего, 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5 261,9</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6 817,7</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Промышленными предприятиями и прочими потребителями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2 683,7</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3 086,3</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Жилищно-коммунального сектора, 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2 578,2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3 731,4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Многоквартирной и общественно-деловой застройки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2578,2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3 519,0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ИЖС</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Гкал/час</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н/д</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212,4</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Газоснабжение</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30"/>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Потребление газа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4,44</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5,7</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Населением</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0,06</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0,07</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Промышленными предприятиями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1,18</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1,63</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Прочими потребителями</w:t>
            </w:r>
          </w:p>
        </w:tc>
        <w:tc>
          <w:tcPr>
            <w:tcW w:w="1304"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Млн м</w:t>
            </w:r>
            <w:r w:rsidRPr="000E6C0B">
              <w:rPr>
                <w:rFonts w:ascii="Times New Roman" w:eastAsia="Times New Roman" w:hAnsi="Times New Roman" w:cs="Times New Roman"/>
                <w:vertAlign w:val="superscript"/>
                <w:lang w:eastAsia="ru-RU"/>
              </w:rPr>
              <w:t>3</w:t>
            </w:r>
            <w:r w:rsidRPr="000E6C0B">
              <w:rPr>
                <w:rFonts w:ascii="Times New Roman" w:eastAsia="Times New Roman" w:hAnsi="Times New Roman" w:cs="Times New Roman"/>
                <w:lang w:eastAsia="ru-RU"/>
              </w:rPr>
              <w:t>/год</w:t>
            </w:r>
          </w:p>
        </w:tc>
        <w:tc>
          <w:tcPr>
            <w:tcW w:w="1558"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3,2</w:t>
            </w:r>
          </w:p>
        </w:tc>
        <w:tc>
          <w:tcPr>
            <w:tcW w:w="150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4,0</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1"/>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Инженерная подготовка территории</w:t>
            </w:r>
          </w:p>
        </w:tc>
        <w:tc>
          <w:tcPr>
            <w:tcW w:w="1304"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0"/>
                <w:numId w:val="30"/>
              </w:numPr>
              <w:autoSpaceDE w:val="0"/>
              <w:autoSpaceDN w:val="0"/>
              <w:adjustRightInd w:val="0"/>
              <w:snapToGrid w:val="0"/>
              <w:spacing w:before="120" w:after="0" w:line="240" w:lineRule="auto"/>
              <w:jc w:val="both"/>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Дождевая (ливневая) канализация: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525</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600</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Сети водоотведения дождевых сточных вод</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Шт</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Ливневые насосные станции</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Шт</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20</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Очистные сооружения дождевой канализации (кроме ОКОС), всего</w:t>
            </w:r>
          </w:p>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В том числе:</w:t>
            </w:r>
          </w:p>
        </w:tc>
        <w:tc>
          <w:tcPr>
            <w:tcW w:w="1304" w:type="dxa"/>
            <w:tcBorders>
              <w:top w:val="single" w:sz="4" w:space="0" w:color="000000"/>
              <w:left w:val="single" w:sz="4" w:space="0" w:color="000000"/>
              <w:bottom w:val="single" w:sz="4" w:space="0" w:color="000000"/>
              <w:right w:val="single" w:sz="4" w:space="0" w:color="000000"/>
            </w:tcBorders>
            <w:vAlign w:val="center"/>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9</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before="120" w:after="0" w:line="240" w:lineRule="auto"/>
              <w:ind w:hanging="13"/>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ОСДК</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Шт</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before="120" w:after="0" w:line="240" w:lineRule="auto"/>
              <w:ind w:hanging="13"/>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ЛОС</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Шт</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i/>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before="120" w:after="0" w:line="240" w:lineRule="auto"/>
              <w:ind w:hanging="13"/>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Пруды-отстойники (в т.ч. копани)</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шт</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4</w:t>
            </w:r>
          </w:p>
        </w:tc>
      </w:tr>
      <w:tr w:rsidR="003F0455" w:rsidTr="000E6C0B">
        <w:tc>
          <w:tcPr>
            <w:tcW w:w="818" w:type="dxa"/>
            <w:vMerge w:val="restart"/>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Берегоукрепительные сооружения: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6,4</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10,2</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Капитальные набережные (откосные, отвесные)</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3,4</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3,4</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Причальные сооружения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Ок.15</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Ок.15</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Гидротехнические сооружения (</w:t>
            </w:r>
            <w:proofErr w:type="spellStart"/>
            <w:r w:rsidRPr="000E6C0B">
              <w:rPr>
                <w:rFonts w:ascii="Times New Roman" w:eastAsia="Times New Roman" w:hAnsi="Times New Roman" w:cs="Times New Roman"/>
                <w:lang w:eastAsia="ru-RU"/>
              </w:rPr>
              <w:t>берегоукрепления</w:t>
            </w:r>
            <w:proofErr w:type="spellEnd"/>
            <w:r w:rsidRPr="000E6C0B">
              <w:rPr>
                <w:rFonts w:ascii="Times New Roman" w:eastAsia="Times New Roman" w:hAnsi="Times New Roman" w:cs="Times New Roman"/>
                <w:lang w:eastAsia="ru-RU"/>
              </w:rPr>
              <w:t>)</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Нд</w:t>
            </w:r>
            <w:proofErr w:type="spellEnd"/>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w:t>
            </w:r>
          </w:p>
        </w:tc>
      </w:tr>
      <w:tr w:rsidR="003F0455" w:rsidTr="000E6C0B">
        <w:tc>
          <w:tcPr>
            <w:tcW w:w="818" w:type="dxa"/>
            <w:vMerge/>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spacing w:after="0" w:line="240" w:lineRule="auto"/>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Берегоукрепительные сооружения:</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6,4</w:t>
            </w:r>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10,2</w:t>
            </w:r>
          </w:p>
        </w:tc>
      </w:tr>
      <w:tr w:rsidR="003F0455" w:rsidTr="000E6C0B">
        <w:tc>
          <w:tcPr>
            <w:tcW w:w="818" w:type="dxa"/>
            <w:tcBorders>
              <w:top w:val="single" w:sz="4" w:space="0" w:color="000000"/>
              <w:left w:val="single" w:sz="4" w:space="0" w:color="000000"/>
              <w:bottom w:val="single" w:sz="4" w:space="0" w:color="000000"/>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Обустройство рекреационных зон</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Км</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Нд</w:t>
            </w:r>
            <w:proofErr w:type="spellEnd"/>
          </w:p>
        </w:tc>
        <w:tc>
          <w:tcPr>
            <w:tcW w:w="1502" w:type="dxa"/>
            <w:tcBorders>
              <w:top w:val="single" w:sz="4" w:space="0" w:color="000000"/>
              <w:left w:val="single" w:sz="4" w:space="0" w:color="000000"/>
              <w:bottom w:val="single" w:sz="4" w:space="0" w:color="000000"/>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12</w:t>
            </w:r>
          </w:p>
        </w:tc>
      </w:tr>
      <w:tr w:rsidR="003F0455" w:rsidTr="000E6C0B">
        <w:tc>
          <w:tcPr>
            <w:tcW w:w="818" w:type="dxa"/>
            <w:tcBorders>
              <w:top w:val="single" w:sz="4" w:space="0" w:color="000000"/>
              <w:left w:val="single" w:sz="4" w:space="0" w:color="000000"/>
              <w:bottom w:val="single" w:sz="4" w:space="0" w:color="auto"/>
              <w:right w:val="single" w:sz="4" w:space="0" w:color="000000"/>
            </w:tcBorders>
          </w:tcPr>
          <w:p w:rsidR="003F0455" w:rsidRPr="000E6C0B" w:rsidRDefault="003F0455" w:rsidP="003F0455">
            <w:pPr>
              <w:widowControl w:val="0"/>
              <w:numPr>
                <w:ilvl w:val="2"/>
                <w:numId w:val="22"/>
              </w:numPr>
              <w:autoSpaceDE w:val="0"/>
              <w:autoSpaceDN w:val="0"/>
              <w:adjustRightInd w:val="0"/>
              <w:snapToGrid w:val="0"/>
              <w:spacing w:before="120" w:after="0" w:line="240" w:lineRule="auto"/>
              <w:jc w:val="both"/>
              <w:rPr>
                <w:rFonts w:ascii="Times New Roman" w:eastAsia="Times New Roman" w:hAnsi="Times New Roman" w:cs="Times New Roman"/>
                <w:lang w:eastAsia="ru-RU"/>
              </w:rPr>
            </w:pPr>
          </w:p>
        </w:tc>
        <w:tc>
          <w:tcPr>
            <w:tcW w:w="4292" w:type="dxa"/>
            <w:tcBorders>
              <w:top w:val="single" w:sz="4" w:space="0" w:color="000000"/>
              <w:left w:val="single" w:sz="4" w:space="0" w:color="000000"/>
              <w:bottom w:val="single" w:sz="4" w:space="0" w:color="auto"/>
              <w:right w:val="single" w:sz="4" w:space="0" w:color="000000"/>
            </w:tcBorders>
            <w:vAlign w:val="center"/>
            <w:hideMark/>
          </w:tcPr>
          <w:p w:rsidR="003F0455" w:rsidRPr="000E6C0B" w:rsidRDefault="003F0455">
            <w:pPr>
              <w:widowControl w:val="0"/>
              <w:autoSpaceDE w:val="0"/>
              <w:autoSpaceDN w:val="0"/>
              <w:adjustRightInd w:val="0"/>
              <w:spacing w:after="0" w:line="240" w:lineRule="auto"/>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Подсыпка, организация рельефа</w:t>
            </w:r>
          </w:p>
        </w:tc>
        <w:tc>
          <w:tcPr>
            <w:tcW w:w="1304" w:type="dxa"/>
            <w:tcBorders>
              <w:top w:val="single" w:sz="4" w:space="0" w:color="000000"/>
              <w:left w:val="single" w:sz="4" w:space="0" w:color="000000"/>
              <w:bottom w:val="single" w:sz="4" w:space="0" w:color="auto"/>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Га</w:t>
            </w:r>
          </w:p>
        </w:tc>
        <w:tc>
          <w:tcPr>
            <w:tcW w:w="1558" w:type="dxa"/>
            <w:tcBorders>
              <w:top w:val="single" w:sz="4" w:space="0" w:color="000000"/>
              <w:left w:val="single" w:sz="4" w:space="0" w:color="000000"/>
              <w:bottom w:val="single" w:sz="4" w:space="0" w:color="auto"/>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E6C0B">
              <w:rPr>
                <w:rFonts w:ascii="Times New Roman" w:eastAsia="Times New Roman" w:hAnsi="Times New Roman" w:cs="Times New Roman"/>
                <w:lang w:eastAsia="ru-RU"/>
              </w:rPr>
              <w:t>Нд</w:t>
            </w:r>
            <w:proofErr w:type="spellEnd"/>
          </w:p>
        </w:tc>
        <w:tc>
          <w:tcPr>
            <w:tcW w:w="1502" w:type="dxa"/>
            <w:tcBorders>
              <w:top w:val="single" w:sz="4" w:space="0" w:color="000000"/>
              <w:left w:val="single" w:sz="4" w:space="0" w:color="000000"/>
              <w:bottom w:val="single" w:sz="4" w:space="0" w:color="auto"/>
              <w:right w:val="single" w:sz="4" w:space="0" w:color="000000"/>
            </w:tcBorders>
            <w:vAlign w:val="center"/>
            <w:hideMark/>
          </w:tcPr>
          <w:p w:rsidR="003F0455" w:rsidRPr="000E6C0B" w:rsidRDefault="003F045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E6C0B">
              <w:rPr>
                <w:rFonts w:ascii="Times New Roman" w:eastAsia="Times New Roman" w:hAnsi="Times New Roman" w:cs="Times New Roman"/>
                <w:lang w:eastAsia="ru-RU"/>
              </w:rPr>
              <w:t>8</w:t>
            </w:r>
          </w:p>
        </w:tc>
      </w:tr>
    </w:tbl>
    <w:p w:rsidR="003F0455" w:rsidRPr="003F0455" w:rsidRDefault="003F0455" w:rsidP="003F0455">
      <w:pPr>
        <w:pStyle w:val="ac"/>
        <w:spacing w:after="0"/>
        <w:ind w:left="0" w:firstLine="851"/>
        <w:jc w:val="both"/>
        <w:rPr>
          <w:rFonts w:ascii="Times New Roman" w:eastAsia="Calibri" w:hAnsi="Times New Roman" w:cs="Times New Roman"/>
          <w:sz w:val="28"/>
          <w:lang w:eastAsia="ru-RU"/>
        </w:rPr>
      </w:pPr>
    </w:p>
    <w:p w:rsidR="00036B10" w:rsidRPr="00864DA7" w:rsidRDefault="00036B10" w:rsidP="00864DA7">
      <w:pPr>
        <w:numPr>
          <w:ilvl w:val="0"/>
          <w:numId w:val="5"/>
        </w:numPr>
        <w:spacing w:after="0"/>
        <w:ind w:left="0" w:hanging="357"/>
        <w:contextualSpacing/>
        <w:jc w:val="center"/>
        <w:outlineLvl w:val="1"/>
        <w:rPr>
          <w:rFonts w:eastAsia="Calibri"/>
        </w:rPr>
      </w:pPr>
      <w:bookmarkStart w:id="33" w:name="_Toc125445770"/>
      <w:bookmarkStart w:id="34" w:name="_Toc161664715"/>
      <w:r w:rsidRPr="00864DA7">
        <w:rPr>
          <w:rFonts w:ascii="Times New Roman" w:eastAsia="Calibri" w:hAnsi="Times New Roman" w:cs="Times New Roman"/>
          <w:bCs/>
          <w:sz w:val="28"/>
          <w:szCs w:val="20"/>
          <w:lang w:eastAsia="ru-RU"/>
        </w:rPr>
        <w:t>Прогнозируемый спрос на коммунальные ресурсы</w:t>
      </w:r>
      <w:bookmarkEnd w:id="33"/>
      <w:bookmarkEnd w:id="34"/>
    </w:p>
    <w:p w:rsidR="00036B10" w:rsidRPr="00864DA7" w:rsidRDefault="00036B10" w:rsidP="00036B10">
      <w:pPr>
        <w:spacing w:after="0" w:line="240" w:lineRule="auto"/>
        <w:ind w:firstLine="720"/>
        <w:jc w:val="both"/>
        <w:rPr>
          <w:rFonts w:ascii="Times New Roman" w:eastAsia="Arial" w:hAnsi="Times New Roman" w:cs="Times New Roman"/>
          <w:sz w:val="28"/>
        </w:rPr>
      </w:pPr>
      <w:r w:rsidRPr="00864DA7">
        <w:rPr>
          <w:rFonts w:ascii="Times New Roman" w:eastAsia="Arial" w:hAnsi="Times New Roman" w:cs="Times New Roman"/>
          <w:sz w:val="28"/>
        </w:rPr>
        <w:t>Прогнозируемый спрос на коммунальные услуги отражен в таблице</w:t>
      </w:r>
      <w:r w:rsidR="00791320">
        <w:rPr>
          <w:rFonts w:ascii="Times New Roman" w:eastAsia="Arial" w:hAnsi="Times New Roman" w:cs="Times New Roman"/>
          <w:sz w:val="28"/>
        </w:rPr>
        <w:t>5</w:t>
      </w:r>
      <w:r w:rsidR="00864DA7">
        <w:rPr>
          <w:rFonts w:ascii="Times New Roman" w:eastAsia="Arial" w:hAnsi="Times New Roman" w:cs="Times New Roman"/>
          <w:sz w:val="28"/>
        </w:rPr>
        <w:t>.</w:t>
      </w:r>
    </w:p>
    <w:p w:rsidR="00036B10" w:rsidRPr="00430845" w:rsidRDefault="00036B10" w:rsidP="00036B10">
      <w:pPr>
        <w:spacing w:after="0" w:line="240" w:lineRule="auto"/>
        <w:ind w:firstLine="720"/>
        <w:jc w:val="both"/>
        <w:rPr>
          <w:rFonts w:ascii="Times New Roman" w:eastAsia="Arial" w:hAnsi="Times New Roman" w:cs="Times New Roman"/>
          <w:sz w:val="28"/>
          <w:highlight w:val="yellow"/>
        </w:rPr>
      </w:pPr>
    </w:p>
    <w:p w:rsidR="00864DA7" w:rsidRPr="00864DA7" w:rsidRDefault="00864DA7" w:rsidP="00864DA7">
      <w:pPr>
        <w:pStyle w:val="a6"/>
        <w:keepNext/>
        <w:spacing w:after="120"/>
        <w:jc w:val="right"/>
        <w:rPr>
          <w:rFonts w:ascii="Times New Roman" w:hAnsi="Times New Roman" w:cs="Times New Roman"/>
          <w:b w:val="0"/>
          <w:bCs w:val="0"/>
          <w:i/>
          <w:iCs/>
          <w:color w:val="auto"/>
          <w:sz w:val="24"/>
          <w:szCs w:val="24"/>
        </w:rPr>
      </w:pPr>
      <w:r w:rsidRPr="00864DA7">
        <w:rPr>
          <w:rFonts w:ascii="Times New Roman" w:hAnsi="Times New Roman" w:cs="Times New Roman"/>
          <w:b w:val="0"/>
          <w:bCs w:val="0"/>
          <w:i/>
          <w:iCs/>
          <w:color w:val="auto"/>
          <w:sz w:val="24"/>
          <w:szCs w:val="24"/>
        </w:rPr>
        <w:t xml:space="preserve">Таблица </w:t>
      </w:r>
      <w:r w:rsidR="00791320">
        <w:rPr>
          <w:rFonts w:ascii="Times New Roman" w:hAnsi="Times New Roman" w:cs="Times New Roman"/>
          <w:b w:val="0"/>
          <w:bCs w:val="0"/>
          <w:i/>
          <w:iCs/>
          <w:color w:val="auto"/>
          <w:sz w:val="24"/>
          <w:szCs w:val="24"/>
        </w:rPr>
        <w:t>5</w:t>
      </w:r>
      <w:r>
        <w:rPr>
          <w:rFonts w:ascii="Times New Roman" w:hAnsi="Times New Roman" w:cs="Times New Roman"/>
          <w:b w:val="0"/>
          <w:bCs w:val="0"/>
          <w:i/>
          <w:iCs/>
          <w:color w:val="auto"/>
          <w:sz w:val="24"/>
          <w:szCs w:val="24"/>
        </w:rPr>
        <w:t xml:space="preserve">. </w:t>
      </w:r>
      <w:r w:rsidRPr="00864DA7">
        <w:rPr>
          <w:rFonts w:ascii="Times New Roman" w:hAnsi="Times New Roman" w:cs="Times New Roman"/>
          <w:b w:val="0"/>
          <w:bCs w:val="0"/>
          <w:i/>
          <w:iCs/>
          <w:color w:val="auto"/>
          <w:sz w:val="24"/>
          <w:szCs w:val="24"/>
        </w:rPr>
        <w:t xml:space="preserve">Прогнозируемый спрос на коммунальные услуги </w:t>
      </w:r>
    </w:p>
    <w:tbl>
      <w:tblPr>
        <w:tblW w:w="0" w:type="auto"/>
        <w:tblInd w:w="143" w:type="dxa"/>
        <w:tblCellMar>
          <w:left w:w="10" w:type="dxa"/>
          <w:right w:w="10" w:type="dxa"/>
        </w:tblCellMar>
        <w:tblLook w:val="0000" w:firstRow="0" w:lastRow="0" w:firstColumn="0" w:lastColumn="0" w:noHBand="0" w:noVBand="0"/>
      </w:tblPr>
      <w:tblGrid>
        <w:gridCol w:w="2016"/>
        <w:gridCol w:w="1271"/>
        <w:gridCol w:w="1476"/>
        <w:gridCol w:w="1665"/>
        <w:gridCol w:w="307"/>
        <w:gridCol w:w="1213"/>
        <w:gridCol w:w="1253"/>
      </w:tblGrid>
      <w:tr w:rsidR="00036B10" w:rsidTr="00864DA7">
        <w:tc>
          <w:tcPr>
            <w:tcW w:w="201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Наименование показателя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Ед. изм.</w:t>
            </w:r>
          </w:p>
        </w:tc>
        <w:tc>
          <w:tcPr>
            <w:tcW w:w="5914"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B35BB5">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 xml:space="preserve">Прогнозируемый спрос на коммунальные услуги </w:t>
            </w:r>
          </w:p>
        </w:tc>
      </w:tr>
      <w:tr w:rsidR="00036B10" w:rsidTr="00864DA7">
        <w:tc>
          <w:tcPr>
            <w:tcW w:w="20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всего по городу</w:t>
            </w:r>
          </w:p>
          <w:p w:rsidR="00036B10" w:rsidRPr="00B35BB5" w:rsidRDefault="00036B10" w:rsidP="00036B10">
            <w:pPr>
              <w:spacing w:after="0" w:line="240" w:lineRule="auto"/>
              <w:jc w:val="center"/>
              <w:rPr>
                <w:rFonts w:ascii="Times New Roman" w:eastAsia="Arial" w:hAnsi="Times New Roman" w:cs="Times New Roman"/>
              </w:rPr>
            </w:pP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
          <w:p w:rsidR="00036B10" w:rsidRPr="00B35BB5" w:rsidRDefault="00036B10" w:rsidP="00036B10">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в том числе по районам:</w:t>
            </w:r>
          </w:p>
        </w:tc>
      </w:tr>
      <w:tr w:rsidR="00036B10" w:rsidTr="00864DA7">
        <w:tc>
          <w:tcPr>
            <w:tcW w:w="201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
        </w:tc>
        <w:tc>
          <w:tcPr>
            <w:tcW w:w="147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
        </w:tc>
        <w:tc>
          <w:tcPr>
            <w:tcW w:w="16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Автозаводский</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r w:rsidRPr="00B35BB5">
              <w:rPr>
                <w:rFonts w:ascii="Times New Roman" w:eastAsia="Arial" w:hAnsi="Times New Roman" w:cs="Times New Roman"/>
              </w:rPr>
              <w:t>Центральный</w:t>
            </w:r>
          </w:p>
        </w:tc>
        <w:tc>
          <w:tcPr>
            <w:tcW w:w="125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rPr>
            </w:pPr>
            <w:proofErr w:type="spellStart"/>
            <w:r w:rsidRPr="00B35BB5">
              <w:rPr>
                <w:rFonts w:ascii="Times New Roman" w:eastAsia="Arial" w:hAnsi="Times New Roman" w:cs="Times New Roman"/>
              </w:rPr>
              <w:t>Комсо</w:t>
            </w:r>
            <w:proofErr w:type="spellEnd"/>
            <w:r w:rsidRPr="00B35BB5">
              <w:rPr>
                <w:rFonts w:ascii="Times New Roman" w:eastAsia="Arial" w:hAnsi="Times New Roman" w:cs="Times New Roman"/>
              </w:rPr>
              <w:t>-</w:t>
            </w:r>
          </w:p>
          <w:p w:rsidR="00036B10" w:rsidRPr="00B35BB5" w:rsidRDefault="00036B10" w:rsidP="00036B10">
            <w:pPr>
              <w:spacing w:after="0" w:line="240" w:lineRule="auto"/>
              <w:jc w:val="center"/>
              <w:rPr>
                <w:rFonts w:ascii="Times New Roman" w:eastAsia="Arial" w:hAnsi="Times New Roman" w:cs="Times New Roman"/>
              </w:rPr>
            </w:pPr>
            <w:proofErr w:type="spellStart"/>
            <w:r w:rsidRPr="00B35BB5">
              <w:rPr>
                <w:rFonts w:ascii="Times New Roman" w:eastAsia="Arial" w:hAnsi="Times New Roman" w:cs="Times New Roman"/>
              </w:rPr>
              <w:t>мольский</w:t>
            </w:r>
            <w:proofErr w:type="spellEnd"/>
          </w:p>
        </w:tc>
      </w:tr>
      <w:tr w:rsidR="00036B10" w:rsidTr="00864DA7">
        <w:tc>
          <w:tcPr>
            <w:tcW w:w="20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rPr>
                <w:rFonts w:ascii="Times New Roman" w:eastAsia="Arial" w:hAnsi="Times New Roman" w:cs="Times New Roman"/>
                <w:sz w:val="24"/>
              </w:rPr>
            </w:pPr>
            <w:r w:rsidRPr="00B35BB5">
              <w:rPr>
                <w:rFonts w:ascii="Times New Roman" w:eastAsia="Arial" w:hAnsi="Times New Roman" w:cs="Times New Roman"/>
                <w:sz w:val="24"/>
              </w:rPr>
              <w:t>Теплоснабжение</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Гкал/год</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42 798</w:t>
            </w:r>
          </w:p>
        </w:tc>
        <w:tc>
          <w:tcPr>
            <w:tcW w:w="16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17 760</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17 138</w:t>
            </w:r>
          </w:p>
        </w:tc>
        <w:tc>
          <w:tcPr>
            <w:tcW w:w="125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7 900</w:t>
            </w:r>
          </w:p>
        </w:tc>
      </w:tr>
      <w:tr w:rsidR="00036B10" w:rsidTr="00864DA7">
        <w:tc>
          <w:tcPr>
            <w:tcW w:w="20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rPr>
                <w:rFonts w:ascii="Times New Roman" w:eastAsia="Arial" w:hAnsi="Times New Roman" w:cs="Times New Roman"/>
                <w:sz w:val="24"/>
              </w:rPr>
            </w:pPr>
            <w:r w:rsidRPr="00B35BB5">
              <w:rPr>
                <w:rFonts w:ascii="Times New Roman" w:eastAsia="Arial" w:hAnsi="Times New Roman" w:cs="Times New Roman"/>
                <w:sz w:val="24"/>
              </w:rPr>
              <w:t>Водоснабжение</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м</w:t>
            </w:r>
            <w:r w:rsidRPr="00B35BB5">
              <w:rPr>
                <w:rFonts w:ascii="Times New Roman" w:eastAsia="Arial" w:hAnsi="Times New Roman" w:cs="Times New Roman"/>
                <w:sz w:val="24"/>
                <w:vertAlign w:val="superscript"/>
              </w:rPr>
              <w:t>3</w:t>
            </w:r>
            <w:r w:rsidRPr="00B35BB5">
              <w:rPr>
                <w:rFonts w:ascii="Times New Roman" w:eastAsia="Arial" w:hAnsi="Times New Roman" w:cs="Times New Roman"/>
                <w:sz w:val="24"/>
              </w:rPr>
              <w:t>/</w:t>
            </w:r>
            <w:proofErr w:type="spellStart"/>
            <w:r w:rsidRPr="00B35BB5">
              <w:rPr>
                <w:rFonts w:ascii="Times New Roman" w:eastAsia="Arial" w:hAnsi="Times New Roman" w:cs="Times New Roman"/>
                <w:sz w:val="24"/>
              </w:rPr>
              <w:t>сут</w:t>
            </w:r>
            <w:proofErr w:type="spellEnd"/>
            <w:r w:rsidRPr="00B35BB5">
              <w:rPr>
                <w:rFonts w:ascii="Times New Roman" w:eastAsia="Arial" w:hAnsi="Times New Roman" w:cs="Times New Roman"/>
                <w:sz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678 485,89</w:t>
            </w:r>
          </w:p>
        </w:tc>
        <w:tc>
          <w:tcPr>
            <w:tcW w:w="16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342 460,19</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176 331,90</w:t>
            </w:r>
          </w:p>
        </w:tc>
        <w:tc>
          <w:tcPr>
            <w:tcW w:w="125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159 693,80</w:t>
            </w:r>
          </w:p>
        </w:tc>
      </w:tr>
      <w:tr w:rsidR="00036B10" w:rsidTr="00864DA7">
        <w:tc>
          <w:tcPr>
            <w:tcW w:w="20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rPr>
                <w:rFonts w:ascii="Times New Roman" w:eastAsia="Arial" w:hAnsi="Times New Roman" w:cs="Times New Roman"/>
                <w:sz w:val="24"/>
              </w:rPr>
            </w:pPr>
            <w:r w:rsidRPr="00B35BB5">
              <w:rPr>
                <w:rFonts w:ascii="Times New Roman" w:eastAsia="Arial" w:hAnsi="Times New Roman" w:cs="Times New Roman"/>
                <w:sz w:val="24"/>
              </w:rPr>
              <w:t>Водоотведение</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м</w:t>
            </w:r>
            <w:r w:rsidRPr="00B35BB5">
              <w:rPr>
                <w:rFonts w:ascii="Times New Roman" w:eastAsia="Arial" w:hAnsi="Times New Roman" w:cs="Times New Roman"/>
                <w:sz w:val="24"/>
                <w:vertAlign w:val="superscript"/>
              </w:rPr>
              <w:t>3</w:t>
            </w:r>
            <w:r w:rsidRPr="00B35BB5">
              <w:rPr>
                <w:rFonts w:ascii="Times New Roman" w:eastAsia="Arial" w:hAnsi="Times New Roman" w:cs="Times New Roman"/>
                <w:sz w:val="24"/>
              </w:rPr>
              <w:t>/</w:t>
            </w:r>
            <w:proofErr w:type="spellStart"/>
            <w:r w:rsidRPr="00B35BB5">
              <w:rPr>
                <w:rFonts w:ascii="Times New Roman" w:eastAsia="Arial" w:hAnsi="Times New Roman" w:cs="Times New Roman"/>
                <w:sz w:val="24"/>
              </w:rPr>
              <w:t>сут</w:t>
            </w:r>
            <w:proofErr w:type="spellEnd"/>
            <w:r w:rsidRPr="00B35BB5">
              <w:rPr>
                <w:rFonts w:ascii="Times New Roman" w:eastAsia="Arial" w:hAnsi="Times New Roman" w:cs="Times New Roman"/>
                <w:sz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499 329,60</w:t>
            </w:r>
          </w:p>
        </w:tc>
        <w:tc>
          <w:tcPr>
            <w:tcW w:w="166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310 367,19</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102 326,14</w:t>
            </w:r>
          </w:p>
        </w:tc>
        <w:tc>
          <w:tcPr>
            <w:tcW w:w="125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86 636,27</w:t>
            </w:r>
          </w:p>
        </w:tc>
      </w:tr>
      <w:tr w:rsidR="00036B10" w:rsidTr="00864DA7">
        <w:tc>
          <w:tcPr>
            <w:tcW w:w="20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rPr>
                <w:rFonts w:ascii="Times New Roman" w:eastAsia="Arial" w:hAnsi="Times New Roman" w:cs="Times New Roman"/>
                <w:sz w:val="24"/>
              </w:rPr>
            </w:pPr>
            <w:r w:rsidRPr="00B35BB5">
              <w:rPr>
                <w:rFonts w:ascii="Times New Roman" w:eastAsia="Arial" w:hAnsi="Times New Roman" w:cs="Times New Roman"/>
                <w:sz w:val="24"/>
              </w:rPr>
              <w:t>Электроэнергия*</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proofErr w:type="spellStart"/>
            <w:r w:rsidRPr="00B35BB5">
              <w:rPr>
                <w:rFonts w:ascii="Times New Roman" w:eastAsia="Arial" w:hAnsi="Times New Roman" w:cs="Times New Roman"/>
                <w:sz w:val="24"/>
              </w:rPr>
              <w:t>тыс.кВт.ч</w:t>
            </w:r>
            <w:proofErr w:type="spellEnd"/>
            <w:r w:rsidRPr="00B35BB5">
              <w:rPr>
                <w:rFonts w:ascii="Times New Roman" w:eastAsia="Arial" w:hAnsi="Times New Roman" w:cs="Times New Roman"/>
                <w:sz w:val="24"/>
              </w:rPr>
              <w:t>.</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4 135 530,96</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p>
        </w:tc>
      </w:tr>
      <w:tr w:rsidR="00036B10" w:rsidTr="00864DA7">
        <w:tc>
          <w:tcPr>
            <w:tcW w:w="20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rPr>
                <w:rFonts w:ascii="Times New Roman" w:eastAsia="Arial" w:hAnsi="Times New Roman" w:cs="Times New Roman"/>
                <w:sz w:val="24"/>
              </w:rPr>
            </w:pPr>
            <w:r w:rsidRPr="00B35BB5">
              <w:rPr>
                <w:rFonts w:ascii="Times New Roman" w:eastAsia="Arial" w:hAnsi="Times New Roman" w:cs="Times New Roman"/>
                <w:sz w:val="24"/>
              </w:rPr>
              <w:t>Газоснабжение**</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млрд м</w:t>
            </w:r>
            <w:r w:rsidRPr="00B35BB5">
              <w:rPr>
                <w:rFonts w:ascii="Times New Roman" w:eastAsia="Arial" w:hAnsi="Times New Roman" w:cs="Times New Roman"/>
                <w:sz w:val="24"/>
                <w:vertAlign w:val="superscript"/>
              </w:rPr>
              <w:t>3</w:t>
            </w:r>
            <w:r w:rsidRPr="00B35BB5">
              <w:rPr>
                <w:rFonts w:ascii="Times New Roman" w:eastAsia="Arial" w:hAnsi="Times New Roman" w:cs="Times New Roman"/>
                <w:sz w:val="24"/>
              </w:rPr>
              <w:t>/год</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9,9</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p>
        </w:tc>
      </w:tr>
      <w:tr w:rsidR="00036B10" w:rsidTr="00864DA7">
        <w:tc>
          <w:tcPr>
            <w:tcW w:w="201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rPr>
                <w:rFonts w:ascii="Times New Roman" w:eastAsia="Arial" w:hAnsi="Times New Roman" w:cs="Times New Roman"/>
              </w:rPr>
            </w:pPr>
            <w:r w:rsidRPr="00B35BB5">
              <w:rPr>
                <w:rFonts w:ascii="Times New Roman" w:eastAsia="Arial" w:hAnsi="Times New Roman" w:cs="Times New Roman"/>
                <w:sz w:val="20"/>
              </w:rPr>
              <w:t xml:space="preserve">ТБО (ТКО) </w:t>
            </w:r>
            <w:r w:rsidRPr="00B35BB5">
              <w:rPr>
                <w:rFonts w:ascii="Times New Roman" w:eastAsia="Arial" w:hAnsi="Times New Roman" w:cs="Times New Roman"/>
                <w:sz w:val="24"/>
              </w:rPr>
              <w:t>***</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тыс. м</w:t>
            </w:r>
            <w:r w:rsidRPr="00B35BB5">
              <w:rPr>
                <w:rFonts w:ascii="Times New Roman" w:eastAsia="Arial" w:hAnsi="Times New Roman" w:cs="Times New Roman"/>
                <w:sz w:val="24"/>
                <w:vertAlign w:val="superscript"/>
              </w:rPr>
              <w:t>3</w:t>
            </w:r>
            <w:r w:rsidRPr="00B35BB5">
              <w:rPr>
                <w:rFonts w:ascii="Times New Roman" w:eastAsia="Arial" w:hAnsi="Times New Roman" w:cs="Times New Roman"/>
                <w:sz w:val="24"/>
              </w:rPr>
              <w:t>/год</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3 064,9</w:t>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1 930,89</w:t>
            </w: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036B10" w:rsidRPr="00B35BB5" w:rsidRDefault="00036B10" w:rsidP="00036B10">
            <w:pPr>
              <w:spacing w:after="0" w:line="240" w:lineRule="auto"/>
              <w:jc w:val="center"/>
              <w:rPr>
                <w:rFonts w:ascii="Times New Roman" w:eastAsia="Arial" w:hAnsi="Times New Roman" w:cs="Times New Roman"/>
                <w:sz w:val="24"/>
              </w:rPr>
            </w:pPr>
            <w:r w:rsidRPr="00B35BB5">
              <w:rPr>
                <w:rFonts w:ascii="Times New Roman" w:eastAsia="Arial" w:hAnsi="Times New Roman" w:cs="Times New Roman"/>
                <w:sz w:val="24"/>
              </w:rPr>
              <w:t>1 134,01</w:t>
            </w:r>
          </w:p>
        </w:tc>
      </w:tr>
    </w:tbl>
    <w:p w:rsidR="00036B10" w:rsidRPr="00430845" w:rsidRDefault="00036B10" w:rsidP="00036B10">
      <w:pPr>
        <w:spacing w:after="0" w:line="240" w:lineRule="auto"/>
        <w:ind w:firstLine="720"/>
        <w:jc w:val="both"/>
        <w:rPr>
          <w:rFonts w:ascii="Times New Roman" w:eastAsia="Arial" w:hAnsi="Times New Roman" w:cs="Times New Roman"/>
          <w:sz w:val="28"/>
          <w:highlight w:val="yellow"/>
        </w:rPr>
      </w:pPr>
    </w:p>
    <w:p w:rsidR="00036B10" w:rsidRPr="00B804ED" w:rsidRDefault="00036B10" w:rsidP="00B804ED">
      <w:pPr>
        <w:pStyle w:val="ac"/>
        <w:spacing w:after="0"/>
        <w:ind w:left="0" w:firstLine="851"/>
        <w:jc w:val="both"/>
        <w:rPr>
          <w:rFonts w:ascii="Times New Roman" w:eastAsia="Calibri" w:hAnsi="Times New Roman" w:cs="Times New Roman"/>
          <w:sz w:val="28"/>
          <w:lang w:eastAsia="ru-RU"/>
        </w:rPr>
      </w:pPr>
      <w:r w:rsidRPr="00B804ED">
        <w:rPr>
          <w:rFonts w:ascii="Times New Roman" w:eastAsia="Calibri" w:hAnsi="Times New Roman" w:cs="Times New Roman"/>
          <w:sz w:val="28"/>
          <w:lang w:eastAsia="ru-RU"/>
        </w:rPr>
        <w:t>* По электроснабжению отражены параметры увеличения спроса по городскому округу Тольятти до 2026 года, предусмотренного схемой и программой развития электроэнергетики Самарской области на период 2022-2026 годов, утвержденными распоряжением Губернатора Самарской области</w:t>
      </w:r>
    </w:p>
    <w:p w:rsidR="00036B10" w:rsidRPr="00B804ED" w:rsidRDefault="00036B10" w:rsidP="00B804ED">
      <w:pPr>
        <w:pStyle w:val="ac"/>
        <w:spacing w:after="0"/>
        <w:ind w:left="0" w:firstLine="851"/>
        <w:jc w:val="both"/>
        <w:rPr>
          <w:rFonts w:ascii="Times New Roman" w:eastAsia="Calibri" w:hAnsi="Times New Roman" w:cs="Times New Roman"/>
          <w:sz w:val="28"/>
          <w:lang w:eastAsia="ru-RU"/>
        </w:rPr>
      </w:pPr>
      <w:r w:rsidRPr="00B804ED">
        <w:rPr>
          <w:rFonts w:ascii="Times New Roman" w:eastAsia="Calibri" w:hAnsi="Times New Roman" w:cs="Times New Roman"/>
          <w:sz w:val="28"/>
          <w:lang w:eastAsia="ru-RU"/>
        </w:rPr>
        <w:t xml:space="preserve"> от 11.05.2022 № 109-р (далее – схема электроэнергетики Самарской области) с учетом применения коэффициента роста потребления в размере 6,05% по отношению к потреблению электрической энергии городским округом Тольятти за 2022 год. </w:t>
      </w:r>
    </w:p>
    <w:p w:rsidR="00036B10" w:rsidRPr="00B804ED" w:rsidRDefault="00036B10" w:rsidP="00B804ED">
      <w:pPr>
        <w:pStyle w:val="ac"/>
        <w:spacing w:after="0"/>
        <w:ind w:left="0" w:firstLine="851"/>
        <w:jc w:val="both"/>
        <w:rPr>
          <w:rFonts w:ascii="Times New Roman" w:eastAsia="Calibri" w:hAnsi="Times New Roman" w:cs="Times New Roman"/>
          <w:sz w:val="28"/>
          <w:lang w:eastAsia="ru-RU"/>
        </w:rPr>
      </w:pPr>
      <w:r w:rsidRPr="00B804ED">
        <w:rPr>
          <w:rFonts w:ascii="Times New Roman" w:eastAsia="Calibri" w:hAnsi="Times New Roman" w:cs="Times New Roman"/>
          <w:sz w:val="28"/>
          <w:lang w:eastAsia="ru-RU"/>
        </w:rPr>
        <w:t xml:space="preserve">** Согласно сведениям, представленным в мэрию городского округа Тольятти ОАО «Газпром </w:t>
      </w:r>
      <w:proofErr w:type="spellStart"/>
      <w:r w:rsidRPr="00B804ED">
        <w:rPr>
          <w:rFonts w:ascii="Times New Roman" w:eastAsia="Calibri" w:hAnsi="Times New Roman" w:cs="Times New Roman"/>
          <w:sz w:val="28"/>
          <w:lang w:eastAsia="ru-RU"/>
        </w:rPr>
        <w:t>Промгаз</w:t>
      </w:r>
      <w:proofErr w:type="spellEnd"/>
      <w:r w:rsidRPr="00B804ED">
        <w:rPr>
          <w:rFonts w:ascii="Times New Roman" w:eastAsia="Calibri" w:hAnsi="Times New Roman" w:cs="Times New Roman"/>
          <w:sz w:val="28"/>
          <w:lang w:eastAsia="ru-RU"/>
        </w:rPr>
        <w:t>», перспективный спрос на природный газ по городскому округу Тольятти на период до 2025 года оценивается в объеме 9,9 млрд м3/год.</w:t>
      </w:r>
    </w:p>
    <w:p w:rsidR="00036B10" w:rsidRPr="00B804ED" w:rsidRDefault="00036B10" w:rsidP="00B804ED">
      <w:pPr>
        <w:pStyle w:val="ac"/>
        <w:spacing w:after="0"/>
        <w:ind w:left="0" w:firstLine="851"/>
        <w:jc w:val="both"/>
        <w:rPr>
          <w:rFonts w:ascii="Times New Roman" w:eastAsia="Calibri" w:hAnsi="Times New Roman" w:cs="Times New Roman"/>
          <w:sz w:val="28"/>
          <w:lang w:eastAsia="ru-RU"/>
        </w:rPr>
      </w:pPr>
      <w:r w:rsidRPr="00B804ED">
        <w:rPr>
          <w:rFonts w:ascii="Times New Roman" w:eastAsia="Calibri" w:hAnsi="Times New Roman" w:cs="Times New Roman"/>
          <w:sz w:val="28"/>
          <w:lang w:eastAsia="ru-RU"/>
        </w:rPr>
        <w:t>***</w:t>
      </w:r>
      <w:r w:rsidR="00963A1E">
        <w:rPr>
          <w:rFonts w:ascii="Times New Roman" w:eastAsia="Calibri" w:hAnsi="Times New Roman" w:cs="Times New Roman"/>
          <w:sz w:val="28"/>
          <w:lang w:eastAsia="ru-RU"/>
        </w:rPr>
        <w:t xml:space="preserve"> </w:t>
      </w:r>
      <w:r w:rsidRPr="00B804ED">
        <w:rPr>
          <w:rFonts w:ascii="Times New Roman" w:eastAsia="Calibri" w:hAnsi="Times New Roman" w:cs="Times New Roman"/>
          <w:sz w:val="28"/>
          <w:lang w:eastAsia="ru-RU"/>
        </w:rPr>
        <w:t>В соответствии с Генеральной схемой очистки территории городского округа Тольятти, утвержденной постановлением мэрии городского округа Тольятти от 14.09.2012 № 2571-п/1 (далее – схема очистки территории городского округа Тольятти), прогноз образования ТБО (ТКО) раздельно по Комсомольскому и Центральному районам не предусмотрен.</w:t>
      </w:r>
    </w:p>
    <w:p w:rsidR="00036B10" w:rsidRDefault="00036B10" w:rsidP="0030498B">
      <w:pPr>
        <w:pageBreakBefore/>
        <w:spacing w:after="0"/>
        <w:jc w:val="center"/>
        <w:outlineLvl w:val="0"/>
        <w:rPr>
          <w:rFonts w:ascii="Times New Roman" w:eastAsia="Calibri" w:hAnsi="Times New Roman" w:cs="Times New Roman"/>
          <w:b/>
          <w:sz w:val="28"/>
        </w:rPr>
      </w:pPr>
      <w:bookmarkStart w:id="35" w:name="_Toc125445771"/>
      <w:bookmarkStart w:id="36" w:name="_Toc161664716"/>
      <w:r w:rsidRPr="00F13D18">
        <w:rPr>
          <w:rFonts w:ascii="Times New Roman" w:eastAsia="Calibri" w:hAnsi="Times New Roman" w:cs="Times New Roman"/>
          <w:b/>
          <w:sz w:val="28"/>
        </w:rPr>
        <w:t>Глава 4. Целевые показатели</w:t>
      </w:r>
      <w:bookmarkEnd w:id="35"/>
      <w:r w:rsidRPr="00F13D18">
        <w:rPr>
          <w:rFonts w:ascii="Times New Roman" w:eastAsia="Calibri" w:hAnsi="Times New Roman" w:cs="Times New Roman"/>
          <w:b/>
          <w:sz w:val="28"/>
        </w:rPr>
        <w:t xml:space="preserve"> развития коммунальной инфраструктуры</w:t>
      </w:r>
      <w:bookmarkEnd w:id="36"/>
    </w:p>
    <w:p w:rsidR="00036B10" w:rsidRDefault="00036B10" w:rsidP="0030498B">
      <w:pPr>
        <w:spacing w:after="0"/>
        <w:ind w:firstLine="851"/>
        <w:jc w:val="both"/>
        <w:rPr>
          <w:rFonts w:ascii="Times New Roman" w:eastAsia="Arial" w:hAnsi="Times New Roman" w:cs="Times New Roman"/>
          <w:b/>
          <w:bCs/>
          <w:sz w:val="28"/>
        </w:rPr>
      </w:pPr>
    </w:p>
    <w:p w:rsidR="00036B10" w:rsidRPr="00146F23" w:rsidRDefault="00036B10" w:rsidP="00146F23">
      <w:pPr>
        <w:spacing w:after="0"/>
        <w:ind w:firstLine="851"/>
        <w:jc w:val="center"/>
        <w:rPr>
          <w:rFonts w:ascii="Times New Roman" w:eastAsia="Calibri" w:hAnsi="Times New Roman" w:cs="Times New Roman"/>
          <w:b/>
          <w:sz w:val="28"/>
        </w:rPr>
      </w:pPr>
      <w:r w:rsidRPr="00146F23">
        <w:rPr>
          <w:rFonts w:ascii="Times New Roman" w:eastAsia="Arial" w:hAnsi="Times New Roman" w:cs="Times New Roman"/>
          <w:b/>
          <w:bCs/>
          <w:sz w:val="28"/>
        </w:rPr>
        <w:t>По системам теплоснабжения</w:t>
      </w:r>
      <w:r w:rsidR="003055ED" w:rsidRPr="00146F23">
        <w:rPr>
          <w:rFonts w:ascii="Times New Roman" w:eastAsia="Arial" w:hAnsi="Times New Roman" w:cs="Times New Roman"/>
          <w:b/>
          <w:bCs/>
          <w:sz w:val="28"/>
        </w:rPr>
        <w:t>.</w:t>
      </w:r>
    </w:p>
    <w:p w:rsidR="00036B10" w:rsidRPr="00146F23" w:rsidRDefault="00036B10" w:rsidP="00146F23">
      <w:pPr>
        <w:spacing w:after="0"/>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Согласно приказу Минэнерго РФ от 05.03.2019 г. № 212 «Об утверждении методических указаний по разработке схем теплоснабжения», каждой единой теплоснабжающей организации, функционирующей на территории ценовой зоны теплоснабжения, подлежат достижению следующие целевые показатели развития систем теплоснабжения: </w:t>
      </w:r>
    </w:p>
    <w:p w:rsidR="00036B10" w:rsidRPr="00146F23" w:rsidRDefault="00036B10" w:rsidP="00146F23">
      <w:pPr>
        <w:pStyle w:val="ac"/>
        <w:numPr>
          <w:ilvl w:val="0"/>
          <w:numId w:val="15"/>
        </w:numPr>
        <w:spacing w:after="0"/>
        <w:ind w:left="0"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 </w:t>
      </w:r>
    </w:p>
    <w:p w:rsidR="00036B10" w:rsidRPr="00146F23" w:rsidRDefault="00036B10" w:rsidP="00146F23">
      <w:pPr>
        <w:pStyle w:val="ac"/>
        <w:numPr>
          <w:ilvl w:val="0"/>
          <w:numId w:val="15"/>
        </w:numPr>
        <w:spacing w:after="0"/>
        <w:ind w:left="0" w:firstLine="851"/>
        <w:jc w:val="both"/>
        <w:rPr>
          <w:rFonts w:ascii="Times New Roman" w:eastAsia="Arial" w:hAnsi="Times New Roman" w:cs="Times New Roman"/>
          <w:sz w:val="28"/>
        </w:rPr>
      </w:pPr>
      <w:r w:rsidRPr="00146F23">
        <w:rPr>
          <w:rFonts w:ascii="Times New Roman" w:eastAsia="Arial" w:hAnsi="Times New Roman" w:cs="Times New Roman"/>
          <w:sz w:val="28"/>
        </w:rPr>
        <w:t>количество прекращений подачи тепловой энергии, теплоносителя в результате технологических нарушений на источниках тепловой энергии на 1 Гкал/ч установленной мощности сверх предела разрешенных отклонений.</w:t>
      </w:r>
    </w:p>
    <w:p w:rsidR="00036B10" w:rsidRPr="00146F23" w:rsidRDefault="00036B10" w:rsidP="00146F23">
      <w:pPr>
        <w:spacing w:after="0"/>
        <w:ind w:firstLine="851"/>
        <w:jc w:val="both"/>
        <w:rPr>
          <w:rFonts w:ascii="Times New Roman" w:eastAsia="Arial" w:hAnsi="Times New Roman" w:cs="Times New Roman"/>
          <w:sz w:val="28"/>
        </w:rPr>
      </w:pPr>
    </w:p>
    <w:p w:rsidR="00036B10" w:rsidRPr="00146F23" w:rsidRDefault="00036B10" w:rsidP="00146F23">
      <w:pPr>
        <w:spacing w:after="0"/>
        <w:ind w:firstLine="851"/>
        <w:jc w:val="center"/>
        <w:rPr>
          <w:rFonts w:ascii="Times New Roman" w:eastAsia="Arial" w:hAnsi="Times New Roman" w:cs="Times New Roman"/>
          <w:b/>
          <w:bCs/>
          <w:sz w:val="28"/>
        </w:rPr>
      </w:pPr>
      <w:r w:rsidRPr="00146F23">
        <w:rPr>
          <w:rFonts w:ascii="Times New Roman" w:eastAsia="Arial" w:hAnsi="Times New Roman" w:cs="Times New Roman"/>
          <w:b/>
          <w:bCs/>
          <w:sz w:val="28"/>
        </w:rPr>
        <w:t>Показатели надежности систем теплоснабжения.</w:t>
      </w:r>
    </w:p>
    <w:p w:rsidR="00036B10" w:rsidRPr="00146F23" w:rsidRDefault="00036B10" w:rsidP="00146F23">
      <w:pPr>
        <w:spacing w:after="0"/>
        <w:ind w:firstLine="851"/>
        <w:jc w:val="both"/>
        <w:rPr>
          <w:rFonts w:ascii="Times New Roman" w:eastAsia="Arial" w:hAnsi="Times New Roman" w:cs="Times New Roman"/>
          <w:sz w:val="28"/>
        </w:rPr>
      </w:pPr>
      <w:r w:rsidRPr="00146F23">
        <w:rPr>
          <w:rFonts w:ascii="Times New Roman" w:eastAsia="Arial" w:hAnsi="Times New Roman" w:cs="Times New Roman"/>
          <w:sz w:val="28"/>
        </w:rPr>
        <w:t>Системы теплоснабжения имеют высокую степень резервирования тепловых сетей, которая позволяет обеспечить требуемый уровень надежности теплоснабжения, формируя временной резерв потребителей во время ликвидации аварий. Однако старение тепловых сетей, снижение их технического состояния ведет, как следствие, к увеличению потока отказов и снижению надежности теплоснабжения.</w:t>
      </w:r>
    </w:p>
    <w:p w:rsidR="00036B10" w:rsidRPr="00146F23" w:rsidRDefault="00036B10" w:rsidP="00146F23">
      <w:pPr>
        <w:spacing w:after="0"/>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С целью достижения нормативного уровня надежности теплоснабжения можно сделать вывод о необходимости проведения регулярных капитальных ремонтов трубопроводов, а также о разработке планов проведения реконструкции тепловых сетей в связи с исчерпанием физического ресурса действующих теплопроводов. Проведение своевременных и в полном объеме гидравлических испытаний тепловых сетей, а также прочих профилактических работ по предотвращению и ликвидации аварий и утечек как в тепловых сетях, так и в системах теплопотребления абонентов. </w:t>
      </w:r>
    </w:p>
    <w:p w:rsidR="00036B10" w:rsidRPr="00146F23" w:rsidRDefault="00036B10" w:rsidP="00146F23">
      <w:pPr>
        <w:spacing w:after="0"/>
        <w:ind w:firstLine="851"/>
        <w:jc w:val="both"/>
        <w:rPr>
          <w:rFonts w:ascii="Times New Roman" w:eastAsia="Arial" w:hAnsi="Times New Roman" w:cs="Times New Roman"/>
          <w:sz w:val="28"/>
        </w:rPr>
      </w:pPr>
    </w:p>
    <w:p w:rsidR="00036B10" w:rsidRPr="00146F23" w:rsidRDefault="00036B10" w:rsidP="00146F23">
      <w:pPr>
        <w:spacing w:after="0"/>
        <w:ind w:firstLine="851"/>
        <w:jc w:val="center"/>
        <w:rPr>
          <w:rFonts w:ascii="Times New Roman" w:eastAsia="Arial" w:hAnsi="Times New Roman" w:cs="Times New Roman"/>
          <w:b/>
          <w:bCs/>
          <w:sz w:val="28"/>
        </w:rPr>
      </w:pPr>
      <w:r w:rsidRPr="00146F23">
        <w:rPr>
          <w:rFonts w:ascii="Times New Roman" w:eastAsia="Arial" w:hAnsi="Times New Roman" w:cs="Times New Roman"/>
          <w:b/>
          <w:bCs/>
          <w:sz w:val="28"/>
        </w:rPr>
        <w:t>Показатели воздействия на окружающую среду.</w:t>
      </w:r>
    </w:p>
    <w:p w:rsidR="00B51F1A" w:rsidRPr="00146F23" w:rsidRDefault="00B51F1A" w:rsidP="00146F23">
      <w:pPr>
        <w:spacing w:after="0"/>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На перспективу выбросы загрязняющих веществ в атмосферный воздух от рассмотренных теплоисточников увеличиваются на 3,7 % (на 539,629314 т) за счет увеличения выработки тепловой энергии и </w:t>
      </w:r>
      <w:proofErr w:type="spellStart"/>
      <w:r w:rsidRPr="00146F23">
        <w:rPr>
          <w:rFonts w:ascii="Times New Roman" w:eastAsia="Arial" w:hAnsi="Times New Roman" w:cs="Times New Roman"/>
          <w:sz w:val="28"/>
        </w:rPr>
        <w:t>топливопотребления</w:t>
      </w:r>
      <w:proofErr w:type="spellEnd"/>
      <w:r w:rsidRPr="00146F23">
        <w:rPr>
          <w:rFonts w:ascii="Times New Roman" w:eastAsia="Arial" w:hAnsi="Times New Roman" w:cs="Times New Roman"/>
          <w:sz w:val="28"/>
        </w:rPr>
        <w:t xml:space="preserve">. </w:t>
      </w:r>
    </w:p>
    <w:p w:rsidR="00B51F1A" w:rsidRPr="00146F23" w:rsidRDefault="00B51F1A" w:rsidP="00146F23">
      <w:pPr>
        <w:spacing w:after="0"/>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Основными вкладчиками по выбросам загрязняющих веществ в атмосферу на перспективу будут </w:t>
      </w:r>
      <w:proofErr w:type="spellStart"/>
      <w:r w:rsidRPr="00146F23">
        <w:rPr>
          <w:rFonts w:ascii="Times New Roman" w:eastAsia="Arial" w:hAnsi="Times New Roman" w:cs="Times New Roman"/>
          <w:sz w:val="28"/>
        </w:rPr>
        <w:t>ТоТЭЦ</w:t>
      </w:r>
      <w:proofErr w:type="spellEnd"/>
      <w:r w:rsidRPr="00146F23">
        <w:rPr>
          <w:rFonts w:ascii="Times New Roman" w:eastAsia="Arial" w:hAnsi="Times New Roman" w:cs="Times New Roman"/>
          <w:sz w:val="28"/>
        </w:rPr>
        <w:t xml:space="preserve"> (29,9%) и ТЭЦ ВАЗа (67,6%), на выбросы котельных приходится 2,5%</w:t>
      </w:r>
      <w:r w:rsidR="00146F23">
        <w:rPr>
          <w:rFonts w:ascii="Times New Roman" w:eastAsia="Arial" w:hAnsi="Times New Roman" w:cs="Times New Roman"/>
          <w:sz w:val="28"/>
        </w:rPr>
        <w:t>.</w:t>
      </w:r>
    </w:p>
    <w:p w:rsidR="00A42868" w:rsidRPr="00146F23" w:rsidRDefault="00A42868" w:rsidP="00146F23">
      <w:pPr>
        <w:spacing w:after="0"/>
        <w:ind w:firstLine="851"/>
        <w:jc w:val="both"/>
        <w:rPr>
          <w:rFonts w:ascii="Times New Roman" w:eastAsia="Arial" w:hAnsi="Times New Roman" w:cs="Times New Roman"/>
          <w:sz w:val="28"/>
        </w:rPr>
      </w:pPr>
    </w:p>
    <w:p w:rsidR="003055ED" w:rsidRPr="00146F23" w:rsidRDefault="003055ED" w:rsidP="003055ED">
      <w:pPr>
        <w:pStyle w:val="a6"/>
        <w:keepNext/>
        <w:spacing w:after="120"/>
        <w:jc w:val="right"/>
        <w:rPr>
          <w:rFonts w:ascii="Times New Roman" w:hAnsi="Times New Roman" w:cs="Times New Roman"/>
          <w:b w:val="0"/>
          <w:bCs w:val="0"/>
          <w:i/>
          <w:iCs/>
          <w:color w:val="auto"/>
          <w:sz w:val="24"/>
          <w:szCs w:val="24"/>
        </w:rPr>
      </w:pPr>
      <w:r w:rsidRPr="00146F23">
        <w:rPr>
          <w:rFonts w:ascii="Times New Roman" w:hAnsi="Times New Roman" w:cs="Times New Roman"/>
          <w:b w:val="0"/>
          <w:bCs w:val="0"/>
          <w:i/>
          <w:iCs/>
          <w:color w:val="auto"/>
          <w:sz w:val="24"/>
          <w:szCs w:val="24"/>
        </w:rPr>
        <w:t xml:space="preserve">Таблица </w:t>
      </w:r>
      <w:r w:rsidR="00791320" w:rsidRPr="00146F23">
        <w:rPr>
          <w:rFonts w:ascii="Times New Roman" w:hAnsi="Times New Roman" w:cs="Times New Roman"/>
          <w:b w:val="0"/>
          <w:bCs w:val="0"/>
          <w:i/>
          <w:iCs/>
          <w:color w:val="auto"/>
          <w:sz w:val="24"/>
          <w:szCs w:val="24"/>
        </w:rPr>
        <w:t>6</w:t>
      </w:r>
      <w:r w:rsidRPr="00146F23">
        <w:rPr>
          <w:rFonts w:ascii="Times New Roman" w:hAnsi="Times New Roman" w:cs="Times New Roman"/>
          <w:b w:val="0"/>
          <w:bCs w:val="0"/>
          <w:i/>
          <w:iCs/>
          <w:color w:val="auto"/>
          <w:sz w:val="24"/>
          <w:szCs w:val="24"/>
        </w:rPr>
        <w:t>. Сравнение суммарных валовых выбросов загрязняющих веществ (т/год) от рассматриваемых теплоисточников г.о. Тольятти на существующее положение и перспективу.</w:t>
      </w:r>
    </w:p>
    <w:tbl>
      <w:tblPr>
        <w:tblStyle w:val="af4"/>
        <w:tblW w:w="0" w:type="auto"/>
        <w:tblLook w:val="04A0" w:firstRow="1" w:lastRow="0" w:firstColumn="1" w:lastColumn="0" w:noHBand="0" w:noVBand="1"/>
      </w:tblPr>
      <w:tblGrid>
        <w:gridCol w:w="796"/>
        <w:gridCol w:w="4066"/>
        <w:gridCol w:w="2150"/>
        <w:gridCol w:w="2332"/>
      </w:tblGrid>
      <w:tr w:rsidR="00BC1DBB" w:rsidRPr="00146F23" w:rsidTr="003055ED">
        <w:trPr>
          <w:trHeight w:val="728"/>
        </w:trPr>
        <w:tc>
          <w:tcPr>
            <w:tcW w:w="812" w:type="dxa"/>
            <w:vMerge w:val="restart"/>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 п/п</w:t>
            </w:r>
          </w:p>
        </w:tc>
        <w:tc>
          <w:tcPr>
            <w:tcW w:w="4206" w:type="dxa"/>
            <w:vMerge w:val="restart"/>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Теплоисточник</w:t>
            </w:r>
          </w:p>
        </w:tc>
        <w:tc>
          <w:tcPr>
            <w:tcW w:w="2171" w:type="dxa"/>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Существующее положение</w:t>
            </w:r>
          </w:p>
        </w:tc>
        <w:tc>
          <w:tcPr>
            <w:tcW w:w="2381" w:type="dxa"/>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Перспектива</w:t>
            </w:r>
          </w:p>
        </w:tc>
      </w:tr>
      <w:tr w:rsidR="00BC1DBB" w:rsidRPr="00146F23" w:rsidTr="003055ED">
        <w:trPr>
          <w:trHeight w:val="262"/>
        </w:trPr>
        <w:tc>
          <w:tcPr>
            <w:tcW w:w="812" w:type="dxa"/>
            <w:vMerge/>
            <w:vAlign w:val="center"/>
          </w:tcPr>
          <w:p w:rsidR="00036B10" w:rsidRPr="00146F23" w:rsidRDefault="00036B10" w:rsidP="003055ED">
            <w:pPr>
              <w:spacing w:after="0"/>
              <w:jc w:val="center"/>
              <w:rPr>
                <w:rFonts w:ascii="Times New Roman" w:eastAsia="Arial" w:hAnsi="Times New Roman" w:cs="Times New Roman"/>
                <w:bCs/>
                <w:sz w:val="24"/>
                <w:szCs w:val="24"/>
              </w:rPr>
            </w:pPr>
          </w:p>
        </w:tc>
        <w:tc>
          <w:tcPr>
            <w:tcW w:w="4206" w:type="dxa"/>
            <w:vMerge/>
            <w:vAlign w:val="center"/>
          </w:tcPr>
          <w:p w:rsidR="00036B10" w:rsidRPr="00146F23" w:rsidRDefault="00036B10" w:rsidP="003055ED">
            <w:pPr>
              <w:spacing w:after="0"/>
              <w:jc w:val="center"/>
              <w:rPr>
                <w:rFonts w:ascii="Times New Roman" w:eastAsia="Arial" w:hAnsi="Times New Roman" w:cs="Times New Roman"/>
                <w:bCs/>
                <w:sz w:val="24"/>
                <w:szCs w:val="24"/>
              </w:rPr>
            </w:pPr>
          </w:p>
        </w:tc>
        <w:tc>
          <w:tcPr>
            <w:tcW w:w="4552" w:type="dxa"/>
            <w:gridSpan w:val="2"/>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Суммарные выбросы загрязняющих веществ</w:t>
            </w:r>
          </w:p>
        </w:tc>
      </w:tr>
      <w:tr w:rsidR="00BC1DBB" w:rsidRPr="00146F23" w:rsidTr="003055ED">
        <w:trPr>
          <w:trHeight w:val="316"/>
        </w:trPr>
        <w:tc>
          <w:tcPr>
            <w:tcW w:w="812" w:type="dxa"/>
            <w:vMerge/>
            <w:vAlign w:val="center"/>
          </w:tcPr>
          <w:p w:rsidR="00036B10" w:rsidRPr="00146F23" w:rsidRDefault="00036B10" w:rsidP="003055ED">
            <w:pPr>
              <w:spacing w:after="0"/>
              <w:jc w:val="center"/>
              <w:rPr>
                <w:rFonts w:ascii="Times New Roman" w:eastAsia="Arial" w:hAnsi="Times New Roman" w:cs="Times New Roman"/>
                <w:bCs/>
                <w:sz w:val="24"/>
                <w:szCs w:val="24"/>
              </w:rPr>
            </w:pPr>
          </w:p>
        </w:tc>
        <w:tc>
          <w:tcPr>
            <w:tcW w:w="4206" w:type="dxa"/>
            <w:vMerge/>
            <w:vAlign w:val="center"/>
          </w:tcPr>
          <w:p w:rsidR="00036B10" w:rsidRPr="00146F23" w:rsidRDefault="00036B10" w:rsidP="003055ED">
            <w:pPr>
              <w:spacing w:after="0"/>
              <w:jc w:val="center"/>
              <w:rPr>
                <w:rFonts w:ascii="Times New Roman" w:eastAsia="Arial" w:hAnsi="Times New Roman" w:cs="Times New Roman"/>
                <w:bCs/>
                <w:sz w:val="24"/>
                <w:szCs w:val="24"/>
              </w:rPr>
            </w:pPr>
          </w:p>
        </w:tc>
        <w:tc>
          <w:tcPr>
            <w:tcW w:w="2171" w:type="dxa"/>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т/год</w:t>
            </w:r>
          </w:p>
        </w:tc>
        <w:tc>
          <w:tcPr>
            <w:tcW w:w="2381" w:type="dxa"/>
            <w:vAlign w:val="center"/>
          </w:tcPr>
          <w:p w:rsidR="00036B10" w:rsidRPr="00146F23" w:rsidRDefault="00036B10" w:rsidP="003055ED">
            <w:pPr>
              <w:spacing w:after="0"/>
              <w:jc w:val="center"/>
              <w:rPr>
                <w:rFonts w:ascii="Times New Roman" w:eastAsia="Arial" w:hAnsi="Times New Roman" w:cs="Times New Roman"/>
                <w:bCs/>
                <w:sz w:val="24"/>
                <w:szCs w:val="24"/>
              </w:rPr>
            </w:pPr>
            <w:r w:rsidRPr="00146F23">
              <w:rPr>
                <w:rFonts w:ascii="Times New Roman" w:eastAsia="Arial" w:hAnsi="Times New Roman" w:cs="Times New Roman"/>
                <w:bCs/>
                <w:sz w:val="24"/>
                <w:szCs w:val="24"/>
              </w:rPr>
              <w:t>т/год</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proofErr w:type="spellStart"/>
            <w:r w:rsidRPr="00146F23">
              <w:rPr>
                <w:rFonts w:ascii="Times New Roman" w:eastAsia="Arial" w:hAnsi="Times New Roman" w:cs="Times New Roman"/>
                <w:sz w:val="24"/>
                <w:szCs w:val="24"/>
              </w:rPr>
              <w:t>ТоТЭЦ</w:t>
            </w:r>
            <w:proofErr w:type="spellEnd"/>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4078,9</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4527,6</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2</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ТЭЦ ВАЗа</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10235,7</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10235,7</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3</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2</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154,5</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174,6</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3</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4,4</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5,4</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5</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4</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1,5</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1,2</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6</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5</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0,1</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0,1</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7</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7</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1,0</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1,2</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8</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8</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64,9</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82,4</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9</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 14</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7,5</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10,3</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10</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Котельная БМК-34</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44,1</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50,7</w:t>
            </w:r>
          </w:p>
        </w:tc>
      </w:tr>
      <w:tr w:rsidR="00BC1DBB" w:rsidRPr="00146F23" w:rsidTr="003055ED">
        <w:tc>
          <w:tcPr>
            <w:tcW w:w="812"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11</w:t>
            </w:r>
          </w:p>
        </w:tc>
        <w:tc>
          <w:tcPr>
            <w:tcW w:w="4206" w:type="dxa"/>
            <w:vAlign w:val="center"/>
          </w:tcPr>
          <w:p w:rsidR="006F0990" w:rsidRPr="00146F23" w:rsidRDefault="006F0990" w:rsidP="006F0990">
            <w:pPr>
              <w:spacing w:after="0"/>
              <w:rPr>
                <w:rFonts w:ascii="Times New Roman" w:eastAsia="Arial" w:hAnsi="Times New Roman" w:cs="Times New Roman"/>
                <w:sz w:val="24"/>
                <w:szCs w:val="24"/>
              </w:rPr>
            </w:pPr>
            <w:r w:rsidRPr="00146F23">
              <w:rPr>
                <w:rFonts w:ascii="Times New Roman" w:eastAsia="Arial" w:hAnsi="Times New Roman" w:cs="Times New Roman"/>
                <w:sz w:val="24"/>
                <w:szCs w:val="24"/>
              </w:rPr>
              <w:t xml:space="preserve">Котельная ИЭВБ РАН - филиал </w:t>
            </w:r>
            <w:proofErr w:type="spellStart"/>
            <w:r w:rsidRPr="00146F23">
              <w:rPr>
                <w:rFonts w:ascii="Times New Roman" w:eastAsia="Arial" w:hAnsi="Times New Roman" w:cs="Times New Roman"/>
                <w:sz w:val="24"/>
                <w:szCs w:val="24"/>
              </w:rPr>
              <w:t>СамНЦ</w:t>
            </w:r>
            <w:proofErr w:type="spellEnd"/>
            <w:r w:rsidRPr="00146F23">
              <w:rPr>
                <w:rFonts w:ascii="Times New Roman" w:eastAsia="Arial" w:hAnsi="Times New Roman" w:cs="Times New Roman"/>
                <w:sz w:val="24"/>
                <w:szCs w:val="24"/>
              </w:rPr>
              <w:t xml:space="preserve"> РАН</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1,7</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1,7</w:t>
            </w:r>
          </w:p>
        </w:tc>
      </w:tr>
      <w:tr w:rsidR="00BC1DBB" w:rsidRPr="00146F23" w:rsidTr="00BA6590">
        <w:tc>
          <w:tcPr>
            <w:tcW w:w="5018" w:type="dxa"/>
            <w:gridSpan w:val="2"/>
            <w:vAlign w:val="center"/>
          </w:tcPr>
          <w:p w:rsidR="006F0990" w:rsidRPr="00146F23" w:rsidRDefault="006F0990" w:rsidP="006F0990">
            <w:pPr>
              <w:spacing w:after="0"/>
              <w:jc w:val="right"/>
              <w:rPr>
                <w:rFonts w:ascii="Times New Roman" w:eastAsia="Arial" w:hAnsi="Times New Roman" w:cs="Times New Roman"/>
                <w:sz w:val="24"/>
                <w:szCs w:val="24"/>
              </w:rPr>
            </w:pPr>
            <w:r w:rsidRPr="00146F23">
              <w:rPr>
                <w:rFonts w:ascii="Times New Roman" w:eastAsia="Arial" w:hAnsi="Times New Roman" w:cs="Times New Roman"/>
                <w:sz w:val="24"/>
                <w:szCs w:val="24"/>
              </w:rPr>
              <w:t>ИТОГО (общее сравнение)</w:t>
            </w:r>
          </w:p>
        </w:tc>
        <w:tc>
          <w:tcPr>
            <w:tcW w:w="217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14594,6</w:t>
            </w:r>
          </w:p>
        </w:tc>
        <w:tc>
          <w:tcPr>
            <w:tcW w:w="2381" w:type="dxa"/>
            <w:vAlign w:val="center"/>
          </w:tcPr>
          <w:p w:rsidR="006F0990" w:rsidRPr="00146F23" w:rsidRDefault="006F0990" w:rsidP="006F0990">
            <w:pPr>
              <w:spacing w:after="0"/>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15134,3</w:t>
            </w:r>
          </w:p>
        </w:tc>
      </w:tr>
    </w:tbl>
    <w:p w:rsidR="00036B10" w:rsidRPr="00146F23" w:rsidRDefault="00036B10" w:rsidP="0030498B">
      <w:pPr>
        <w:spacing w:after="0"/>
        <w:ind w:firstLine="851"/>
        <w:jc w:val="both"/>
        <w:rPr>
          <w:rFonts w:ascii="Times New Roman" w:eastAsia="Arial" w:hAnsi="Times New Roman" w:cs="Times New Roman"/>
          <w:sz w:val="28"/>
        </w:rPr>
      </w:pPr>
    </w:p>
    <w:p w:rsidR="0030498B" w:rsidRPr="00146F23" w:rsidRDefault="00AD612C" w:rsidP="0030498B">
      <w:pPr>
        <w:pageBreakBefore/>
        <w:spacing w:after="0" w:line="240" w:lineRule="auto"/>
        <w:jc w:val="center"/>
        <w:outlineLvl w:val="0"/>
        <w:rPr>
          <w:rFonts w:ascii="Times New Roman" w:eastAsia="Calibri" w:hAnsi="Times New Roman" w:cs="Times New Roman"/>
          <w:b/>
          <w:sz w:val="28"/>
        </w:rPr>
      </w:pPr>
      <w:bookmarkStart w:id="37" w:name="_Toc161664717"/>
      <w:r w:rsidRPr="00146F23">
        <w:rPr>
          <w:rFonts w:ascii="Times New Roman" w:eastAsia="Calibri" w:hAnsi="Times New Roman" w:cs="Times New Roman"/>
          <w:b/>
          <w:sz w:val="28"/>
        </w:rPr>
        <w:t xml:space="preserve">Глава </w:t>
      </w:r>
      <w:r w:rsidR="0030498B" w:rsidRPr="00146F23">
        <w:rPr>
          <w:rFonts w:ascii="Times New Roman" w:eastAsia="Calibri" w:hAnsi="Times New Roman" w:cs="Times New Roman"/>
          <w:b/>
          <w:sz w:val="28"/>
        </w:rPr>
        <w:t xml:space="preserve">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w:t>
      </w:r>
      <w:r w:rsidR="0030498B" w:rsidRPr="00146F23">
        <w:rPr>
          <w:rFonts w:ascii="Times New Roman" w:eastAsia="Calibri" w:hAnsi="Times New Roman" w:cs="Times New Roman"/>
          <w:b/>
          <w:sz w:val="28"/>
        </w:rPr>
        <w:br/>
        <w:t>предусмотренных Программой</w:t>
      </w:r>
      <w:bookmarkEnd w:id="37"/>
    </w:p>
    <w:p w:rsidR="0030498B" w:rsidRPr="00146F23" w:rsidRDefault="0030498B" w:rsidP="00A42868">
      <w:pPr>
        <w:spacing w:after="0"/>
        <w:ind w:firstLine="851"/>
        <w:jc w:val="both"/>
        <w:rPr>
          <w:rFonts w:ascii="Times New Roman" w:eastAsia="Arial" w:hAnsi="Times New Roman" w:cs="Times New Roman"/>
          <w:sz w:val="28"/>
          <w:szCs w:val="24"/>
          <w:lang w:eastAsia="ru-RU"/>
        </w:rPr>
      </w:pPr>
    </w:p>
    <w:p w:rsidR="0073474B" w:rsidRDefault="0073474B" w:rsidP="0073474B">
      <w:pPr>
        <w:pStyle w:val="a6"/>
        <w:keepNext/>
        <w:spacing w:after="120" w:line="276" w:lineRule="auto"/>
        <w:ind w:firstLine="709"/>
        <w:jc w:val="both"/>
        <w:rPr>
          <w:rFonts w:ascii="Times New Roman" w:eastAsia="Arial" w:hAnsi="Times New Roman" w:cs="Times New Roman"/>
          <w:b w:val="0"/>
          <w:bCs w:val="0"/>
          <w:color w:val="auto"/>
          <w:sz w:val="28"/>
          <w:szCs w:val="24"/>
          <w:lang w:eastAsia="ru-RU"/>
        </w:rPr>
      </w:pPr>
      <w:r w:rsidRPr="00146F23">
        <w:rPr>
          <w:rFonts w:ascii="Times New Roman" w:eastAsia="Arial" w:hAnsi="Times New Roman" w:cs="Times New Roman"/>
          <w:b w:val="0"/>
          <w:bCs w:val="0"/>
          <w:color w:val="auto"/>
          <w:sz w:val="28"/>
          <w:szCs w:val="24"/>
          <w:lang w:eastAsia="ru-RU"/>
        </w:rPr>
        <w:t>Анализ фактических и плановых расходов на финансирование инвестиционных проектов соответствующих систем коммунальной инфраструктуры за период 202</w:t>
      </w:r>
      <w:r w:rsidR="00282D47" w:rsidRPr="00146F23">
        <w:rPr>
          <w:rFonts w:ascii="Times New Roman" w:eastAsia="Arial" w:hAnsi="Times New Roman" w:cs="Times New Roman"/>
          <w:b w:val="0"/>
          <w:bCs w:val="0"/>
          <w:color w:val="auto"/>
          <w:sz w:val="28"/>
          <w:szCs w:val="24"/>
          <w:lang w:eastAsia="ru-RU"/>
        </w:rPr>
        <w:t>4</w:t>
      </w:r>
      <w:r w:rsidRPr="00146F23">
        <w:rPr>
          <w:rFonts w:ascii="Times New Roman" w:eastAsia="Arial" w:hAnsi="Times New Roman" w:cs="Times New Roman"/>
          <w:b w:val="0"/>
          <w:bCs w:val="0"/>
          <w:color w:val="auto"/>
          <w:sz w:val="28"/>
          <w:szCs w:val="24"/>
          <w:lang w:eastAsia="ru-RU"/>
        </w:rPr>
        <w:t>-203</w:t>
      </w:r>
      <w:r w:rsidR="002218F6" w:rsidRPr="00146F23">
        <w:rPr>
          <w:rFonts w:ascii="Times New Roman" w:eastAsia="Arial" w:hAnsi="Times New Roman" w:cs="Times New Roman"/>
          <w:b w:val="0"/>
          <w:bCs w:val="0"/>
          <w:color w:val="auto"/>
          <w:sz w:val="28"/>
          <w:szCs w:val="24"/>
          <w:lang w:eastAsia="ru-RU"/>
        </w:rPr>
        <w:t>2</w:t>
      </w:r>
      <w:r w:rsidR="00146F23">
        <w:rPr>
          <w:rFonts w:ascii="Times New Roman" w:eastAsia="Arial" w:hAnsi="Times New Roman" w:cs="Times New Roman"/>
          <w:b w:val="0"/>
          <w:bCs w:val="0"/>
          <w:color w:val="auto"/>
          <w:sz w:val="28"/>
          <w:szCs w:val="24"/>
          <w:lang w:eastAsia="ru-RU"/>
        </w:rPr>
        <w:t xml:space="preserve"> отражен в таблице 7.</w:t>
      </w:r>
    </w:p>
    <w:p w:rsidR="00146F23" w:rsidRPr="00146F23" w:rsidRDefault="00146F23" w:rsidP="00146F23">
      <w:pPr>
        <w:rPr>
          <w:lang w:eastAsia="ru-RU"/>
        </w:rPr>
      </w:pPr>
    </w:p>
    <w:p w:rsidR="00C80086" w:rsidRPr="00146F23" w:rsidRDefault="00C80086" w:rsidP="00C80086">
      <w:pPr>
        <w:pStyle w:val="a6"/>
        <w:keepNext/>
        <w:spacing w:after="120"/>
        <w:jc w:val="right"/>
        <w:rPr>
          <w:rFonts w:ascii="Times New Roman" w:hAnsi="Times New Roman" w:cs="Times New Roman"/>
          <w:b w:val="0"/>
          <w:bCs w:val="0"/>
          <w:i/>
          <w:iCs/>
          <w:color w:val="auto"/>
          <w:sz w:val="24"/>
          <w:szCs w:val="24"/>
        </w:rPr>
      </w:pPr>
      <w:r w:rsidRPr="00146F23">
        <w:rPr>
          <w:rFonts w:ascii="Times New Roman" w:hAnsi="Times New Roman" w:cs="Times New Roman"/>
          <w:b w:val="0"/>
          <w:bCs w:val="0"/>
          <w:i/>
          <w:iCs/>
          <w:color w:val="auto"/>
          <w:sz w:val="24"/>
          <w:szCs w:val="24"/>
        </w:rPr>
        <w:t xml:space="preserve">Таблица </w:t>
      </w:r>
      <w:r w:rsidR="00791320" w:rsidRPr="00146F23">
        <w:rPr>
          <w:rFonts w:ascii="Times New Roman" w:hAnsi="Times New Roman" w:cs="Times New Roman"/>
          <w:b w:val="0"/>
          <w:bCs w:val="0"/>
          <w:i/>
          <w:iCs/>
          <w:color w:val="auto"/>
          <w:sz w:val="24"/>
          <w:szCs w:val="24"/>
        </w:rPr>
        <w:t>7</w:t>
      </w:r>
      <w:r w:rsidRPr="00146F23">
        <w:rPr>
          <w:rFonts w:ascii="Times New Roman" w:hAnsi="Times New Roman" w:cs="Times New Roman"/>
          <w:b w:val="0"/>
          <w:bCs w:val="0"/>
          <w:i/>
          <w:iCs/>
          <w:color w:val="auto"/>
          <w:sz w:val="24"/>
          <w:szCs w:val="24"/>
        </w:rPr>
        <w:t xml:space="preserve">. Анализ фактических и плановых расходов на финансирование инвестиционных проектов соответствующих систем коммунальной инфраструктуры </w:t>
      </w:r>
      <w:r w:rsidRPr="00146F23">
        <w:rPr>
          <w:rFonts w:ascii="Times New Roman" w:hAnsi="Times New Roman" w:cs="Times New Roman"/>
          <w:b w:val="0"/>
          <w:bCs w:val="0"/>
          <w:i/>
          <w:iCs/>
          <w:color w:val="auto"/>
          <w:sz w:val="24"/>
          <w:szCs w:val="24"/>
        </w:rPr>
        <w:br/>
        <w:t>за период 202</w:t>
      </w:r>
      <w:r w:rsidR="00B804ED" w:rsidRPr="00146F23">
        <w:rPr>
          <w:rFonts w:ascii="Times New Roman" w:hAnsi="Times New Roman" w:cs="Times New Roman"/>
          <w:b w:val="0"/>
          <w:bCs w:val="0"/>
          <w:i/>
          <w:iCs/>
          <w:color w:val="auto"/>
          <w:sz w:val="24"/>
          <w:szCs w:val="24"/>
        </w:rPr>
        <w:t>4</w:t>
      </w:r>
      <w:r w:rsidRPr="00146F23">
        <w:rPr>
          <w:rFonts w:ascii="Times New Roman" w:hAnsi="Times New Roman" w:cs="Times New Roman"/>
          <w:b w:val="0"/>
          <w:bCs w:val="0"/>
          <w:i/>
          <w:iCs/>
          <w:color w:val="auto"/>
          <w:sz w:val="24"/>
          <w:szCs w:val="24"/>
        </w:rPr>
        <w:t>-203</w:t>
      </w:r>
      <w:r w:rsidR="008971FD" w:rsidRPr="00146F23">
        <w:rPr>
          <w:rFonts w:ascii="Times New Roman" w:hAnsi="Times New Roman" w:cs="Times New Roman"/>
          <w:b w:val="0"/>
          <w:bCs w:val="0"/>
          <w:i/>
          <w:iCs/>
          <w:color w:val="auto"/>
          <w:sz w:val="24"/>
          <w:szCs w:val="24"/>
        </w:rPr>
        <w:t>2</w:t>
      </w:r>
      <w:r w:rsidRPr="00146F23">
        <w:rPr>
          <w:rFonts w:ascii="Times New Roman" w:hAnsi="Times New Roman" w:cs="Times New Roman"/>
          <w:b w:val="0"/>
          <w:bCs w:val="0"/>
          <w:i/>
          <w:iCs/>
          <w:color w:val="auto"/>
          <w:sz w:val="24"/>
          <w:szCs w:val="24"/>
        </w:rPr>
        <w:t xml:space="preserve"> годы.</w:t>
      </w:r>
    </w:p>
    <w:tbl>
      <w:tblPr>
        <w:tblW w:w="0" w:type="auto"/>
        <w:tblInd w:w="50" w:type="dxa"/>
        <w:tblCellMar>
          <w:left w:w="10" w:type="dxa"/>
          <w:right w:w="10" w:type="dxa"/>
        </w:tblCellMar>
        <w:tblLook w:val="0000" w:firstRow="0" w:lastRow="0" w:firstColumn="0" w:lastColumn="0" w:noHBand="0" w:noVBand="0"/>
      </w:tblPr>
      <w:tblGrid>
        <w:gridCol w:w="644"/>
        <w:gridCol w:w="2240"/>
        <w:gridCol w:w="1461"/>
        <w:gridCol w:w="3283"/>
        <w:gridCol w:w="1664"/>
      </w:tblGrid>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80086" w:rsidRPr="00146F23" w:rsidRDefault="00C80086" w:rsidP="00C80086">
            <w:pPr>
              <w:spacing w:after="0" w:line="240" w:lineRule="auto"/>
              <w:jc w:val="center"/>
              <w:rPr>
                <w:rFonts w:ascii="Times New Roman" w:eastAsia="Arial" w:hAnsi="Times New Roman" w:cs="Times New Roman"/>
                <w:bCs/>
                <w:sz w:val="24"/>
                <w:szCs w:val="24"/>
                <w:lang w:eastAsia="ru-RU"/>
              </w:rPr>
            </w:pPr>
            <w:r w:rsidRPr="00146F23">
              <w:rPr>
                <w:rFonts w:ascii="Times New Roman" w:eastAsia="Arial" w:hAnsi="Times New Roman" w:cs="Times New Roman"/>
                <w:bCs/>
                <w:sz w:val="24"/>
                <w:szCs w:val="24"/>
                <w:lang w:eastAsia="ru-RU"/>
              </w:rPr>
              <w:t>№</w:t>
            </w:r>
            <w:r w:rsidRPr="00146F23">
              <w:rPr>
                <w:rFonts w:ascii="Times New Roman" w:eastAsia="Arial" w:hAnsi="Times New Roman" w:cs="Times New Roman"/>
                <w:bCs/>
                <w:sz w:val="24"/>
                <w:szCs w:val="24"/>
                <w:lang w:eastAsia="ru-RU"/>
              </w:rPr>
              <w:br/>
              <w:t>п/п</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80086" w:rsidRPr="00146F23" w:rsidRDefault="00C80086" w:rsidP="00C80086">
            <w:pPr>
              <w:spacing w:after="0" w:line="240" w:lineRule="auto"/>
              <w:jc w:val="center"/>
              <w:rPr>
                <w:rFonts w:ascii="Times New Roman" w:eastAsia="Arial" w:hAnsi="Times New Roman" w:cs="Times New Roman"/>
                <w:bCs/>
                <w:sz w:val="24"/>
                <w:szCs w:val="24"/>
                <w:lang w:eastAsia="ru-RU"/>
              </w:rPr>
            </w:pPr>
            <w:r w:rsidRPr="00146F23">
              <w:rPr>
                <w:rFonts w:ascii="Times New Roman" w:eastAsia="Arial" w:hAnsi="Times New Roman" w:cs="Times New Roman"/>
                <w:bCs/>
                <w:sz w:val="24"/>
                <w:szCs w:val="24"/>
                <w:lang w:eastAsia="ru-RU"/>
              </w:rPr>
              <w:t>Наименование показателя</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80086" w:rsidRPr="00146F23" w:rsidRDefault="00C80086" w:rsidP="00477AA0">
            <w:pPr>
              <w:spacing w:after="0" w:line="240" w:lineRule="auto"/>
              <w:jc w:val="center"/>
              <w:rPr>
                <w:rFonts w:ascii="Times New Roman" w:eastAsia="Arial" w:hAnsi="Times New Roman" w:cs="Times New Roman"/>
                <w:bCs/>
                <w:sz w:val="24"/>
                <w:szCs w:val="24"/>
                <w:lang w:eastAsia="ru-RU"/>
              </w:rPr>
            </w:pPr>
            <w:r w:rsidRPr="00146F23">
              <w:rPr>
                <w:rFonts w:ascii="Times New Roman" w:eastAsia="Arial" w:hAnsi="Times New Roman" w:cs="Times New Roman"/>
                <w:bCs/>
                <w:sz w:val="24"/>
                <w:szCs w:val="24"/>
                <w:lang w:eastAsia="ru-RU"/>
              </w:rPr>
              <w:t xml:space="preserve">План на </w:t>
            </w:r>
            <w:r w:rsidRPr="00146F23">
              <w:rPr>
                <w:rFonts w:ascii="Times New Roman" w:eastAsia="Arial" w:hAnsi="Times New Roman" w:cs="Times New Roman"/>
                <w:bCs/>
                <w:sz w:val="24"/>
                <w:szCs w:val="24"/>
                <w:lang w:eastAsia="ru-RU"/>
              </w:rPr>
              <w:br/>
              <w:t>202</w:t>
            </w:r>
            <w:r w:rsidR="00282D47" w:rsidRPr="00146F23">
              <w:rPr>
                <w:rFonts w:ascii="Times New Roman" w:eastAsia="Arial" w:hAnsi="Times New Roman" w:cs="Times New Roman"/>
                <w:bCs/>
                <w:sz w:val="24"/>
                <w:szCs w:val="24"/>
                <w:lang w:eastAsia="ru-RU"/>
              </w:rPr>
              <w:t>4</w:t>
            </w:r>
            <w:r w:rsidRPr="00146F23">
              <w:rPr>
                <w:rFonts w:ascii="Times New Roman" w:eastAsia="Arial" w:hAnsi="Times New Roman" w:cs="Times New Roman"/>
                <w:bCs/>
                <w:sz w:val="24"/>
                <w:szCs w:val="24"/>
                <w:lang w:eastAsia="ru-RU"/>
              </w:rPr>
              <w:t>-203</w:t>
            </w:r>
            <w:r w:rsidR="00477AA0" w:rsidRPr="00146F23">
              <w:rPr>
                <w:rFonts w:ascii="Times New Roman" w:eastAsia="Arial" w:hAnsi="Times New Roman" w:cs="Times New Roman"/>
                <w:bCs/>
                <w:sz w:val="24"/>
                <w:szCs w:val="24"/>
                <w:lang w:eastAsia="ru-RU"/>
              </w:rPr>
              <w:t>2</w:t>
            </w:r>
            <w:r w:rsidR="00146F23">
              <w:rPr>
                <w:rFonts w:ascii="Times New Roman" w:eastAsia="Arial" w:hAnsi="Times New Roman" w:cs="Times New Roman"/>
                <w:bCs/>
                <w:sz w:val="24"/>
                <w:szCs w:val="24"/>
                <w:lang w:eastAsia="ru-RU"/>
              </w:rPr>
              <w:t xml:space="preserve"> </w:t>
            </w:r>
            <w:r w:rsidRPr="00146F23">
              <w:rPr>
                <w:rFonts w:ascii="Times New Roman" w:eastAsia="Arial" w:hAnsi="Times New Roman" w:cs="Times New Roman"/>
                <w:bCs/>
                <w:sz w:val="24"/>
                <w:szCs w:val="24"/>
                <w:lang w:eastAsia="ru-RU"/>
              </w:rPr>
              <w:t>гг. (</w:t>
            </w:r>
            <w:r w:rsidR="00477AA0" w:rsidRPr="00146F23">
              <w:rPr>
                <w:rFonts w:ascii="Times New Roman" w:eastAsia="Arial" w:hAnsi="Times New Roman" w:cs="Times New Roman"/>
                <w:bCs/>
                <w:sz w:val="24"/>
                <w:szCs w:val="24"/>
                <w:lang w:eastAsia="ru-RU"/>
              </w:rPr>
              <w:t>млн</w:t>
            </w:r>
            <w:r w:rsidRPr="00146F23">
              <w:rPr>
                <w:rFonts w:ascii="Times New Roman" w:eastAsia="Arial" w:hAnsi="Times New Roman" w:cs="Times New Roman"/>
                <w:bCs/>
                <w:sz w:val="24"/>
                <w:szCs w:val="24"/>
                <w:lang w:eastAsia="ru-RU"/>
              </w:rPr>
              <w:t>.руб.)</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80086" w:rsidRPr="00146F23" w:rsidRDefault="00C80086" w:rsidP="00C80086">
            <w:pPr>
              <w:spacing w:after="0" w:line="240" w:lineRule="auto"/>
              <w:jc w:val="center"/>
              <w:rPr>
                <w:rFonts w:ascii="Times New Roman" w:eastAsia="Arial" w:hAnsi="Times New Roman" w:cs="Times New Roman"/>
                <w:bCs/>
                <w:sz w:val="24"/>
                <w:szCs w:val="24"/>
                <w:lang w:eastAsia="ru-RU"/>
              </w:rPr>
            </w:pPr>
            <w:r w:rsidRPr="00146F23">
              <w:rPr>
                <w:rFonts w:ascii="Times New Roman" w:eastAsia="Arial" w:hAnsi="Times New Roman" w:cs="Times New Roman"/>
                <w:bCs/>
                <w:sz w:val="24"/>
                <w:szCs w:val="24"/>
                <w:lang w:eastAsia="ru-RU"/>
              </w:rPr>
              <w:t>Источник финансирования</w:t>
            </w:r>
          </w:p>
          <w:p w:rsidR="00C80086" w:rsidRPr="00146F23" w:rsidRDefault="00477AA0" w:rsidP="00477AA0">
            <w:pPr>
              <w:spacing w:after="0" w:line="240" w:lineRule="auto"/>
              <w:jc w:val="center"/>
              <w:rPr>
                <w:rFonts w:ascii="Times New Roman" w:eastAsia="Arial" w:hAnsi="Times New Roman" w:cs="Times New Roman"/>
                <w:bCs/>
                <w:sz w:val="24"/>
                <w:szCs w:val="24"/>
                <w:lang w:eastAsia="ru-RU"/>
              </w:rPr>
            </w:pPr>
            <w:r w:rsidRPr="00146F23">
              <w:rPr>
                <w:rFonts w:ascii="Times New Roman" w:eastAsia="Arial" w:hAnsi="Times New Roman" w:cs="Times New Roman"/>
                <w:bCs/>
                <w:sz w:val="24"/>
                <w:szCs w:val="24"/>
                <w:lang w:eastAsia="ru-RU"/>
              </w:rPr>
              <w:t>(млн</w:t>
            </w:r>
            <w:r w:rsidR="00C80086" w:rsidRPr="00146F23">
              <w:rPr>
                <w:rFonts w:ascii="Times New Roman" w:eastAsia="Arial" w:hAnsi="Times New Roman" w:cs="Times New Roman"/>
                <w:bCs/>
                <w:sz w:val="24"/>
                <w:szCs w:val="24"/>
                <w:lang w:eastAsia="ru-RU"/>
              </w:rPr>
              <w:t>.руб.)</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C80086" w:rsidRPr="00146F23" w:rsidRDefault="00C80086" w:rsidP="00C80086">
            <w:pPr>
              <w:spacing w:after="0" w:line="240" w:lineRule="auto"/>
              <w:jc w:val="center"/>
              <w:rPr>
                <w:rFonts w:ascii="Times New Roman" w:eastAsia="Arial" w:hAnsi="Times New Roman" w:cs="Times New Roman"/>
                <w:bCs/>
                <w:sz w:val="24"/>
                <w:szCs w:val="24"/>
                <w:lang w:eastAsia="ru-RU"/>
              </w:rPr>
            </w:pPr>
            <w:r w:rsidRPr="00146F23">
              <w:rPr>
                <w:rFonts w:ascii="Times New Roman" w:eastAsia="Arial" w:hAnsi="Times New Roman" w:cs="Times New Roman"/>
                <w:bCs/>
                <w:sz w:val="24"/>
                <w:szCs w:val="24"/>
                <w:lang w:eastAsia="ru-RU"/>
              </w:rPr>
              <w:t>Фактические расходы</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107FA1" w:rsidRPr="00146F23" w:rsidRDefault="00107FA1" w:rsidP="00107FA1">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1.</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107FA1" w:rsidRPr="00146F23" w:rsidRDefault="00107FA1" w:rsidP="00107FA1">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Теплоснабжение</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107FA1" w:rsidRPr="00146F23" w:rsidRDefault="00107FA1" w:rsidP="00107FA1">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rPr>
              <w:t>28 301,5</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107FA1" w:rsidRPr="00146F23" w:rsidRDefault="00107FA1" w:rsidP="00107FA1">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Средства организаций – </w:t>
            </w:r>
            <w:r w:rsidRPr="00146F23">
              <w:rPr>
                <w:rFonts w:ascii="Times New Roman" w:eastAsia="Arial" w:hAnsi="Times New Roman" w:cs="Times New Roman"/>
                <w:sz w:val="24"/>
                <w:szCs w:val="24"/>
                <w:lang w:eastAsia="ru-RU"/>
              </w:rPr>
              <w:br/>
            </w:r>
            <w:r w:rsidRPr="00146F23">
              <w:rPr>
                <w:rFonts w:ascii="Times New Roman" w:eastAsia="Arial" w:hAnsi="Times New Roman" w:cs="Times New Roman"/>
                <w:sz w:val="24"/>
                <w:szCs w:val="24"/>
              </w:rPr>
              <w:t>28 301,5</w:t>
            </w:r>
            <w:r w:rsidRPr="00146F23">
              <w:rPr>
                <w:rFonts w:ascii="Times New Roman" w:eastAsia="Times New Roman" w:hAnsi="Times New Roman" w:cs="Times New Roman"/>
                <w:sz w:val="24"/>
                <w:szCs w:val="24"/>
              </w:rPr>
              <w:t> </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107FA1" w:rsidRPr="00146F23" w:rsidRDefault="00107FA1" w:rsidP="00107FA1">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2.</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Водоснабжение</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B804ED"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Times New Roman" w:hAnsi="Times New Roman" w:cs="Times New Roman"/>
                <w:sz w:val="24"/>
                <w:szCs w:val="24"/>
              </w:rPr>
              <w:t>528,8</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Средства организаций – </w:t>
            </w:r>
            <w:r w:rsidRPr="00146F23">
              <w:rPr>
                <w:rFonts w:ascii="Times New Roman" w:eastAsia="Arial" w:hAnsi="Times New Roman" w:cs="Times New Roman"/>
                <w:sz w:val="24"/>
                <w:szCs w:val="24"/>
                <w:lang w:eastAsia="ru-RU"/>
              </w:rPr>
              <w:br/>
            </w:r>
            <w:r w:rsidR="00B804ED" w:rsidRPr="00146F23">
              <w:rPr>
                <w:rFonts w:ascii="Times New Roman" w:eastAsia="Times New Roman" w:hAnsi="Times New Roman" w:cs="Times New Roman"/>
                <w:sz w:val="24"/>
                <w:szCs w:val="24"/>
              </w:rPr>
              <w:t>528,8</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3.</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Водоотведение</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477AA0"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Times New Roman" w:hAnsi="Times New Roman" w:cs="Times New Roman"/>
                <w:sz w:val="24"/>
                <w:szCs w:val="24"/>
              </w:rPr>
              <w:t>2 107,73</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Средства организаций – </w:t>
            </w:r>
            <w:r w:rsidRPr="00146F23">
              <w:rPr>
                <w:rFonts w:ascii="Times New Roman" w:eastAsia="Arial" w:hAnsi="Times New Roman" w:cs="Times New Roman"/>
                <w:sz w:val="24"/>
                <w:szCs w:val="24"/>
                <w:lang w:eastAsia="ru-RU"/>
              </w:rPr>
              <w:br/>
            </w:r>
            <w:r w:rsidR="00477AA0" w:rsidRPr="00146F23">
              <w:rPr>
                <w:rFonts w:ascii="Times New Roman" w:eastAsia="Times New Roman" w:hAnsi="Times New Roman" w:cs="Times New Roman"/>
                <w:sz w:val="24"/>
                <w:szCs w:val="24"/>
              </w:rPr>
              <w:t>2 107,73</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4.</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Электроснабжение</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477AA0"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Times New Roman" w:hAnsi="Times New Roman" w:cs="Times New Roman"/>
                <w:sz w:val="24"/>
                <w:szCs w:val="24"/>
              </w:rPr>
              <w:t>2 514,16</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Средства организации – </w:t>
            </w:r>
            <w:r w:rsidR="00477AA0" w:rsidRPr="00146F23">
              <w:rPr>
                <w:rFonts w:ascii="Times New Roman" w:eastAsia="Times New Roman" w:hAnsi="Times New Roman" w:cs="Times New Roman"/>
                <w:sz w:val="24"/>
                <w:szCs w:val="24"/>
              </w:rPr>
              <w:t>2 514,16</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5.</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Газоснабжение</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477AA0"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Times New Roman" w:hAnsi="Times New Roman" w:cs="Times New Roman"/>
                <w:sz w:val="24"/>
                <w:szCs w:val="24"/>
              </w:rPr>
              <w:t>4 686,32</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Средства организаций – </w:t>
            </w:r>
            <w:r w:rsidR="00477AA0" w:rsidRPr="00146F23">
              <w:rPr>
                <w:rFonts w:ascii="Times New Roman" w:eastAsia="Times New Roman" w:hAnsi="Times New Roman" w:cs="Times New Roman"/>
                <w:sz w:val="24"/>
                <w:szCs w:val="24"/>
              </w:rPr>
              <w:t>4 686,32</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6.</w:t>
            </w: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Утилизация ТБО (ТКО)</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477AA0"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1 600</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E93388" w:rsidP="00477AA0">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Средства организаций – </w:t>
            </w:r>
            <w:r w:rsidR="00477AA0" w:rsidRPr="00146F23">
              <w:rPr>
                <w:rFonts w:ascii="Times New Roman" w:eastAsia="Times New Roman" w:hAnsi="Times New Roman" w:cs="Times New Roman"/>
                <w:sz w:val="24"/>
                <w:szCs w:val="24"/>
              </w:rPr>
              <w:t>1 600</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r w:rsidR="00BC1DBB" w:rsidRPr="00146F23" w:rsidTr="00C80086">
        <w:tc>
          <w:tcPr>
            <w:tcW w:w="65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p>
        </w:tc>
        <w:tc>
          <w:tcPr>
            <w:tcW w:w="22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2218F6">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 xml:space="preserve">Всего по </w:t>
            </w:r>
            <w:r w:rsidR="002218F6" w:rsidRPr="00146F23">
              <w:rPr>
                <w:rFonts w:ascii="Times New Roman" w:eastAsia="Arial" w:hAnsi="Times New Roman" w:cs="Times New Roman"/>
                <w:sz w:val="24"/>
                <w:szCs w:val="24"/>
                <w:lang w:eastAsia="ru-RU"/>
              </w:rPr>
              <w:t>Программе</w:t>
            </w:r>
            <w:r w:rsidRPr="00146F23">
              <w:rPr>
                <w:rFonts w:ascii="Times New Roman" w:eastAsia="Arial" w:hAnsi="Times New Roman" w:cs="Times New Roman"/>
                <w:sz w:val="24"/>
                <w:szCs w:val="24"/>
                <w:lang w:eastAsia="ru-RU"/>
              </w:rPr>
              <w:t>:</w:t>
            </w:r>
          </w:p>
        </w:tc>
        <w:tc>
          <w:tcPr>
            <w:tcW w:w="14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477AA0" w:rsidP="000A775B">
            <w:pPr>
              <w:spacing w:after="0" w:line="240" w:lineRule="auto"/>
              <w:jc w:val="center"/>
              <w:rPr>
                <w:rFonts w:ascii="Times New Roman" w:eastAsia="Arial" w:hAnsi="Times New Roman" w:cs="Times New Roman"/>
                <w:sz w:val="24"/>
                <w:szCs w:val="24"/>
                <w:lang w:eastAsia="ru-RU"/>
              </w:rPr>
            </w:pPr>
            <w:r w:rsidRPr="00146F23">
              <w:rPr>
                <w:rFonts w:ascii="Times New Roman" w:eastAsia="Times New Roman" w:hAnsi="Times New Roman" w:cs="Times New Roman"/>
                <w:sz w:val="24"/>
                <w:szCs w:val="24"/>
              </w:rPr>
              <w:t>3</w:t>
            </w:r>
            <w:r w:rsidR="000A775B" w:rsidRPr="00146F23">
              <w:rPr>
                <w:rFonts w:ascii="Times New Roman" w:eastAsia="Times New Roman" w:hAnsi="Times New Roman" w:cs="Times New Roman"/>
                <w:sz w:val="24"/>
                <w:szCs w:val="24"/>
              </w:rPr>
              <w:t>4 922,84</w:t>
            </w:r>
          </w:p>
        </w:tc>
        <w:tc>
          <w:tcPr>
            <w:tcW w:w="34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E93388">
            <w:pPr>
              <w:spacing w:after="0" w:line="240" w:lineRule="auto"/>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Средства организаций –</w:t>
            </w:r>
            <w:r w:rsidRPr="00146F23">
              <w:rPr>
                <w:rFonts w:ascii="Times New Roman" w:eastAsia="Arial" w:hAnsi="Times New Roman" w:cs="Times New Roman"/>
                <w:sz w:val="24"/>
                <w:szCs w:val="24"/>
                <w:lang w:eastAsia="ru-RU"/>
              </w:rPr>
              <w:br/>
            </w:r>
            <w:r w:rsidR="000A775B" w:rsidRPr="00146F23">
              <w:rPr>
                <w:rFonts w:ascii="Times New Roman" w:eastAsia="Times New Roman" w:hAnsi="Times New Roman" w:cs="Times New Roman"/>
                <w:sz w:val="24"/>
                <w:szCs w:val="24"/>
              </w:rPr>
              <w:t>3</w:t>
            </w:r>
            <w:r w:rsidR="00E93388" w:rsidRPr="00146F23">
              <w:rPr>
                <w:rFonts w:ascii="Times New Roman" w:eastAsia="Times New Roman" w:hAnsi="Times New Roman" w:cs="Times New Roman"/>
                <w:sz w:val="24"/>
                <w:szCs w:val="24"/>
              </w:rPr>
              <w:t>4 922,84</w:t>
            </w:r>
          </w:p>
        </w:tc>
        <w:tc>
          <w:tcPr>
            <w:tcW w:w="167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C80086" w:rsidRPr="00146F23" w:rsidRDefault="00C80086" w:rsidP="00C80086">
            <w:pPr>
              <w:spacing w:after="0" w:line="240" w:lineRule="auto"/>
              <w:jc w:val="center"/>
              <w:rPr>
                <w:rFonts w:ascii="Times New Roman" w:eastAsia="Arial" w:hAnsi="Times New Roman" w:cs="Times New Roman"/>
                <w:sz w:val="24"/>
                <w:szCs w:val="24"/>
                <w:lang w:eastAsia="ru-RU"/>
              </w:rPr>
            </w:pPr>
            <w:r w:rsidRPr="00146F23">
              <w:rPr>
                <w:rFonts w:ascii="Times New Roman" w:eastAsia="Arial" w:hAnsi="Times New Roman" w:cs="Times New Roman"/>
                <w:sz w:val="24"/>
                <w:szCs w:val="24"/>
                <w:lang w:eastAsia="ru-RU"/>
              </w:rPr>
              <w:t>0</w:t>
            </w:r>
          </w:p>
        </w:tc>
      </w:tr>
    </w:tbl>
    <w:p w:rsidR="006D1AEE" w:rsidRPr="008978E1" w:rsidRDefault="006D1AEE" w:rsidP="006D1AEE">
      <w:pPr>
        <w:pageBreakBefore/>
        <w:spacing w:after="0" w:line="240" w:lineRule="auto"/>
        <w:jc w:val="center"/>
        <w:outlineLvl w:val="0"/>
        <w:rPr>
          <w:rFonts w:ascii="Times New Roman" w:eastAsia="Calibri" w:hAnsi="Times New Roman" w:cs="Times New Roman"/>
          <w:b/>
          <w:sz w:val="28"/>
        </w:rPr>
      </w:pPr>
      <w:bookmarkStart w:id="38" w:name="_Toc125445773"/>
      <w:bookmarkStart w:id="39" w:name="_Toc161664718"/>
      <w:r w:rsidRPr="008978E1">
        <w:rPr>
          <w:rFonts w:ascii="Times New Roman" w:eastAsia="Calibri" w:hAnsi="Times New Roman" w:cs="Times New Roman"/>
          <w:b/>
          <w:sz w:val="28"/>
        </w:rPr>
        <w:t>Глава 6. Обосновывающие материалы</w:t>
      </w:r>
      <w:bookmarkEnd w:id="38"/>
      <w:bookmarkEnd w:id="39"/>
    </w:p>
    <w:p w:rsidR="006D1AEE" w:rsidRPr="008978E1" w:rsidRDefault="006D1AEE" w:rsidP="006D1AEE">
      <w:pPr>
        <w:spacing w:after="0" w:line="240" w:lineRule="auto"/>
        <w:ind w:firstLine="709"/>
        <w:jc w:val="center"/>
        <w:rPr>
          <w:rFonts w:ascii="Times New Roman" w:eastAsia="Arial" w:hAnsi="Times New Roman" w:cs="Times New Roman"/>
          <w:b/>
          <w:sz w:val="28"/>
        </w:rPr>
      </w:pPr>
    </w:p>
    <w:p w:rsidR="006D1AEE" w:rsidRPr="00BA6590" w:rsidRDefault="006D1AEE" w:rsidP="00BA6590">
      <w:pPr>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40" w:name="_Toc125445774"/>
      <w:bookmarkStart w:id="41" w:name="_Toc161664719"/>
      <w:r w:rsidRPr="00BA6590">
        <w:rPr>
          <w:rFonts w:ascii="Times New Roman" w:eastAsia="Calibri" w:hAnsi="Times New Roman" w:cs="Times New Roman"/>
          <w:bCs/>
          <w:sz w:val="28"/>
          <w:szCs w:val="20"/>
          <w:lang w:eastAsia="ru-RU"/>
        </w:rPr>
        <w:t>Обоснование прогнозируемого спроса на коммунальные ресурсы</w:t>
      </w:r>
      <w:bookmarkEnd w:id="40"/>
      <w:bookmarkEnd w:id="41"/>
    </w:p>
    <w:p w:rsidR="006D1AEE" w:rsidRPr="00BA6590" w:rsidRDefault="006D1AEE" w:rsidP="00A64DF8">
      <w:pPr>
        <w:numPr>
          <w:ilvl w:val="1"/>
          <w:numId w:val="5"/>
        </w:numPr>
        <w:spacing w:after="0"/>
        <w:ind w:left="0" w:firstLine="851"/>
        <w:contextualSpacing/>
        <w:jc w:val="center"/>
        <w:outlineLvl w:val="2"/>
        <w:rPr>
          <w:rFonts w:ascii="Times New Roman" w:eastAsia="Arial" w:hAnsi="Times New Roman" w:cs="Times New Roman"/>
          <w:sz w:val="28"/>
        </w:rPr>
      </w:pPr>
      <w:bookmarkStart w:id="42" w:name="_Toc161664720"/>
      <w:r w:rsidRPr="00BA6590">
        <w:rPr>
          <w:rFonts w:ascii="Times New Roman" w:eastAsia="Arial" w:hAnsi="Times New Roman" w:cs="Times New Roman"/>
          <w:sz w:val="28"/>
        </w:rPr>
        <w:t>По системам теплоснабжения.</w:t>
      </w:r>
      <w:bookmarkEnd w:id="42"/>
    </w:p>
    <w:p w:rsidR="00146F23" w:rsidRDefault="00146F23" w:rsidP="00BA6590">
      <w:pPr>
        <w:spacing w:after="0"/>
        <w:ind w:firstLine="851"/>
        <w:jc w:val="both"/>
        <w:rPr>
          <w:rFonts w:ascii="Times New Roman" w:eastAsia="Arial" w:hAnsi="Times New Roman" w:cs="Times New Roman"/>
          <w:sz w:val="28"/>
        </w:rPr>
      </w:pPr>
    </w:p>
    <w:p w:rsidR="006D1AEE" w:rsidRDefault="006D1AEE" w:rsidP="00BA6590">
      <w:pPr>
        <w:spacing w:after="0"/>
        <w:ind w:firstLine="851"/>
        <w:jc w:val="both"/>
        <w:rPr>
          <w:rFonts w:ascii="Times New Roman" w:eastAsia="Arial" w:hAnsi="Times New Roman" w:cs="Times New Roman"/>
          <w:sz w:val="28"/>
        </w:rPr>
      </w:pPr>
      <w:r w:rsidRPr="009105BD">
        <w:rPr>
          <w:rFonts w:ascii="Times New Roman" w:eastAsia="Arial" w:hAnsi="Times New Roman" w:cs="Times New Roman"/>
          <w:sz w:val="28"/>
        </w:rPr>
        <w:t>В соответствии с действующей Схемой теплоснабжения для определения перспективного спроса на тепловую энергию сформирован прогноз перспективной застройки и изменения численности населения города на период до 2038 года на основе фактических темпов застройки.</w:t>
      </w:r>
    </w:p>
    <w:p w:rsidR="006D1AEE" w:rsidRPr="009105BD" w:rsidRDefault="006D1AEE" w:rsidP="00BA6590">
      <w:pPr>
        <w:spacing w:after="0"/>
        <w:ind w:firstLine="851"/>
        <w:jc w:val="both"/>
        <w:rPr>
          <w:rFonts w:ascii="Times New Roman" w:eastAsia="Arial" w:hAnsi="Times New Roman" w:cs="Times New Roman"/>
          <w:sz w:val="28"/>
        </w:rPr>
      </w:pPr>
    </w:p>
    <w:p w:rsidR="00BA6590" w:rsidRPr="00BA6590" w:rsidRDefault="00BA6590" w:rsidP="00BA6590">
      <w:pPr>
        <w:pStyle w:val="a6"/>
        <w:keepNext/>
        <w:spacing w:after="120"/>
        <w:jc w:val="right"/>
        <w:rPr>
          <w:rFonts w:ascii="Times New Roman" w:hAnsi="Times New Roman" w:cs="Times New Roman"/>
          <w:b w:val="0"/>
          <w:bCs w:val="0"/>
          <w:i/>
          <w:iCs/>
          <w:color w:val="auto"/>
          <w:sz w:val="24"/>
          <w:szCs w:val="24"/>
        </w:rPr>
      </w:pPr>
      <w:r w:rsidRPr="00BA6590">
        <w:rPr>
          <w:rFonts w:ascii="Times New Roman" w:hAnsi="Times New Roman" w:cs="Times New Roman"/>
          <w:b w:val="0"/>
          <w:bCs w:val="0"/>
          <w:i/>
          <w:iCs/>
          <w:color w:val="auto"/>
          <w:sz w:val="24"/>
          <w:szCs w:val="24"/>
        </w:rPr>
        <w:t xml:space="preserve">Таблица </w:t>
      </w:r>
      <w:r w:rsidR="00791320">
        <w:rPr>
          <w:rFonts w:ascii="Times New Roman" w:hAnsi="Times New Roman" w:cs="Times New Roman"/>
          <w:b w:val="0"/>
          <w:bCs w:val="0"/>
          <w:i/>
          <w:iCs/>
          <w:color w:val="auto"/>
          <w:sz w:val="24"/>
          <w:szCs w:val="24"/>
        </w:rPr>
        <w:t>8</w:t>
      </w:r>
      <w:r w:rsidRPr="00BA6590">
        <w:rPr>
          <w:rFonts w:ascii="Times New Roman" w:hAnsi="Times New Roman" w:cs="Times New Roman"/>
          <w:b w:val="0"/>
          <w:bCs w:val="0"/>
          <w:i/>
          <w:iCs/>
          <w:color w:val="auto"/>
          <w:sz w:val="24"/>
          <w:szCs w:val="24"/>
        </w:rPr>
        <w:t>. Удельное теплопотребление и удельная тепловая нагрузка для вновь строящихся зданий в границах городского округа Тольятти</w:t>
      </w:r>
    </w:p>
    <w:tbl>
      <w:tblPr>
        <w:tblStyle w:val="af4"/>
        <w:tblW w:w="0" w:type="auto"/>
        <w:jc w:val="center"/>
        <w:tblLayout w:type="fixed"/>
        <w:tblLook w:val="04A0" w:firstRow="1" w:lastRow="0" w:firstColumn="1" w:lastColumn="0" w:noHBand="0" w:noVBand="1"/>
      </w:tblPr>
      <w:tblGrid>
        <w:gridCol w:w="1338"/>
        <w:gridCol w:w="2388"/>
        <w:gridCol w:w="873"/>
        <w:gridCol w:w="892"/>
        <w:gridCol w:w="847"/>
        <w:gridCol w:w="954"/>
        <w:gridCol w:w="993"/>
        <w:gridCol w:w="18"/>
        <w:gridCol w:w="893"/>
      </w:tblGrid>
      <w:tr w:rsidR="006D1AEE" w:rsidRPr="00A03F4C" w:rsidTr="00BA6590">
        <w:trPr>
          <w:trHeight w:val="924"/>
          <w:jc w:val="center"/>
        </w:trPr>
        <w:tc>
          <w:tcPr>
            <w:tcW w:w="1338" w:type="dxa"/>
            <w:vMerge w:val="restart"/>
            <w:vAlign w:val="center"/>
          </w:tcPr>
          <w:p w:rsidR="006D1AEE" w:rsidRPr="00BA6590" w:rsidRDefault="006D1AEE" w:rsidP="00BA6590">
            <w:pPr>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Год постройки</w:t>
            </w:r>
          </w:p>
        </w:tc>
        <w:tc>
          <w:tcPr>
            <w:tcW w:w="2388" w:type="dxa"/>
            <w:vMerge w:val="restart"/>
            <w:vAlign w:val="center"/>
          </w:tcPr>
          <w:p w:rsidR="006D1AEE" w:rsidRPr="00BA6590" w:rsidRDefault="006D1AEE" w:rsidP="00BA6590">
            <w:pPr>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Тип застройки</w:t>
            </w:r>
          </w:p>
        </w:tc>
        <w:tc>
          <w:tcPr>
            <w:tcW w:w="2612" w:type="dxa"/>
            <w:gridSpan w:val="3"/>
            <w:tcBorders>
              <w:bottom w:val="single" w:sz="6" w:space="0" w:color="auto"/>
            </w:tcBorders>
            <w:vAlign w:val="center"/>
          </w:tcPr>
          <w:p w:rsidR="006D1AEE" w:rsidRPr="00BA6590" w:rsidRDefault="006D1AEE" w:rsidP="00BA6590">
            <w:pPr>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Удельное теплопотребление, Гкал/м2</w:t>
            </w:r>
          </w:p>
        </w:tc>
        <w:tc>
          <w:tcPr>
            <w:tcW w:w="2858" w:type="dxa"/>
            <w:gridSpan w:val="4"/>
            <w:tcBorders>
              <w:bottom w:val="single" w:sz="6" w:space="0" w:color="auto"/>
            </w:tcBorders>
            <w:vAlign w:val="center"/>
          </w:tcPr>
          <w:p w:rsidR="006D1AEE" w:rsidRPr="00BA6590" w:rsidRDefault="006D1AEE" w:rsidP="00BA6590">
            <w:pPr>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Удельная тепловая нагрузка, ккал/(ч∙м2 )</w:t>
            </w:r>
          </w:p>
        </w:tc>
      </w:tr>
      <w:tr w:rsidR="006D1AEE" w:rsidRPr="00A03F4C" w:rsidTr="00BA6590">
        <w:trPr>
          <w:cantSplit/>
          <w:trHeight w:val="1474"/>
          <w:jc w:val="center"/>
        </w:trPr>
        <w:tc>
          <w:tcPr>
            <w:tcW w:w="1338" w:type="dxa"/>
            <w:vMerge/>
            <w:vAlign w:val="center"/>
          </w:tcPr>
          <w:p w:rsidR="006D1AEE" w:rsidRPr="00BA6590" w:rsidRDefault="006D1AEE" w:rsidP="00BA6590">
            <w:pPr>
              <w:jc w:val="center"/>
              <w:rPr>
                <w:rFonts w:ascii="Times New Roman" w:eastAsia="Arial" w:hAnsi="Times New Roman" w:cs="Times New Roman"/>
                <w:sz w:val="24"/>
                <w:szCs w:val="24"/>
              </w:rPr>
            </w:pPr>
          </w:p>
        </w:tc>
        <w:tc>
          <w:tcPr>
            <w:tcW w:w="2388" w:type="dxa"/>
            <w:vMerge/>
            <w:vAlign w:val="center"/>
          </w:tcPr>
          <w:p w:rsidR="006D1AEE" w:rsidRPr="00BA6590" w:rsidRDefault="006D1AEE" w:rsidP="00BA6590">
            <w:pPr>
              <w:jc w:val="center"/>
              <w:rPr>
                <w:rFonts w:ascii="Times New Roman" w:hAnsi="Times New Roman" w:cs="Times New Roman"/>
                <w:sz w:val="24"/>
                <w:szCs w:val="24"/>
              </w:rPr>
            </w:pPr>
          </w:p>
        </w:tc>
        <w:tc>
          <w:tcPr>
            <w:tcW w:w="873" w:type="dxa"/>
            <w:tcBorders>
              <w:top w:val="single" w:sz="6" w:space="0" w:color="auto"/>
              <w:right w:val="single" w:sz="6" w:space="0" w:color="auto"/>
            </w:tcBorders>
            <w:textDirection w:val="btLr"/>
            <w:vAlign w:val="center"/>
          </w:tcPr>
          <w:p w:rsidR="006D1AEE" w:rsidRPr="00BA6590" w:rsidRDefault="006D1AEE" w:rsidP="00BA6590">
            <w:pPr>
              <w:ind w:left="113" w:right="113"/>
              <w:jc w:val="center"/>
              <w:rPr>
                <w:rFonts w:ascii="Times New Roman" w:hAnsi="Times New Roman" w:cs="Times New Roman"/>
                <w:sz w:val="24"/>
                <w:szCs w:val="24"/>
              </w:rPr>
            </w:pPr>
            <w:r w:rsidRPr="00BA6590">
              <w:rPr>
                <w:rFonts w:ascii="Times New Roman" w:eastAsia="Arial" w:hAnsi="Times New Roman" w:cs="Times New Roman"/>
                <w:sz w:val="24"/>
                <w:szCs w:val="24"/>
              </w:rPr>
              <w:t>Отопление</w:t>
            </w:r>
          </w:p>
        </w:tc>
        <w:tc>
          <w:tcPr>
            <w:tcW w:w="892" w:type="dxa"/>
            <w:tcBorders>
              <w:top w:val="single" w:sz="6" w:space="0" w:color="auto"/>
              <w:left w:val="single" w:sz="6" w:space="0" w:color="auto"/>
            </w:tcBorders>
            <w:textDirection w:val="btLr"/>
            <w:vAlign w:val="center"/>
          </w:tcPr>
          <w:p w:rsidR="006D1AEE" w:rsidRPr="00BA6590" w:rsidRDefault="006D1AEE" w:rsidP="00BA6590">
            <w:pPr>
              <w:ind w:left="113" w:right="113"/>
              <w:jc w:val="center"/>
              <w:rPr>
                <w:rFonts w:ascii="Times New Roman" w:hAnsi="Times New Roman" w:cs="Times New Roman"/>
                <w:sz w:val="24"/>
                <w:szCs w:val="24"/>
              </w:rPr>
            </w:pPr>
            <w:r w:rsidRPr="00BA6590">
              <w:rPr>
                <w:rFonts w:ascii="Times New Roman" w:eastAsia="Arial" w:hAnsi="Times New Roman" w:cs="Times New Roman"/>
                <w:sz w:val="24"/>
                <w:szCs w:val="24"/>
              </w:rPr>
              <w:t>Вентиляция</w:t>
            </w:r>
          </w:p>
        </w:tc>
        <w:tc>
          <w:tcPr>
            <w:tcW w:w="847" w:type="dxa"/>
            <w:tcBorders>
              <w:top w:val="single" w:sz="6" w:space="0" w:color="auto"/>
              <w:left w:val="single" w:sz="6" w:space="0" w:color="auto"/>
            </w:tcBorders>
            <w:vAlign w:val="center"/>
          </w:tcPr>
          <w:p w:rsidR="006D1AEE" w:rsidRPr="00BA6590" w:rsidRDefault="006D1AEE" w:rsidP="00BA6590">
            <w:pPr>
              <w:jc w:val="center"/>
              <w:rPr>
                <w:rFonts w:ascii="Times New Roman" w:hAnsi="Times New Roman" w:cs="Times New Roman"/>
                <w:sz w:val="24"/>
                <w:szCs w:val="24"/>
              </w:rPr>
            </w:pPr>
            <w:r w:rsidRPr="00BA6590">
              <w:rPr>
                <w:rFonts w:ascii="Times New Roman" w:eastAsia="Arial" w:hAnsi="Times New Roman" w:cs="Times New Roman"/>
                <w:sz w:val="24"/>
                <w:szCs w:val="24"/>
              </w:rPr>
              <w:t>ГВС</w:t>
            </w:r>
          </w:p>
        </w:tc>
        <w:tc>
          <w:tcPr>
            <w:tcW w:w="954" w:type="dxa"/>
            <w:tcBorders>
              <w:top w:val="single" w:sz="6" w:space="0" w:color="auto"/>
              <w:right w:val="single" w:sz="6" w:space="0" w:color="auto"/>
            </w:tcBorders>
            <w:textDirection w:val="btLr"/>
            <w:vAlign w:val="center"/>
          </w:tcPr>
          <w:p w:rsidR="006D1AEE" w:rsidRPr="00BA6590" w:rsidRDefault="006D1AEE" w:rsidP="00BA6590">
            <w:pPr>
              <w:ind w:left="113" w:right="113"/>
              <w:jc w:val="center"/>
              <w:rPr>
                <w:rFonts w:ascii="Times New Roman" w:hAnsi="Times New Roman" w:cs="Times New Roman"/>
                <w:sz w:val="24"/>
                <w:szCs w:val="24"/>
              </w:rPr>
            </w:pPr>
            <w:r w:rsidRPr="00BA6590">
              <w:rPr>
                <w:rFonts w:ascii="Times New Roman" w:eastAsia="Arial" w:hAnsi="Times New Roman" w:cs="Times New Roman"/>
                <w:sz w:val="24"/>
                <w:szCs w:val="24"/>
              </w:rPr>
              <w:t>Отопление</w:t>
            </w:r>
          </w:p>
        </w:tc>
        <w:tc>
          <w:tcPr>
            <w:tcW w:w="1011" w:type="dxa"/>
            <w:gridSpan w:val="2"/>
            <w:tcBorders>
              <w:top w:val="single" w:sz="6" w:space="0" w:color="auto"/>
              <w:left w:val="single" w:sz="6" w:space="0" w:color="auto"/>
            </w:tcBorders>
            <w:textDirection w:val="btLr"/>
            <w:vAlign w:val="center"/>
          </w:tcPr>
          <w:p w:rsidR="006D1AEE" w:rsidRPr="00BA6590" w:rsidRDefault="006D1AEE" w:rsidP="00BA6590">
            <w:pPr>
              <w:ind w:left="113" w:right="113"/>
              <w:jc w:val="center"/>
              <w:rPr>
                <w:rFonts w:ascii="Times New Roman" w:hAnsi="Times New Roman" w:cs="Times New Roman"/>
                <w:sz w:val="24"/>
                <w:szCs w:val="24"/>
              </w:rPr>
            </w:pPr>
            <w:r w:rsidRPr="00BA6590">
              <w:rPr>
                <w:rFonts w:ascii="Times New Roman" w:eastAsia="Arial" w:hAnsi="Times New Roman" w:cs="Times New Roman"/>
                <w:sz w:val="24"/>
                <w:szCs w:val="24"/>
              </w:rPr>
              <w:t>Вентиляция</w:t>
            </w:r>
          </w:p>
        </w:tc>
        <w:tc>
          <w:tcPr>
            <w:tcW w:w="893" w:type="dxa"/>
            <w:tcBorders>
              <w:top w:val="single" w:sz="6" w:space="0" w:color="auto"/>
              <w:left w:val="single" w:sz="6" w:space="0" w:color="auto"/>
            </w:tcBorders>
            <w:vAlign w:val="center"/>
          </w:tcPr>
          <w:p w:rsidR="006D1AEE" w:rsidRPr="00BA6590" w:rsidRDefault="006D1AEE" w:rsidP="00BA6590">
            <w:pPr>
              <w:jc w:val="center"/>
              <w:rPr>
                <w:rFonts w:ascii="Times New Roman" w:hAnsi="Times New Roman" w:cs="Times New Roman"/>
                <w:sz w:val="24"/>
                <w:szCs w:val="24"/>
              </w:rPr>
            </w:pPr>
            <w:r w:rsidRPr="00BA6590">
              <w:rPr>
                <w:rFonts w:ascii="Times New Roman" w:eastAsia="Arial" w:hAnsi="Times New Roman" w:cs="Times New Roman"/>
                <w:sz w:val="24"/>
                <w:szCs w:val="24"/>
              </w:rPr>
              <w:t>ГВС</w:t>
            </w:r>
          </w:p>
        </w:tc>
      </w:tr>
      <w:tr w:rsidR="006D1AEE" w:rsidRPr="00A03F4C" w:rsidTr="00BA6590">
        <w:trPr>
          <w:trHeight w:val="290"/>
          <w:jc w:val="center"/>
        </w:trPr>
        <w:tc>
          <w:tcPr>
            <w:tcW w:w="1338" w:type="dxa"/>
            <w:vMerge w:val="restart"/>
            <w:vAlign w:val="center"/>
          </w:tcPr>
          <w:p w:rsidR="006D1AEE" w:rsidRPr="00BA6590" w:rsidRDefault="006D1AEE" w:rsidP="00BA6590">
            <w:pPr>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2023-2027</w:t>
            </w:r>
          </w:p>
        </w:tc>
        <w:tc>
          <w:tcPr>
            <w:tcW w:w="2388"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Жилая многоэтажная</w:t>
            </w:r>
          </w:p>
        </w:tc>
        <w:tc>
          <w:tcPr>
            <w:tcW w:w="873"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0,05</w:t>
            </w:r>
            <w:r w:rsidR="00DC6A6F">
              <w:rPr>
                <w:rFonts w:ascii="Times New Roman" w:eastAsia="Arial" w:hAnsi="Times New Roman" w:cs="Times New Roman"/>
                <w:sz w:val="24"/>
                <w:szCs w:val="24"/>
              </w:rPr>
              <w:t>5</w:t>
            </w:r>
          </w:p>
        </w:tc>
        <w:tc>
          <w:tcPr>
            <w:tcW w:w="892"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w:t>
            </w:r>
          </w:p>
        </w:tc>
        <w:tc>
          <w:tcPr>
            <w:tcW w:w="847"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0,052</w:t>
            </w:r>
          </w:p>
        </w:tc>
        <w:tc>
          <w:tcPr>
            <w:tcW w:w="954"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28,9</w:t>
            </w:r>
          </w:p>
        </w:tc>
        <w:tc>
          <w:tcPr>
            <w:tcW w:w="993"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w:t>
            </w:r>
          </w:p>
        </w:tc>
        <w:tc>
          <w:tcPr>
            <w:tcW w:w="911" w:type="dxa"/>
            <w:gridSpan w:val="2"/>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7,1</w:t>
            </w:r>
          </w:p>
        </w:tc>
      </w:tr>
      <w:tr w:rsidR="006D1AEE" w:rsidRPr="00A03F4C" w:rsidTr="00BA6590">
        <w:trPr>
          <w:trHeight w:val="290"/>
          <w:jc w:val="center"/>
        </w:trPr>
        <w:tc>
          <w:tcPr>
            <w:tcW w:w="1338" w:type="dxa"/>
            <w:vMerge/>
            <w:vAlign w:val="center"/>
          </w:tcPr>
          <w:p w:rsidR="006D1AEE" w:rsidRPr="00BA6590" w:rsidRDefault="006D1AEE" w:rsidP="00BA6590">
            <w:pPr>
              <w:jc w:val="center"/>
              <w:rPr>
                <w:rFonts w:ascii="Times New Roman" w:eastAsia="Arial" w:hAnsi="Times New Roman" w:cs="Times New Roman"/>
                <w:sz w:val="24"/>
                <w:szCs w:val="24"/>
              </w:rPr>
            </w:pPr>
          </w:p>
        </w:tc>
        <w:tc>
          <w:tcPr>
            <w:tcW w:w="2388" w:type="dxa"/>
            <w:vAlign w:val="center"/>
          </w:tcPr>
          <w:p w:rsidR="006D1AEE" w:rsidRPr="00BA6590" w:rsidRDefault="006D1AEE" w:rsidP="00F06A3C">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Жилая средне</w:t>
            </w:r>
            <w:r w:rsidR="00F06A3C">
              <w:rPr>
                <w:rFonts w:ascii="Times New Roman" w:eastAsia="Arial" w:hAnsi="Times New Roman" w:cs="Times New Roman"/>
                <w:sz w:val="24"/>
                <w:szCs w:val="24"/>
              </w:rPr>
              <w:t>й</w:t>
            </w:r>
            <w:r w:rsidRPr="00BA6590">
              <w:rPr>
                <w:rFonts w:ascii="Times New Roman" w:eastAsia="Arial" w:hAnsi="Times New Roman" w:cs="Times New Roman"/>
                <w:sz w:val="24"/>
                <w:szCs w:val="24"/>
              </w:rPr>
              <w:t xml:space="preserve"> малоэтажная</w:t>
            </w:r>
          </w:p>
        </w:tc>
        <w:tc>
          <w:tcPr>
            <w:tcW w:w="873"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0,075</w:t>
            </w:r>
          </w:p>
        </w:tc>
        <w:tc>
          <w:tcPr>
            <w:tcW w:w="892"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w:t>
            </w:r>
          </w:p>
        </w:tc>
        <w:tc>
          <w:tcPr>
            <w:tcW w:w="847"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0,052</w:t>
            </w:r>
          </w:p>
        </w:tc>
        <w:tc>
          <w:tcPr>
            <w:tcW w:w="954"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36,7</w:t>
            </w:r>
          </w:p>
        </w:tc>
        <w:tc>
          <w:tcPr>
            <w:tcW w:w="993"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w:t>
            </w:r>
          </w:p>
        </w:tc>
        <w:tc>
          <w:tcPr>
            <w:tcW w:w="911" w:type="dxa"/>
            <w:gridSpan w:val="2"/>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7,1</w:t>
            </w:r>
          </w:p>
        </w:tc>
      </w:tr>
      <w:tr w:rsidR="006D1AEE" w:rsidRPr="00A03F4C" w:rsidTr="00BA6590">
        <w:trPr>
          <w:trHeight w:val="279"/>
          <w:jc w:val="center"/>
        </w:trPr>
        <w:tc>
          <w:tcPr>
            <w:tcW w:w="1338" w:type="dxa"/>
            <w:vMerge/>
            <w:vAlign w:val="center"/>
          </w:tcPr>
          <w:p w:rsidR="006D1AEE" w:rsidRPr="00BA6590" w:rsidRDefault="006D1AEE" w:rsidP="00BA6590">
            <w:pPr>
              <w:jc w:val="center"/>
              <w:rPr>
                <w:rFonts w:ascii="Times New Roman" w:eastAsia="Arial" w:hAnsi="Times New Roman" w:cs="Times New Roman"/>
                <w:sz w:val="24"/>
                <w:szCs w:val="24"/>
              </w:rPr>
            </w:pPr>
          </w:p>
        </w:tc>
        <w:tc>
          <w:tcPr>
            <w:tcW w:w="2388"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Жилая индивидуальная</w:t>
            </w:r>
          </w:p>
        </w:tc>
        <w:tc>
          <w:tcPr>
            <w:tcW w:w="873"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0,099</w:t>
            </w:r>
          </w:p>
        </w:tc>
        <w:tc>
          <w:tcPr>
            <w:tcW w:w="892"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w:t>
            </w:r>
          </w:p>
        </w:tc>
        <w:tc>
          <w:tcPr>
            <w:tcW w:w="847"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0,052</w:t>
            </w:r>
          </w:p>
        </w:tc>
        <w:tc>
          <w:tcPr>
            <w:tcW w:w="954"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46,0</w:t>
            </w:r>
          </w:p>
        </w:tc>
        <w:tc>
          <w:tcPr>
            <w:tcW w:w="993" w:type="dxa"/>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0</w:t>
            </w:r>
          </w:p>
        </w:tc>
        <w:tc>
          <w:tcPr>
            <w:tcW w:w="911" w:type="dxa"/>
            <w:gridSpan w:val="2"/>
            <w:vAlign w:val="center"/>
          </w:tcPr>
          <w:p w:rsidR="006D1AEE" w:rsidRPr="00BA6590" w:rsidRDefault="006D1AEE" w:rsidP="00A63891">
            <w:pPr>
              <w:spacing w:after="0" w:line="240" w:lineRule="auto"/>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7,1</w:t>
            </w:r>
          </w:p>
        </w:tc>
      </w:tr>
      <w:tr w:rsidR="006D1AEE" w:rsidRPr="00A03F4C" w:rsidTr="00BA6590">
        <w:trPr>
          <w:trHeight w:val="290"/>
          <w:jc w:val="center"/>
        </w:trPr>
        <w:tc>
          <w:tcPr>
            <w:tcW w:w="1338" w:type="dxa"/>
            <w:vMerge/>
            <w:vAlign w:val="center"/>
          </w:tcPr>
          <w:p w:rsidR="006D1AEE" w:rsidRPr="00BA6590" w:rsidRDefault="006D1AEE" w:rsidP="00BA6590">
            <w:pPr>
              <w:jc w:val="center"/>
              <w:rPr>
                <w:rFonts w:ascii="Times New Roman" w:eastAsia="Arial" w:hAnsi="Times New Roman" w:cs="Times New Roman"/>
                <w:sz w:val="24"/>
                <w:szCs w:val="24"/>
              </w:rPr>
            </w:pPr>
          </w:p>
        </w:tc>
        <w:tc>
          <w:tcPr>
            <w:tcW w:w="2388" w:type="dxa"/>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Общественно-деловая и промышленная</w:t>
            </w:r>
          </w:p>
        </w:tc>
        <w:tc>
          <w:tcPr>
            <w:tcW w:w="873" w:type="dxa"/>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0,038</w:t>
            </w:r>
          </w:p>
        </w:tc>
        <w:tc>
          <w:tcPr>
            <w:tcW w:w="892" w:type="dxa"/>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0,056</w:t>
            </w:r>
          </w:p>
        </w:tc>
        <w:tc>
          <w:tcPr>
            <w:tcW w:w="847" w:type="dxa"/>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0,034</w:t>
            </w:r>
          </w:p>
        </w:tc>
        <w:tc>
          <w:tcPr>
            <w:tcW w:w="954" w:type="dxa"/>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34,2</w:t>
            </w:r>
          </w:p>
        </w:tc>
        <w:tc>
          <w:tcPr>
            <w:tcW w:w="993" w:type="dxa"/>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41,7</w:t>
            </w:r>
          </w:p>
        </w:tc>
        <w:tc>
          <w:tcPr>
            <w:tcW w:w="911" w:type="dxa"/>
            <w:gridSpan w:val="2"/>
            <w:vAlign w:val="center"/>
          </w:tcPr>
          <w:p w:rsidR="006D1AEE" w:rsidRPr="00146F23" w:rsidRDefault="006D1AEE" w:rsidP="00A63891">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4,3</w:t>
            </w:r>
          </w:p>
        </w:tc>
      </w:tr>
      <w:tr w:rsidR="00DC6A6F" w:rsidRPr="00A03F4C" w:rsidTr="00BA6590">
        <w:trPr>
          <w:trHeight w:val="290"/>
          <w:jc w:val="center"/>
        </w:trPr>
        <w:tc>
          <w:tcPr>
            <w:tcW w:w="1338" w:type="dxa"/>
            <w:vMerge w:val="restart"/>
            <w:vAlign w:val="center"/>
          </w:tcPr>
          <w:p w:rsidR="00DC6A6F" w:rsidRPr="00BA6590" w:rsidRDefault="00DC6A6F" w:rsidP="00DC6A6F">
            <w:pPr>
              <w:jc w:val="center"/>
              <w:rPr>
                <w:rFonts w:ascii="Times New Roman" w:eastAsia="Arial" w:hAnsi="Times New Roman" w:cs="Times New Roman"/>
                <w:sz w:val="24"/>
                <w:szCs w:val="24"/>
              </w:rPr>
            </w:pPr>
            <w:r w:rsidRPr="00BA6590">
              <w:rPr>
                <w:rFonts w:ascii="Times New Roman" w:eastAsia="Arial" w:hAnsi="Times New Roman" w:cs="Times New Roman"/>
                <w:sz w:val="24"/>
                <w:szCs w:val="24"/>
              </w:rPr>
              <w:t>2028-2038</w:t>
            </w:r>
          </w:p>
        </w:tc>
        <w:tc>
          <w:tcPr>
            <w:tcW w:w="2388"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Жилая многоэтажная</w:t>
            </w:r>
          </w:p>
        </w:tc>
        <w:tc>
          <w:tcPr>
            <w:tcW w:w="87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0,046</w:t>
            </w:r>
          </w:p>
        </w:tc>
        <w:tc>
          <w:tcPr>
            <w:tcW w:w="892"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w:t>
            </w:r>
          </w:p>
        </w:tc>
        <w:tc>
          <w:tcPr>
            <w:tcW w:w="847"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0,049</w:t>
            </w:r>
          </w:p>
        </w:tc>
        <w:tc>
          <w:tcPr>
            <w:tcW w:w="954"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25,3</w:t>
            </w:r>
          </w:p>
        </w:tc>
        <w:tc>
          <w:tcPr>
            <w:tcW w:w="99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w:t>
            </w:r>
          </w:p>
        </w:tc>
        <w:tc>
          <w:tcPr>
            <w:tcW w:w="911" w:type="dxa"/>
            <w:gridSpan w:val="2"/>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6,7</w:t>
            </w:r>
          </w:p>
        </w:tc>
      </w:tr>
      <w:tr w:rsidR="00DC6A6F" w:rsidRPr="00A03F4C" w:rsidTr="005874A1">
        <w:trPr>
          <w:trHeight w:val="290"/>
          <w:jc w:val="center"/>
        </w:trPr>
        <w:tc>
          <w:tcPr>
            <w:tcW w:w="1338" w:type="dxa"/>
            <w:vMerge/>
            <w:vAlign w:val="center"/>
          </w:tcPr>
          <w:p w:rsidR="00DC6A6F" w:rsidRPr="00BA6590" w:rsidRDefault="00DC6A6F" w:rsidP="00DC6A6F">
            <w:pPr>
              <w:jc w:val="center"/>
              <w:rPr>
                <w:rFonts w:ascii="Times New Roman" w:eastAsia="Arial" w:hAnsi="Times New Roman" w:cs="Times New Roman"/>
                <w:sz w:val="24"/>
                <w:szCs w:val="24"/>
              </w:rPr>
            </w:pPr>
          </w:p>
        </w:tc>
        <w:tc>
          <w:tcPr>
            <w:tcW w:w="2388"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Жилая средней малоэтажная</w:t>
            </w:r>
          </w:p>
        </w:tc>
        <w:tc>
          <w:tcPr>
            <w:tcW w:w="87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0,063</w:t>
            </w:r>
          </w:p>
        </w:tc>
        <w:tc>
          <w:tcPr>
            <w:tcW w:w="892"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w:t>
            </w:r>
          </w:p>
        </w:tc>
        <w:tc>
          <w:tcPr>
            <w:tcW w:w="847"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0,049</w:t>
            </w:r>
          </w:p>
        </w:tc>
        <w:tc>
          <w:tcPr>
            <w:tcW w:w="954"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31,8</w:t>
            </w:r>
          </w:p>
        </w:tc>
        <w:tc>
          <w:tcPr>
            <w:tcW w:w="99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w:t>
            </w:r>
          </w:p>
        </w:tc>
        <w:tc>
          <w:tcPr>
            <w:tcW w:w="911" w:type="dxa"/>
            <w:gridSpan w:val="2"/>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6,7</w:t>
            </w:r>
          </w:p>
        </w:tc>
      </w:tr>
      <w:tr w:rsidR="00DC6A6F" w:rsidRPr="00A03F4C" w:rsidTr="005874A1">
        <w:trPr>
          <w:trHeight w:val="290"/>
          <w:jc w:val="center"/>
        </w:trPr>
        <w:tc>
          <w:tcPr>
            <w:tcW w:w="1338" w:type="dxa"/>
            <w:vMerge/>
            <w:vAlign w:val="center"/>
          </w:tcPr>
          <w:p w:rsidR="00DC6A6F" w:rsidRPr="00BA6590" w:rsidRDefault="00DC6A6F" w:rsidP="00DC6A6F">
            <w:pPr>
              <w:jc w:val="center"/>
              <w:rPr>
                <w:rFonts w:ascii="Times New Roman" w:eastAsia="Arial" w:hAnsi="Times New Roman" w:cs="Times New Roman"/>
                <w:sz w:val="24"/>
                <w:szCs w:val="24"/>
              </w:rPr>
            </w:pPr>
          </w:p>
        </w:tc>
        <w:tc>
          <w:tcPr>
            <w:tcW w:w="2388"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Жилая индивидуальная</w:t>
            </w:r>
          </w:p>
        </w:tc>
        <w:tc>
          <w:tcPr>
            <w:tcW w:w="87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0,082</w:t>
            </w:r>
          </w:p>
        </w:tc>
        <w:tc>
          <w:tcPr>
            <w:tcW w:w="892"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w:t>
            </w:r>
          </w:p>
        </w:tc>
        <w:tc>
          <w:tcPr>
            <w:tcW w:w="847"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0,049</w:t>
            </w:r>
          </w:p>
        </w:tc>
        <w:tc>
          <w:tcPr>
            <w:tcW w:w="954"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39,5</w:t>
            </w:r>
          </w:p>
        </w:tc>
        <w:tc>
          <w:tcPr>
            <w:tcW w:w="99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w:t>
            </w:r>
          </w:p>
        </w:tc>
        <w:tc>
          <w:tcPr>
            <w:tcW w:w="911" w:type="dxa"/>
            <w:gridSpan w:val="2"/>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6,7</w:t>
            </w:r>
          </w:p>
        </w:tc>
      </w:tr>
      <w:tr w:rsidR="00DC6A6F" w:rsidRPr="00A03F4C" w:rsidTr="00BA6590">
        <w:trPr>
          <w:trHeight w:val="290"/>
          <w:jc w:val="center"/>
        </w:trPr>
        <w:tc>
          <w:tcPr>
            <w:tcW w:w="1338" w:type="dxa"/>
            <w:vMerge/>
            <w:vAlign w:val="center"/>
          </w:tcPr>
          <w:p w:rsidR="00DC6A6F" w:rsidRPr="00BA6590" w:rsidRDefault="00DC6A6F" w:rsidP="00DC6A6F">
            <w:pPr>
              <w:jc w:val="center"/>
              <w:rPr>
                <w:rFonts w:ascii="Times New Roman" w:eastAsia="Arial" w:hAnsi="Times New Roman" w:cs="Times New Roman"/>
                <w:sz w:val="24"/>
                <w:szCs w:val="24"/>
              </w:rPr>
            </w:pPr>
          </w:p>
        </w:tc>
        <w:tc>
          <w:tcPr>
            <w:tcW w:w="2388"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Общественно-деловая и промышленная</w:t>
            </w:r>
          </w:p>
        </w:tc>
        <w:tc>
          <w:tcPr>
            <w:tcW w:w="87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0,033</w:t>
            </w:r>
          </w:p>
        </w:tc>
        <w:tc>
          <w:tcPr>
            <w:tcW w:w="892"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0,045</w:t>
            </w:r>
          </w:p>
        </w:tc>
        <w:tc>
          <w:tcPr>
            <w:tcW w:w="847"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0,032</w:t>
            </w:r>
          </w:p>
        </w:tc>
        <w:tc>
          <w:tcPr>
            <w:tcW w:w="954"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33,2</w:t>
            </w:r>
          </w:p>
        </w:tc>
        <w:tc>
          <w:tcPr>
            <w:tcW w:w="993" w:type="dxa"/>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33,7</w:t>
            </w:r>
          </w:p>
        </w:tc>
        <w:tc>
          <w:tcPr>
            <w:tcW w:w="911" w:type="dxa"/>
            <w:gridSpan w:val="2"/>
            <w:vAlign w:val="center"/>
          </w:tcPr>
          <w:p w:rsidR="00DC6A6F" w:rsidRPr="00146F23" w:rsidRDefault="00DC6A6F" w:rsidP="00DC6A6F">
            <w:pPr>
              <w:spacing w:after="0" w:line="240" w:lineRule="auto"/>
              <w:jc w:val="center"/>
              <w:rPr>
                <w:rFonts w:ascii="Times New Roman" w:eastAsia="Arial" w:hAnsi="Times New Roman" w:cs="Times New Roman"/>
                <w:sz w:val="24"/>
                <w:szCs w:val="24"/>
              </w:rPr>
            </w:pPr>
            <w:r w:rsidRPr="00146F23">
              <w:rPr>
                <w:rFonts w:ascii="Times New Roman" w:eastAsia="Arial" w:hAnsi="Times New Roman" w:cs="Times New Roman"/>
                <w:sz w:val="24"/>
                <w:szCs w:val="24"/>
              </w:rPr>
              <w:t>4,0</w:t>
            </w:r>
          </w:p>
        </w:tc>
      </w:tr>
    </w:tbl>
    <w:p w:rsidR="00146F23" w:rsidRDefault="00146F23" w:rsidP="003D74EA">
      <w:pPr>
        <w:spacing w:after="0"/>
        <w:ind w:firstLine="851"/>
        <w:jc w:val="both"/>
        <w:rPr>
          <w:rFonts w:ascii="Times New Roman" w:eastAsia="Arial" w:hAnsi="Times New Roman" w:cs="Times New Roman"/>
          <w:sz w:val="28"/>
        </w:rPr>
      </w:pPr>
    </w:p>
    <w:p w:rsidR="006D1AEE" w:rsidRPr="008C7EB7" w:rsidRDefault="006D1AEE" w:rsidP="003D74EA">
      <w:pPr>
        <w:spacing w:after="0"/>
        <w:ind w:firstLine="851"/>
        <w:jc w:val="both"/>
        <w:rPr>
          <w:rFonts w:ascii="Times New Roman" w:eastAsia="Arial" w:hAnsi="Times New Roman" w:cs="Times New Roman"/>
          <w:sz w:val="28"/>
        </w:rPr>
      </w:pPr>
      <w:r>
        <w:rPr>
          <w:rFonts w:ascii="Times New Roman" w:eastAsia="Arial" w:hAnsi="Times New Roman" w:cs="Times New Roman"/>
          <w:sz w:val="28"/>
        </w:rPr>
        <w:t>Развернутая</w:t>
      </w:r>
      <w:r w:rsidRPr="008C7EB7">
        <w:rPr>
          <w:rFonts w:ascii="Times New Roman" w:eastAsia="Arial" w:hAnsi="Times New Roman" w:cs="Times New Roman"/>
          <w:sz w:val="28"/>
        </w:rPr>
        <w:t xml:space="preserve"> информация представлена в Главе 2 утвержденной Схемы теплоснабжения городского округа Тольятти на период до 2038 года.</w:t>
      </w:r>
    </w:p>
    <w:p w:rsidR="00146F23" w:rsidRDefault="00146F23" w:rsidP="003D74EA">
      <w:pPr>
        <w:keepNext/>
        <w:keepLines/>
        <w:spacing w:after="0"/>
        <w:ind w:firstLine="851"/>
        <w:rPr>
          <w:rFonts w:ascii="Times New Roman" w:eastAsia="Arial" w:hAnsi="Times New Roman" w:cs="Times New Roman"/>
          <w:sz w:val="28"/>
          <w:highlight w:val="yellow"/>
        </w:rPr>
      </w:pPr>
    </w:p>
    <w:p w:rsidR="00146F23" w:rsidRDefault="00146F23" w:rsidP="003D74EA">
      <w:pPr>
        <w:keepNext/>
        <w:keepLines/>
        <w:spacing w:after="0"/>
        <w:ind w:firstLine="851"/>
        <w:rPr>
          <w:rFonts w:ascii="Times New Roman" w:eastAsia="Arial" w:hAnsi="Times New Roman" w:cs="Times New Roman"/>
          <w:sz w:val="28"/>
          <w:highlight w:val="yellow"/>
        </w:rPr>
      </w:pPr>
    </w:p>
    <w:p w:rsidR="006D1AEE" w:rsidRPr="000360EB" w:rsidRDefault="006D1AEE" w:rsidP="00146F23">
      <w:pPr>
        <w:pageBreakBefore/>
        <w:numPr>
          <w:ilvl w:val="1"/>
          <w:numId w:val="5"/>
        </w:numPr>
        <w:spacing w:after="0"/>
        <w:ind w:left="0" w:firstLine="851"/>
        <w:contextualSpacing/>
        <w:jc w:val="center"/>
        <w:outlineLvl w:val="2"/>
        <w:rPr>
          <w:rFonts w:ascii="Times New Roman" w:eastAsia="Arial" w:hAnsi="Times New Roman" w:cs="Times New Roman"/>
          <w:sz w:val="28"/>
        </w:rPr>
      </w:pPr>
      <w:bookmarkStart w:id="43" w:name="_Toc161664721"/>
      <w:r w:rsidRPr="000360EB">
        <w:rPr>
          <w:rFonts w:ascii="Times New Roman" w:eastAsia="Arial" w:hAnsi="Times New Roman" w:cs="Times New Roman"/>
          <w:sz w:val="28"/>
        </w:rPr>
        <w:t>По системам водоснабжения.</w:t>
      </w:r>
      <w:bookmarkEnd w:id="43"/>
    </w:p>
    <w:p w:rsidR="006D1AEE" w:rsidRPr="00C105B6" w:rsidRDefault="006D1AEE" w:rsidP="003D74EA">
      <w:pPr>
        <w:spacing w:after="0"/>
        <w:ind w:firstLine="851"/>
        <w:jc w:val="both"/>
        <w:rPr>
          <w:rFonts w:ascii="Times New Roman" w:eastAsia="Arial" w:hAnsi="Times New Roman" w:cs="Times New Roman"/>
          <w:sz w:val="28"/>
        </w:rPr>
      </w:pPr>
      <w:r w:rsidRPr="00C105B6">
        <w:rPr>
          <w:rFonts w:ascii="Times New Roman" w:eastAsia="Arial" w:hAnsi="Times New Roman" w:cs="Times New Roman"/>
          <w:sz w:val="28"/>
        </w:rPr>
        <w:t>Прогноз потребления хозяйственно-питьевой, горячей и технической воды на 2028 год определен на основании:</w:t>
      </w:r>
    </w:p>
    <w:p w:rsidR="006D1AEE" w:rsidRPr="00C105B6" w:rsidRDefault="006D1AEE" w:rsidP="003D74EA">
      <w:pPr>
        <w:spacing w:after="0"/>
        <w:ind w:firstLine="851"/>
        <w:jc w:val="both"/>
        <w:rPr>
          <w:rFonts w:ascii="Times New Roman" w:eastAsia="Arial" w:hAnsi="Times New Roman" w:cs="Times New Roman"/>
          <w:sz w:val="28"/>
        </w:rPr>
      </w:pPr>
      <w:r w:rsidRPr="00C105B6">
        <w:rPr>
          <w:rFonts w:ascii="Times New Roman" w:eastAsia="Arial" w:hAnsi="Times New Roman" w:cs="Times New Roman"/>
          <w:sz w:val="28"/>
        </w:rPr>
        <w:t>- перечня объектов, планируемых к строительству и вводу в эксплуатацию, согласно «Генеральному плану городского округа Тольятти Самарской области на расчетный срок до 2025 года»;</w:t>
      </w:r>
    </w:p>
    <w:p w:rsidR="006D1AEE" w:rsidRPr="00C105B6" w:rsidRDefault="006D1AEE" w:rsidP="003D74EA">
      <w:pPr>
        <w:spacing w:after="0"/>
        <w:ind w:firstLine="851"/>
        <w:jc w:val="both"/>
        <w:rPr>
          <w:rFonts w:ascii="Times New Roman" w:eastAsia="Arial" w:hAnsi="Times New Roman" w:cs="Times New Roman"/>
          <w:sz w:val="28"/>
        </w:rPr>
      </w:pPr>
      <w:r w:rsidRPr="00C105B6">
        <w:rPr>
          <w:rFonts w:ascii="Times New Roman" w:eastAsia="Arial" w:hAnsi="Times New Roman" w:cs="Times New Roman"/>
          <w:sz w:val="28"/>
        </w:rPr>
        <w:t>- норм водоснабжения населения согласно СП 31.13330.2012 «Водоснабжение. Наружные сети и сооружения», принимаются равными – 280 л/</w:t>
      </w:r>
      <w:proofErr w:type="spellStart"/>
      <w:r w:rsidRPr="00C105B6">
        <w:rPr>
          <w:rFonts w:ascii="Times New Roman" w:eastAsia="Arial" w:hAnsi="Times New Roman" w:cs="Times New Roman"/>
          <w:sz w:val="28"/>
        </w:rPr>
        <w:t>сут</w:t>
      </w:r>
      <w:proofErr w:type="spellEnd"/>
      <w:r w:rsidRPr="00C105B6">
        <w:rPr>
          <w:rFonts w:ascii="Times New Roman" w:eastAsia="Arial" w:hAnsi="Times New Roman" w:cs="Times New Roman"/>
          <w:sz w:val="28"/>
        </w:rPr>
        <w:t xml:space="preserve"> на жителя, из них 40 % горячей воды;</w:t>
      </w:r>
    </w:p>
    <w:p w:rsidR="006D1AEE" w:rsidRPr="00C105B6" w:rsidRDefault="006D1AEE" w:rsidP="003D74EA">
      <w:pPr>
        <w:spacing w:after="0"/>
        <w:ind w:firstLine="851"/>
        <w:jc w:val="both"/>
        <w:rPr>
          <w:rFonts w:ascii="Times New Roman" w:eastAsia="Arial" w:hAnsi="Times New Roman" w:cs="Times New Roman"/>
          <w:sz w:val="28"/>
        </w:rPr>
      </w:pPr>
      <w:r w:rsidRPr="00C105B6">
        <w:rPr>
          <w:rFonts w:ascii="Times New Roman" w:eastAsia="Arial" w:hAnsi="Times New Roman" w:cs="Times New Roman"/>
          <w:sz w:val="28"/>
        </w:rPr>
        <w:t>- существующего водопотребления промышленных предприятий с ростом на 10 % до 2028 года.</w:t>
      </w:r>
    </w:p>
    <w:p w:rsidR="006D1AEE" w:rsidRDefault="006D1AEE" w:rsidP="003D74EA">
      <w:pPr>
        <w:spacing w:after="0"/>
        <w:ind w:firstLine="851"/>
        <w:jc w:val="both"/>
        <w:rPr>
          <w:rFonts w:ascii="Times New Roman" w:eastAsia="Arial" w:hAnsi="Times New Roman" w:cs="Times New Roman"/>
          <w:sz w:val="28"/>
        </w:rPr>
      </w:pPr>
      <w:r w:rsidRPr="00C105B6">
        <w:rPr>
          <w:rFonts w:ascii="Times New Roman" w:eastAsia="Arial" w:hAnsi="Times New Roman" w:cs="Times New Roman"/>
          <w:sz w:val="28"/>
        </w:rPr>
        <w:t>В схеме водоснабжения и водоотведения городского округа Тольятти принят к реализации сценарий высокого спроса на услуги</w:t>
      </w:r>
      <w:r w:rsidR="00015D33" w:rsidRPr="00015D33">
        <w:rPr>
          <w:rFonts w:ascii="Times New Roman" w:eastAsia="Arial" w:hAnsi="Times New Roman" w:cs="Times New Roman"/>
          <w:sz w:val="28"/>
        </w:rPr>
        <w:t>.</w:t>
      </w:r>
    </w:p>
    <w:p w:rsidR="00015D33" w:rsidRPr="00C105B6" w:rsidRDefault="00015D33" w:rsidP="00BA6590">
      <w:pPr>
        <w:spacing w:after="0"/>
        <w:ind w:firstLine="851"/>
        <w:jc w:val="both"/>
        <w:rPr>
          <w:rFonts w:ascii="Times New Roman" w:eastAsia="Arial" w:hAnsi="Times New Roman" w:cs="Times New Roman"/>
          <w:sz w:val="28"/>
        </w:rPr>
      </w:pPr>
    </w:p>
    <w:p w:rsidR="00015D33" w:rsidRPr="00015D33" w:rsidRDefault="00015D33" w:rsidP="00015D33">
      <w:pPr>
        <w:pStyle w:val="a6"/>
        <w:keepNext/>
        <w:spacing w:after="120"/>
        <w:jc w:val="right"/>
        <w:rPr>
          <w:rFonts w:ascii="Times New Roman" w:hAnsi="Times New Roman" w:cs="Times New Roman"/>
          <w:b w:val="0"/>
          <w:bCs w:val="0"/>
          <w:i/>
          <w:iCs/>
          <w:color w:val="auto"/>
          <w:sz w:val="24"/>
          <w:szCs w:val="24"/>
        </w:rPr>
      </w:pPr>
      <w:r w:rsidRPr="00015D33">
        <w:rPr>
          <w:rFonts w:ascii="Times New Roman" w:hAnsi="Times New Roman" w:cs="Times New Roman"/>
          <w:b w:val="0"/>
          <w:bCs w:val="0"/>
          <w:i/>
          <w:iCs/>
          <w:color w:val="auto"/>
          <w:sz w:val="24"/>
          <w:szCs w:val="24"/>
        </w:rPr>
        <w:t xml:space="preserve">Таблица </w:t>
      </w:r>
      <w:r w:rsidR="00791320">
        <w:rPr>
          <w:rFonts w:ascii="Times New Roman" w:hAnsi="Times New Roman" w:cs="Times New Roman"/>
          <w:b w:val="0"/>
          <w:bCs w:val="0"/>
          <w:i/>
          <w:iCs/>
          <w:color w:val="auto"/>
          <w:sz w:val="24"/>
          <w:szCs w:val="24"/>
        </w:rPr>
        <w:t>9</w:t>
      </w:r>
      <w:r w:rsidRPr="00015D33">
        <w:rPr>
          <w:rFonts w:ascii="Times New Roman" w:hAnsi="Times New Roman" w:cs="Times New Roman"/>
          <w:b w:val="0"/>
          <w:bCs w:val="0"/>
          <w:i/>
          <w:iCs/>
          <w:color w:val="auto"/>
          <w:sz w:val="24"/>
          <w:szCs w:val="24"/>
        </w:rPr>
        <w:t>. Сведения о сценарий высокого спроса на услуги водоснабжения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701"/>
        <w:gridCol w:w="1843"/>
      </w:tblGrid>
      <w:tr w:rsidR="006D1AEE" w:rsidRPr="00C105B6" w:rsidTr="00150E87">
        <w:trPr>
          <w:trHeight w:val="300"/>
        </w:trPr>
        <w:tc>
          <w:tcPr>
            <w:tcW w:w="5812" w:type="dxa"/>
            <w:shd w:val="clear" w:color="auto" w:fill="auto"/>
            <w:noWrap/>
            <w:vAlign w:val="center"/>
          </w:tcPr>
          <w:p w:rsidR="006D1AEE" w:rsidRPr="008971FD" w:rsidRDefault="006D1AEE" w:rsidP="00015D33">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Наименование</w:t>
            </w:r>
          </w:p>
        </w:tc>
        <w:tc>
          <w:tcPr>
            <w:tcW w:w="1701" w:type="dxa"/>
            <w:vAlign w:val="center"/>
          </w:tcPr>
          <w:p w:rsidR="006D1AEE" w:rsidRPr="008971FD" w:rsidRDefault="006D1AEE" w:rsidP="00015D33">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Ед. изм.</w:t>
            </w:r>
          </w:p>
        </w:tc>
        <w:tc>
          <w:tcPr>
            <w:tcW w:w="1843" w:type="dxa"/>
            <w:shd w:val="clear" w:color="auto" w:fill="auto"/>
            <w:noWrap/>
            <w:vAlign w:val="center"/>
          </w:tcPr>
          <w:p w:rsidR="006D1AEE" w:rsidRPr="008971FD" w:rsidRDefault="006D1AEE" w:rsidP="00015D33">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2028 год</w:t>
            </w:r>
          </w:p>
        </w:tc>
      </w:tr>
      <w:tr w:rsidR="006D1AEE" w:rsidRPr="00C105B6" w:rsidTr="00015D33">
        <w:trPr>
          <w:trHeight w:val="300"/>
        </w:trPr>
        <w:tc>
          <w:tcPr>
            <w:tcW w:w="9356" w:type="dxa"/>
            <w:gridSpan w:val="3"/>
            <w:shd w:val="clear" w:color="auto" w:fill="auto"/>
            <w:noWrap/>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eastAsia="Arial" w:hAnsi="Times New Roman" w:cs="Times New Roman"/>
                <w:sz w:val="24"/>
                <w:szCs w:val="24"/>
              </w:rPr>
              <w:t>Автозаводский район</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Расчетный расход на бытовые нужды населения</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190086,40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Расчетный расход на производственные нужды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143896,15</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На полив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33944,00</w:t>
            </w:r>
          </w:p>
        </w:tc>
      </w:tr>
      <w:tr w:rsidR="006D1AEE" w:rsidRPr="00C105B6" w:rsidTr="00150E87">
        <w:trPr>
          <w:trHeight w:val="300"/>
        </w:trPr>
        <w:tc>
          <w:tcPr>
            <w:tcW w:w="5812" w:type="dxa"/>
            <w:shd w:val="clear" w:color="auto" w:fill="auto"/>
            <w:noWrap/>
            <w:vAlign w:val="center"/>
          </w:tcPr>
          <w:p w:rsidR="006D1AEE" w:rsidRPr="00015D33"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Итого:</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367926,55</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Неучтенные расходы, 10%</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19008,64</w:t>
            </w:r>
          </w:p>
        </w:tc>
      </w:tr>
      <w:tr w:rsidR="006D1AEE" w:rsidRPr="00C105B6" w:rsidTr="00150E87">
        <w:trPr>
          <w:trHeight w:val="300"/>
        </w:trPr>
        <w:tc>
          <w:tcPr>
            <w:tcW w:w="5812" w:type="dxa"/>
            <w:shd w:val="clear" w:color="auto" w:fill="auto"/>
            <w:noWrap/>
            <w:vAlign w:val="center"/>
          </w:tcPr>
          <w:p w:rsidR="006D1AEE" w:rsidRPr="00015D33"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Всего: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386935,19</w:t>
            </w:r>
          </w:p>
        </w:tc>
      </w:tr>
      <w:tr w:rsidR="006D1AEE" w:rsidRPr="00C105B6" w:rsidTr="00015D33">
        <w:trPr>
          <w:trHeight w:val="300"/>
        </w:trPr>
        <w:tc>
          <w:tcPr>
            <w:tcW w:w="9356" w:type="dxa"/>
            <w:gridSpan w:val="3"/>
            <w:shd w:val="clear" w:color="auto" w:fill="auto"/>
            <w:noWrap/>
            <w:vAlign w:val="center"/>
          </w:tcPr>
          <w:p w:rsidR="006D1AEE" w:rsidRPr="00015D33" w:rsidRDefault="006D1AEE" w:rsidP="00015D33">
            <w:pPr>
              <w:spacing w:after="0" w:line="240" w:lineRule="auto"/>
              <w:jc w:val="center"/>
              <w:rPr>
                <w:rFonts w:ascii="Times New Roman" w:hAnsi="Times New Roman" w:cs="Times New Roman"/>
                <w:sz w:val="24"/>
                <w:szCs w:val="24"/>
              </w:rPr>
            </w:pPr>
            <w:r w:rsidRPr="00015D33">
              <w:rPr>
                <w:rFonts w:ascii="Times New Roman" w:eastAsia="Arial" w:hAnsi="Times New Roman" w:cs="Times New Roman"/>
                <w:sz w:val="24"/>
                <w:szCs w:val="24"/>
              </w:rPr>
              <w:t>Центральный район</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Расчетный расход на бытовые нужды населения</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64380,4</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Расчетный расход на производственные нужды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125</w:t>
            </w:r>
            <w:r w:rsidR="00150E87">
              <w:rPr>
                <w:rFonts w:ascii="Times New Roman" w:hAnsi="Times New Roman" w:cs="Times New Roman"/>
                <w:sz w:val="24"/>
                <w:szCs w:val="24"/>
              </w:rPr>
              <w:t> </w:t>
            </w:r>
            <w:r w:rsidRPr="00015D33">
              <w:rPr>
                <w:rFonts w:ascii="Times New Roman" w:hAnsi="Times New Roman" w:cs="Times New Roman"/>
                <w:sz w:val="24"/>
                <w:szCs w:val="24"/>
              </w:rPr>
              <w:t>583</w:t>
            </w:r>
            <w:r w:rsidR="00150E87">
              <w:rPr>
                <w:rFonts w:ascii="Times New Roman" w:hAnsi="Times New Roman" w:cs="Times New Roman"/>
                <w:sz w:val="24"/>
                <w:szCs w:val="24"/>
              </w:rPr>
              <w:t>,00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На полив</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11496,5</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015D33"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Итого:</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201460,2</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Неучтенные расходы, 10%</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6438,04</w:t>
            </w:r>
          </w:p>
        </w:tc>
      </w:tr>
      <w:tr w:rsidR="006D1AEE" w:rsidRPr="00C105B6" w:rsidTr="00150E87">
        <w:trPr>
          <w:trHeight w:val="300"/>
        </w:trPr>
        <w:tc>
          <w:tcPr>
            <w:tcW w:w="5812" w:type="dxa"/>
            <w:shd w:val="clear" w:color="auto" w:fill="auto"/>
            <w:noWrap/>
            <w:vAlign w:val="center"/>
          </w:tcPr>
          <w:p w:rsidR="006D1AEE" w:rsidRPr="00015D33"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Всего: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207898,3</w:t>
            </w:r>
            <w:r w:rsidR="00150E87">
              <w:rPr>
                <w:rFonts w:ascii="Times New Roman" w:hAnsi="Times New Roman" w:cs="Times New Roman"/>
                <w:sz w:val="24"/>
                <w:szCs w:val="24"/>
              </w:rPr>
              <w:t>0</w:t>
            </w:r>
          </w:p>
        </w:tc>
      </w:tr>
      <w:tr w:rsidR="006D1AEE" w:rsidRPr="00C105B6" w:rsidTr="00015D33">
        <w:trPr>
          <w:trHeight w:val="300"/>
        </w:trPr>
        <w:tc>
          <w:tcPr>
            <w:tcW w:w="9356" w:type="dxa"/>
            <w:gridSpan w:val="3"/>
            <w:shd w:val="clear" w:color="auto" w:fill="auto"/>
            <w:noWrap/>
            <w:vAlign w:val="center"/>
          </w:tcPr>
          <w:p w:rsidR="006D1AEE" w:rsidRPr="00015D33" w:rsidRDefault="006D1AEE" w:rsidP="00015D33">
            <w:pPr>
              <w:spacing w:after="0" w:line="240" w:lineRule="auto"/>
              <w:jc w:val="center"/>
              <w:rPr>
                <w:rFonts w:ascii="Times New Roman" w:hAnsi="Times New Roman" w:cs="Times New Roman"/>
                <w:sz w:val="24"/>
                <w:szCs w:val="24"/>
              </w:rPr>
            </w:pPr>
            <w:r w:rsidRPr="00015D33">
              <w:rPr>
                <w:rFonts w:ascii="Times New Roman" w:eastAsia="Arial" w:hAnsi="Times New Roman" w:cs="Times New Roman"/>
                <w:sz w:val="24"/>
                <w:szCs w:val="24"/>
              </w:rPr>
              <w:t>Комсомольский район</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Расчетный расход на бытовые нужды населения</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50621,2</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Расчетный расход на производственные нужды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130</w:t>
            </w:r>
            <w:r w:rsidR="00150E87">
              <w:rPr>
                <w:rFonts w:ascii="Times New Roman" w:hAnsi="Times New Roman" w:cs="Times New Roman"/>
                <w:sz w:val="24"/>
                <w:szCs w:val="24"/>
              </w:rPr>
              <w:t> </w:t>
            </w:r>
            <w:r w:rsidRPr="00015D33">
              <w:rPr>
                <w:rFonts w:ascii="Times New Roman" w:hAnsi="Times New Roman" w:cs="Times New Roman"/>
                <w:sz w:val="24"/>
                <w:szCs w:val="24"/>
              </w:rPr>
              <w:t>804</w:t>
            </w:r>
            <w:r w:rsidR="00150E87">
              <w:rPr>
                <w:rFonts w:ascii="Times New Roman" w:hAnsi="Times New Roman" w:cs="Times New Roman"/>
                <w:sz w:val="24"/>
                <w:szCs w:val="24"/>
              </w:rPr>
              <w:t>,00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На полив</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9039,5</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015D33"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Итого:</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190464,8</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015D33" w:rsidRDefault="006D1AEE" w:rsidP="00015D33">
            <w:pPr>
              <w:spacing w:after="0" w:line="240" w:lineRule="auto"/>
              <w:rPr>
                <w:rFonts w:ascii="Times New Roman" w:eastAsia="Arial" w:hAnsi="Times New Roman" w:cs="Times New Roman"/>
                <w:sz w:val="24"/>
                <w:szCs w:val="24"/>
              </w:rPr>
            </w:pPr>
            <w:r w:rsidRPr="00015D33">
              <w:rPr>
                <w:rFonts w:ascii="Times New Roman" w:eastAsia="Arial" w:hAnsi="Times New Roman" w:cs="Times New Roman"/>
                <w:sz w:val="24"/>
                <w:szCs w:val="24"/>
              </w:rPr>
              <w:t>Неучтенные расходы, 10%</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r w:rsidRPr="00015D33">
              <w:rPr>
                <w:rFonts w:ascii="Times New Roman" w:hAnsi="Times New Roman" w:cs="Times New Roman"/>
                <w:sz w:val="24"/>
                <w:szCs w:val="24"/>
                <w:lang w:eastAsia="en-GB"/>
              </w:rPr>
              <w:t>.</w:t>
            </w:r>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5062,12</w:t>
            </w:r>
          </w:p>
        </w:tc>
      </w:tr>
      <w:tr w:rsidR="006D1AEE" w:rsidRPr="00C105B6" w:rsidTr="00150E87">
        <w:trPr>
          <w:trHeight w:val="300"/>
        </w:trPr>
        <w:tc>
          <w:tcPr>
            <w:tcW w:w="5812" w:type="dxa"/>
            <w:shd w:val="clear" w:color="auto" w:fill="auto"/>
            <w:noWrap/>
            <w:vAlign w:val="center"/>
          </w:tcPr>
          <w:p w:rsidR="006D1AEE" w:rsidRPr="00015D33"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Всего: </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195526,9</w:t>
            </w:r>
            <w:r w:rsidR="00150E87">
              <w:rPr>
                <w:rFonts w:ascii="Times New Roman" w:hAnsi="Times New Roman" w:cs="Times New Roman"/>
                <w:sz w:val="24"/>
                <w:szCs w:val="24"/>
              </w:rPr>
              <w:t>0</w:t>
            </w:r>
          </w:p>
        </w:tc>
      </w:tr>
      <w:tr w:rsidR="006D1AEE" w:rsidRPr="00C105B6" w:rsidTr="00150E87">
        <w:trPr>
          <w:trHeight w:val="300"/>
        </w:trPr>
        <w:tc>
          <w:tcPr>
            <w:tcW w:w="5812" w:type="dxa"/>
            <w:shd w:val="clear" w:color="auto" w:fill="auto"/>
            <w:noWrap/>
            <w:vAlign w:val="center"/>
          </w:tcPr>
          <w:p w:rsidR="006D1AEE" w:rsidRPr="004435B9" w:rsidRDefault="006D1AEE" w:rsidP="003D74EA">
            <w:pPr>
              <w:spacing w:after="0" w:line="240" w:lineRule="auto"/>
              <w:jc w:val="right"/>
              <w:rPr>
                <w:rFonts w:ascii="Times New Roman" w:eastAsia="Arial" w:hAnsi="Times New Roman" w:cs="Times New Roman"/>
                <w:sz w:val="24"/>
                <w:szCs w:val="24"/>
              </w:rPr>
            </w:pPr>
            <w:r w:rsidRPr="00015D33">
              <w:rPr>
                <w:rFonts w:ascii="Times New Roman" w:eastAsia="Arial" w:hAnsi="Times New Roman" w:cs="Times New Roman"/>
                <w:sz w:val="24"/>
                <w:szCs w:val="24"/>
              </w:rPr>
              <w:t xml:space="preserve">Всего </w:t>
            </w:r>
            <w:r w:rsidR="003D74EA">
              <w:rPr>
                <w:rFonts w:ascii="Times New Roman" w:eastAsia="Arial" w:hAnsi="Times New Roman" w:cs="Times New Roman"/>
                <w:sz w:val="24"/>
                <w:szCs w:val="24"/>
              </w:rPr>
              <w:t>по городско</w:t>
            </w:r>
            <w:r w:rsidR="004435B9">
              <w:rPr>
                <w:rFonts w:ascii="Times New Roman" w:eastAsia="Arial" w:hAnsi="Times New Roman" w:cs="Times New Roman"/>
                <w:sz w:val="24"/>
                <w:szCs w:val="24"/>
              </w:rPr>
              <w:t>му</w:t>
            </w:r>
            <w:r w:rsidR="003D74EA">
              <w:rPr>
                <w:rFonts w:ascii="Times New Roman" w:eastAsia="Arial" w:hAnsi="Times New Roman" w:cs="Times New Roman"/>
                <w:sz w:val="24"/>
                <w:szCs w:val="24"/>
              </w:rPr>
              <w:t xml:space="preserve"> округу</w:t>
            </w:r>
            <w:r w:rsidRPr="00015D33">
              <w:rPr>
                <w:rFonts w:ascii="Times New Roman" w:eastAsia="Arial" w:hAnsi="Times New Roman" w:cs="Times New Roman"/>
                <w:sz w:val="24"/>
                <w:szCs w:val="24"/>
              </w:rPr>
              <w:t xml:space="preserve"> Тольятти</w:t>
            </w:r>
            <w:r w:rsidR="003D74EA" w:rsidRPr="004435B9">
              <w:rPr>
                <w:rFonts w:ascii="Times New Roman" w:eastAsia="Arial" w:hAnsi="Times New Roman" w:cs="Times New Roman"/>
                <w:sz w:val="24"/>
                <w:szCs w:val="24"/>
              </w:rPr>
              <w:t>:</w:t>
            </w:r>
          </w:p>
        </w:tc>
        <w:tc>
          <w:tcPr>
            <w:tcW w:w="1701" w:type="dxa"/>
            <w:vAlign w:val="center"/>
          </w:tcPr>
          <w:p w:rsidR="006D1AEE" w:rsidRPr="00015D33" w:rsidRDefault="006D1AEE" w:rsidP="00015D33">
            <w:pPr>
              <w:spacing w:after="0" w:line="240" w:lineRule="auto"/>
              <w:jc w:val="center"/>
              <w:rPr>
                <w:rFonts w:ascii="Times New Roman" w:hAnsi="Times New Roman" w:cs="Times New Roman"/>
                <w:sz w:val="24"/>
                <w:szCs w:val="24"/>
                <w:lang w:eastAsia="en-GB"/>
              </w:rPr>
            </w:pPr>
            <w:r w:rsidRPr="00015D33">
              <w:rPr>
                <w:rFonts w:ascii="Times New Roman" w:hAnsi="Times New Roman" w:cs="Times New Roman"/>
                <w:sz w:val="24"/>
                <w:szCs w:val="24"/>
                <w:lang w:eastAsia="en-GB"/>
              </w:rPr>
              <w:t>м</w:t>
            </w:r>
            <w:r w:rsidRPr="00015D33">
              <w:rPr>
                <w:rFonts w:ascii="Times New Roman" w:hAnsi="Times New Roman" w:cs="Times New Roman"/>
                <w:sz w:val="24"/>
                <w:szCs w:val="24"/>
                <w:vertAlign w:val="superscript"/>
                <w:lang w:eastAsia="en-GB"/>
              </w:rPr>
              <w:t>3</w:t>
            </w:r>
            <w:r w:rsidRPr="00015D33">
              <w:rPr>
                <w:rFonts w:ascii="Times New Roman" w:hAnsi="Times New Roman" w:cs="Times New Roman"/>
                <w:sz w:val="24"/>
                <w:szCs w:val="24"/>
                <w:lang w:eastAsia="en-GB"/>
              </w:rPr>
              <w:t>/</w:t>
            </w:r>
            <w:proofErr w:type="spellStart"/>
            <w:r w:rsidRPr="00015D33">
              <w:rPr>
                <w:rFonts w:ascii="Times New Roman" w:hAnsi="Times New Roman" w:cs="Times New Roman"/>
                <w:sz w:val="24"/>
                <w:szCs w:val="24"/>
                <w:lang w:eastAsia="en-GB"/>
              </w:rPr>
              <w:t>сут</w:t>
            </w:r>
            <w:proofErr w:type="spellEnd"/>
          </w:p>
        </w:tc>
        <w:tc>
          <w:tcPr>
            <w:tcW w:w="1843" w:type="dxa"/>
            <w:shd w:val="clear" w:color="auto" w:fill="auto"/>
            <w:noWrap/>
            <w:vAlign w:val="center"/>
          </w:tcPr>
          <w:p w:rsidR="006D1AEE" w:rsidRPr="00015D33" w:rsidRDefault="006D1AEE" w:rsidP="00015D33">
            <w:pPr>
              <w:spacing w:after="0" w:line="240" w:lineRule="auto"/>
              <w:jc w:val="right"/>
              <w:rPr>
                <w:rFonts w:ascii="Times New Roman" w:hAnsi="Times New Roman" w:cs="Times New Roman"/>
                <w:sz w:val="24"/>
                <w:szCs w:val="24"/>
              </w:rPr>
            </w:pPr>
            <w:r w:rsidRPr="00015D33">
              <w:rPr>
                <w:rFonts w:ascii="Times New Roman" w:hAnsi="Times New Roman" w:cs="Times New Roman"/>
                <w:sz w:val="24"/>
                <w:szCs w:val="24"/>
              </w:rPr>
              <w:t>790360,38</w:t>
            </w:r>
          </w:p>
        </w:tc>
      </w:tr>
    </w:tbl>
    <w:p w:rsidR="008971FD" w:rsidRDefault="008971FD" w:rsidP="008971FD">
      <w:pPr>
        <w:spacing w:after="0"/>
        <w:ind w:left="3686"/>
        <w:contextualSpacing/>
        <w:jc w:val="center"/>
        <w:outlineLvl w:val="2"/>
        <w:rPr>
          <w:rFonts w:ascii="Times New Roman" w:eastAsia="Arial" w:hAnsi="Times New Roman" w:cs="Times New Roman"/>
          <w:sz w:val="28"/>
        </w:rPr>
      </w:pPr>
    </w:p>
    <w:p w:rsidR="006D1AEE" w:rsidRPr="00366D3D" w:rsidRDefault="006D1AEE" w:rsidP="00146F23">
      <w:pPr>
        <w:pageBreakBefore/>
        <w:numPr>
          <w:ilvl w:val="1"/>
          <w:numId w:val="5"/>
        </w:numPr>
        <w:spacing w:after="0"/>
        <w:ind w:left="0" w:firstLine="851"/>
        <w:contextualSpacing/>
        <w:jc w:val="center"/>
        <w:outlineLvl w:val="2"/>
        <w:rPr>
          <w:rFonts w:ascii="Times New Roman" w:eastAsia="Arial" w:hAnsi="Times New Roman" w:cs="Times New Roman"/>
          <w:sz w:val="28"/>
        </w:rPr>
      </w:pPr>
      <w:bookmarkStart w:id="44" w:name="_Toc161664722"/>
      <w:r w:rsidRPr="00366D3D">
        <w:rPr>
          <w:rFonts w:ascii="Times New Roman" w:eastAsia="Arial" w:hAnsi="Times New Roman" w:cs="Times New Roman"/>
          <w:sz w:val="28"/>
        </w:rPr>
        <w:t>По системам водоотведения.</w:t>
      </w:r>
      <w:bookmarkEnd w:id="44"/>
    </w:p>
    <w:p w:rsidR="006D1AEE" w:rsidRPr="00366D3D" w:rsidRDefault="006D1AEE" w:rsidP="00146F23">
      <w:pPr>
        <w:spacing w:after="0" w:line="240" w:lineRule="auto"/>
        <w:ind w:firstLine="851"/>
        <w:jc w:val="both"/>
        <w:rPr>
          <w:rFonts w:ascii="Times New Roman" w:eastAsia="Arial" w:hAnsi="Times New Roman" w:cs="Times New Roman"/>
          <w:sz w:val="28"/>
        </w:rPr>
      </w:pPr>
      <w:r w:rsidRPr="00366D3D">
        <w:rPr>
          <w:rFonts w:ascii="Times New Roman" w:eastAsia="Arial" w:hAnsi="Times New Roman" w:cs="Times New Roman"/>
          <w:sz w:val="28"/>
        </w:rPr>
        <w:t>Сведения по ожидаемому поступлению сточных вод в централизованную систему водоотведения городского округа Тольятти были рассчитаны на основе:</w:t>
      </w:r>
    </w:p>
    <w:p w:rsidR="006D1AEE" w:rsidRPr="00146F23" w:rsidRDefault="006D1AEE" w:rsidP="00146F23">
      <w:pPr>
        <w:spacing w:after="0" w:line="240" w:lineRule="auto"/>
        <w:ind w:firstLine="851"/>
        <w:jc w:val="both"/>
        <w:rPr>
          <w:rFonts w:ascii="Times New Roman" w:eastAsia="Arial" w:hAnsi="Times New Roman" w:cs="Times New Roman"/>
          <w:sz w:val="28"/>
        </w:rPr>
      </w:pPr>
      <w:r w:rsidRPr="00366D3D">
        <w:rPr>
          <w:rFonts w:ascii="Times New Roman" w:eastAsia="Arial" w:hAnsi="Times New Roman" w:cs="Times New Roman"/>
          <w:sz w:val="28"/>
        </w:rPr>
        <w:t xml:space="preserve">- </w:t>
      </w:r>
      <w:r w:rsidRPr="00146F23">
        <w:rPr>
          <w:rFonts w:ascii="Times New Roman" w:eastAsia="Arial" w:hAnsi="Times New Roman" w:cs="Times New Roman"/>
          <w:sz w:val="28"/>
        </w:rPr>
        <w:t>перечня объектов, планируемых к строительству и вводу в эксплуатацию, согласно генеральному плану городского округа Тольятти;</w:t>
      </w:r>
    </w:p>
    <w:p w:rsidR="00C47C71" w:rsidRPr="00146F23" w:rsidRDefault="00C47C71" w:rsidP="00146F23">
      <w:pPr>
        <w:pStyle w:val="ae"/>
        <w:ind w:firstLine="851"/>
        <w:jc w:val="both"/>
        <w:rPr>
          <w:rFonts w:ascii="Times New Roman" w:hAnsi="Times New Roman" w:cs="Times New Roman"/>
          <w:sz w:val="28"/>
          <w:szCs w:val="28"/>
        </w:rPr>
      </w:pPr>
      <w:r w:rsidRPr="00146F23">
        <w:rPr>
          <w:rFonts w:ascii="Times New Roman" w:hAnsi="Times New Roman" w:cs="Times New Roman"/>
          <w:sz w:val="28"/>
          <w:szCs w:val="28"/>
        </w:rPr>
        <w:t>- норм водоотведения от населения согласно СП 32.13330.2018 «Канализация. Наружные сети и сооружения», принимаются равными нормам водопотребления – 195 л/</w:t>
      </w:r>
      <w:proofErr w:type="spellStart"/>
      <w:r w:rsidRPr="00146F23">
        <w:rPr>
          <w:rFonts w:ascii="Times New Roman" w:hAnsi="Times New Roman" w:cs="Times New Roman"/>
          <w:sz w:val="28"/>
          <w:szCs w:val="28"/>
        </w:rPr>
        <w:t>сут</w:t>
      </w:r>
      <w:proofErr w:type="spellEnd"/>
      <w:r w:rsidRPr="00146F23">
        <w:rPr>
          <w:rFonts w:ascii="Times New Roman" w:hAnsi="Times New Roman" w:cs="Times New Roman"/>
          <w:sz w:val="28"/>
          <w:szCs w:val="28"/>
        </w:rPr>
        <w:t xml:space="preserve"> на жителя, без учета расходов воды на восстановление пожарного запаса и полив территории, с учетом коэффициента суточной неравномерности.</w:t>
      </w:r>
    </w:p>
    <w:p w:rsidR="006D1AEE" w:rsidRPr="00366D3D" w:rsidRDefault="006D1AEE" w:rsidP="00146F23">
      <w:pPr>
        <w:spacing w:after="0" w:line="240" w:lineRule="auto"/>
        <w:ind w:firstLine="851"/>
        <w:jc w:val="both"/>
        <w:rPr>
          <w:rFonts w:ascii="Times New Roman" w:eastAsia="Arial" w:hAnsi="Times New Roman" w:cs="Times New Roman"/>
          <w:sz w:val="28"/>
        </w:rPr>
      </w:pPr>
      <w:r w:rsidRPr="00146F23">
        <w:rPr>
          <w:rFonts w:ascii="Times New Roman" w:eastAsia="Arial" w:hAnsi="Times New Roman" w:cs="Times New Roman"/>
          <w:sz w:val="28"/>
        </w:rPr>
        <w:t>- расходов стоков от промышленных предприятий</w:t>
      </w:r>
      <w:r w:rsidRPr="00366D3D">
        <w:rPr>
          <w:rFonts w:ascii="Times New Roman" w:eastAsia="Arial" w:hAnsi="Times New Roman" w:cs="Times New Roman"/>
          <w:sz w:val="28"/>
        </w:rPr>
        <w:t>, определенных по данным о существующем водоотведении с ростом на 10% на расчетный срок.</w:t>
      </w:r>
    </w:p>
    <w:p w:rsidR="006D1AEE" w:rsidRPr="00366D3D" w:rsidRDefault="006D1AEE" w:rsidP="00146F23">
      <w:pPr>
        <w:spacing w:after="0" w:line="240" w:lineRule="auto"/>
        <w:ind w:firstLine="851"/>
        <w:jc w:val="both"/>
        <w:rPr>
          <w:rFonts w:ascii="Times New Roman" w:eastAsia="Arial" w:hAnsi="Times New Roman" w:cs="Times New Roman"/>
          <w:sz w:val="28"/>
        </w:rPr>
      </w:pPr>
      <w:r w:rsidRPr="00366D3D">
        <w:rPr>
          <w:rFonts w:ascii="Times New Roman" w:eastAsia="Arial" w:hAnsi="Times New Roman" w:cs="Times New Roman"/>
          <w:sz w:val="28"/>
        </w:rPr>
        <w:t>В схеме водоснабжения и водоотведения городского округа Тольятти принят к реализации сценарий высокого спроса на услуги</w:t>
      </w:r>
      <w:r w:rsidR="009B55EB">
        <w:rPr>
          <w:rFonts w:ascii="Times New Roman" w:eastAsia="Arial" w:hAnsi="Times New Roman" w:cs="Times New Roman"/>
          <w:sz w:val="28"/>
        </w:rPr>
        <w:t>.</w:t>
      </w:r>
    </w:p>
    <w:p w:rsidR="006D1AEE" w:rsidRPr="00430845" w:rsidRDefault="006D1AEE" w:rsidP="006D1AEE">
      <w:pPr>
        <w:spacing w:after="0" w:line="240" w:lineRule="auto"/>
        <w:ind w:firstLine="720"/>
        <w:jc w:val="both"/>
        <w:rPr>
          <w:rFonts w:ascii="Times New Roman" w:eastAsia="Arial" w:hAnsi="Times New Roman" w:cs="Times New Roman"/>
          <w:sz w:val="28"/>
          <w:highlight w:val="yellow"/>
        </w:rPr>
      </w:pPr>
    </w:p>
    <w:p w:rsidR="009B55EB" w:rsidRPr="009B55EB" w:rsidRDefault="009B55EB" w:rsidP="009B55EB">
      <w:pPr>
        <w:pStyle w:val="a6"/>
        <w:keepNext/>
        <w:spacing w:after="120"/>
        <w:jc w:val="right"/>
        <w:rPr>
          <w:rFonts w:ascii="Times New Roman" w:hAnsi="Times New Roman" w:cs="Times New Roman"/>
          <w:b w:val="0"/>
          <w:bCs w:val="0"/>
          <w:i/>
          <w:iCs/>
          <w:color w:val="auto"/>
          <w:sz w:val="24"/>
          <w:szCs w:val="24"/>
        </w:rPr>
      </w:pPr>
      <w:r w:rsidRPr="009B55EB">
        <w:rPr>
          <w:rFonts w:ascii="Times New Roman" w:hAnsi="Times New Roman" w:cs="Times New Roman"/>
          <w:b w:val="0"/>
          <w:bCs w:val="0"/>
          <w:i/>
          <w:iCs/>
          <w:color w:val="auto"/>
          <w:sz w:val="24"/>
          <w:szCs w:val="24"/>
        </w:rPr>
        <w:t xml:space="preserve">Таблица </w:t>
      </w:r>
      <w:r w:rsidR="00E64E69" w:rsidRPr="009B55EB">
        <w:rPr>
          <w:rFonts w:ascii="Times New Roman" w:hAnsi="Times New Roman" w:cs="Times New Roman"/>
          <w:b w:val="0"/>
          <w:bCs w:val="0"/>
          <w:i/>
          <w:iCs/>
          <w:color w:val="auto"/>
          <w:sz w:val="24"/>
          <w:szCs w:val="24"/>
        </w:rPr>
        <w:fldChar w:fldCharType="begin"/>
      </w:r>
      <w:r w:rsidRPr="009B55EB">
        <w:rPr>
          <w:rFonts w:ascii="Times New Roman" w:hAnsi="Times New Roman" w:cs="Times New Roman"/>
          <w:b w:val="0"/>
          <w:bCs w:val="0"/>
          <w:i/>
          <w:iCs/>
          <w:color w:val="auto"/>
          <w:sz w:val="24"/>
          <w:szCs w:val="24"/>
        </w:rPr>
        <w:instrText xml:space="preserve"> SEQ Таблица \* ARABIC </w:instrText>
      </w:r>
      <w:r w:rsidR="00E64E69" w:rsidRPr="009B55EB">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5</w:t>
      </w:r>
      <w:r w:rsidR="00E64E69" w:rsidRPr="009B55EB">
        <w:rPr>
          <w:rFonts w:ascii="Times New Roman" w:hAnsi="Times New Roman" w:cs="Times New Roman"/>
          <w:b w:val="0"/>
          <w:bCs w:val="0"/>
          <w:i/>
          <w:iCs/>
          <w:color w:val="auto"/>
          <w:sz w:val="24"/>
          <w:szCs w:val="24"/>
        </w:rPr>
        <w:fldChar w:fldCharType="end"/>
      </w:r>
      <w:r>
        <w:rPr>
          <w:rFonts w:ascii="Times New Roman" w:hAnsi="Times New Roman" w:cs="Times New Roman"/>
          <w:b w:val="0"/>
          <w:bCs w:val="0"/>
          <w:i/>
          <w:iCs/>
          <w:color w:val="auto"/>
          <w:sz w:val="24"/>
          <w:szCs w:val="24"/>
        </w:rPr>
        <w:t xml:space="preserve">. </w:t>
      </w:r>
      <w:r w:rsidR="0036239F">
        <w:rPr>
          <w:rFonts w:ascii="Times New Roman" w:hAnsi="Times New Roman" w:cs="Times New Roman"/>
          <w:b w:val="0"/>
          <w:bCs w:val="0"/>
          <w:i/>
          <w:iCs/>
          <w:color w:val="auto"/>
          <w:sz w:val="24"/>
          <w:szCs w:val="24"/>
        </w:rPr>
        <w:t>С</w:t>
      </w:r>
      <w:r w:rsidRPr="009B55EB">
        <w:rPr>
          <w:rFonts w:ascii="Times New Roman" w:hAnsi="Times New Roman" w:cs="Times New Roman"/>
          <w:b w:val="0"/>
          <w:bCs w:val="0"/>
          <w:i/>
          <w:iCs/>
          <w:color w:val="auto"/>
          <w:sz w:val="24"/>
          <w:szCs w:val="24"/>
        </w:rPr>
        <w:t>ценарий высокого спроса на услуги водоотведения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559"/>
        <w:gridCol w:w="1843"/>
      </w:tblGrid>
      <w:tr w:rsidR="006D1AEE" w:rsidRPr="00D64CBF" w:rsidTr="0030785F">
        <w:trPr>
          <w:trHeight w:val="300"/>
        </w:trPr>
        <w:tc>
          <w:tcPr>
            <w:tcW w:w="4678" w:type="dxa"/>
            <w:shd w:val="clear" w:color="auto" w:fill="auto"/>
            <w:noWrap/>
            <w:vAlign w:val="center"/>
          </w:tcPr>
          <w:p w:rsidR="006D1AEE" w:rsidRPr="008971FD" w:rsidRDefault="006D1AEE" w:rsidP="003D74EA">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Наименование</w:t>
            </w:r>
          </w:p>
        </w:tc>
        <w:tc>
          <w:tcPr>
            <w:tcW w:w="1276" w:type="dxa"/>
            <w:vAlign w:val="center"/>
          </w:tcPr>
          <w:p w:rsidR="006D1AEE" w:rsidRPr="008971FD" w:rsidRDefault="006D1AEE" w:rsidP="003D74EA">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Ед. изм.</w:t>
            </w:r>
          </w:p>
        </w:tc>
        <w:tc>
          <w:tcPr>
            <w:tcW w:w="1559" w:type="dxa"/>
            <w:shd w:val="clear" w:color="auto" w:fill="auto"/>
            <w:noWrap/>
            <w:vAlign w:val="center"/>
          </w:tcPr>
          <w:p w:rsidR="006D1AEE" w:rsidRPr="008971FD" w:rsidRDefault="006D1AEE" w:rsidP="003D74EA">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2025</w:t>
            </w:r>
          </w:p>
        </w:tc>
        <w:tc>
          <w:tcPr>
            <w:tcW w:w="1843" w:type="dxa"/>
            <w:shd w:val="clear" w:color="auto" w:fill="auto"/>
            <w:noWrap/>
            <w:vAlign w:val="center"/>
          </w:tcPr>
          <w:p w:rsidR="006D1AEE" w:rsidRPr="008971FD" w:rsidRDefault="006D1AEE" w:rsidP="003D74EA">
            <w:pPr>
              <w:spacing w:after="0" w:line="240" w:lineRule="auto"/>
              <w:jc w:val="center"/>
              <w:rPr>
                <w:rFonts w:ascii="Times New Roman" w:hAnsi="Times New Roman" w:cs="Times New Roman"/>
                <w:bCs/>
                <w:sz w:val="24"/>
                <w:szCs w:val="24"/>
                <w:lang w:eastAsia="en-GB"/>
              </w:rPr>
            </w:pPr>
            <w:r w:rsidRPr="008971FD">
              <w:rPr>
                <w:rFonts w:ascii="Times New Roman" w:hAnsi="Times New Roman" w:cs="Times New Roman"/>
                <w:bCs/>
                <w:sz w:val="24"/>
                <w:szCs w:val="24"/>
                <w:lang w:eastAsia="en-GB"/>
              </w:rPr>
              <w:t>2028</w:t>
            </w:r>
          </w:p>
        </w:tc>
      </w:tr>
      <w:tr w:rsidR="006D1AEE" w:rsidRPr="00D64CBF" w:rsidTr="0030785F">
        <w:trPr>
          <w:trHeight w:val="300"/>
        </w:trPr>
        <w:tc>
          <w:tcPr>
            <w:tcW w:w="9356" w:type="dxa"/>
            <w:gridSpan w:val="4"/>
            <w:shd w:val="clear" w:color="auto" w:fill="auto"/>
            <w:noWrap/>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Автозаводской район</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Расчетные расход на бытовые нужды населения, в том числе:</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rPr>
              <w:t>155225,2</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rPr>
              <w:t>213412,4</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площадки нового строительства</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36822,6</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95009,9</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proofErr w:type="spellStart"/>
            <w:r w:rsidRPr="008971FD">
              <w:rPr>
                <w:rFonts w:ascii="Times New Roman" w:hAnsi="Times New Roman" w:cs="Times New Roman"/>
                <w:sz w:val="24"/>
                <w:szCs w:val="24"/>
                <w:lang w:eastAsia="en-GB"/>
              </w:rPr>
              <w:t>Производственныесточные</w:t>
            </w:r>
            <w:proofErr w:type="spellEnd"/>
            <w:r w:rsidRPr="008971FD">
              <w:rPr>
                <w:rFonts w:ascii="Times New Roman" w:hAnsi="Times New Roman" w:cs="Times New Roman"/>
                <w:sz w:val="24"/>
                <w:szCs w:val="24"/>
                <w:lang w:eastAsia="en-GB"/>
              </w:rPr>
              <w:t xml:space="preserve"> воды</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46847,4</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46847,4</w:t>
            </w:r>
          </w:p>
        </w:tc>
      </w:tr>
      <w:tr w:rsidR="006D1AEE" w:rsidRPr="00D64CBF" w:rsidTr="0030785F">
        <w:trPr>
          <w:trHeight w:val="300"/>
        </w:trPr>
        <w:tc>
          <w:tcPr>
            <w:tcW w:w="4678" w:type="dxa"/>
            <w:shd w:val="clear" w:color="auto" w:fill="auto"/>
            <w:noWrap/>
          </w:tcPr>
          <w:p w:rsidR="006D1AEE" w:rsidRPr="008971FD" w:rsidRDefault="006D1AEE" w:rsidP="009B55EB">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lang w:eastAsia="en-GB"/>
              </w:rPr>
              <w:t>Итого:</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202072,6</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260259,8</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Неучтенные расходы, 10%</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20207,2</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26025,9</w:t>
            </w:r>
          </w:p>
        </w:tc>
      </w:tr>
      <w:tr w:rsidR="006D1AEE" w:rsidRPr="00D64CBF" w:rsidTr="0030785F">
        <w:trPr>
          <w:trHeight w:val="300"/>
        </w:trPr>
        <w:tc>
          <w:tcPr>
            <w:tcW w:w="4678" w:type="dxa"/>
            <w:shd w:val="clear" w:color="auto" w:fill="auto"/>
            <w:noWrap/>
          </w:tcPr>
          <w:p w:rsidR="006D1AEE" w:rsidRPr="008971FD" w:rsidRDefault="006D1AEE" w:rsidP="009B55EB">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lang w:eastAsia="en-GB"/>
              </w:rPr>
              <w:t>Всего: ЦСВ №1</w:t>
            </w:r>
          </w:p>
        </w:tc>
        <w:tc>
          <w:tcPr>
            <w:tcW w:w="1276" w:type="dxa"/>
          </w:tcPr>
          <w:p w:rsidR="006D1AEE" w:rsidRPr="008971FD" w:rsidRDefault="006D1AEE" w:rsidP="003D74EA">
            <w:pPr>
              <w:spacing w:after="0" w:line="240" w:lineRule="auto"/>
              <w:jc w:val="center"/>
              <w:rPr>
                <w:rFonts w:ascii="Times New Roman" w:hAnsi="Times New Roman" w:cs="Times New Roman"/>
                <w:sz w:val="24"/>
                <w:szCs w:val="24"/>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bCs/>
                <w:sz w:val="24"/>
                <w:szCs w:val="24"/>
              </w:rPr>
            </w:pPr>
            <w:r w:rsidRPr="008971FD">
              <w:rPr>
                <w:rFonts w:ascii="Times New Roman" w:hAnsi="Times New Roman" w:cs="Times New Roman"/>
                <w:bCs/>
                <w:sz w:val="24"/>
                <w:szCs w:val="24"/>
              </w:rPr>
              <w:t>222279,8</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bCs/>
                <w:sz w:val="24"/>
                <w:szCs w:val="24"/>
              </w:rPr>
            </w:pPr>
            <w:r w:rsidRPr="008971FD">
              <w:rPr>
                <w:rFonts w:ascii="Times New Roman" w:hAnsi="Times New Roman" w:cs="Times New Roman"/>
                <w:bCs/>
                <w:sz w:val="24"/>
                <w:szCs w:val="24"/>
              </w:rPr>
              <w:t>286285,8</w:t>
            </w:r>
          </w:p>
        </w:tc>
      </w:tr>
      <w:tr w:rsidR="006D1AEE" w:rsidRPr="003D74EA" w:rsidTr="0030785F">
        <w:trPr>
          <w:trHeight w:val="300"/>
        </w:trPr>
        <w:tc>
          <w:tcPr>
            <w:tcW w:w="9356" w:type="dxa"/>
            <w:gridSpan w:val="4"/>
            <w:shd w:val="clear" w:color="auto" w:fill="auto"/>
            <w:noWrap/>
          </w:tcPr>
          <w:p w:rsidR="006D1AEE" w:rsidRPr="008971FD" w:rsidRDefault="006D1AEE" w:rsidP="003D74EA">
            <w:pPr>
              <w:spacing w:after="0" w:line="240" w:lineRule="auto"/>
              <w:jc w:val="center"/>
              <w:rPr>
                <w:rFonts w:ascii="Times New Roman" w:hAnsi="Times New Roman" w:cs="Times New Roman"/>
                <w:sz w:val="24"/>
                <w:szCs w:val="24"/>
              </w:rPr>
            </w:pPr>
            <w:r w:rsidRPr="008971FD">
              <w:rPr>
                <w:rFonts w:ascii="Times New Roman" w:hAnsi="Times New Roman" w:cs="Times New Roman"/>
                <w:sz w:val="24"/>
                <w:szCs w:val="24"/>
                <w:lang w:eastAsia="en-GB"/>
              </w:rPr>
              <w:t>Комсомольский район</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Расчетные расход на бытовые нужды населения, в том числе:</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rPr>
              <w:t>23216,5</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rPr>
              <w:t>25145,4</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площадки нового строительства</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6023,5</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7952,4</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proofErr w:type="spellStart"/>
            <w:r w:rsidRPr="008971FD">
              <w:rPr>
                <w:rFonts w:ascii="Times New Roman" w:hAnsi="Times New Roman" w:cs="Times New Roman"/>
                <w:sz w:val="24"/>
                <w:szCs w:val="24"/>
                <w:lang w:eastAsia="en-GB"/>
              </w:rPr>
              <w:t>Производственныесточные</w:t>
            </w:r>
            <w:proofErr w:type="spellEnd"/>
            <w:r w:rsidRPr="008971FD">
              <w:rPr>
                <w:rFonts w:ascii="Times New Roman" w:hAnsi="Times New Roman" w:cs="Times New Roman"/>
                <w:sz w:val="24"/>
                <w:szCs w:val="24"/>
                <w:lang w:eastAsia="en-GB"/>
              </w:rPr>
              <w:t xml:space="preserve"> воды</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37962,2</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37962,2</w:t>
            </w:r>
          </w:p>
        </w:tc>
      </w:tr>
      <w:tr w:rsidR="006D1AEE" w:rsidRPr="00D64CBF" w:rsidTr="0030785F">
        <w:trPr>
          <w:trHeight w:val="300"/>
        </w:trPr>
        <w:tc>
          <w:tcPr>
            <w:tcW w:w="4678" w:type="dxa"/>
            <w:shd w:val="clear" w:color="auto" w:fill="auto"/>
            <w:noWrap/>
          </w:tcPr>
          <w:p w:rsidR="006D1AEE" w:rsidRPr="008971FD" w:rsidRDefault="006D1AEE" w:rsidP="009B55EB">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lang w:eastAsia="en-GB"/>
              </w:rPr>
              <w:t>Итого:</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61178,7</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63107,6</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Неучтенные расходы, 10%</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6117,8</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6310,7</w:t>
            </w:r>
          </w:p>
        </w:tc>
      </w:tr>
      <w:tr w:rsidR="006D1AEE" w:rsidRPr="00D64CBF" w:rsidTr="0030785F">
        <w:trPr>
          <w:trHeight w:val="300"/>
        </w:trPr>
        <w:tc>
          <w:tcPr>
            <w:tcW w:w="4678" w:type="dxa"/>
            <w:shd w:val="clear" w:color="auto" w:fill="auto"/>
            <w:noWrap/>
          </w:tcPr>
          <w:p w:rsidR="006D1AEE" w:rsidRPr="008971FD" w:rsidRDefault="006D1AEE" w:rsidP="009B55EB">
            <w:pPr>
              <w:spacing w:after="0" w:line="240" w:lineRule="auto"/>
              <w:jc w:val="right"/>
              <w:rPr>
                <w:rFonts w:ascii="Times New Roman" w:hAnsi="Times New Roman" w:cs="Times New Roman"/>
                <w:sz w:val="24"/>
                <w:szCs w:val="24"/>
                <w:lang w:val="en-US" w:eastAsia="en-GB"/>
              </w:rPr>
            </w:pPr>
            <w:r w:rsidRPr="008971FD">
              <w:rPr>
                <w:rFonts w:ascii="Times New Roman" w:hAnsi="Times New Roman" w:cs="Times New Roman"/>
                <w:sz w:val="24"/>
                <w:szCs w:val="24"/>
                <w:lang w:eastAsia="en-GB"/>
              </w:rPr>
              <w:t>Всего: ЦСВ №2 ТЗ №2.1</w:t>
            </w:r>
          </w:p>
        </w:tc>
        <w:tc>
          <w:tcPr>
            <w:tcW w:w="1276" w:type="dxa"/>
          </w:tcPr>
          <w:p w:rsidR="006D1AEE" w:rsidRPr="008971FD" w:rsidRDefault="006D1AEE" w:rsidP="003D74EA">
            <w:pPr>
              <w:spacing w:after="0" w:line="240" w:lineRule="auto"/>
              <w:jc w:val="center"/>
              <w:rPr>
                <w:rFonts w:ascii="Times New Roman" w:hAnsi="Times New Roman" w:cs="Times New Roman"/>
                <w:sz w:val="24"/>
                <w:szCs w:val="24"/>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bCs/>
                <w:sz w:val="24"/>
                <w:szCs w:val="24"/>
              </w:rPr>
            </w:pPr>
            <w:r w:rsidRPr="008971FD">
              <w:rPr>
                <w:rFonts w:ascii="Times New Roman" w:hAnsi="Times New Roman" w:cs="Times New Roman"/>
                <w:bCs/>
                <w:sz w:val="24"/>
                <w:szCs w:val="24"/>
              </w:rPr>
              <w:t>67296,6</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bCs/>
                <w:sz w:val="24"/>
                <w:szCs w:val="24"/>
              </w:rPr>
            </w:pPr>
            <w:r w:rsidRPr="008971FD">
              <w:rPr>
                <w:rFonts w:ascii="Times New Roman" w:hAnsi="Times New Roman" w:cs="Times New Roman"/>
                <w:bCs/>
                <w:sz w:val="24"/>
                <w:szCs w:val="24"/>
              </w:rPr>
              <w:t>69418,3</w:t>
            </w:r>
          </w:p>
        </w:tc>
      </w:tr>
      <w:tr w:rsidR="006D1AEE" w:rsidRPr="00D64CBF" w:rsidTr="0030785F">
        <w:trPr>
          <w:trHeight w:val="300"/>
        </w:trPr>
        <w:tc>
          <w:tcPr>
            <w:tcW w:w="9356" w:type="dxa"/>
            <w:gridSpan w:val="4"/>
            <w:shd w:val="clear" w:color="auto" w:fill="auto"/>
            <w:noWrap/>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Центральный район</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Расчетные расход на бытовые нужды населения, в том числе:</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rPr>
              <w:t>44941,8</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rPr>
              <w:t>60124,5</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площадки нового строительства</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18176,1</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33358,8</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proofErr w:type="spellStart"/>
            <w:r w:rsidRPr="008971FD">
              <w:rPr>
                <w:rFonts w:ascii="Times New Roman" w:hAnsi="Times New Roman" w:cs="Times New Roman"/>
                <w:sz w:val="24"/>
                <w:szCs w:val="24"/>
                <w:lang w:eastAsia="en-GB"/>
              </w:rPr>
              <w:t>Производственныесточные</w:t>
            </w:r>
            <w:proofErr w:type="spellEnd"/>
            <w:r w:rsidRPr="008971FD">
              <w:rPr>
                <w:rFonts w:ascii="Times New Roman" w:hAnsi="Times New Roman" w:cs="Times New Roman"/>
                <w:sz w:val="24"/>
                <w:szCs w:val="24"/>
                <w:lang w:eastAsia="en-GB"/>
              </w:rPr>
              <w:t xml:space="preserve"> воды</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44302,2</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44302,2</w:t>
            </w:r>
          </w:p>
        </w:tc>
      </w:tr>
      <w:tr w:rsidR="006D1AEE" w:rsidRPr="00D64CBF" w:rsidTr="0030785F">
        <w:trPr>
          <w:trHeight w:val="300"/>
        </w:trPr>
        <w:tc>
          <w:tcPr>
            <w:tcW w:w="4678" w:type="dxa"/>
            <w:shd w:val="clear" w:color="auto" w:fill="auto"/>
            <w:noWrap/>
          </w:tcPr>
          <w:p w:rsidR="006D1AEE" w:rsidRPr="008971FD" w:rsidRDefault="006D1AEE" w:rsidP="009B55EB">
            <w:pPr>
              <w:spacing w:after="0" w:line="240" w:lineRule="auto"/>
              <w:jc w:val="right"/>
              <w:rPr>
                <w:rFonts w:ascii="Times New Roman" w:hAnsi="Times New Roman" w:cs="Times New Roman"/>
                <w:sz w:val="24"/>
                <w:szCs w:val="24"/>
                <w:lang w:eastAsia="en-GB"/>
              </w:rPr>
            </w:pPr>
            <w:r w:rsidRPr="008971FD">
              <w:rPr>
                <w:rFonts w:ascii="Times New Roman" w:hAnsi="Times New Roman" w:cs="Times New Roman"/>
                <w:sz w:val="24"/>
                <w:szCs w:val="24"/>
                <w:lang w:eastAsia="en-GB"/>
              </w:rPr>
              <w:t>Итого:</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89244,0</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104426,7</w:t>
            </w:r>
          </w:p>
        </w:tc>
      </w:tr>
      <w:tr w:rsidR="006D1AEE" w:rsidRPr="00D64CBF" w:rsidTr="0030785F">
        <w:trPr>
          <w:trHeight w:val="300"/>
        </w:trPr>
        <w:tc>
          <w:tcPr>
            <w:tcW w:w="4678" w:type="dxa"/>
            <w:shd w:val="clear" w:color="auto" w:fill="auto"/>
            <w:noWrap/>
          </w:tcPr>
          <w:p w:rsidR="006D1AEE" w:rsidRPr="008971FD" w:rsidRDefault="006D1AEE" w:rsidP="003D74EA">
            <w:pPr>
              <w:spacing w:after="0" w:line="240" w:lineRule="auto"/>
              <w:rPr>
                <w:rFonts w:ascii="Times New Roman" w:hAnsi="Times New Roman" w:cs="Times New Roman"/>
                <w:sz w:val="24"/>
                <w:szCs w:val="24"/>
                <w:lang w:eastAsia="en-GB"/>
              </w:rPr>
            </w:pPr>
            <w:r w:rsidRPr="008971FD">
              <w:rPr>
                <w:rFonts w:ascii="Times New Roman" w:hAnsi="Times New Roman" w:cs="Times New Roman"/>
                <w:sz w:val="24"/>
                <w:szCs w:val="24"/>
                <w:lang w:eastAsia="en-GB"/>
              </w:rPr>
              <w:t>Неучтенные расходы, 10%</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lang w:eastAsia="en-GB"/>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r w:rsidRPr="008971FD">
              <w:rPr>
                <w:rFonts w:ascii="Times New Roman" w:hAnsi="Times New Roman" w:cs="Times New Roman"/>
                <w:sz w:val="24"/>
                <w:szCs w:val="24"/>
                <w:lang w:eastAsia="en-GB"/>
              </w:rPr>
              <w:t>.</w:t>
            </w:r>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8924,4</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sz w:val="24"/>
                <w:szCs w:val="24"/>
              </w:rPr>
            </w:pPr>
            <w:r w:rsidRPr="008971FD">
              <w:rPr>
                <w:rFonts w:ascii="Times New Roman" w:hAnsi="Times New Roman" w:cs="Times New Roman"/>
                <w:sz w:val="24"/>
                <w:szCs w:val="24"/>
              </w:rPr>
              <w:t>10442,6</w:t>
            </w:r>
          </w:p>
        </w:tc>
      </w:tr>
      <w:tr w:rsidR="006D1AEE" w:rsidRPr="00D64CBF" w:rsidTr="0030785F">
        <w:trPr>
          <w:trHeight w:val="300"/>
        </w:trPr>
        <w:tc>
          <w:tcPr>
            <w:tcW w:w="4678" w:type="dxa"/>
            <w:shd w:val="clear" w:color="auto" w:fill="auto"/>
            <w:noWrap/>
          </w:tcPr>
          <w:p w:rsidR="006D1AEE" w:rsidRPr="008971FD" w:rsidRDefault="006D1AEE" w:rsidP="009B55EB">
            <w:pPr>
              <w:spacing w:after="0" w:line="240" w:lineRule="auto"/>
              <w:jc w:val="right"/>
              <w:rPr>
                <w:rFonts w:ascii="Times New Roman" w:hAnsi="Times New Roman" w:cs="Times New Roman"/>
                <w:sz w:val="24"/>
                <w:szCs w:val="24"/>
                <w:lang w:val="en-US" w:eastAsia="en-GB"/>
              </w:rPr>
            </w:pPr>
            <w:r w:rsidRPr="008971FD">
              <w:rPr>
                <w:rFonts w:ascii="Times New Roman" w:hAnsi="Times New Roman" w:cs="Times New Roman"/>
                <w:sz w:val="24"/>
                <w:szCs w:val="24"/>
                <w:lang w:eastAsia="en-GB"/>
              </w:rPr>
              <w:t>Всего: ЦСВ №2 ТЗ №2.</w:t>
            </w:r>
            <w:r w:rsidRPr="008971FD">
              <w:rPr>
                <w:rFonts w:ascii="Times New Roman" w:hAnsi="Times New Roman" w:cs="Times New Roman"/>
                <w:sz w:val="24"/>
                <w:szCs w:val="24"/>
                <w:lang w:val="en-US" w:eastAsia="en-GB"/>
              </w:rPr>
              <w:t>2</w:t>
            </w:r>
          </w:p>
        </w:tc>
        <w:tc>
          <w:tcPr>
            <w:tcW w:w="1276" w:type="dxa"/>
            <w:vAlign w:val="center"/>
          </w:tcPr>
          <w:p w:rsidR="006D1AEE" w:rsidRPr="008971FD" w:rsidRDefault="006D1AEE" w:rsidP="003D74EA">
            <w:pPr>
              <w:spacing w:after="0" w:line="240" w:lineRule="auto"/>
              <w:jc w:val="center"/>
              <w:rPr>
                <w:rFonts w:ascii="Times New Roman" w:hAnsi="Times New Roman" w:cs="Times New Roman"/>
                <w:sz w:val="24"/>
                <w:szCs w:val="24"/>
              </w:rPr>
            </w:pPr>
            <w:r w:rsidRPr="008971FD">
              <w:rPr>
                <w:rFonts w:ascii="Times New Roman" w:hAnsi="Times New Roman" w:cs="Times New Roman"/>
                <w:sz w:val="24"/>
                <w:szCs w:val="24"/>
                <w:lang w:eastAsia="en-GB"/>
              </w:rPr>
              <w:t>м</w:t>
            </w:r>
            <w:r w:rsidRPr="008971FD">
              <w:rPr>
                <w:rFonts w:ascii="Times New Roman" w:hAnsi="Times New Roman" w:cs="Times New Roman"/>
                <w:sz w:val="24"/>
                <w:szCs w:val="24"/>
                <w:vertAlign w:val="superscript"/>
                <w:lang w:eastAsia="en-GB"/>
              </w:rPr>
              <w:t>3</w:t>
            </w:r>
            <w:r w:rsidRPr="008971FD">
              <w:rPr>
                <w:rFonts w:ascii="Times New Roman" w:hAnsi="Times New Roman" w:cs="Times New Roman"/>
                <w:sz w:val="24"/>
                <w:szCs w:val="24"/>
                <w:lang w:eastAsia="en-GB"/>
              </w:rPr>
              <w:t>/</w:t>
            </w:r>
            <w:proofErr w:type="spellStart"/>
            <w:r w:rsidRPr="008971FD">
              <w:rPr>
                <w:rFonts w:ascii="Times New Roman" w:hAnsi="Times New Roman" w:cs="Times New Roman"/>
                <w:sz w:val="24"/>
                <w:szCs w:val="24"/>
                <w:lang w:eastAsia="en-GB"/>
              </w:rPr>
              <w:t>сут</w:t>
            </w:r>
            <w:proofErr w:type="spellEnd"/>
          </w:p>
        </w:tc>
        <w:tc>
          <w:tcPr>
            <w:tcW w:w="1559"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bCs/>
                <w:sz w:val="24"/>
                <w:szCs w:val="24"/>
              </w:rPr>
            </w:pPr>
            <w:r w:rsidRPr="008971FD">
              <w:rPr>
                <w:rFonts w:ascii="Times New Roman" w:hAnsi="Times New Roman" w:cs="Times New Roman"/>
                <w:bCs/>
                <w:sz w:val="24"/>
                <w:szCs w:val="24"/>
              </w:rPr>
              <w:t>98168,4</w:t>
            </w:r>
          </w:p>
        </w:tc>
        <w:tc>
          <w:tcPr>
            <w:tcW w:w="1843" w:type="dxa"/>
            <w:shd w:val="clear" w:color="auto" w:fill="auto"/>
            <w:noWrap/>
            <w:vAlign w:val="center"/>
          </w:tcPr>
          <w:p w:rsidR="006D1AEE" w:rsidRPr="008971FD" w:rsidRDefault="006D1AEE" w:rsidP="0030785F">
            <w:pPr>
              <w:spacing w:after="0" w:line="240" w:lineRule="auto"/>
              <w:jc w:val="right"/>
              <w:rPr>
                <w:rFonts w:ascii="Times New Roman" w:hAnsi="Times New Roman" w:cs="Times New Roman"/>
                <w:bCs/>
                <w:sz w:val="24"/>
                <w:szCs w:val="24"/>
              </w:rPr>
            </w:pPr>
            <w:r w:rsidRPr="008971FD">
              <w:rPr>
                <w:rFonts w:ascii="Times New Roman" w:hAnsi="Times New Roman" w:cs="Times New Roman"/>
                <w:bCs/>
                <w:sz w:val="24"/>
                <w:szCs w:val="24"/>
              </w:rPr>
              <w:t>114869,4</w:t>
            </w:r>
          </w:p>
        </w:tc>
      </w:tr>
    </w:tbl>
    <w:p w:rsidR="006D1AEE" w:rsidRPr="00430845" w:rsidRDefault="006D1AEE" w:rsidP="001E268D">
      <w:pPr>
        <w:spacing w:after="0" w:line="240" w:lineRule="auto"/>
        <w:jc w:val="both"/>
        <w:rPr>
          <w:rFonts w:ascii="Times New Roman" w:eastAsia="Arial" w:hAnsi="Times New Roman" w:cs="Times New Roman"/>
          <w:sz w:val="28"/>
          <w:highlight w:val="yellow"/>
        </w:rPr>
      </w:pPr>
    </w:p>
    <w:p w:rsidR="006D1AEE" w:rsidRPr="008D3512" w:rsidRDefault="006D1AEE" w:rsidP="00146F23">
      <w:pPr>
        <w:pageBreakBefore/>
        <w:numPr>
          <w:ilvl w:val="1"/>
          <w:numId w:val="5"/>
        </w:numPr>
        <w:spacing w:after="0"/>
        <w:ind w:left="0" w:firstLine="851"/>
        <w:contextualSpacing/>
        <w:jc w:val="center"/>
        <w:outlineLvl w:val="2"/>
        <w:rPr>
          <w:rFonts w:ascii="Times New Roman" w:eastAsia="Arial" w:hAnsi="Times New Roman" w:cs="Times New Roman"/>
          <w:sz w:val="28"/>
        </w:rPr>
      </w:pPr>
      <w:bookmarkStart w:id="45" w:name="_Toc161664723"/>
      <w:r w:rsidRPr="008D3512">
        <w:rPr>
          <w:rFonts w:ascii="Times New Roman" w:eastAsia="Arial" w:hAnsi="Times New Roman" w:cs="Times New Roman"/>
          <w:sz w:val="28"/>
        </w:rPr>
        <w:t>По системе электроснабжения.</w:t>
      </w:r>
      <w:bookmarkEnd w:id="45"/>
    </w:p>
    <w:p w:rsidR="006D1AEE" w:rsidRPr="008D3512" w:rsidRDefault="006D1AEE" w:rsidP="004D105D">
      <w:pPr>
        <w:spacing w:after="0"/>
        <w:ind w:firstLine="851"/>
        <w:jc w:val="both"/>
        <w:rPr>
          <w:rFonts w:ascii="Times New Roman" w:eastAsia="Arial" w:hAnsi="Times New Roman" w:cs="Times New Roman"/>
          <w:sz w:val="28"/>
        </w:rPr>
      </w:pPr>
      <w:r w:rsidRPr="008D3512">
        <w:rPr>
          <w:rFonts w:ascii="Times New Roman" w:eastAsia="Arial" w:hAnsi="Times New Roman" w:cs="Times New Roman"/>
          <w:sz w:val="28"/>
        </w:rPr>
        <w:t>В соответствии со схемой электроэнергетики Самарской области, прогноз потребления электрической энергии по Самарской области на 2026 год составляет 24 700 млн. кВт/час, прогноз максимального потребления мощности по Самарской области составляет 3 795 МВт.</w:t>
      </w:r>
    </w:p>
    <w:p w:rsidR="006D1AEE" w:rsidRPr="005F5091" w:rsidRDefault="006D1AEE" w:rsidP="004D105D">
      <w:pPr>
        <w:spacing w:after="0"/>
        <w:ind w:firstLine="851"/>
        <w:jc w:val="both"/>
        <w:rPr>
          <w:rFonts w:ascii="Times New Roman" w:eastAsia="Arial" w:hAnsi="Times New Roman" w:cs="Times New Roman"/>
          <w:sz w:val="28"/>
        </w:rPr>
      </w:pPr>
      <w:r w:rsidRPr="008D3512">
        <w:rPr>
          <w:rFonts w:ascii="Times New Roman" w:eastAsia="Arial" w:hAnsi="Times New Roman" w:cs="Times New Roman"/>
          <w:sz w:val="28"/>
        </w:rPr>
        <w:t>Прогноз потребления электроэнергии мощности с разбивкой по городскому округу Тольятти и на период до 2032 года схемой электроэнергетики Самарской области не предусмотрен.</w:t>
      </w:r>
    </w:p>
    <w:p w:rsidR="006D1AEE" w:rsidRPr="00430845" w:rsidRDefault="006D1AEE" w:rsidP="004D105D">
      <w:pPr>
        <w:keepNext/>
        <w:keepLines/>
        <w:spacing w:after="0"/>
        <w:ind w:firstLine="851"/>
        <w:jc w:val="both"/>
        <w:rPr>
          <w:rFonts w:ascii="Times New Roman" w:eastAsia="Arial" w:hAnsi="Times New Roman" w:cs="Times New Roman"/>
          <w:sz w:val="28"/>
          <w:highlight w:val="yellow"/>
        </w:rPr>
      </w:pPr>
    </w:p>
    <w:p w:rsidR="006D1AEE" w:rsidRPr="00CF541F" w:rsidRDefault="006D1AEE" w:rsidP="00A64DF8">
      <w:pPr>
        <w:numPr>
          <w:ilvl w:val="1"/>
          <w:numId w:val="5"/>
        </w:numPr>
        <w:spacing w:after="0"/>
        <w:ind w:left="0" w:firstLine="851"/>
        <w:contextualSpacing/>
        <w:jc w:val="center"/>
        <w:outlineLvl w:val="2"/>
        <w:rPr>
          <w:rFonts w:ascii="Times New Roman" w:eastAsia="Arial" w:hAnsi="Times New Roman" w:cs="Times New Roman"/>
          <w:sz w:val="28"/>
        </w:rPr>
      </w:pPr>
      <w:bookmarkStart w:id="46" w:name="_Toc161664724"/>
      <w:r w:rsidRPr="00CF541F">
        <w:rPr>
          <w:rFonts w:ascii="Times New Roman" w:eastAsia="Arial" w:hAnsi="Times New Roman" w:cs="Times New Roman"/>
          <w:sz w:val="28"/>
        </w:rPr>
        <w:t>По системе газоснабжения.</w:t>
      </w:r>
      <w:bookmarkEnd w:id="46"/>
    </w:p>
    <w:p w:rsidR="006D1AEE" w:rsidRDefault="006D1AEE" w:rsidP="004D105D">
      <w:pPr>
        <w:spacing w:after="0"/>
        <w:ind w:firstLine="851"/>
        <w:jc w:val="both"/>
        <w:rPr>
          <w:rFonts w:ascii="Times New Roman" w:eastAsia="Arial" w:hAnsi="Times New Roman" w:cs="Times New Roman"/>
          <w:sz w:val="28"/>
        </w:rPr>
      </w:pPr>
      <w:r>
        <w:rPr>
          <w:rFonts w:ascii="Times New Roman" w:eastAsia="Arial" w:hAnsi="Times New Roman" w:cs="Times New Roman"/>
          <w:sz w:val="28"/>
        </w:rPr>
        <w:t>Р</w:t>
      </w:r>
      <w:r w:rsidRPr="00CF541F">
        <w:rPr>
          <w:rFonts w:ascii="Times New Roman" w:eastAsia="Arial" w:hAnsi="Times New Roman" w:cs="Times New Roman"/>
          <w:sz w:val="28"/>
        </w:rPr>
        <w:t>егиональной программ</w:t>
      </w:r>
      <w:r>
        <w:rPr>
          <w:rFonts w:ascii="Times New Roman" w:eastAsia="Arial" w:hAnsi="Times New Roman" w:cs="Times New Roman"/>
          <w:sz w:val="28"/>
        </w:rPr>
        <w:t>ой</w:t>
      </w:r>
      <w:r w:rsidRPr="00CF541F">
        <w:rPr>
          <w:rFonts w:ascii="Times New Roman" w:eastAsia="Arial" w:hAnsi="Times New Roman" w:cs="Times New Roman"/>
          <w:sz w:val="28"/>
        </w:rPr>
        <w:t xml:space="preserve"> газификации жилищно-коммунального х</w:t>
      </w:r>
      <w:r>
        <w:rPr>
          <w:rFonts w:ascii="Times New Roman" w:eastAsia="Arial" w:hAnsi="Times New Roman" w:cs="Times New Roman"/>
          <w:sz w:val="28"/>
        </w:rPr>
        <w:t>озяйства, про</w:t>
      </w:r>
      <w:r w:rsidRPr="00CF541F">
        <w:rPr>
          <w:rFonts w:ascii="Times New Roman" w:eastAsia="Arial" w:hAnsi="Times New Roman" w:cs="Times New Roman"/>
          <w:sz w:val="28"/>
        </w:rPr>
        <w:t>мышленных и иных организаций Самарской области на 2022 – 2031 годы региональным оператором ООО</w:t>
      </w:r>
      <w:r>
        <w:rPr>
          <w:rFonts w:ascii="Times New Roman" w:eastAsia="Arial" w:hAnsi="Times New Roman" w:cs="Times New Roman"/>
          <w:sz w:val="28"/>
        </w:rPr>
        <w:t> </w:t>
      </w:r>
      <w:r w:rsidRPr="00CF541F">
        <w:rPr>
          <w:rFonts w:ascii="Times New Roman" w:eastAsia="Arial" w:hAnsi="Times New Roman" w:cs="Times New Roman"/>
          <w:sz w:val="28"/>
        </w:rPr>
        <w:t>«</w:t>
      </w:r>
      <w:proofErr w:type="spellStart"/>
      <w:r w:rsidRPr="00CF541F">
        <w:rPr>
          <w:rFonts w:ascii="Times New Roman" w:eastAsia="Arial" w:hAnsi="Times New Roman" w:cs="Times New Roman"/>
          <w:sz w:val="28"/>
        </w:rPr>
        <w:t>Средневолжская</w:t>
      </w:r>
      <w:proofErr w:type="spellEnd"/>
      <w:r w:rsidRPr="00CF541F">
        <w:rPr>
          <w:rFonts w:ascii="Times New Roman" w:eastAsia="Arial" w:hAnsi="Times New Roman" w:cs="Times New Roman"/>
          <w:sz w:val="28"/>
        </w:rPr>
        <w:t xml:space="preserve"> газовая компания» на территории городского округа Тольятти</w:t>
      </w:r>
      <w:r>
        <w:rPr>
          <w:rFonts w:ascii="Times New Roman" w:eastAsia="Arial" w:hAnsi="Times New Roman" w:cs="Times New Roman"/>
          <w:sz w:val="28"/>
        </w:rPr>
        <w:t xml:space="preserve"> включен</w:t>
      </w:r>
      <w:r w:rsidR="00DB5447">
        <w:rPr>
          <w:rFonts w:ascii="Times New Roman" w:eastAsia="Arial" w:hAnsi="Times New Roman" w:cs="Times New Roman"/>
          <w:sz w:val="28"/>
        </w:rPr>
        <w:t>ы в соответствии с «</w:t>
      </w:r>
      <w:r w:rsidR="00DB5447" w:rsidRPr="00DB5447">
        <w:rPr>
          <w:rFonts w:ascii="Times New Roman" w:eastAsia="Arial" w:hAnsi="Times New Roman" w:cs="Times New Roman"/>
          <w:sz w:val="28"/>
        </w:rPr>
        <w:t>План</w:t>
      </w:r>
      <w:r w:rsidR="00DB5447">
        <w:rPr>
          <w:rFonts w:ascii="Times New Roman" w:eastAsia="Arial" w:hAnsi="Times New Roman" w:cs="Times New Roman"/>
          <w:sz w:val="28"/>
        </w:rPr>
        <w:t>ом</w:t>
      </w:r>
      <w:r w:rsidR="00DB5447" w:rsidRPr="00DB5447">
        <w:rPr>
          <w:rFonts w:ascii="Times New Roman" w:eastAsia="Arial" w:hAnsi="Times New Roman" w:cs="Times New Roman"/>
          <w:sz w:val="28"/>
        </w:rPr>
        <w:t xml:space="preserve"> мероприятий региональной программы газификации жилищно-коммунального хозяйства, промышленных и иных организаций Самарской области на 2022 – 2031 годы</w:t>
      </w:r>
      <w:r w:rsidR="00DB5447">
        <w:rPr>
          <w:rFonts w:ascii="Times New Roman" w:eastAsia="Arial" w:hAnsi="Times New Roman" w:cs="Times New Roman"/>
          <w:sz w:val="28"/>
        </w:rPr>
        <w:t>»</w:t>
      </w:r>
      <w:r w:rsidR="00DB5447" w:rsidRPr="00DB5447">
        <w:rPr>
          <w:rFonts w:ascii="Times New Roman" w:eastAsia="Arial" w:hAnsi="Times New Roman" w:cs="Times New Roman"/>
          <w:sz w:val="28"/>
        </w:rPr>
        <w:t>.</w:t>
      </w:r>
    </w:p>
    <w:p w:rsidR="00D561BB" w:rsidRDefault="00D561BB" w:rsidP="004D105D">
      <w:pPr>
        <w:spacing w:after="0"/>
        <w:ind w:firstLine="851"/>
        <w:jc w:val="both"/>
        <w:rPr>
          <w:rFonts w:ascii="Times New Roman" w:eastAsia="Arial" w:hAnsi="Times New Roman" w:cs="Times New Roman"/>
          <w:sz w:val="28"/>
        </w:rPr>
      </w:pPr>
      <w:r>
        <w:rPr>
          <w:rFonts w:ascii="Times New Roman" w:eastAsia="Arial" w:hAnsi="Times New Roman" w:cs="Times New Roman"/>
          <w:sz w:val="28"/>
        </w:rPr>
        <w:t xml:space="preserve">Программа представлена в </w:t>
      </w:r>
      <w:r w:rsidRPr="00D561BB">
        <w:rPr>
          <w:rFonts w:ascii="Times New Roman" w:eastAsia="Arial" w:hAnsi="Times New Roman" w:cs="Times New Roman"/>
          <w:b/>
          <w:sz w:val="28"/>
        </w:rPr>
        <w:t>приложени</w:t>
      </w:r>
      <w:r>
        <w:rPr>
          <w:rFonts w:ascii="Times New Roman" w:eastAsia="Arial" w:hAnsi="Times New Roman" w:cs="Times New Roman"/>
          <w:b/>
          <w:sz w:val="28"/>
        </w:rPr>
        <w:t>е</w:t>
      </w:r>
      <w:r w:rsidRPr="00D561BB">
        <w:rPr>
          <w:rFonts w:ascii="Times New Roman" w:eastAsia="Arial" w:hAnsi="Times New Roman" w:cs="Times New Roman"/>
          <w:b/>
          <w:sz w:val="28"/>
        </w:rPr>
        <w:t xml:space="preserve"> 2</w:t>
      </w:r>
      <w:r>
        <w:rPr>
          <w:rFonts w:ascii="Times New Roman" w:eastAsia="Arial" w:hAnsi="Times New Roman" w:cs="Times New Roman"/>
          <w:sz w:val="28"/>
        </w:rPr>
        <w:t>, к настоящей программе.</w:t>
      </w:r>
    </w:p>
    <w:p w:rsidR="00DB5447" w:rsidRPr="00DB5447" w:rsidRDefault="00DB5447" w:rsidP="004D105D">
      <w:pPr>
        <w:spacing w:after="0"/>
        <w:ind w:firstLine="851"/>
        <w:jc w:val="both"/>
        <w:rPr>
          <w:rFonts w:ascii="Times New Roman" w:eastAsia="Arial" w:hAnsi="Times New Roman" w:cs="Times New Roman"/>
          <w:sz w:val="28"/>
        </w:rPr>
      </w:pPr>
    </w:p>
    <w:p w:rsidR="00B92387" w:rsidRPr="00B92387" w:rsidRDefault="00B92387" w:rsidP="00B92387">
      <w:pPr>
        <w:pStyle w:val="a6"/>
        <w:keepNext/>
        <w:spacing w:after="120"/>
        <w:jc w:val="right"/>
        <w:rPr>
          <w:rFonts w:ascii="Times New Roman" w:hAnsi="Times New Roman" w:cs="Times New Roman"/>
          <w:b w:val="0"/>
          <w:bCs w:val="0"/>
          <w:i/>
          <w:iCs/>
          <w:color w:val="auto"/>
          <w:sz w:val="24"/>
          <w:szCs w:val="24"/>
        </w:rPr>
      </w:pPr>
      <w:r w:rsidRPr="00B92387">
        <w:rPr>
          <w:rFonts w:ascii="Times New Roman" w:hAnsi="Times New Roman" w:cs="Times New Roman"/>
          <w:b w:val="0"/>
          <w:bCs w:val="0"/>
          <w:i/>
          <w:iCs/>
          <w:color w:val="auto"/>
          <w:sz w:val="24"/>
          <w:szCs w:val="24"/>
        </w:rPr>
        <w:t xml:space="preserve">Таблица </w:t>
      </w:r>
      <w:r w:rsidR="00E64E69" w:rsidRPr="00B92387">
        <w:rPr>
          <w:rFonts w:ascii="Times New Roman" w:hAnsi="Times New Roman" w:cs="Times New Roman"/>
          <w:b w:val="0"/>
          <w:bCs w:val="0"/>
          <w:i/>
          <w:iCs/>
          <w:color w:val="auto"/>
          <w:sz w:val="24"/>
          <w:szCs w:val="24"/>
        </w:rPr>
        <w:fldChar w:fldCharType="begin"/>
      </w:r>
      <w:r w:rsidRPr="00B92387">
        <w:rPr>
          <w:rFonts w:ascii="Times New Roman" w:hAnsi="Times New Roman" w:cs="Times New Roman"/>
          <w:b w:val="0"/>
          <w:bCs w:val="0"/>
          <w:i/>
          <w:iCs/>
          <w:color w:val="auto"/>
          <w:sz w:val="24"/>
          <w:szCs w:val="24"/>
        </w:rPr>
        <w:instrText xml:space="preserve"> SEQ Таблица \* ARABIC </w:instrText>
      </w:r>
      <w:r w:rsidR="00E64E69" w:rsidRPr="00B92387">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6</w:t>
      </w:r>
      <w:r w:rsidR="00E64E69" w:rsidRPr="00B92387">
        <w:rPr>
          <w:rFonts w:ascii="Times New Roman" w:hAnsi="Times New Roman" w:cs="Times New Roman"/>
          <w:b w:val="0"/>
          <w:bCs w:val="0"/>
          <w:i/>
          <w:iCs/>
          <w:color w:val="auto"/>
          <w:sz w:val="24"/>
          <w:szCs w:val="24"/>
        </w:rPr>
        <w:fldChar w:fldCharType="end"/>
      </w:r>
      <w:r w:rsidRPr="00B92387">
        <w:rPr>
          <w:rFonts w:ascii="Times New Roman" w:hAnsi="Times New Roman" w:cs="Times New Roman"/>
          <w:b w:val="0"/>
          <w:bCs w:val="0"/>
          <w:i/>
          <w:iCs/>
          <w:color w:val="auto"/>
          <w:sz w:val="24"/>
          <w:szCs w:val="24"/>
        </w:rPr>
        <w:t xml:space="preserve">. </w:t>
      </w:r>
      <w:bookmarkStart w:id="47" w:name="_Hlk126851705"/>
      <w:r w:rsidRPr="00B92387">
        <w:rPr>
          <w:rFonts w:ascii="Times New Roman" w:hAnsi="Times New Roman" w:cs="Times New Roman"/>
          <w:b w:val="0"/>
          <w:bCs w:val="0"/>
          <w:i/>
          <w:iCs/>
          <w:color w:val="auto"/>
          <w:sz w:val="24"/>
          <w:szCs w:val="24"/>
        </w:rPr>
        <w:t>План мероприятий региональной программы газификации жилищно-коммунального хозяйства, промышленных и иных организаций Самарской области на 2022 – 2031 годы</w:t>
      </w:r>
      <w:bookmarkEnd w:id="47"/>
    </w:p>
    <w:tbl>
      <w:tblPr>
        <w:tblStyle w:val="1b"/>
        <w:tblW w:w="9464" w:type="dxa"/>
        <w:tblLayout w:type="fixed"/>
        <w:tblLook w:val="00A0" w:firstRow="1" w:lastRow="0" w:firstColumn="1" w:lastColumn="0" w:noHBand="0" w:noVBand="0"/>
      </w:tblPr>
      <w:tblGrid>
        <w:gridCol w:w="675"/>
        <w:gridCol w:w="3261"/>
        <w:gridCol w:w="1559"/>
        <w:gridCol w:w="1560"/>
        <w:gridCol w:w="2409"/>
      </w:tblGrid>
      <w:tr w:rsidR="006D1AEE" w:rsidRPr="008971FD" w:rsidTr="00A63891">
        <w:trPr>
          <w:trHeight w:val="866"/>
          <w:tblHeader/>
        </w:trPr>
        <w:tc>
          <w:tcPr>
            <w:tcW w:w="675"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 п/п</w:t>
            </w:r>
          </w:p>
        </w:tc>
        <w:tc>
          <w:tcPr>
            <w:tcW w:w="3261"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bookmarkStart w:id="48" w:name="OLE_LINK1"/>
            <w:r w:rsidRPr="008971FD">
              <w:rPr>
                <w:rFonts w:ascii="Times New Roman" w:eastAsia="Times New Roman" w:hAnsi="Times New Roman" w:cs="Times New Roman"/>
                <w:bCs/>
                <w:sz w:val="24"/>
                <w:szCs w:val="24"/>
              </w:rPr>
              <w:t xml:space="preserve">Источник финансирования, </w:t>
            </w:r>
          </w:p>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наименование объекта</w:t>
            </w:r>
          </w:p>
        </w:tc>
        <w:tc>
          <w:tcPr>
            <w:tcW w:w="1559"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Код</w:t>
            </w:r>
          </w:p>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объекта</w:t>
            </w:r>
          </w:p>
        </w:tc>
        <w:tc>
          <w:tcPr>
            <w:tcW w:w="1560"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 xml:space="preserve">Срок </w:t>
            </w:r>
          </w:p>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реализации</w:t>
            </w:r>
          </w:p>
        </w:tc>
        <w:tc>
          <w:tcPr>
            <w:tcW w:w="2409"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bCs/>
                <w:sz w:val="24"/>
                <w:szCs w:val="24"/>
              </w:rPr>
            </w:pPr>
            <w:r w:rsidRPr="008971FD">
              <w:rPr>
                <w:rFonts w:ascii="Times New Roman" w:eastAsia="Times New Roman" w:hAnsi="Times New Roman" w:cs="Times New Roman"/>
                <w:bCs/>
                <w:sz w:val="24"/>
                <w:szCs w:val="24"/>
              </w:rPr>
              <w:t>Ожидаемый результат</w:t>
            </w:r>
          </w:p>
        </w:tc>
      </w:tr>
      <w:tr w:rsidR="006D1AEE" w:rsidRPr="008971FD" w:rsidTr="00A63891">
        <w:trPr>
          <w:trHeight w:val="1537"/>
        </w:trPr>
        <w:tc>
          <w:tcPr>
            <w:tcW w:w="675" w:type="dxa"/>
          </w:tcPr>
          <w:p w:rsidR="006D1AEE" w:rsidRPr="008971FD" w:rsidRDefault="006D1AEE" w:rsidP="00B92387">
            <w:pPr>
              <w:spacing w:after="0" w:line="240" w:lineRule="auto"/>
              <w:ind w:left="502"/>
              <w:contextualSpacing/>
              <w:rPr>
                <w:rFonts w:ascii="Times New Roman" w:hAnsi="Times New Roman" w:cs="Times New Roman"/>
                <w:color w:val="000000"/>
                <w:sz w:val="24"/>
                <w:szCs w:val="24"/>
              </w:rPr>
            </w:pPr>
          </w:p>
        </w:tc>
        <w:tc>
          <w:tcPr>
            <w:tcW w:w="3261" w:type="dxa"/>
          </w:tcPr>
          <w:p w:rsidR="006D1AEE" w:rsidRPr="008971FD" w:rsidRDefault="006D1AEE" w:rsidP="00B92387">
            <w:pPr>
              <w:spacing w:after="0" w:line="240" w:lineRule="auto"/>
              <w:contextualSpacing/>
              <w:rPr>
                <w:rFonts w:ascii="Times New Roman" w:eastAsia="Times New Roman" w:hAnsi="Times New Roman" w:cs="Times New Roman"/>
                <w:bCs/>
                <w:color w:val="000000"/>
                <w:sz w:val="24"/>
                <w:szCs w:val="24"/>
              </w:rPr>
            </w:pPr>
            <w:r w:rsidRPr="008971FD">
              <w:rPr>
                <w:rFonts w:ascii="Times New Roman" w:eastAsia="Times New Roman" w:hAnsi="Times New Roman" w:cs="Times New Roman"/>
                <w:bCs/>
                <w:color w:val="000000"/>
                <w:sz w:val="24"/>
                <w:szCs w:val="24"/>
              </w:rPr>
              <w:t>Средства специальной надбавки к тарифу на транспортировку газа по сетям ООО «</w:t>
            </w:r>
            <w:proofErr w:type="spellStart"/>
            <w:r w:rsidRPr="008971FD">
              <w:rPr>
                <w:rFonts w:ascii="Times New Roman" w:eastAsia="Times New Roman" w:hAnsi="Times New Roman" w:cs="Times New Roman"/>
                <w:bCs/>
                <w:color w:val="000000"/>
                <w:sz w:val="24"/>
                <w:szCs w:val="24"/>
              </w:rPr>
              <w:t>Средневолжская</w:t>
            </w:r>
            <w:proofErr w:type="spellEnd"/>
            <w:r w:rsidRPr="008971FD">
              <w:rPr>
                <w:rFonts w:ascii="Times New Roman" w:eastAsia="Times New Roman" w:hAnsi="Times New Roman" w:cs="Times New Roman"/>
                <w:bCs/>
                <w:color w:val="000000"/>
                <w:sz w:val="24"/>
                <w:szCs w:val="24"/>
              </w:rPr>
              <w:t xml:space="preserve"> газовая компания».</w:t>
            </w:r>
          </w:p>
        </w:tc>
        <w:tc>
          <w:tcPr>
            <w:tcW w:w="1559" w:type="dxa"/>
            <w:noWrap/>
          </w:tcPr>
          <w:p w:rsidR="006D1AEE" w:rsidRPr="008971FD" w:rsidRDefault="006D1AEE" w:rsidP="00B92387">
            <w:pPr>
              <w:spacing w:after="0" w:line="240" w:lineRule="auto"/>
              <w:contextualSpacing/>
              <w:jc w:val="center"/>
              <w:rPr>
                <w:rFonts w:ascii="Times New Roman" w:eastAsia="Times New Roman" w:hAnsi="Times New Roman" w:cs="Times New Roman"/>
                <w:bCs/>
                <w:color w:val="000000"/>
                <w:sz w:val="24"/>
                <w:szCs w:val="24"/>
              </w:rPr>
            </w:pPr>
            <w:r w:rsidRPr="008971FD">
              <w:rPr>
                <w:rFonts w:ascii="Times New Roman" w:eastAsia="Times New Roman" w:hAnsi="Times New Roman" w:cs="Times New Roman"/>
                <w:bCs/>
                <w:color w:val="000000"/>
                <w:sz w:val="24"/>
                <w:szCs w:val="24"/>
              </w:rPr>
              <w:t>-</w:t>
            </w:r>
          </w:p>
        </w:tc>
        <w:tc>
          <w:tcPr>
            <w:tcW w:w="1560" w:type="dxa"/>
            <w:noWrap/>
          </w:tcPr>
          <w:p w:rsidR="006D1AEE" w:rsidRPr="008971FD" w:rsidRDefault="006D1AEE" w:rsidP="00B92387">
            <w:pPr>
              <w:spacing w:after="0" w:line="240" w:lineRule="auto"/>
              <w:contextualSpacing/>
              <w:jc w:val="center"/>
              <w:rPr>
                <w:rFonts w:ascii="Times New Roman" w:eastAsia="Times New Roman" w:hAnsi="Times New Roman" w:cs="Times New Roman"/>
                <w:bCs/>
                <w:color w:val="000000"/>
                <w:sz w:val="24"/>
                <w:szCs w:val="24"/>
              </w:rPr>
            </w:pPr>
            <w:r w:rsidRPr="008971FD">
              <w:rPr>
                <w:rFonts w:ascii="Times New Roman" w:eastAsia="Times New Roman" w:hAnsi="Times New Roman" w:cs="Times New Roman"/>
                <w:bCs/>
                <w:color w:val="000000"/>
                <w:sz w:val="24"/>
                <w:szCs w:val="24"/>
              </w:rPr>
              <w:t>2022 – 2031 годы</w:t>
            </w:r>
          </w:p>
        </w:tc>
        <w:tc>
          <w:tcPr>
            <w:tcW w:w="2409" w:type="dxa"/>
          </w:tcPr>
          <w:p w:rsidR="006D1AEE" w:rsidRPr="008971FD" w:rsidRDefault="006D1AEE" w:rsidP="00B92387">
            <w:pPr>
              <w:spacing w:after="0" w:line="240" w:lineRule="auto"/>
              <w:contextualSpacing/>
              <w:rPr>
                <w:rFonts w:ascii="Times New Roman" w:hAnsi="Times New Roman" w:cs="Times New Roman"/>
                <w:color w:val="000000"/>
                <w:sz w:val="24"/>
                <w:szCs w:val="24"/>
              </w:rPr>
            </w:pPr>
          </w:p>
        </w:tc>
      </w:tr>
      <w:tr w:rsidR="006D1AEE" w:rsidRPr="008971FD" w:rsidTr="00A63891">
        <w:trPr>
          <w:trHeight w:val="2835"/>
        </w:trPr>
        <w:tc>
          <w:tcPr>
            <w:tcW w:w="675" w:type="dxa"/>
          </w:tcPr>
          <w:p w:rsidR="006D1AEE" w:rsidRPr="008971FD" w:rsidRDefault="006D1AEE" w:rsidP="00B92387">
            <w:pPr>
              <w:numPr>
                <w:ilvl w:val="0"/>
                <w:numId w:val="10"/>
              </w:numPr>
              <w:spacing w:after="0" w:line="240" w:lineRule="auto"/>
              <w:contextualSpacing/>
              <w:rPr>
                <w:rFonts w:ascii="Times New Roman" w:hAnsi="Times New Roman" w:cs="Times New Roman"/>
                <w:color w:val="000000"/>
                <w:sz w:val="24"/>
                <w:szCs w:val="24"/>
              </w:rPr>
            </w:pPr>
          </w:p>
        </w:tc>
        <w:tc>
          <w:tcPr>
            <w:tcW w:w="3261" w:type="dxa"/>
            <w:hideMark/>
          </w:tcPr>
          <w:p w:rsidR="006D1AEE" w:rsidRPr="008971FD" w:rsidRDefault="006D1AEE" w:rsidP="00A63891">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 xml:space="preserve">379. Техническое перевооружение сети газоснабжения г. о. Тольятти. Газопроводы среднего и низкого давления для газификации площадки под застройку жильем многодетных семей в </w:t>
            </w:r>
            <w:proofErr w:type="spellStart"/>
            <w:r w:rsidRPr="008971FD">
              <w:rPr>
                <w:rFonts w:ascii="Times New Roman" w:hAnsi="Times New Roman" w:cs="Times New Roman"/>
                <w:color w:val="000000"/>
                <w:sz w:val="24"/>
                <w:szCs w:val="24"/>
              </w:rPr>
              <w:t>мкр</w:t>
            </w:r>
            <w:proofErr w:type="spellEnd"/>
            <w:r w:rsidRPr="008971FD">
              <w:rPr>
                <w:rFonts w:ascii="Times New Roman" w:hAnsi="Times New Roman" w:cs="Times New Roman"/>
                <w:color w:val="000000"/>
                <w:sz w:val="24"/>
                <w:szCs w:val="24"/>
              </w:rPr>
              <w:t xml:space="preserve">. Жигулевское Море (р-н ул. Казачьей) в г. о. Тольятти (к. кв. 63:09:0204067), с </w:t>
            </w:r>
            <w:proofErr w:type="spellStart"/>
            <w:r w:rsidRPr="008971FD">
              <w:rPr>
                <w:rFonts w:ascii="Times New Roman" w:hAnsi="Times New Roman" w:cs="Times New Roman"/>
                <w:color w:val="000000"/>
                <w:sz w:val="24"/>
                <w:szCs w:val="24"/>
              </w:rPr>
              <w:t>закольцовкой</w:t>
            </w:r>
            <w:proofErr w:type="spellEnd"/>
            <w:r w:rsidRPr="008971FD">
              <w:rPr>
                <w:rFonts w:ascii="Times New Roman" w:hAnsi="Times New Roman" w:cs="Times New Roman"/>
                <w:color w:val="000000"/>
                <w:sz w:val="24"/>
                <w:szCs w:val="24"/>
              </w:rPr>
              <w:t xml:space="preserve"> газопровода низкого давления по ул. Коваленко</w:t>
            </w:r>
          </w:p>
        </w:tc>
        <w:tc>
          <w:tcPr>
            <w:tcW w:w="1559" w:type="dxa"/>
            <w:noWrap/>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p>
        </w:tc>
        <w:tc>
          <w:tcPr>
            <w:tcW w:w="1560" w:type="dxa"/>
            <w:noWrap/>
            <w:hideMark/>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r w:rsidRPr="008971FD">
              <w:rPr>
                <w:rFonts w:ascii="Times New Roman" w:hAnsi="Times New Roman" w:cs="Times New Roman"/>
                <w:color w:val="000000"/>
                <w:sz w:val="24"/>
                <w:szCs w:val="24"/>
              </w:rPr>
              <w:t>2024 – 2025 годы</w:t>
            </w:r>
          </w:p>
        </w:tc>
        <w:tc>
          <w:tcPr>
            <w:tcW w:w="2409" w:type="dxa"/>
            <w:hideMark/>
          </w:tcPr>
          <w:p w:rsidR="006D1AEE" w:rsidRPr="008971FD" w:rsidRDefault="006D1AEE" w:rsidP="00B92387">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Проектирование и строительство сети газоснабжения 2,0 км, обеспечение технической возможности газификации 30 домовладений</w:t>
            </w:r>
          </w:p>
        </w:tc>
      </w:tr>
      <w:tr w:rsidR="006D1AEE" w:rsidRPr="008971FD" w:rsidTr="00A63891">
        <w:trPr>
          <w:trHeight w:val="1575"/>
        </w:trPr>
        <w:tc>
          <w:tcPr>
            <w:tcW w:w="675" w:type="dxa"/>
          </w:tcPr>
          <w:p w:rsidR="006D1AEE" w:rsidRPr="008971FD" w:rsidRDefault="006D1AEE" w:rsidP="00B92387">
            <w:pPr>
              <w:numPr>
                <w:ilvl w:val="0"/>
                <w:numId w:val="10"/>
              </w:numPr>
              <w:spacing w:after="0" w:line="240" w:lineRule="auto"/>
              <w:contextualSpacing/>
              <w:rPr>
                <w:rFonts w:ascii="Times New Roman" w:hAnsi="Times New Roman" w:cs="Times New Roman"/>
                <w:color w:val="000000"/>
                <w:sz w:val="24"/>
                <w:szCs w:val="24"/>
              </w:rPr>
            </w:pPr>
          </w:p>
        </w:tc>
        <w:tc>
          <w:tcPr>
            <w:tcW w:w="3261" w:type="dxa"/>
            <w:hideMark/>
          </w:tcPr>
          <w:p w:rsidR="006D1AEE" w:rsidRPr="008971FD" w:rsidRDefault="006D1AEE" w:rsidP="00B92387">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 xml:space="preserve">381. Техническое перевооружение сети газоснабжения г. о. Тольятти. Газопровод от ответвления на ГРП-98 до существующего газопровода среднего давления в районе ПГБ№515 в </w:t>
            </w:r>
            <w:proofErr w:type="spellStart"/>
            <w:r w:rsidRPr="008971FD">
              <w:rPr>
                <w:rFonts w:ascii="Times New Roman" w:hAnsi="Times New Roman" w:cs="Times New Roman"/>
                <w:color w:val="000000"/>
                <w:sz w:val="24"/>
                <w:szCs w:val="24"/>
              </w:rPr>
              <w:t>мкр</w:t>
            </w:r>
            <w:proofErr w:type="spellEnd"/>
            <w:r w:rsidRPr="008971FD">
              <w:rPr>
                <w:rFonts w:ascii="Times New Roman" w:hAnsi="Times New Roman" w:cs="Times New Roman"/>
                <w:color w:val="000000"/>
                <w:sz w:val="24"/>
                <w:szCs w:val="24"/>
              </w:rPr>
              <w:t>. Федоровка</w:t>
            </w:r>
          </w:p>
        </w:tc>
        <w:tc>
          <w:tcPr>
            <w:tcW w:w="1559" w:type="dxa"/>
            <w:noWrap/>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p>
        </w:tc>
        <w:tc>
          <w:tcPr>
            <w:tcW w:w="1560" w:type="dxa"/>
            <w:noWrap/>
            <w:hideMark/>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r w:rsidRPr="008971FD">
              <w:rPr>
                <w:rFonts w:ascii="Times New Roman" w:hAnsi="Times New Roman" w:cs="Times New Roman"/>
                <w:color w:val="000000"/>
                <w:sz w:val="24"/>
                <w:szCs w:val="24"/>
              </w:rPr>
              <w:t>2024 год</w:t>
            </w:r>
          </w:p>
        </w:tc>
        <w:tc>
          <w:tcPr>
            <w:tcW w:w="2409" w:type="dxa"/>
            <w:hideMark/>
          </w:tcPr>
          <w:p w:rsidR="006D1AEE" w:rsidRPr="008971FD" w:rsidRDefault="006D1AEE" w:rsidP="00A63891">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Проектирование и строительство сети газоснабжения 1,7 км и установка шкафного газорегуляторного пункта, обеспечение технической возможности газификации 38 домовладений</w:t>
            </w:r>
          </w:p>
        </w:tc>
      </w:tr>
      <w:tr w:rsidR="006D1AEE" w:rsidRPr="008971FD" w:rsidTr="00A63891">
        <w:trPr>
          <w:trHeight w:val="2520"/>
        </w:trPr>
        <w:tc>
          <w:tcPr>
            <w:tcW w:w="675" w:type="dxa"/>
          </w:tcPr>
          <w:p w:rsidR="006D1AEE" w:rsidRPr="008971FD" w:rsidRDefault="006D1AEE" w:rsidP="00B92387">
            <w:pPr>
              <w:numPr>
                <w:ilvl w:val="0"/>
                <w:numId w:val="10"/>
              </w:numPr>
              <w:spacing w:after="0" w:line="240" w:lineRule="auto"/>
              <w:contextualSpacing/>
              <w:rPr>
                <w:rFonts w:ascii="Times New Roman" w:hAnsi="Times New Roman" w:cs="Times New Roman"/>
                <w:color w:val="000000"/>
                <w:sz w:val="24"/>
                <w:szCs w:val="24"/>
              </w:rPr>
            </w:pPr>
          </w:p>
        </w:tc>
        <w:tc>
          <w:tcPr>
            <w:tcW w:w="3261" w:type="dxa"/>
          </w:tcPr>
          <w:p w:rsidR="006D1AEE" w:rsidRPr="008971FD" w:rsidRDefault="006D1AEE" w:rsidP="00B92387">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711. Строительство сети газораспределения в г.о. Тольятти. Газопроводы для газификации СНТ «Дачное»</w:t>
            </w:r>
          </w:p>
        </w:tc>
        <w:tc>
          <w:tcPr>
            <w:tcW w:w="1559" w:type="dxa"/>
            <w:noWrap/>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p>
        </w:tc>
        <w:tc>
          <w:tcPr>
            <w:tcW w:w="1560" w:type="dxa"/>
            <w:noWrap/>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r w:rsidRPr="008971FD">
              <w:rPr>
                <w:rFonts w:ascii="Times New Roman" w:hAnsi="Times New Roman" w:cs="Times New Roman"/>
                <w:color w:val="000000"/>
                <w:sz w:val="24"/>
                <w:szCs w:val="24"/>
              </w:rPr>
              <w:t>2024 год</w:t>
            </w:r>
          </w:p>
        </w:tc>
        <w:tc>
          <w:tcPr>
            <w:tcW w:w="2409" w:type="dxa"/>
          </w:tcPr>
          <w:p w:rsidR="006D1AEE" w:rsidRPr="008971FD" w:rsidRDefault="006D1AEE" w:rsidP="00A63891">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Проектирование и строительство сети газораспределения 6 км и установка шкафного газорегуляторного пункта и обеспечение технической возможности газификации 200 домовладений</w:t>
            </w:r>
          </w:p>
        </w:tc>
      </w:tr>
      <w:tr w:rsidR="006D1AEE" w:rsidRPr="008971FD" w:rsidTr="00A63891">
        <w:trPr>
          <w:trHeight w:val="557"/>
        </w:trPr>
        <w:tc>
          <w:tcPr>
            <w:tcW w:w="675" w:type="dxa"/>
          </w:tcPr>
          <w:p w:rsidR="006D1AEE" w:rsidRPr="008971FD" w:rsidRDefault="006D1AEE" w:rsidP="00B92387">
            <w:pPr>
              <w:numPr>
                <w:ilvl w:val="0"/>
                <w:numId w:val="10"/>
              </w:numPr>
              <w:spacing w:after="0" w:line="240" w:lineRule="auto"/>
              <w:contextualSpacing/>
              <w:rPr>
                <w:rFonts w:ascii="Times New Roman" w:hAnsi="Times New Roman" w:cs="Times New Roman"/>
                <w:color w:val="000000"/>
                <w:sz w:val="24"/>
                <w:szCs w:val="24"/>
              </w:rPr>
            </w:pPr>
          </w:p>
        </w:tc>
        <w:tc>
          <w:tcPr>
            <w:tcW w:w="3261" w:type="dxa"/>
            <w:hideMark/>
          </w:tcPr>
          <w:p w:rsidR="006D1AEE" w:rsidRPr="008971FD" w:rsidRDefault="006D1AEE" w:rsidP="00B92387">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 xml:space="preserve">564. Строительство сети газораспределения г. о. Тольятти. Газопроводы для газификации </w:t>
            </w:r>
            <w:proofErr w:type="spellStart"/>
            <w:r w:rsidRPr="008971FD">
              <w:rPr>
                <w:rFonts w:ascii="Times New Roman" w:hAnsi="Times New Roman" w:cs="Times New Roman"/>
                <w:color w:val="000000"/>
                <w:sz w:val="24"/>
                <w:szCs w:val="24"/>
              </w:rPr>
              <w:t>мкр</w:t>
            </w:r>
            <w:proofErr w:type="spellEnd"/>
            <w:r w:rsidRPr="008971FD">
              <w:rPr>
                <w:rFonts w:ascii="Times New Roman" w:hAnsi="Times New Roman" w:cs="Times New Roman"/>
                <w:color w:val="000000"/>
                <w:sz w:val="24"/>
                <w:szCs w:val="24"/>
              </w:rPr>
              <w:t>. Загородный</w:t>
            </w:r>
          </w:p>
        </w:tc>
        <w:tc>
          <w:tcPr>
            <w:tcW w:w="1559" w:type="dxa"/>
            <w:noWrap/>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p>
        </w:tc>
        <w:tc>
          <w:tcPr>
            <w:tcW w:w="1560" w:type="dxa"/>
            <w:noWrap/>
            <w:hideMark/>
          </w:tcPr>
          <w:p w:rsidR="006D1AEE" w:rsidRPr="008971FD" w:rsidRDefault="006D1AEE" w:rsidP="00B92387">
            <w:pPr>
              <w:spacing w:after="0" w:line="240" w:lineRule="auto"/>
              <w:contextualSpacing/>
              <w:jc w:val="center"/>
              <w:rPr>
                <w:rFonts w:ascii="Times New Roman" w:hAnsi="Times New Roman" w:cs="Times New Roman"/>
                <w:color w:val="000000"/>
                <w:sz w:val="24"/>
                <w:szCs w:val="24"/>
              </w:rPr>
            </w:pPr>
            <w:r w:rsidRPr="008971FD">
              <w:rPr>
                <w:rFonts w:ascii="Times New Roman" w:hAnsi="Times New Roman" w:cs="Times New Roman"/>
                <w:color w:val="000000"/>
                <w:sz w:val="24"/>
                <w:szCs w:val="24"/>
              </w:rPr>
              <w:t>2025 – 2026 годы</w:t>
            </w:r>
          </w:p>
        </w:tc>
        <w:tc>
          <w:tcPr>
            <w:tcW w:w="2409" w:type="dxa"/>
            <w:hideMark/>
          </w:tcPr>
          <w:p w:rsidR="006D1AEE" w:rsidRPr="008971FD" w:rsidRDefault="006D1AEE" w:rsidP="00A63891">
            <w:pPr>
              <w:spacing w:after="0" w:line="240" w:lineRule="auto"/>
              <w:contextualSpacing/>
              <w:rPr>
                <w:rFonts w:ascii="Times New Roman" w:hAnsi="Times New Roman" w:cs="Times New Roman"/>
                <w:color w:val="000000"/>
                <w:sz w:val="24"/>
                <w:szCs w:val="24"/>
              </w:rPr>
            </w:pPr>
            <w:r w:rsidRPr="008971FD">
              <w:rPr>
                <w:rFonts w:ascii="Times New Roman" w:hAnsi="Times New Roman" w:cs="Times New Roman"/>
                <w:color w:val="000000"/>
                <w:sz w:val="24"/>
                <w:szCs w:val="24"/>
              </w:rPr>
              <w:t xml:space="preserve">Проектирование и строительство 3 км межпоселкового газопровода и 1 км </w:t>
            </w:r>
            <w:proofErr w:type="spellStart"/>
            <w:r w:rsidRPr="008971FD">
              <w:rPr>
                <w:rFonts w:ascii="Times New Roman" w:hAnsi="Times New Roman" w:cs="Times New Roman"/>
                <w:color w:val="000000"/>
                <w:sz w:val="24"/>
                <w:szCs w:val="24"/>
              </w:rPr>
              <w:t>внутрипоселкового</w:t>
            </w:r>
            <w:proofErr w:type="spellEnd"/>
            <w:r w:rsidRPr="008971FD">
              <w:rPr>
                <w:rFonts w:ascii="Times New Roman" w:hAnsi="Times New Roman" w:cs="Times New Roman"/>
                <w:color w:val="000000"/>
                <w:sz w:val="24"/>
                <w:szCs w:val="24"/>
              </w:rPr>
              <w:t xml:space="preserve"> газопровода, установка шкафного газорегуляторного пункта, обеспечение технической возможности газификации 34 домовладения</w:t>
            </w:r>
          </w:p>
        </w:tc>
      </w:tr>
      <w:tr w:rsidR="006D1AEE" w:rsidRPr="008971FD" w:rsidTr="00A63891">
        <w:tc>
          <w:tcPr>
            <w:tcW w:w="675" w:type="dxa"/>
          </w:tcPr>
          <w:p w:rsidR="006D1AEE" w:rsidRPr="008971FD" w:rsidRDefault="006D1AEE" w:rsidP="00B92387">
            <w:pPr>
              <w:spacing w:after="0" w:line="240" w:lineRule="auto"/>
              <w:ind w:left="502"/>
              <w:contextualSpacing/>
              <w:rPr>
                <w:rFonts w:ascii="Times New Roman" w:hAnsi="Times New Roman" w:cs="Times New Roman"/>
                <w:color w:val="000000" w:themeColor="text1"/>
                <w:sz w:val="24"/>
                <w:szCs w:val="24"/>
              </w:rPr>
            </w:pPr>
          </w:p>
        </w:tc>
        <w:tc>
          <w:tcPr>
            <w:tcW w:w="3261" w:type="dxa"/>
          </w:tcPr>
          <w:p w:rsidR="006D1AEE" w:rsidRPr="008971FD" w:rsidRDefault="006D1AEE" w:rsidP="00B9238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rPr>
            </w:pPr>
            <w:r w:rsidRPr="008971FD">
              <w:rPr>
                <w:rFonts w:ascii="Times New Roman" w:eastAsia="Times New Roman" w:hAnsi="Times New Roman" w:cs="Times New Roman"/>
                <w:color w:val="000000" w:themeColor="text1"/>
                <w:sz w:val="24"/>
                <w:szCs w:val="24"/>
              </w:rPr>
              <w:t>Программа развития газоснабжения и газификации Самарской области ООО «Газпром газораспределение Самара» на 2021 – 2025 годы</w:t>
            </w:r>
          </w:p>
        </w:tc>
        <w:tc>
          <w:tcPr>
            <w:tcW w:w="1559"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rPr>
            </w:pPr>
            <w:r w:rsidRPr="008971FD">
              <w:rPr>
                <w:rFonts w:ascii="Times New Roman" w:eastAsia="Times New Roman" w:hAnsi="Times New Roman" w:cs="Times New Roman"/>
                <w:color w:val="000000" w:themeColor="text1"/>
                <w:sz w:val="24"/>
                <w:szCs w:val="24"/>
              </w:rPr>
              <w:t>-</w:t>
            </w:r>
          </w:p>
        </w:tc>
        <w:tc>
          <w:tcPr>
            <w:tcW w:w="1560"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rPr>
            </w:pPr>
            <w:r w:rsidRPr="008971FD">
              <w:rPr>
                <w:rFonts w:ascii="Times New Roman" w:eastAsia="Times New Roman" w:hAnsi="Times New Roman" w:cs="Times New Roman"/>
                <w:color w:val="000000" w:themeColor="text1"/>
                <w:sz w:val="24"/>
                <w:szCs w:val="24"/>
              </w:rPr>
              <w:t>2021 – 2025 годы</w:t>
            </w:r>
          </w:p>
        </w:tc>
        <w:tc>
          <w:tcPr>
            <w:tcW w:w="2409" w:type="dxa"/>
          </w:tcPr>
          <w:p w:rsidR="006D1AEE" w:rsidRPr="008971FD" w:rsidRDefault="006D1AEE" w:rsidP="00B9238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rPr>
            </w:pPr>
          </w:p>
        </w:tc>
      </w:tr>
      <w:tr w:rsidR="006D1AEE" w:rsidRPr="008971FD" w:rsidTr="00A63891">
        <w:trPr>
          <w:trHeight w:val="2827"/>
        </w:trPr>
        <w:tc>
          <w:tcPr>
            <w:tcW w:w="675" w:type="dxa"/>
          </w:tcPr>
          <w:p w:rsidR="006D1AEE" w:rsidRPr="008971FD" w:rsidRDefault="006D1AEE" w:rsidP="00B92387">
            <w:pPr>
              <w:numPr>
                <w:ilvl w:val="0"/>
                <w:numId w:val="9"/>
              </w:numPr>
              <w:spacing w:after="0" w:line="240" w:lineRule="auto"/>
              <w:contextualSpacing/>
              <w:rPr>
                <w:rFonts w:ascii="Times New Roman" w:hAnsi="Times New Roman" w:cs="Times New Roman"/>
                <w:color w:val="000000" w:themeColor="text1"/>
                <w:sz w:val="24"/>
                <w:szCs w:val="24"/>
              </w:rPr>
            </w:pPr>
          </w:p>
        </w:tc>
        <w:tc>
          <w:tcPr>
            <w:tcW w:w="3261" w:type="dxa"/>
          </w:tcPr>
          <w:p w:rsidR="006D1AEE" w:rsidRPr="008971FD" w:rsidRDefault="006D1AEE" w:rsidP="00B9238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rPr>
            </w:pPr>
            <w:r w:rsidRPr="008971FD">
              <w:rPr>
                <w:rFonts w:ascii="Times New Roman" w:eastAsia="Times New Roman" w:hAnsi="Times New Roman" w:cs="Times New Roman"/>
                <w:color w:val="000000" w:themeColor="text1"/>
                <w:sz w:val="24"/>
                <w:szCs w:val="24"/>
              </w:rPr>
              <w:t xml:space="preserve">12. Газопровод межпоселковый от выходного газопровода УЗРГ в направлении п. Поволжский до выходного газопровода от БСН-9 КС «Тольятти» для </w:t>
            </w:r>
            <w:proofErr w:type="spellStart"/>
            <w:r w:rsidRPr="008971FD">
              <w:rPr>
                <w:rFonts w:ascii="Times New Roman" w:eastAsia="Times New Roman" w:hAnsi="Times New Roman" w:cs="Times New Roman"/>
                <w:color w:val="000000" w:themeColor="text1"/>
                <w:sz w:val="24"/>
                <w:szCs w:val="24"/>
              </w:rPr>
              <w:t>переподключения</w:t>
            </w:r>
            <w:proofErr w:type="spellEnd"/>
            <w:r w:rsidRPr="008971FD">
              <w:rPr>
                <w:rFonts w:ascii="Times New Roman" w:eastAsia="Times New Roman" w:hAnsi="Times New Roman" w:cs="Times New Roman"/>
                <w:color w:val="000000" w:themeColor="text1"/>
                <w:sz w:val="24"/>
                <w:szCs w:val="24"/>
              </w:rPr>
              <w:t xml:space="preserve"> существующих потребителей населенных пунктов муниципального района Ставропольский Самарской области</w:t>
            </w:r>
          </w:p>
        </w:tc>
        <w:tc>
          <w:tcPr>
            <w:tcW w:w="1559"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rPr>
            </w:pPr>
          </w:p>
        </w:tc>
        <w:tc>
          <w:tcPr>
            <w:tcW w:w="1560" w:type="dxa"/>
          </w:tcPr>
          <w:p w:rsidR="006D1AEE" w:rsidRPr="008971FD" w:rsidRDefault="006D1AEE" w:rsidP="00B92387">
            <w:pPr>
              <w:widowControl w:val="0"/>
              <w:autoSpaceDE w:val="0"/>
              <w:autoSpaceDN w:val="0"/>
              <w:spacing w:after="0" w:line="240" w:lineRule="auto"/>
              <w:contextualSpacing/>
              <w:jc w:val="center"/>
              <w:rPr>
                <w:rFonts w:ascii="Times New Roman" w:eastAsia="Times New Roman" w:hAnsi="Times New Roman" w:cs="Times New Roman"/>
                <w:color w:val="000000" w:themeColor="text1"/>
                <w:sz w:val="24"/>
                <w:szCs w:val="24"/>
              </w:rPr>
            </w:pPr>
            <w:r w:rsidRPr="008971FD">
              <w:rPr>
                <w:rFonts w:ascii="Times New Roman" w:eastAsia="Times New Roman" w:hAnsi="Times New Roman" w:cs="Times New Roman"/>
                <w:color w:val="000000" w:themeColor="text1"/>
                <w:sz w:val="24"/>
                <w:szCs w:val="24"/>
              </w:rPr>
              <w:t>2022 – 2024 годы</w:t>
            </w:r>
          </w:p>
        </w:tc>
        <w:tc>
          <w:tcPr>
            <w:tcW w:w="2409" w:type="dxa"/>
          </w:tcPr>
          <w:p w:rsidR="006D1AEE" w:rsidRPr="008971FD" w:rsidRDefault="006D1AEE" w:rsidP="00B92387">
            <w:pPr>
              <w:widowControl w:val="0"/>
              <w:autoSpaceDE w:val="0"/>
              <w:autoSpaceDN w:val="0"/>
              <w:spacing w:after="0" w:line="240" w:lineRule="auto"/>
              <w:contextualSpacing/>
              <w:rPr>
                <w:rFonts w:ascii="Times New Roman" w:eastAsia="Times New Roman" w:hAnsi="Times New Roman" w:cs="Times New Roman"/>
                <w:color w:val="000000" w:themeColor="text1"/>
                <w:sz w:val="24"/>
                <w:szCs w:val="24"/>
              </w:rPr>
            </w:pPr>
            <w:r w:rsidRPr="008971FD">
              <w:rPr>
                <w:rFonts w:ascii="Times New Roman" w:eastAsia="Times New Roman" w:hAnsi="Times New Roman" w:cs="Times New Roman"/>
                <w:color w:val="000000" w:themeColor="text1"/>
                <w:sz w:val="24"/>
                <w:szCs w:val="24"/>
              </w:rPr>
              <w:t>Проектирование и строительство 4,9 км межпоселкового газопровода</w:t>
            </w:r>
          </w:p>
        </w:tc>
      </w:tr>
      <w:bookmarkEnd w:id="48"/>
    </w:tbl>
    <w:p w:rsidR="006D1AEE" w:rsidRDefault="006D1AEE" w:rsidP="006D1AEE">
      <w:pPr>
        <w:keepNext/>
        <w:keepLines/>
        <w:spacing w:after="0" w:line="240" w:lineRule="auto"/>
        <w:ind w:firstLine="757"/>
        <w:jc w:val="both"/>
        <w:rPr>
          <w:rFonts w:ascii="Times New Roman" w:eastAsia="Arial" w:hAnsi="Times New Roman" w:cs="Times New Roman"/>
          <w:strike/>
          <w:sz w:val="28"/>
        </w:rPr>
      </w:pPr>
    </w:p>
    <w:p w:rsidR="00960E98" w:rsidRPr="00CF541F" w:rsidRDefault="00960E98" w:rsidP="00A64DF8">
      <w:pPr>
        <w:numPr>
          <w:ilvl w:val="1"/>
          <w:numId w:val="5"/>
        </w:numPr>
        <w:spacing w:after="0"/>
        <w:ind w:left="0" w:firstLine="851"/>
        <w:contextualSpacing/>
        <w:jc w:val="center"/>
        <w:outlineLvl w:val="2"/>
        <w:rPr>
          <w:rFonts w:ascii="Times New Roman" w:eastAsia="Arial" w:hAnsi="Times New Roman" w:cs="Times New Roman"/>
          <w:sz w:val="28"/>
        </w:rPr>
      </w:pPr>
      <w:bookmarkStart w:id="49" w:name="_Toc161664725"/>
      <w:r w:rsidRPr="00CF541F">
        <w:rPr>
          <w:rFonts w:ascii="Times New Roman" w:eastAsia="Arial" w:hAnsi="Times New Roman" w:cs="Times New Roman"/>
          <w:sz w:val="28"/>
        </w:rPr>
        <w:t xml:space="preserve">По системе </w:t>
      </w:r>
      <w:r w:rsidRPr="00960E98">
        <w:rPr>
          <w:rFonts w:ascii="Times New Roman" w:eastAsia="Arial" w:hAnsi="Times New Roman" w:cs="Times New Roman"/>
          <w:sz w:val="28"/>
        </w:rPr>
        <w:t>утилизации, обезвреживания и захоронения твердых коммунальных (бытовых) отходов</w:t>
      </w:r>
      <w:r w:rsidRPr="00CF541F">
        <w:rPr>
          <w:rFonts w:ascii="Times New Roman" w:eastAsia="Arial" w:hAnsi="Times New Roman" w:cs="Times New Roman"/>
          <w:sz w:val="28"/>
        </w:rPr>
        <w:t>.</w:t>
      </w:r>
      <w:bookmarkEnd w:id="49"/>
    </w:p>
    <w:p w:rsidR="006D1AEE" w:rsidRPr="00016B4F" w:rsidRDefault="006D1AEE" w:rsidP="00D7465D">
      <w:pPr>
        <w:keepNext/>
        <w:keepLines/>
        <w:spacing w:after="0"/>
        <w:ind w:firstLine="851"/>
        <w:jc w:val="both"/>
        <w:rPr>
          <w:rFonts w:ascii="Times New Roman" w:eastAsia="Arial" w:hAnsi="Times New Roman" w:cs="Times New Roman"/>
          <w:sz w:val="28"/>
        </w:rPr>
      </w:pPr>
      <w:r w:rsidRPr="00016B4F">
        <w:rPr>
          <w:rFonts w:ascii="Times New Roman" w:eastAsia="Arial" w:hAnsi="Times New Roman" w:cs="Times New Roman"/>
          <w:sz w:val="28"/>
        </w:rPr>
        <w:t xml:space="preserve">6) Обоснование прогнозируемого спроса системы утилизации, обезвреживания и захоронения твердых коммунальных (бытовых) отходов. </w:t>
      </w:r>
    </w:p>
    <w:p w:rsidR="006D1AEE" w:rsidRPr="00016B4F" w:rsidRDefault="006D1AEE" w:rsidP="00D7465D">
      <w:pPr>
        <w:spacing w:after="0"/>
        <w:ind w:firstLine="851"/>
        <w:jc w:val="both"/>
        <w:rPr>
          <w:rFonts w:ascii="Times New Roman" w:eastAsia="Arial" w:hAnsi="Times New Roman" w:cs="Times New Roman"/>
          <w:sz w:val="28"/>
        </w:rPr>
      </w:pPr>
      <w:r w:rsidRPr="00016B4F">
        <w:rPr>
          <w:rFonts w:ascii="Times New Roman" w:eastAsia="Arial" w:hAnsi="Times New Roman" w:cs="Times New Roman"/>
          <w:sz w:val="28"/>
        </w:rPr>
        <w:t>В соответствии со схемой очистки территории городского округа Тольятти объем образования твердых коммунальных отходов к 2025 году составит 3 064,9 тыс.м</w:t>
      </w:r>
      <w:r w:rsidRPr="00016B4F">
        <w:rPr>
          <w:rFonts w:ascii="Times New Roman" w:eastAsia="Arial" w:hAnsi="Times New Roman" w:cs="Times New Roman"/>
          <w:sz w:val="28"/>
          <w:vertAlign w:val="superscript"/>
        </w:rPr>
        <w:t>3</w:t>
      </w:r>
      <w:r w:rsidRPr="00016B4F">
        <w:rPr>
          <w:rFonts w:ascii="Times New Roman" w:eastAsia="Arial" w:hAnsi="Times New Roman" w:cs="Times New Roman"/>
          <w:sz w:val="28"/>
        </w:rPr>
        <w:t>/год, в том числе от населения 1 555,8 тыс.м</w:t>
      </w:r>
      <w:r w:rsidRPr="00016B4F">
        <w:rPr>
          <w:rFonts w:ascii="Times New Roman" w:eastAsia="Arial" w:hAnsi="Times New Roman" w:cs="Times New Roman"/>
          <w:sz w:val="28"/>
          <w:vertAlign w:val="superscript"/>
        </w:rPr>
        <w:t>3</w:t>
      </w:r>
      <w:r w:rsidRPr="00016B4F">
        <w:rPr>
          <w:rFonts w:ascii="Times New Roman" w:eastAsia="Arial" w:hAnsi="Times New Roman" w:cs="Times New Roman"/>
          <w:sz w:val="28"/>
        </w:rPr>
        <w:t>.</w:t>
      </w:r>
    </w:p>
    <w:p w:rsidR="006D1AEE" w:rsidRDefault="006D1AEE" w:rsidP="007A57ED">
      <w:pPr>
        <w:spacing w:after="0"/>
        <w:ind w:firstLine="851"/>
        <w:jc w:val="both"/>
        <w:rPr>
          <w:rFonts w:ascii="Times New Roman" w:eastAsia="Arial" w:hAnsi="Times New Roman" w:cs="Times New Roman"/>
          <w:sz w:val="28"/>
        </w:rPr>
      </w:pPr>
      <w:r w:rsidRPr="00016B4F">
        <w:rPr>
          <w:rFonts w:ascii="Times New Roman" w:eastAsia="Arial" w:hAnsi="Times New Roman" w:cs="Times New Roman"/>
          <w:sz w:val="28"/>
        </w:rPr>
        <w:t>В соответствии с приказом министерства энергетики и жилищно-коммунального хозяйства Самарской области от 19.12.2016 № 804 утверждены нормативы накопления твердых коммунальных отходов на территории Самарской области</w:t>
      </w:r>
      <w:r w:rsidR="007A57ED">
        <w:rPr>
          <w:rFonts w:ascii="Times New Roman" w:eastAsia="Arial" w:hAnsi="Times New Roman" w:cs="Times New Roman"/>
          <w:sz w:val="28"/>
        </w:rPr>
        <w:t>, представлены в таблицах.</w:t>
      </w:r>
    </w:p>
    <w:p w:rsidR="007A57ED" w:rsidRPr="007A57ED" w:rsidRDefault="007A57ED" w:rsidP="007A57ED">
      <w:pPr>
        <w:spacing w:after="0"/>
        <w:ind w:firstLine="851"/>
        <w:jc w:val="both"/>
        <w:rPr>
          <w:rFonts w:ascii="Times New Roman" w:eastAsia="Arial" w:hAnsi="Times New Roman" w:cs="Times New Roman"/>
          <w:sz w:val="28"/>
        </w:rPr>
      </w:pPr>
    </w:p>
    <w:p w:rsidR="007A57ED" w:rsidRPr="007A57ED" w:rsidRDefault="007A57ED" w:rsidP="007A57ED">
      <w:pPr>
        <w:pStyle w:val="a6"/>
        <w:keepNext/>
        <w:spacing w:after="120"/>
        <w:jc w:val="right"/>
        <w:rPr>
          <w:rFonts w:ascii="Times New Roman" w:hAnsi="Times New Roman" w:cs="Times New Roman"/>
          <w:b w:val="0"/>
          <w:bCs w:val="0"/>
          <w:i/>
          <w:iCs/>
          <w:color w:val="auto"/>
          <w:sz w:val="24"/>
          <w:szCs w:val="24"/>
        </w:rPr>
      </w:pPr>
      <w:r w:rsidRPr="007A57ED">
        <w:rPr>
          <w:rFonts w:ascii="Times New Roman" w:hAnsi="Times New Roman" w:cs="Times New Roman"/>
          <w:b w:val="0"/>
          <w:bCs w:val="0"/>
          <w:i/>
          <w:iCs/>
          <w:color w:val="auto"/>
          <w:sz w:val="24"/>
          <w:szCs w:val="24"/>
        </w:rPr>
        <w:t xml:space="preserve">Таблица </w:t>
      </w:r>
      <w:r w:rsidR="00E64E69" w:rsidRPr="007A57ED">
        <w:rPr>
          <w:rFonts w:ascii="Times New Roman" w:hAnsi="Times New Roman" w:cs="Times New Roman"/>
          <w:b w:val="0"/>
          <w:bCs w:val="0"/>
          <w:i/>
          <w:iCs/>
          <w:color w:val="auto"/>
          <w:sz w:val="24"/>
          <w:szCs w:val="24"/>
        </w:rPr>
        <w:fldChar w:fldCharType="begin"/>
      </w:r>
      <w:r w:rsidRPr="007A57ED">
        <w:rPr>
          <w:rFonts w:ascii="Times New Roman" w:hAnsi="Times New Roman" w:cs="Times New Roman"/>
          <w:b w:val="0"/>
          <w:bCs w:val="0"/>
          <w:i/>
          <w:iCs/>
          <w:color w:val="auto"/>
          <w:sz w:val="24"/>
          <w:szCs w:val="24"/>
        </w:rPr>
        <w:instrText xml:space="preserve"> SEQ Таблица \* ARABIC </w:instrText>
      </w:r>
      <w:r w:rsidR="00E64E69" w:rsidRPr="007A57ED">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7</w:t>
      </w:r>
      <w:r w:rsidR="00E64E69" w:rsidRPr="007A57ED">
        <w:rPr>
          <w:rFonts w:ascii="Times New Roman" w:hAnsi="Times New Roman" w:cs="Times New Roman"/>
          <w:b w:val="0"/>
          <w:bCs w:val="0"/>
          <w:i/>
          <w:iCs/>
          <w:color w:val="auto"/>
          <w:sz w:val="24"/>
          <w:szCs w:val="24"/>
        </w:rPr>
        <w:fldChar w:fldCharType="end"/>
      </w:r>
      <w:r w:rsidRPr="007A57ED">
        <w:rPr>
          <w:rFonts w:ascii="Times New Roman" w:hAnsi="Times New Roman" w:cs="Times New Roman"/>
          <w:b w:val="0"/>
          <w:bCs w:val="0"/>
          <w:i/>
          <w:iCs/>
          <w:color w:val="auto"/>
          <w:sz w:val="24"/>
          <w:szCs w:val="24"/>
        </w:rPr>
        <w:t>. Нормативы</w:t>
      </w:r>
      <w:r>
        <w:rPr>
          <w:rFonts w:ascii="Times New Roman" w:hAnsi="Times New Roman" w:cs="Times New Roman"/>
          <w:b w:val="0"/>
          <w:bCs w:val="0"/>
          <w:i/>
          <w:iCs/>
          <w:color w:val="auto"/>
          <w:sz w:val="24"/>
          <w:szCs w:val="24"/>
        </w:rPr>
        <w:t xml:space="preserve"> н</w:t>
      </w:r>
      <w:r w:rsidRPr="007A57ED">
        <w:rPr>
          <w:rFonts w:ascii="Times New Roman" w:hAnsi="Times New Roman" w:cs="Times New Roman"/>
          <w:b w:val="0"/>
          <w:bCs w:val="0"/>
          <w:i/>
          <w:iCs/>
          <w:color w:val="auto"/>
          <w:sz w:val="24"/>
          <w:szCs w:val="24"/>
        </w:rPr>
        <w:t>акопления твердых коммунальных</w:t>
      </w:r>
      <w:r w:rsidR="00146F23">
        <w:rPr>
          <w:rFonts w:ascii="Times New Roman" w:hAnsi="Times New Roman" w:cs="Times New Roman"/>
          <w:b w:val="0"/>
          <w:bCs w:val="0"/>
          <w:i/>
          <w:iCs/>
          <w:color w:val="auto"/>
          <w:sz w:val="24"/>
          <w:szCs w:val="24"/>
        </w:rPr>
        <w:t xml:space="preserve"> </w:t>
      </w:r>
      <w:r w:rsidRPr="007A57ED">
        <w:rPr>
          <w:rFonts w:ascii="Times New Roman" w:hAnsi="Times New Roman" w:cs="Times New Roman"/>
          <w:b w:val="0"/>
          <w:bCs w:val="0"/>
          <w:i/>
          <w:iCs/>
          <w:color w:val="auto"/>
          <w:sz w:val="24"/>
          <w:szCs w:val="24"/>
        </w:rPr>
        <w:t>отходов в домовладениях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
        <w:gridCol w:w="3572"/>
        <w:gridCol w:w="2268"/>
        <w:gridCol w:w="1191"/>
        <w:gridCol w:w="1644"/>
      </w:tblGrid>
      <w:tr w:rsidR="006D1AEE" w:rsidRPr="00016B4F" w:rsidTr="00DC63A0">
        <w:tc>
          <w:tcPr>
            <w:tcW w:w="601" w:type="dxa"/>
            <w:vMerge w:val="restart"/>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N п/п</w:t>
            </w:r>
          </w:p>
        </w:tc>
        <w:tc>
          <w:tcPr>
            <w:tcW w:w="3572" w:type="dxa"/>
            <w:vMerge w:val="restart"/>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Наименование муниципального образования</w:t>
            </w:r>
          </w:p>
        </w:tc>
        <w:tc>
          <w:tcPr>
            <w:tcW w:w="2268" w:type="dxa"/>
            <w:vMerge w:val="restart"/>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Расчетная единица, в отношении которой устанавливается норматив</w:t>
            </w:r>
          </w:p>
        </w:tc>
        <w:tc>
          <w:tcPr>
            <w:tcW w:w="2835" w:type="dxa"/>
            <w:gridSpan w:val="2"/>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Нормативы накопления твердых коммунальных отходов, м</w:t>
            </w:r>
            <w:r w:rsidRPr="00016B4F">
              <w:rPr>
                <w:rFonts w:ascii="Times New Roman" w:hAnsi="Times New Roman" w:cs="Times New Roman"/>
                <w:sz w:val="24"/>
                <w:szCs w:val="24"/>
                <w:vertAlign w:val="superscript"/>
              </w:rPr>
              <w:t>3</w:t>
            </w:r>
            <w:r w:rsidRPr="00016B4F">
              <w:rPr>
                <w:rFonts w:ascii="Times New Roman" w:hAnsi="Times New Roman" w:cs="Times New Roman"/>
                <w:sz w:val="24"/>
                <w:szCs w:val="24"/>
              </w:rPr>
              <w:t>/год</w:t>
            </w:r>
          </w:p>
        </w:tc>
      </w:tr>
      <w:tr w:rsidR="006D1AEE" w:rsidRPr="00016B4F" w:rsidTr="00DC63A0">
        <w:tc>
          <w:tcPr>
            <w:tcW w:w="601" w:type="dxa"/>
            <w:vMerge/>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p>
        </w:tc>
        <w:tc>
          <w:tcPr>
            <w:tcW w:w="3572" w:type="dxa"/>
            <w:vMerge/>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в многоквартирных домах</w:t>
            </w:r>
          </w:p>
        </w:tc>
        <w:tc>
          <w:tcPr>
            <w:tcW w:w="1644"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в индивидуальных жилых домах</w:t>
            </w:r>
          </w:p>
        </w:tc>
      </w:tr>
      <w:tr w:rsidR="006D1AEE" w:rsidRPr="00430845" w:rsidTr="00DC63A0">
        <w:tc>
          <w:tcPr>
            <w:tcW w:w="9276" w:type="dxa"/>
            <w:gridSpan w:val="5"/>
            <w:tcBorders>
              <w:top w:val="single" w:sz="4" w:space="0" w:color="auto"/>
              <w:left w:val="single" w:sz="4" w:space="0" w:color="auto"/>
              <w:bottom w:val="single" w:sz="4" w:space="0" w:color="auto"/>
              <w:right w:val="single" w:sz="4" w:space="0" w:color="auto"/>
            </w:tcBorders>
          </w:tcPr>
          <w:p w:rsidR="006D1AEE" w:rsidRPr="008971FD"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8971FD">
              <w:rPr>
                <w:rFonts w:ascii="Times New Roman" w:hAnsi="Times New Roman" w:cs="Times New Roman"/>
                <w:bCs/>
                <w:sz w:val="24"/>
                <w:szCs w:val="24"/>
              </w:rPr>
              <w:t>В городских округах</w:t>
            </w:r>
          </w:p>
        </w:tc>
      </w:tr>
      <w:tr w:rsidR="006D1AEE" w:rsidRPr="00430845" w:rsidTr="008971FD">
        <w:trPr>
          <w:trHeight w:val="447"/>
        </w:trPr>
        <w:tc>
          <w:tcPr>
            <w:tcW w:w="60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Тольятти</w:t>
            </w:r>
          </w:p>
        </w:tc>
        <w:tc>
          <w:tcPr>
            <w:tcW w:w="2268"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человек</w:t>
            </w:r>
          </w:p>
        </w:tc>
        <w:tc>
          <w:tcPr>
            <w:tcW w:w="119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2,35</w:t>
            </w:r>
          </w:p>
        </w:tc>
        <w:tc>
          <w:tcPr>
            <w:tcW w:w="1644"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2,81</w:t>
            </w:r>
          </w:p>
        </w:tc>
      </w:tr>
    </w:tbl>
    <w:p w:rsidR="006D1AEE" w:rsidRPr="00016B4F" w:rsidRDefault="006D1AEE" w:rsidP="006D1AEE">
      <w:pPr>
        <w:autoSpaceDE w:val="0"/>
        <w:autoSpaceDN w:val="0"/>
        <w:adjustRightInd w:val="0"/>
        <w:spacing w:after="0" w:line="240" w:lineRule="auto"/>
        <w:jc w:val="both"/>
        <w:rPr>
          <w:rFonts w:ascii="Times New Roman" w:hAnsi="Times New Roman" w:cs="Times New Roman"/>
          <w:sz w:val="28"/>
          <w:szCs w:val="28"/>
        </w:rPr>
      </w:pPr>
    </w:p>
    <w:p w:rsidR="007A57ED" w:rsidRPr="007A57ED" w:rsidRDefault="007A57ED" w:rsidP="007A57ED">
      <w:pPr>
        <w:pStyle w:val="a6"/>
        <w:keepNext/>
        <w:spacing w:after="120"/>
        <w:jc w:val="right"/>
        <w:rPr>
          <w:rFonts w:ascii="Times New Roman" w:hAnsi="Times New Roman" w:cs="Times New Roman"/>
          <w:b w:val="0"/>
          <w:bCs w:val="0"/>
          <w:i/>
          <w:iCs/>
          <w:color w:val="auto"/>
          <w:sz w:val="24"/>
          <w:szCs w:val="24"/>
        </w:rPr>
      </w:pPr>
      <w:r w:rsidRPr="007A57ED">
        <w:rPr>
          <w:rFonts w:ascii="Times New Roman" w:hAnsi="Times New Roman" w:cs="Times New Roman"/>
          <w:b w:val="0"/>
          <w:bCs w:val="0"/>
          <w:i/>
          <w:iCs/>
          <w:color w:val="auto"/>
          <w:sz w:val="24"/>
          <w:szCs w:val="24"/>
        </w:rPr>
        <w:t xml:space="preserve">Таблица </w:t>
      </w:r>
      <w:r w:rsidR="00E64E69" w:rsidRPr="007A57ED">
        <w:rPr>
          <w:rFonts w:ascii="Times New Roman" w:hAnsi="Times New Roman" w:cs="Times New Roman"/>
          <w:b w:val="0"/>
          <w:bCs w:val="0"/>
          <w:i/>
          <w:iCs/>
          <w:color w:val="auto"/>
          <w:sz w:val="24"/>
          <w:szCs w:val="24"/>
        </w:rPr>
        <w:fldChar w:fldCharType="begin"/>
      </w:r>
      <w:r w:rsidRPr="007A57ED">
        <w:rPr>
          <w:rFonts w:ascii="Times New Roman" w:hAnsi="Times New Roman" w:cs="Times New Roman"/>
          <w:b w:val="0"/>
          <w:bCs w:val="0"/>
          <w:i/>
          <w:iCs/>
          <w:color w:val="auto"/>
          <w:sz w:val="24"/>
          <w:szCs w:val="24"/>
        </w:rPr>
        <w:instrText xml:space="preserve"> SEQ Таблица \* ARABIC </w:instrText>
      </w:r>
      <w:r w:rsidR="00E64E69" w:rsidRPr="007A57ED">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8</w:t>
      </w:r>
      <w:r w:rsidR="00E64E69" w:rsidRPr="007A57ED">
        <w:rPr>
          <w:rFonts w:ascii="Times New Roman" w:hAnsi="Times New Roman" w:cs="Times New Roman"/>
          <w:b w:val="0"/>
          <w:bCs w:val="0"/>
          <w:i/>
          <w:iCs/>
          <w:color w:val="auto"/>
          <w:sz w:val="24"/>
          <w:szCs w:val="24"/>
        </w:rPr>
        <w:fldChar w:fldCharType="end"/>
      </w:r>
      <w:r w:rsidRPr="007A57ED">
        <w:rPr>
          <w:rFonts w:ascii="Times New Roman" w:hAnsi="Times New Roman" w:cs="Times New Roman"/>
          <w:b w:val="0"/>
          <w:bCs w:val="0"/>
          <w:i/>
          <w:iCs/>
          <w:color w:val="auto"/>
          <w:sz w:val="24"/>
          <w:szCs w:val="24"/>
        </w:rPr>
        <w:t xml:space="preserve">. Нормативы накопления твердых коммунальных отходов </w:t>
      </w:r>
      <w:r>
        <w:rPr>
          <w:rFonts w:ascii="Times New Roman" w:hAnsi="Times New Roman" w:cs="Times New Roman"/>
          <w:b w:val="0"/>
          <w:bCs w:val="0"/>
          <w:i/>
          <w:iCs/>
          <w:color w:val="auto"/>
          <w:sz w:val="24"/>
          <w:szCs w:val="24"/>
        </w:rPr>
        <w:t xml:space="preserve">для объектов </w:t>
      </w:r>
      <w:r w:rsidRPr="007A57ED">
        <w:rPr>
          <w:rFonts w:ascii="Times New Roman" w:hAnsi="Times New Roman" w:cs="Times New Roman"/>
          <w:b w:val="0"/>
          <w:bCs w:val="0"/>
          <w:i/>
          <w:iCs/>
          <w:color w:val="auto"/>
          <w:sz w:val="24"/>
          <w:szCs w:val="24"/>
        </w:rPr>
        <w:t>общественного назначения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706"/>
        <w:gridCol w:w="1928"/>
        <w:gridCol w:w="1951"/>
      </w:tblGrid>
      <w:tr w:rsidR="006D1AEE" w:rsidRPr="00016B4F" w:rsidTr="007A57ED">
        <w:trPr>
          <w:tblHeader/>
        </w:trPr>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N п/п</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Наименование категории объектов</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Расчетная единица, в отношении которой устанавливается норматив</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Нормативы накопления твердых коммунальных отходов, м</w:t>
            </w:r>
            <w:r w:rsidRPr="00016B4F">
              <w:rPr>
                <w:rFonts w:ascii="Times New Roman" w:hAnsi="Times New Roman" w:cs="Times New Roman"/>
                <w:sz w:val="24"/>
                <w:szCs w:val="24"/>
                <w:vertAlign w:val="superscript"/>
              </w:rPr>
              <w:t>3</w:t>
            </w:r>
            <w:r w:rsidRPr="00016B4F">
              <w:rPr>
                <w:rFonts w:ascii="Times New Roman" w:hAnsi="Times New Roman" w:cs="Times New Roman"/>
                <w:sz w:val="24"/>
                <w:szCs w:val="24"/>
              </w:rPr>
              <w:t>/год</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w:t>
            </w:r>
          </w:p>
        </w:tc>
        <w:tc>
          <w:tcPr>
            <w:tcW w:w="8585" w:type="dxa"/>
            <w:gridSpan w:val="3"/>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Административные здания, учреждения, конторы:</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административные, офисные учреждения, конторы</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сотрудник</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1,16</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отделения связи, в том числе почтовой</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сотрудник</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1,60</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w:t>
            </w:r>
          </w:p>
        </w:tc>
        <w:tc>
          <w:tcPr>
            <w:tcW w:w="8585" w:type="dxa"/>
            <w:gridSpan w:val="3"/>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Объекты торговли:</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2.1</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магазин продовольственный</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торговой площади</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1,16</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2.2</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магазин промтоварный</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торговой площади</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0,80</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2.3</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магазин универсальный (в т.ч. супермаркет, гипермаркет)</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торговой площади</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1,07</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2.4</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аптека</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торговой площади</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0,40</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2.5</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павильон, палатка, киоск, лоток</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торговой площади</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2,16</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2.6</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торговля с машин, ярмарки</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торговое место</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3,06</w:t>
            </w:r>
          </w:p>
        </w:tc>
      </w:tr>
      <w:tr w:rsidR="006D1AEE" w:rsidRPr="00016B4F" w:rsidTr="007A57ED">
        <w:tc>
          <w:tcPr>
            <w:tcW w:w="624" w:type="dxa"/>
            <w:tcBorders>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2.7*</w:t>
            </w:r>
          </w:p>
        </w:tc>
        <w:tc>
          <w:tcPr>
            <w:tcW w:w="4706" w:type="dxa"/>
            <w:tcBorders>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rPr>
                <w:rFonts w:ascii="Times New Roman" w:hAnsi="Times New Roman" w:cs="Times New Roman"/>
                <w:sz w:val="24"/>
                <w:szCs w:val="24"/>
              </w:rPr>
            </w:pPr>
            <w:r w:rsidRPr="00016B4F">
              <w:rPr>
                <w:rFonts w:ascii="Times New Roman" w:hAnsi="Times New Roman" w:cs="Times New Roman"/>
                <w:sz w:val="24"/>
                <w:szCs w:val="24"/>
              </w:rPr>
              <w:t>рынки продовольственные и промтоварные</w:t>
            </w:r>
          </w:p>
        </w:tc>
        <w:tc>
          <w:tcPr>
            <w:tcW w:w="1928" w:type="dxa"/>
            <w:tcBorders>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торговой площади</w:t>
            </w:r>
          </w:p>
        </w:tc>
        <w:tc>
          <w:tcPr>
            <w:tcW w:w="1951" w:type="dxa"/>
            <w:tcBorders>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1,01</w:t>
            </w:r>
          </w:p>
        </w:tc>
      </w:tr>
      <w:tr w:rsidR="006D1AEE" w:rsidRPr="00016B4F" w:rsidTr="007A57ED">
        <w:tc>
          <w:tcPr>
            <w:tcW w:w="624"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2.8</w:t>
            </w:r>
          </w:p>
        </w:tc>
        <w:tc>
          <w:tcPr>
            <w:tcW w:w="4706"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both"/>
              <w:rPr>
                <w:rFonts w:ascii="Times New Roman" w:hAnsi="Times New Roman" w:cs="Times New Roman"/>
                <w:sz w:val="24"/>
                <w:szCs w:val="24"/>
              </w:rPr>
            </w:pPr>
            <w:r w:rsidRPr="00016B4F">
              <w:rPr>
                <w:rFonts w:ascii="Times New Roman" w:hAnsi="Times New Roman" w:cs="Times New Roman"/>
                <w:sz w:val="24"/>
                <w:szCs w:val="24"/>
              </w:rPr>
              <w:t>оптовые базы, склады продовольственных и промышленных товаров</w:t>
            </w:r>
          </w:p>
        </w:tc>
        <w:tc>
          <w:tcPr>
            <w:tcW w:w="1928" w:type="dxa"/>
            <w:tcBorders>
              <w:top w:val="single" w:sz="4" w:space="0" w:color="auto"/>
              <w:left w:val="single" w:sz="4" w:space="0" w:color="auto"/>
              <w:bottom w:val="single" w:sz="4" w:space="0" w:color="auto"/>
              <w:right w:val="single" w:sz="4" w:space="0" w:color="auto"/>
            </w:tcBorders>
          </w:tcPr>
          <w:p w:rsidR="006D1AEE" w:rsidRPr="00016B4F" w:rsidRDefault="006D1AEE" w:rsidP="004F6923">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1 м</w:t>
            </w:r>
            <w:r w:rsidRPr="00016B4F">
              <w:rPr>
                <w:rFonts w:ascii="Times New Roman" w:hAnsi="Times New Roman" w:cs="Times New Roman"/>
                <w:sz w:val="24"/>
                <w:szCs w:val="24"/>
                <w:vertAlign w:val="superscript"/>
              </w:rPr>
              <w:t>2</w:t>
            </w:r>
            <w:r w:rsidRPr="00016B4F">
              <w:rPr>
                <w:rFonts w:ascii="Times New Roman" w:hAnsi="Times New Roman" w:cs="Times New Roman"/>
                <w:sz w:val="24"/>
                <w:szCs w:val="24"/>
              </w:rPr>
              <w:t xml:space="preserve"> общей площади</w:t>
            </w:r>
          </w:p>
        </w:tc>
        <w:tc>
          <w:tcPr>
            <w:tcW w:w="1951" w:type="dxa"/>
            <w:tcBorders>
              <w:top w:val="single" w:sz="4" w:space="0" w:color="auto"/>
              <w:left w:val="single" w:sz="4" w:space="0" w:color="auto"/>
              <w:bottom w:val="single" w:sz="4" w:space="0" w:color="auto"/>
              <w:right w:val="single" w:sz="4" w:space="0" w:color="auto"/>
            </w:tcBorders>
          </w:tcPr>
          <w:p w:rsidR="006D1AEE" w:rsidRPr="00016B4F" w:rsidRDefault="006D1AEE" w:rsidP="00DC63A0">
            <w:pPr>
              <w:autoSpaceDE w:val="0"/>
              <w:autoSpaceDN w:val="0"/>
              <w:adjustRightInd w:val="0"/>
              <w:spacing w:after="0" w:line="240" w:lineRule="auto"/>
              <w:jc w:val="center"/>
              <w:rPr>
                <w:rFonts w:ascii="Times New Roman" w:hAnsi="Times New Roman" w:cs="Times New Roman"/>
                <w:sz w:val="24"/>
                <w:szCs w:val="24"/>
              </w:rPr>
            </w:pPr>
            <w:r w:rsidRPr="00016B4F">
              <w:rPr>
                <w:rFonts w:ascii="Times New Roman" w:hAnsi="Times New Roman" w:cs="Times New Roman"/>
                <w:sz w:val="24"/>
                <w:szCs w:val="24"/>
              </w:rPr>
              <w:t>0,18</w:t>
            </w:r>
          </w:p>
        </w:tc>
      </w:tr>
    </w:tbl>
    <w:p w:rsidR="006D1AEE" w:rsidRPr="00016B4F" w:rsidRDefault="006D1AEE" w:rsidP="006D1AEE">
      <w:pPr>
        <w:spacing w:line="240" w:lineRule="auto"/>
        <w:jc w:val="both"/>
        <w:rPr>
          <w:rFonts w:ascii="Times New Roman" w:eastAsia="Arial" w:hAnsi="Times New Roman" w:cs="Times New Roman"/>
          <w:sz w:val="24"/>
          <w:szCs w:val="24"/>
        </w:rPr>
      </w:pPr>
      <w:r w:rsidRPr="00016B4F">
        <w:rPr>
          <w:rFonts w:eastAsia="Arial"/>
          <w:sz w:val="24"/>
          <w:szCs w:val="24"/>
        </w:rPr>
        <w:t>*</w:t>
      </w:r>
      <w:r w:rsidRPr="00016B4F">
        <w:rPr>
          <w:rFonts w:ascii="Times New Roman" w:eastAsia="Arial" w:hAnsi="Times New Roman" w:cs="Times New Roman"/>
          <w:sz w:val="24"/>
          <w:szCs w:val="24"/>
        </w:rPr>
        <w:t>2.7 признан не подлежащим применению Приказом департамента ценового и тарифного регулирования Самарской области от 30.10.2020 N 350 (ред. 04.08.2021).</w:t>
      </w:r>
    </w:p>
    <w:p w:rsidR="006D1AEE" w:rsidRPr="00430845" w:rsidRDefault="006D1AEE" w:rsidP="006D1AEE">
      <w:pPr>
        <w:spacing w:after="0" w:line="240" w:lineRule="auto"/>
        <w:ind w:firstLine="757"/>
        <w:jc w:val="both"/>
        <w:rPr>
          <w:rFonts w:ascii="Times New Roman" w:eastAsia="Arial" w:hAnsi="Times New Roman" w:cs="Times New Roman"/>
          <w:sz w:val="24"/>
          <w:szCs w:val="24"/>
          <w:highlight w:val="yellow"/>
        </w:rPr>
      </w:pPr>
    </w:p>
    <w:p w:rsidR="006D1AEE" w:rsidRPr="00A63891" w:rsidRDefault="006D1AEE" w:rsidP="00146F23">
      <w:pPr>
        <w:pageBreakBefore/>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50" w:name="_Toc125445775"/>
      <w:bookmarkStart w:id="51" w:name="_Toc161664726"/>
      <w:r w:rsidRPr="00A63891">
        <w:rPr>
          <w:rFonts w:ascii="Times New Roman" w:eastAsia="Calibri" w:hAnsi="Times New Roman" w:cs="Times New Roman"/>
          <w:bCs/>
          <w:sz w:val="28"/>
          <w:szCs w:val="20"/>
          <w:lang w:eastAsia="ru-RU"/>
        </w:rPr>
        <w:t>Обоснование целевых показателей комплексного развития коммунальной инфраструктуры, а также мероприятий, входящих в план застройки городского округа Тольятти</w:t>
      </w:r>
      <w:bookmarkEnd w:id="50"/>
      <w:bookmarkEnd w:id="51"/>
    </w:p>
    <w:p w:rsidR="00146F23" w:rsidRDefault="00146F23" w:rsidP="00D7465D">
      <w:pPr>
        <w:spacing w:after="0"/>
        <w:ind w:firstLine="720"/>
        <w:jc w:val="both"/>
        <w:rPr>
          <w:rFonts w:ascii="Times New Roman" w:eastAsia="Arial" w:hAnsi="Times New Roman" w:cs="Times New Roman"/>
          <w:sz w:val="28"/>
          <w:szCs w:val="28"/>
        </w:rPr>
      </w:pPr>
    </w:p>
    <w:p w:rsidR="006D1AEE" w:rsidRPr="00A63891" w:rsidRDefault="006D1AEE" w:rsidP="00D7465D">
      <w:pPr>
        <w:spacing w:after="0"/>
        <w:ind w:firstLine="720"/>
        <w:jc w:val="both"/>
        <w:rPr>
          <w:rFonts w:ascii="Times New Roman" w:eastAsia="Arial" w:hAnsi="Times New Roman" w:cs="Times New Roman"/>
          <w:sz w:val="28"/>
          <w:szCs w:val="28"/>
        </w:rPr>
      </w:pPr>
      <w:r w:rsidRPr="00A63891">
        <w:rPr>
          <w:rFonts w:ascii="Times New Roman" w:eastAsia="Arial" w:hAnsi="Times New Roman" w:cs="Times New Roman"/>
          <w:sz w:val="28"/>
          <w:szCs w:val="28"/>
        </w:rPr>
        <w:t>Основным направлением комплексного развития коммунальной инфраструктуры городского округа Тольятти является обеспечение потребности жилищного и промышленного строительства.</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В Генеральном плане городского округа Тольятти предлагается выделение следующих функциональных зон в границах, предлагаемых для застройки территорий:</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а)</w:t>
      </w:r>
      <w:r w:rsidRPr="003F0455">
        <w:rPr>
          <w:rFonts w:ascii="Times New Roman" w:eastAsia="Calibri" w:hAnsi="Times New Roman" w:cs="Times New Roman"/>
          <w:sz w:val="28"/>
          <w:lang w:eastAsia="ru-RU"/>
        </w:rPr>
        <w:tab/>
        <w:t>жилая зона;</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б)</w:t>
      </w:r>
      <w:r w:rsidRPr="003F0455">
        <w:rPr>
          <w:rFonts w:ascii="Times New Roman" w:eastAsia="Calibri" w:hAnsi="Times New Roman" w:cs="Times New Roman"/>
          <w:sz w:val="28"/>
          <w:lang w:eastAsia="ru-RU"/>
        </w:rPr>
        <w:tab/>
        <w:t>общественно-деловая зона;</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в)</w:t>
      </w:r>
      <w:r w:rsidRPr="003F0455">
        <w:rPr>
          <w:rFonts w:ascii="Times New Roman" w:eastAsia="Calibri" w:hAnsi="Times New Roman" w:cs="Times New Roman"/>
          <w:sz w:val="28"/>
          <w:lang w:eastAsia="ru-RU"/>
        </w:rPr>
        <w:tab/>
        <w:t>зона объектов обслуживания, необходимых для осуществления производственной и предпринимательской деятельности производственного использования;</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г)</w:t>
      </w:r>
      <w:r w:rsidRPr="003F0455">
        <w:rPr>
          <w:rFonts w:ascii="Times New Roman" w:eastAsia="Calibri" w:hAnsi="Times New Roman" w:cs="Times New Roman"/>
          <w:sz w:val="28"/>
          <w:lang w:eastAsia="ru-RU"/>
        </w:rPr>
        <w:tab/>
        <w:t>зона производственного использования;</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д)</w:t>
      </w:r>
      <w:r w:rsidRPr="003F0455">
        <w:rPr>
          <w:rFonts w:ascii="Times New Roman" w:eastAsia="Calibri" w:hAnsi="Times New Roman" w:cs="Times New Roman"/>
          <w:sz w:val="28"/>
          <w:lang w:eastAsia="ru-RU"/>
        </w:rPr>
        <w:tab/>
        <w:t>зона инженерной и транспортной инфраструктуры;</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е)</w:t>
      </w:r>
      <w:r w:rsidRPr="003F0455">
        <w:rPr>
          <w:rFonts w:ascii="Times New Roman" w:eastAsia="Calibri" w:hAnsi="Times New Roman" w:cs="Times New Roman"/>
          <w:sz w:val="28"/>
          <w:lang w:eastAsia="ru-RU"/>
        </w:rPr>
        <w:tab/>
        <w:t>зона рекреационного назначения;</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ж)</w:t>
      </w:r>
      <w:r w:rsidRPr="003F0455">
        <w:rPr>
          <w:rFonts w:ascii="Times New Roman" w:eastAsia="Calibri" w:hAnsi="Times New Roman" w:cs="Times New Roman"/>
          <w:sz w:val="28"/>
          <w:lang w:eastAsia="ru-RU"/>
        </w:rPr>
        <w:tab/>
        <w:t>зона сельскохозяйственного использования;</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и)</w:t>
      </w:r>
      <w:r w:rsidRPr="003F0455">
        <w:rPr>
          <w:rFonts w:ascii="Times New Roman" w:eastAsia="Calibri" w:hAnsi="Times New Roman" w:cs="Times New Roman"/>
          <w:sz w:val="28"/>
          <w:lang w:eastAsia="ru-RU"/>
        </w:rPr>
        <w:tab/>
        <w:t>зона специального назначения.</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Границы функциональных зон определяются в соответствии с картой функционального зонирования территории.</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Всего за период 2015-2037 годы проектом предлагается построить около 6,4 млн. м2, в том числе порядка 3 млн. м2 по разработанным и находящимся в стадии разработки и согласования проектам планировок городского округа Тольятти.</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r w:rsidRPr="003F0455">
        <w:rPr>
          <w:rFonts w:ascii="Times New Roman" w:eastAsia="Calibri" w:hAnsi="Times New Roman" w:cs="Times New Roman"/>
          <w:sz w:val="28"/>
          <w:lang w:eastAsia="ru-RU"/>
        </w:rPr>
        <w:t>К 2037 году   жилищный фонд в границах городской черты городского округа Тольятти составит 22,2 млн. м2.</w:t>
      </w:r>
    </w:p>
    <w:p w:rsidR="00791320" w:rsidRPr="003F0455" w:rsidRDefault="00791320" w:rsidP="00791320">
      <w:pPr>
        <w:pStyle w:val="ac"/>
        <w:spacing w:after="0"/>
        <w:ind w:left="0" w:firstLine="851"/>
        <w:jc w:val="both"/>
        <w:rPr>
          <w:rFonts w:ascii="Times New Roman" w:eastAsia="Calibri" w:hAnsi="Times New Roman" w:cs="Times New Roman"/>
          <w:sz w:val="28"/>
          <w:lang w:eastAsia="ru-RU"/>
        </w:rPr>
      </w:pPr>
    </w:p>
    <w:p w:rsidR="004C4964" w:rsidRPr="003F0455" w:rsidRDefault="004C4964" w:rsidP="004C4964">
      <w:pPr>
        <w:pStyle w:val="a6"/>
        <w:keepNext/>
        <w:pageBreakBefore/>
        <w:spacing w:after="120"/>
        <w:jc w:val="right"/>
        <w:rPr>
          <w:rFonts w:ascii="Times New Roman" w:hAnsi="Times New Roman" w:cs="Times New Roman"/>
          <w:b w:val="0"/>
          <w:bCs w:val="0"/>
          <w:i/>
          <w:iCs/>
          <w:color w:val="auto"/>
          <w:sz w:val="24"/>
          <w:szCs w:val="24"/>
        </w:rPr>
      </w:pPr>
      <w:r w:rsidRPr="004C4964">
        <w:rPr>
          <w:rFonts w:ascii="Times New Roman" w:hAnsi="Times New Roman" w:cs="Times New Roman"/>
          <w:b w:val="0"/>
          <w:bCs w:val="0"/>
          <w:i/>
          <w:iCs/>
          <w:color w:val="auto"/>
          <w:sz w:val="24"/>
          <w:szCs w:val="24"/>
        </w:rPr>
        <w:t xml:space="preserve">Таблица </w:t>
      </w:r>
      <w:r w:rsidRPr="004C4964">
        <w:rPr>
          <w:rFonts w:ascii="Times New Roman" w:hAnsi="Times New Roman" w:cs="Times New Roman"/>
          <w:b w:val="0"/>
          <w:bCs w:val="0"/>
          <w:i/>
          <w:iCs/>
          <w:color w:val="auto"/>
          <w:sz w:val="24"/>
          <w:szCs w:val="24"/>
        </w:rPr>
        <w:fldChar w:fldCharType="begin"/>
      </w:r>
      <w:r w:rsidRPr="004C4964">
        <w:rPr>
          <w:rFonts w:ascii="Times New Roman" w:hAnsi="Times New Roman" w:cs="Times New Roman"/>
          <w:b w:val="0"/>
          <w:bCs w:val="0"/>
          <w:i/>
          <w:iCs/>
          <w:color w:val="auto"/>
          <w:sz w:val="24"/>
          <w:szCs w:val="24"/>
        </w:rPr>
        <w:instrText xml:space="preserve"> SEQ Таблица \* ARABIC </w:instrText>
      </w:r>
      <w:r w:rsidRPr="004C4964">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9</w:t>
      </w:r>
      <w:r w:rsidRPr="004C4964">
        <w:rPr>
          <w:rFonts w:ascii="Times New Roman" w:hAnsi="Times New Roman" w:cs="Times New Roman"/>
          <w:b w:val="0"/>
          <w:bCs w:val="0"/>
          <w:i/>
          <w:iCs/>
          <w:color w:val="auto"/>
          <w:sz w:val="24"/>
          <w:szCs w:val="24"/>
        </w:rPr>
        <w:fldChar w:fldCharType="end"/>
      </w:r>
      <w:r w:rsidRPr="004C4964">
        <w:rPr>
          <w:rFonts w:ascii="Times New Roman" w:hAnsi="Times New Roman" w:cs="Times New Roman"/>
          <w:b w:val="0"/>
          <w:bCs w:val="0"/>
          <w:i/>
          <w:iCs/>
          <w:color w:val="auto"/>
          <w:sz w:val="24"/>
          <w:szCs w:val="24"/>
        </w:rPr>
        <w:t xml:space="preserve">. </w:t>
      </w:r>
      <w:r w:rsidRPr="003F0455">
        <w:rPr>
          <w:rFonts w:ascii="Times New Roman" w:hAnsi="Times New Roman" w:cs="Times New Roman"/>
          <w:b w:val="0"/>
          <w:bCs w:val="0"/>
          <w:i/>
          <w:iCs/>
          <w:color w:val="auto"/>
          <w:sz w:val="24"/>
          <w:szCs w:val="24"/>
        </w:rPr>
        <w:t>Расчет нового жилищного строительства</w:t>
      </w:r>
      <w:r>
        <w:rPr>
          <w:rFonts w:ascii="Times New Roman" w:hAnsi="Times New Roman" w:cs="Times New Roman"/>
          <w:b w:val="0"/>
          <w:bCs w:val="0"/>
          <w:i/>
          <w:iCs/>
          <w:color w:val="auto"/>
          <w:sz w:val="24"/>
          <w:szCs w:val="24"/>
        </w:rPr>
        <w:t>.</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82"/>
        <w:gridCol w:w="2722"/>
        <w:gridCol w:w="1503"/>
        <w:gridCol w:w="1105"/>
        <w:gridCol w:w="1029"/>
        <w:gridCol w:w="1212"/>
        <w:gridCol w:w="1381"/>
      </w:tblGrid>
      <w:tr w:rsidR="00791320" w:rsidRPr="00E22EF1" w:rsidTr="004C4964">
        <w:trPr>
          <w:tblHeader/>
        </w:trPr>
        <w:tc>
          <w:tcPr>
            <w:tcW w:w="205" w:type="pct"/>
            <w:tcBorders>
              <w:top w:val="single" w:sz="8"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w:t>
            </w:r>
          </w:p>
        </w:tc>
        <w:tc>
          <w:tcPr>
            <w:tcW w:w="1458" w:type="pct"/>
            <w:tcBorders>
              <w:top w:val="single" w:sz="8"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Показатели</w:t>
            </w:r>
          </w:p>
        </w:tc>
        <w:tc>
          <w:tcPr>
            <w:tcW w:w="805" w:type="pct"/>
            <w:tcBorders>
              <w:top w:val="single" w:sz="8"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Единица измерения</w:t>
            </w:r>
          </w:p>
        </w:tc>
        <w:tc>
          <w:tcPr>
            <w:tcW w:w="592" w:type="pct"/>
            <w:tcBorders>
              <w:top w:val="single" w:sz="8"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I очередь (2022 г.)</w:t>
            </w:r>
          </w:p>
        </w:tc>
        <w:tc>
          <w:tcPr>
            <w:tcW w:w="551" w:type="pct"/>
            <w:tcBorders>
              <w:top w:val="single" w:sz="8"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I очередь (2032 г.)</w:t>
            </w:r>
          </w:p>
        </w:tc>
        <w:tc>
          <w:tcPr>
            <w:tcW w:w="649" w:type="pct"/>
            <w:tcBorders>
              <w:top w:val="single" w:sz="8"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 xml:space="preserve">Расчетный срок </w:t>
            </w:r>
          </w:p>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(2037 г.)</w:t>
            </w:r>
          </w:p>
        </w:tc>
        <w:tc>
          <w:tcPr>
            <w:tcW w:w="740" w:type="pct"/>
            <w:tcBorders>
              <w:top w:val="single" w:sz="8" w:space="0" w:color="000000"/>
              <w:left w:val="single" w:sz="6" w:space="0" w:color="000000"/>
              <w:bottom w:val="single" w:sz="6" w:space="0" w:color="000000"/>
              <w:right w:val="single" w:sz="8"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В том числе</w:t>
            </w:r>
          </w:p>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 xml:space="preserve">2022-2037 </w:t>
            </w:r>
            <w:proofErr w:type="spellStart"/>
            <w:r w:rsidRPr="00E22EF1">
              <w:rPr>
                <w:rFonts w:ascii="Times New Roman" w:eastAsia="Times New Roman" w:hAnsi="Times New Roman"/>
                <w:bCs/>
                <w:sz w:val="24"/>
                <w:szCs w:val="24"/>
                <w:lang w:eastAsia="ru-RU"/>
              </w:rPr>
              <w:t>гг</w:t>
            </w:r>
            <w:proofErr w:type="spellEnd"/>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Проектная численность населения г.о.</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человек</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718,4</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731,0</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740,2</w:t>
            </w:r>
          </w:p>
        </w:tc>
        <w:tc>
          <w:tcPr>
            <w:tcW w:w="740" w:type="pct"/>
            <w:tcBorders>
              <w:top w:val="single" w:sz="6" w:space="0" w:color="000000"/>
              <w:left w:val="single" w:sz="6" w:space="0" w:color="000000"/>
              <w:bottom w:val="single" w:sz="6" w:space="0" w:color="000000"/>
              <w:right w:val="single" w:sz="8"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w:t>
            </w:r>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2</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Средняя жилищная обеспеченность</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кв.м. на чел.</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23</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27</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30</w:t>
            </w:r>
          </w:p>
        </w:tc>
        <w:tc>
          <w:tcPr>
            <w:tcW w:w="740" w:type="pct"/>
            <w:tcBorders>
              <w:top w:val="single" w:sz="6" w:space="0" w:color="000000"/>
              <w:left w:val="single" w:sz="6" w:space="0" w:color="000000"/>
              <w:bottom w:val="single" w:sz="6" w:space="0" w:color="000000"/>
              <w:right w:val="single" w:sz="8"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w:t>
            </w:r>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3</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Требуемый жилищный фонд</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 xml:space="preserve">Млн. кв.м. </w:t>
            </w:r>
            <w:proofErr w:type="spellStart"/>
            <w:r w:rsidRPr="00E22EF1">
              <w:rPr>
                <w:rFonts w:ascii="Times New Roman" w:eastAsia="Times New Roman" w:hAnsi="Times New Roman"/>
                <w:sz w:val="24"/>
                <w:szCs w:val="24"/>
                <w:lang w:eastAsia="ru-RU"/>
              </w:rPr>
              <w:t>общ.площади</w:t>
            </w:r>
            <w:proofErr w:type="spellEnd"/>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16,5</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19,7</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22,2</w:t>
            </w:r>
          </w:p>
        </w:tc>
        <w:tc>
          <w:tcPr>
            <w:tcW w:w="740" w:type="pct"/>
            <w:tcBorders>
              <w:top w:val="single" w:sz="6" w:space="0" w:color="000000"/>
              <w:left w:val="single" w:sz="6" w:space="0" w:color="000000"/>
              <w:bottom w:val="single" w:sz="6" w:space="0" w:color="000000"/>
              <w:right w:val="single" w:sz="8"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w:t>
            </w:r>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4</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Существующий жил. Фонд на начало периода</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w:t>
            </w:r>
            <w:r w:rsidRPr="00E22EF1">
              <w:rPr>
                <w:rFonts w:ascii="Times New Roman" w:eastAsia="Times New Roman" w:hAnsi="Times New Roman"/>
                <w:sz w:val="24"/>
                <w:szCs w:val="24"/>
                <w:vertAlign w:val="superscript"/>
                <w:lang w:eastAsia="ru-RU"/>
              </w:rPr>
              <w:t>2</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15,8</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16,5</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19,7</w:t>
            </w:r>
          </w:p>
        </w:tc>
        <w:tc>
          <w:tcPr>
            <w:tcW w:w="740" w:type="pct"/>
            <w:tcBorders>
              <w:top w:val="single" w:sz="6" w:space="0" w:color="000000"/>
              <w:left w:val="single" w:sz="6" w:space="0" w:color="000000"/>
              <w:bottom w:val="single" w:sz="6" w:space="0" w:color="000000"/>
              <w:right w:val="single" w:sz="8"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w:t>
            </w:r>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5</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 xml:space="preserve">Убыль </w:t>
            </w:r>
            <w:proofErr w:type="spellStart"/>
            <w:r w:rsidRPr="00E22EF1">
              <w:rPr>
                <w:rFonts w:ascii="Times New Roman" w:eastAsia="Times New Roman" w:hAnsi="Times New Roman"/>
                <w:sz w:val="24"/>
                <w:szCs w:val="24"/>
                <w:lang w:eastAsia="ru-RU"/>
              </w:rPr>
              <w:t>жил.фонда</w:t>
            </w:r>
            <w:proofErr w:type="spellEnd"/>
            <w:r w:rsidRPr="00E22EF1">
              <w:rPr>
                <w:rFonts w:ascii="Times New Roman" w:eastAsia="Times New Roman" w:hAnsi="Times New Roman"/>
                <w:sz w:val="24"/>
                <w:szCs w:val="24"/>
                <w:lang w:eastAsia="ru-RU"/>
              </w:rPr>
              <w:t>.</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 xml:space="preserve"> млн. м</w:t>
            </w:r>
            <w:r w:rsidRPr="00E22EF1">
              <w:rPr>
                <w:rFonts w:ascii="Times New Roman" w:eastAsia="Times New Roman" w:hAnsi="Times New Roman"/>
                <w:sz w:val="24"/>
                <w:szCs w:val="24"/>
                <w:vertAlign w:val="superscript"/>
                <w:lang w:eastAsia="ru-RU"/>
              </w:rPr>
              <w:t>2</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0,05</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0,1</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0,5</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6</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Существующий сохраняемый</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млн. м</w:t>
            </w:r>
            <w:r w:rsidRPr="00E22EF1">
              <w:rPr>
                <w:rFonts w:ascii="Times New Roman" w:eastAsia="Times New Roman" w:hAnsi="Times New Roman"/>
                <w:sz w:val="24"/>
                <w:szCs w:val="24"/>
                <w:vertAlign w:val="superscript"/>
                <w:lang w:eastAsia="ru-RU"/>
              </w:rPr>
              <w:t>2</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15,8</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15,7</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15,3</w:t>
            </w:r>
          </w:p>
        </w:tc>
        <w:tc>
          <w:tcPr>
            <w:tcW w:w="740" w:type="pct"/>
            <w:tcBorders>
              <w:top w:val="single" w:sz="6" w:space="0" w:color="000000"/>
              <w:left w:val="single" w:sz="6" w:space="0" w:color="000000"/>
              <w:bottom w:val="single" w:sz="6" w:space="0" w:color="000000"/>
              <w:right w:val="single" w:sz="8"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w:t>
            </w:r>
          </w:p>
        </w:tc>
      </w:tr>
      <w:tr w:rsidR="00791320" w:rsidRPr="00E22EF1" w:rsidTr="004C4964">
        <w:trPr>
          <w:trHeight w:val="520"/>
        </w:trPr>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7</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Объем нового жилищного строительства-всего:</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млн. м</w:t>
            </w:r>
            <w:r w:rsidRPr="00E22EF1">
              <w:rPr>
                <w:rFonts w:ascii="Times New Roman" w:eastAsia="Times New Roman" w:hAnsi="Times New Roman"/>
                <w:sz w:val="24"/>
                <w:szCs w:val="24"/>
                <w:vertAlign w:val="superscript"/>
                <w:lang w:eastAsia="ru-RU"/>
              </w:rPr>
              <w:t>2</w:t>
            </w:r>
            <w:r w:rsidRPr="00E22EF1">
              <w:rPr>
                <w:rFonts w:ascii="Times New Roman" w:eastAsia="Times New Roman" w:hAnsi="Times New Roman"/>
                <w:sz w:val="24"/>
                <w:szCs w:val="24"/>
                <w:lang w:eastAsia="ru-RU"/>
              </w:rPr>
              <w:t>общ.пл./%</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0,7</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3,2</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2,6</w:t>
            </w:r>
          </w:p>
        </w:tc>
        <w:tc>
          <w:tcPr>
            <w:tcW w:w="740" w:type="pct"/>
            <w:tcBorders>
              <w:top w:val="single" w:sz="6" w:space="0" w:color="000000"/>
              <w:left w:val="single" w:sz="6" w:space="0" w:color="000000"/>
              <w:bottom w:val="single" w:sz="6" w:space="0" w:color="000000"/>
              <w:right w:val="single" w:sz="8" w:space="0" w:color="000000"/>
            </w:tcBorders>
            <w:hideMark/>
          </w:tcPr>
          <w:p w:rsidR="00791320" w:rsidRPr="00E22EF1" w:rsidRDefault="00791320" w:rsidP="00791320">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6,5</w:t>
            </w:r>
          </w:p>
        </w:tc>
      </w:tr>
      <w:tr w:rsidR="00791320" w:rsidRPr="00E22EF1" w:rsidTr="004C4964">
        <w:trPr>
          <w:trHeight w:val="382"/>
        </w:trPr>
        <w:tc>
          <w:tcPr>
            <w:tcW w:w="205" w:type="pc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8</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Среднегодовой объем нового строительства</w:t>
            </w:r>
          </w:p>
        </w:tc>
        <w:tc>
          <w:tcPr>
            <w:tcW w:w="805"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млн.м</w:t>
            </w:r>
            <w:r w:rsidRPr="00E22EF1">
              <w:rPr>
                <w:rFonts w:ascii="Times New Roman" w:eastAsia="Times New Roman" w:hAnsi="Times New Roman"/>
                <w:sz w:val="24"/>
                <w:szCs w:val="24"/>
                <w:vertAlign w:val="superscript"/>
                <w:lang w:eastAsia="ru-RU"/>
              </w:rPr>
              <w:t>2</w:t>
            </w:r>
            <w:r w:rsidRPr="00E22EF1">
              <w:rPr>
                <w:rFonts w:ascii="Times New Roman" w:eastAsia="Times New Roman" w:hAnsi="Times New Roman"/>
                <w:sz w:val="24"/>
                <w:szCs w:val="24"/>
                <w:lang w:eastAsia="ru-RU"/>
              </w:rPr>
              <w:t>общ.пл. в год</w:t>
            </w:r>
          </w:p>
        </w:tc>
        <w:tc>
          <w:tcPr>
            <w:tcW w:w="592"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0,12</w:t>
            </w:r>
          </w:p>
        </w:tc>
        <w:tc>
          <w:tcPr>
            <w:tcW w:w="551"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0,32</w:t>
            </w:r>
          </w:p>
        </w:tc>
        <w:tc>
          <w:tcPr>
            <w:tcW w:w="649"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0,5</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autoSpaceDN w:val="0"/>
              <w:spacing w:after="0" w:line="240" w:lineRule="auto"/>
              <w:rPr>
                <w:rFonts w:ascii="Times New Roman" w:eastAsia="Times New Roman" w:hAnsi="Times New Roman"/>
                <w:sz w:val="24"/>
                <w:szCs w:val="24"/>
                <w:lang w:val="en-US" w:eastAsia="ru-RU"/>
              </w:rPr>
            </w:pPr>
          </w:p>
        </w:tc>
      </w:tr>
      <w:tr w:rsidR="00791320" w:rsidRPr="00E22EF1" w:rsidTr="004C4964">
        <w:tc>
          <w:tcPr>
            <w:tcW w:w="205" w:type="pct"/>
            <w:vMerge w:val="restart"/>
            <w:tcBorders>
              <w:top w:val="single" w:sz="6" w:space="0" w:color="000000"/>
              <w:left w:val="single" w:sz="8"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9</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Плотность застройки:</w:t>
            </w:r>
          </w:p>
        </w:tc>
        <w:tc>
          <w:tcPr>
            <w:tcW w:w="805" w:type="pct"/>
            <w:vMerge w:val="restart"/>
            <w:tcBorders>
              <w:top w:val="single" w:sz="6" w:space="0" w:color="000000"/>
              <w:left w:val="single" w:sz="6" w:space="0" w:color="000000"/>
              <w:bottom w:val="single" w:sz="6" w:space="0" w:color="000000"/>
              <w:right w:val="single" w:sz="6"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w:t>
            </w:r>
            <w:r w:rsidRPr="00E22EF1">
              <w:rPr>
                <w:rFonts w:ascii="Times New Roman" w:eastAsia="Times New Roman" w:hAnsi="Times New Roman"/>
                <w:sz w:val="24"/>
                <w:szCs w:val="24"/>
                <w:vertAlign w:val="superscript"/>
                <w:lang w:eastAsia="ru-RU"/>
              </w:rPr>
              <w:t>2</w:t>
            </w:r>
            <w:r w:rsidRPr="00E22EF1">
              <w:rPr>
                <w:rFonts w:ascii="Times New Roman" w:eastAsia="Times New Roman" w:hAnsi="Times New Roman"/>
                <w:sz w:val="24"/>
                <w:szCs w:val="24"/>
                <w:lang w:eastAsia="ru-RU"/>
              </w:rPr>
              <w:t>/га</w:t>
            </w:r>
          </w:p>
        </w:tc>
        <w:tc>
          <w:tcPr>
            <w:tcW w:w="1792" w:type="pct"/>
            <w:gridSpan w:val="3"/>
            <w:tcBorders>
              <w:top w:val="single" w:sz="6" w:space="0" w:color="000000"/>
              <w:left w:val="single" w:sz="6" w:space="0" w:color="000000"/>
              <w:bottom w:val="single" w:sz="6" w:space="0" w:color="000000"/>
              <w:right w:val="single" w:sz="6"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Многоэтажная (7-9) и (10-35)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792" w:type="pct"/>
            <w:gridSpan w:val="3"/>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5300 и 10000</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proofErr w:type="spellStart"/>
            <w:r w:rsidRPr="00E22EF1">
              <w:rPr>
                <w:rFonts w:ascii="Times New Roman" w:eastAsia="Times New Roman" w:hAnsi="Times New Roman"/>
                <w:sz w:val="24"/>
                <w:szCs w:val="24"/>
                <w:lang w:eastAsia="ru-RU"/>
              </w:rPr>
              <w:t>Среднеэтажная</w:t>
            </w:r>
            <w:proofErr w:type="spellEnd"/>
            <w:r w:rsidRPr="00E22EF1">
              <w:rPr>
                <w:rFonts w:ascii="Times New Roman" w:eastAsia="Times New Roman" w:hAnsi="Times New Roman"/>
                <w:sz w:val="24"/>
                <w:szCs w:val="24"/>
                <w:lang w:eastAsia="ru-RU"/>
              </w:rPr>
              <w:t xml:space="preserve"> (4-6)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792" w:type="pct"/>
            <w:gridSpan w:val="3"/>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4500</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Малоэтажная (2-3)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792" w:type="pct"/>
            <w:gridSpan w:val="3"/>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2500</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c>
          <w:tcPr>
            <w:tcW w:w="0" w:type="auto"/>
            <w:vMerge/>
            <w:tcBorders>
              <w:top w:val="single" w:sz="6" w:space="0" w:color="000000"/>
              <w:left w:val="single" w:sz="8"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Индивидуальная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792" w:type="pct"/>
            <w:gridSpan w:val="3"/>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1000</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c>
          <w:tcPr>
            <w:tcW w:w="205" w:type="pct"/>
            <w:tcBorders>
              <w:top w:val="single" w:sz="6" w:space="0" w:color="000000"/>
              <w:left w:val="single" w:sz="8" w:space="0" w:color="000000"/>
              <w:bottom w:val="single" w:sz="6" w:space="0" w:color="000000"/>
              <w:right w:val="single" w:sz="6"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Смешанная (1-6)</w:t>
            </w:r>
          </w:p>
        </w:tc>
        <w:tc>
          <w:tcPr>
            <w:tcW w:w="805" w:type="pct"/>
            <w:tcBorders>
              <w:top w:val="single" w:sz="6" w:space="0" w:color="000000"/>
              <w:left w:val="single" w:sz="6" w:space="0" w:color="000000"/>
              <w:bottom w:val="single" w:sz="6" w:space="0" w:color="000000"/>
              <w:right w:val="single" w:sz="6"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c>
          <w:tcPr>
            <w:tcW w:w="1792" w:type="pct"/>
            <w:gridSpan w:val="3"/>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3300</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rPr>
          <w:trHeight w:val="1012"/>
        </w:trPr>
        <w:tc>
          <w:tcPr>
            <w:tcW w:w="205" w:type="pct"/>
            <w:vMerge w:val="restart"/>
            <w:tcBorders>
              <w:top w:val="single" w:sz="6" w:space="0" w:color="000000"/>
              <w:left w:val="single" w:sz="8" w:space="0" w:color="000000"/>
              <w:bottom w:val="single" w:sz="8"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10</w:t>
            </w: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Территория для размещения нового строительства (без территорий общего пользования)</w:t>
            </w:r>
          </w:p>
        </w:tc>
        <w:tc>
          <w:tcPr>
            <w:tcW w:w="805" w:type="pct"/>
            <w:vMerge w:val="restart"/>
            <w:tcBorders>
              <w:top w:val="single" w:sz="6" w:space="0" w:color="000000"/>
              <w:left w:val="single" w:sz="6" w:space="0" w:color="000000"/>
              <w:bottom w:val="single" w:sz="8"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га</w:t>
            </w:r>
          </w:p>
        </w:tc>
        <w:tc>
          <w:tcPr>
            <w:tcW w:w="1792" w:type="pct"/>
            <w:gridSpan w:val="3"/>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jc w:val="center"/>
              <w:rPr>
                <w:rFonts w:ascii="Times New Roman" w:eastAsia="Times New Roman" w:hAnsi="Times New Roman"/>
                <w:bCs/>
                <w:sz w:val="24"/>
                <w:szCs w:val="24"/>
                <w:lang w:eastAsia="ru-RU"/>
              </w:rPr>
            </w:pPr>
            <w:r w:rsidRPr="00E22EF1">
              <w:rPr>
                <w:rFonts w:ascii="Times New Roman" w:eastAsia="Times New Roman" w:hAnsi="Times New Roman"/>
                <w:bCs/>
                <w:sz w:val="24"/>
                <w:szCs w:val="24"/>
                <w:lang w:eastAsia="ru-RU"/>
              </w:rPr>
              <w:t>1022 1463</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bCs/>
                <w:sz w:val="24"/>
                <w:szCs w:val="24"/>
                <w:lang w:eastAsia="ru-RU"/>
              </w:rPr>
            </w:pPr>
          </w:p>
        </w:tc>
      </w:tr>
      <w:tr w:rsidR="00791320" w:rsidRPr="00E22EF1" w:rsidTr="004C4964">
        <w:tc>
          <w:tcPr>
            <w:tcW w:w="0" w:type="auto"/>
            <w:vMerge/>
            <w:tcBorders>
              <w:top w:val="single" w:sz="6" w:space="0" w:color="000000"/>
              <w:left w:val="single" w:sz="8" w:space="0" w:color="000000"/>
              <w:bottom w:val="single" w:sz="8"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458" w:type="pct"/>
            <w:tcBorders>
              <w:top w:val="single" w:sz="6" w:space="0" w:color="000000"/>
              <w:left w:val="single" w:sz="6" w:space="0" w:color="000000"/>
              <w:bottom w:val="single" w:sz="6"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На реконструкции</w:t>
            </w:r>
          </w:p>
        </w:tc>
        <w:tc>
          <w:tcPr>
            <w:tcW w:w="0" w:type="auto"/>
            <w:vMerge/>
            <w:tcBorders>
              <w:top w:val="single" w:sz="6" w:space="0" w:color="000000"/>
              <w:left w:val="single" w:sz="6" w:space="0" w:color="000000"/>
              <w:bottom w:val="single" w:sz="8"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792" w:type="pct"/>
            <w:gridSpan w:val="3"/>
            <w:tcBorders>
              <w:top w:val="single" w:sz="6" w:space="0" w:color="000000"/>
              <w:left w:val="single" w:sz="6" w:space="0" w:color="000000"/>
              <w:bottom w:val="single" w:sz="6" w:space="0" w:color="000000"/>
              <w:right w:val="single" w:sz="6" w:space="0" w:color="000000"/>
            </w:tcBorders>
            <w:noWrap/>
            <w:hideMark/>
          </w:tcPr>
          <w:p w:rsidR="00791320" w:rsidRPr="00E22EF1" w:rsidRDefault="00791320" w:rsidP="00791320">
            <w:pPr>
              <w:spacing w:after="0" w:line="240" w:lineRule="auto"/>
              <w:jc w:val="center"/>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57%</w:t>
            </w:r>
          </w:p>
        </w:tc>
        <w:tc>
          <w:tcPr>
            <w:tcW w:w="740" w:type="pct"/>
            <w:tcBorders>
              <w:top w:val="single" w:sz="6" w:space="0" w:color="000000"/>
              <w:left w:val="single" w:sz="6" w:space="0" w:color="000000"/>
              <w:bottom w:val="single" w:sz="6"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r w:rsidR="00791320" w:rsidRPr="00E22EF1" w:rsidTr="004C4964">
        <w:tc>
          <w:tcPr>
            <w:tcW w:w="0" w:type="auto"/>
            <w:vMerge/>
            <w:tcBorders>
              <w:top w:val="single" w:sz="6" w:space="0" w:color="000000"/>
              <w:left w:val="single" w:sz="8" w:space="0" w:color="000000"/>
              <w:bottom w:val="single" w:sz="8"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458" w:type="pct"/>
            <w:tcBorders>
              <w:top w:val="single" w:sz="6" w:space="0" w:color="000000"/>
              <w:left w:val="single" w:sz="6" w:space="0" w:color="000000"/>
              <w:bottom w:val="single" w:sz="8" w:space="0" w:color="000000"/>
              <w:right w:val="single" w:sz="6" w:space="0" w:color="000000"/>
            </w:tcBorders>
            <w:hideMark/>
          </w:tcPr>
          <w:p w:rsidR="00791320" w:rsidRPr="00E22EF1" w:rsidRDefault="00791320" w:rsidP="00791320">
            <w:pPr>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На свободных территориях</w:t>
            </w:r>
          </w:p>
        </w:tc>
        <w:tc>
          <w:tcPr>
            <w:tcW w:w="0" w:type="auto"/>
            <w:vMerge/>
            <w:tcBorders>
              <w:top w:val="single" w:sz="6" w:space="0" w:color="000000"/>
              <w:left w:val="single" w:sz="6" w:space="0" w:color="000000"/>
              <w:bottom w:val="single" w:sz="8" w:space="0" w:color="000000"/>
              <w:right w:val="single" w:sz="6" w:space="0" w:color="000000"/>
            </w:tcBorders>
            <w:vAlign w:val="center"/>
            <w:hideMark/>
          </w:tcPr>
          <w:p w:rsidR="00791320" w:rsidRPr="00E22EF1" w:rsidRDefault="00791320" w:rsidP="00791320">
            <w:pPr>
              <w:spacing w:after="0" w:line="240" w:lineRule="auto"/>
              <w:rPr>
                <w:rFonts w:ascii="Times New Roman" w:eastAsia="Times New Roman" w:hAnsi="Times New Roman" w:cs="Times New Roman"/>
                <w:sz w:val="24"/>
                <w:szCs w:val="24"/>
                <w:lang w:eastAsia="ru-RU"/>
              </w:rPr>
            </w:pPr>
          </w:p>
        </w:tc>
        <w:tc>
          <w:tcPr>
            <w:tcW w:w="1792" w:type="pct"/>
            <w:gridSpan w:val="3"/>
            <w:tcBorders>
              <w:top w:val="single" w:sz="6" w:space="0" w:color="000000"/>
              <w:left w:val="single" w:sz="6" w:space="0" w:color="000000"/>
              <w:bottom w:val="single" w:sz="8" w:space="0" w:color="000000"/>
              <w:right w:val="single" w:sz="6" w:space="0" w:color="000000"/>
            </w:tcBorders>
            <w:noWrap/>
            <w:hideMark/>
          </w:tcPr>
          <w:p w:rsidR="00791320" w:rsidRPr="00E22EF1" w:rsidRDefault="00791320" w:rsidP="00791320">
            <w:pPr>
              <w:spacing w:after="0" w:line="240" w:lineRule="auto"/>
              <w:jc w:val="center"/>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43%</w:t>
            </w:r>
          </w:p>
        </w:tc>
        <w:tc>
          <w:tcPr>
            <w:tcW w:w="740" w:type="pct"/>
            <w:tcBorders>
              <w:top w:val="single" w:sz="6" w:space="0" w:color="000000"/>
              <w:left w:val="single" w:sz="6" w:space="0" w:color="000000"/>
              <w:bottom w:val="single" w:sz="8" w:space="0" w:color="000000"/>
              <w:right w:val="single" w:sz="8" w:space="0" w:color="000000"/>
            </w:tcBorders>
          </w:tcPr>
          <w:p w:rsidR="00791320" w:rsidRPr="00E22EF1" w:rsidRDefault="00791320" w:rsidP="00791320">
            <w:pPr>
              <w:spacing w:after="0" w:line="240" w:lineRule="auto"/>
              <w:rPr>
                <w:rFonts w:ascii="Times New Roman" w:eastAsia="Times New Roman" w:hAnsi="Times New Roman"/>
                <w:sz w:val="24"/>
                <w:szCs w:val="24"/>
                <w:lang w:eastAsia="ru-RU"/>
              </w:rPr>
            </w:pPr>
          </w:p>
        </w:tc>
      </w:tr>
    </w:tbl>
    <w:p w:rsidR="00791320" w:rsidRDefault="00791320" w:rsidP="00791320">
      <w:pPr>
        <w:pStyle w:val="ac"/>
        <w:spacing w:after="0"/>
        <w:ind w:left="0" w:firstLine="851"/>
        <w:jc w:val="both"/>
        <w:rPr>
          <w:rFonts w:ascii="Times New Roman" w:eastAsia="Times New Roman" w:hAnsi="Times New Roman"/>
          <w:sz w:val="24"/>
          <w:szCs w:val="24"/>
          <w:lang w:eastAsia="ru-RU"/>
        </w:rPr>
      </w:pPr>
    </w:p>
    <w:p w:rsidR="004C4964" w:rsidRPr="004C4964" w:rsidRDefault="004C4964" w:rsidP="004C4964">
      <w:pPr>
        <w:pStyle w:val="a6"/>
        <w:keepNext/>
        <w:pageBreakBefore/>
        <w:spacing w:after="120"/>
        <w:jc w:val="right"/>
        <w:rPr>
          <w:rFonts w:ascii="Times New Roman" w:hAnsi="Times New Roman" w:cs="Times New Roman"/>
          <w:b w:val="0"/>
          <w:bCs w:val="0"/>
          <w:i/>
          <w:iCs/>
          <w:color w:val="auto"/>
          <w:sz w:val="24"/>
          <w:szCs w:val="24"/>
        </w:rPr>
      </w:pPr>
      <w:r w:rsidRPr="004C4964">
        <w:rPr>
          <w:rFonts w:ascii="Times New Roman" w:hAnsi="Times New Roman" w:cs="Times New Roman"/>
          <w:b w:val="0"/>
          <w:bCs w:val="0"/>
          <w:i/>
          <w:iCs/>
          <w:color w:val="auto"/>
          <w:sz w:val="24"/>
          <w:szCs w:val="24"/>
        </w:rPr>
        <w:t xml:space="preserve">Таблица </w:t>
      </w:r>
      <w:r w:rsidRPr="004C4964">
        <w:rPr>
          <w:rFonts w:ascii="Times New Roman" w:hAnsi="Times New Roman" w:cs="Times New Roman"/>
          <w:b w:val="0"/>
          <w:bCs w:val="0"/>
          <w:i/>
          <w:iCs/>
          <w:color w:val="auto"/>
          <w:sz w:val="24"/>
          <w:szCs w:val="24"/>
        </w:rPr>
        <w:fldChar w:fldCharType="begin"/>
      </w:r>
      <w:r w:rsidRPr="004C4964">
        <w:rPr>
          <w:rFonts w:ascii="Times New Roman" w:hAnsi="Times New Roman" w:cs="Times New Roman"/>
          <w:b w:val="0"/>
          <w:bCs w:val="0"/>
          <w:i/>
          <w:iCs/>
          <w:color w:val="auto"/>
          <w:sz w:val="24"/>
          <w:szCs w:val="24"/>
        </w:rPr>
        <w:instrText xml:space="preserve"> SEQ Таблица \* ARABIC </w:instrText>
      </w:r>
      <w:r w:rsidRPr="004C4964">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10</w:t>
      </w:r>
      <w:r w:rsidRPr="004C4964">
        <w:rPr>
          <w:rFonts w:ascii="Times New Roman" w:hAnsi="Times New Roman" w:cs="Times New Roman"/>
          <w:b w:val="0"/>
          <w:bCs w:val="0"/>
          <w:i/>
          <w:iCs/>
          <w:color w:val="auto"/>
          <w:sz w:val="24"/>
          <w:szCs w:val="24"/>
        </w:rPr>
        <w:fldChar w:fldCharType="end"/>
      </w:r>
      <w:r w:rsidRPr="004C4964">
        <w:rPr>
          <w:rFonts w:ascii="Times New Roman" w:hAnsi="Times New Roman" w:cs="Times New Roman"/>
          <w:b w:val="0"/>
          <w:bCs w:val="0"/>
          <w:i/>
          <w:iCs/>
          <w:color w:val="auto"/>
          <w:sz w:val="24"/>
          <w:szCs w:val="24"/>
        </w:rPr>
        <w:t xml:space="preserve">. </w:t>
      </w:r>
      <w:r w:rsidRPr="003F0455">
        <w:rPr>
          <w:rFonts w:ascii="Times New Roman" w:hAnsi="Times New Roman" w:cs="Times New Roman"/>
          <w:b w:val="0"/>
          <w:bCs w:val="0"/>
          <w:i/>
          <w:iCs/>
          <w:color w:val="auto"/>
          <w:sz w:val="24"/>
          <w:szCs w:val="24"/>
        </w:rPr>
        <w:t>Новое строительство по типу застройки и по районам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837"/>
        <w:gridCol w:w="1232"/>
        <w:gridCol w:w="1811"/>
        <w:gridCol w:w="3149"/>
      </w:tblGrid>
      <w:tr w:rsidR="00791320" w:rsidRPr="00E22EF1" w:rsidTr="00791320">
        <w:tc>
          <w:tcPr>
            <w:tcW w:w="123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Calibri" w:hAnsi="Times New Roman"/>
                <w:sz w:val="24"/>
                <w:szCs w:val="24"/>
                <w:lang w:eastAsia="ru-RU"/>
              </w:rPr>
            </w:pPr>
            <w:r w:rsidRPr="00E22EF1">
              <w:rPr>
                <w:rFonts w:ascii="Times New Roman" w:hAnsi="Times New Roman"/>
                <w:sz w:val="24"/>
                <w:szCs w:val="24"/>
                <w:lang w:eastAsia="ru-RU"/>
              </w:rPr>
              <w:t>Тип застройки</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 xml:space="preserve">Млн. м </w:t>
            </w:r>
            <w:proofErr w:type="spellStart"/>
            <w:r w:rsidRPr="00E22EF1">
              <w:rPr>
                <w:rFonts w:ascii="Times New Roman" w:eastAsia="Times New Roman" w:hAnsi="Times New Roman"/>
                <w:sz w:val="24"/>
                <w:szCs w:val="24"/>
                <w:lang w:eastAsia="ru-RU"/>
              </w:rPr>
              <w:t>кв</w:t>
            </w:r>
            <w:proofErr w:type="spellEnd"/>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Территория, га</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E22EF1" w:rsidP="00791320">
            <w:pPr>
              <w:autoSpaceDN w:val="0"/>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Р</w:t>
            </w:r>
            <w:r w:rsidR="00791320" w:rsidRPr="00E22EF1">
              <w:rPr>
                <w:rFonts w:ascii="Times New Roman" w:eastAsia="Times New Roman" w:hAnsi="Times New Roman"/>
                <w:sz w:val="24"/>
                <w:szCs w:val="24"/>
                <w:lang w:eastAsia="ru-RU"/>
              </w:rPr>
              <w:t>айон</w:t>
            </w:r>
          </w:p>
        </w:tc>
      </w:tr>
      <w:tr w:rsidR="00791320" w:rsidRPr="00E22EF1" w:rsidTr="00791320">
        <w:tc>
          <w:tcPr>
            <w:tcW w:w="1239" w:type="pct"/>
            <w:vMerge w:val="restar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ИЖС</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3</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0,199</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199</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Автозаводский</w:t>
            </w:r>
          </w:p>
        </w:tc>
      </w:tr>
      <w:tr w:rsidR="00791320" w:rsidRPr="00E22EF1" w:rsidTr="00791320">
        <w:tc>
          <w:tcPr>
            <w:tcW w:w="0" w:type="auto"/>
            <w:vMerge/>
            <w:tcBorders>
              <w:top w:val="single" w:sz="4" w:space="0" w:color="auto"/>
              <w:left w:val="single" w:sz="4" w:space="0" w:color="auto"/>
              <w:bottom w:val="single" w:sz="4" w:space="0" w:color="auto"/>
              <w:right w:val="single" w:sz="4" w:space="0" w:color="auto"/>
            </w:tcBorders>
            <w:vAlign w:val="center"/>
            <w:hideMark/>
          </w:tcPr>
          <w:p w:rsidR="00791320" w:rsidRPr="00E22EF1" w:rsidRDefault="00791320" w:rsidP="00791320">
            <w:pPr>
              <w:spacing w:after="0" w:line="240" w:lineRule="auto"/>
              <w:rPr>
                <w:rFonts w:ascii="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0,042</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42</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Calibri" w:hAnsi="Times New Roman"/>
                <w:sz w:val="24"/>
                <w:szCs w:val="24"/>
                <w:lang w:eastAsia="ru-RU"/>
              </w:rPr>
            </w:pPr>
            <w:r w:rsidRPr="00E22EF1">
              <w:rPr>
                <w:rFonts w:ascii="Times New Roman" w:hAnsi="Times New Roman"/>
                <w:sz w:val="24"/>
                <w:szCs w:val="24"/>
                <w:lang w:eastAsia="ru-RU"/>
              </w:rPr>
              <w:t>Комсомольский</w:t>
            </w:r>
          </w:p>
        </w:tc>
      </w:tr>
      <w:tr w:rsidR="00791320" w:rsidRPr="00E22EF1" w:rsidTr="00791320">
        <w:tc>
          <w:tcPr>
            <w:tcW w:w="0" w:type="auto"/>
            <w:vMerge/>
            <w:tcBorders>
              <w:top w:val="single" w:sz="4" w:space="0" w:color="auto"/>
              <w:left w:val="single" w:sz="4" w:space="0" w:color="auto"/>
              <w:bottom w:val="single" w:sz="4" w:space="0" w:color="auto"/>
              <w:right w:val="single" w:sz="4" w:space="0" w:color="auto"/>
            </w:tcBorders>
            <w:vAlign w:val="center"/>
            <w:hideMark/>
          </w:tcPr>
          <w:p w:rsidR="00791320" w:rsidRPr="00E22EF1" w:rsidRDefault="00791320" w:rsidP="00791320">
            <w:pPr>
              <w:spacing w:after="0" w:line="240" w:lineRule="auto"/>
              <w:rPr>
                <w:rFonts w:ascii="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0,065</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65</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Центральный</w:t>
            </w:r>
          </w:p>
        </w:tc>
      </w:tr>
      <w:tr w:rsidR="00791320" w:rsidRPr="00E22EF1" w:rsidTr="00791320">
        <w:tc>
          <w:tcPr>
            <w:tcW w:w="123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Calibri" w:hAnsi="Times New Roman"/>
                <w:sz w:val="24"/>
                <w:szCs w:val="24"/>
                <w:lang w:eastAsia="ru-RU"/>
              </w:rPr>
            </w:pPr>
            <w:r w:rsidRPr="00E22EF1">
              <w:rPr>
                <w:rFonts w:ascii="Times New Roman" w:hAnsi="Times New Roman"/>
                <w:sz w:val="24"/>
                <w:szCs w:val="24"/>
                <w:lang w:eastAsia="ru-RU"/>
              </w:rPr>
              <w:t>Малоэтажная (2-4)</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4</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0,273</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109</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Автозаводский</w:t>
            </w:r>
          </w:p>
        </w:tc>
      </w:tr>
      <w:tr w:rsidR="00791320" w:rsidRPr="00E22EF1" w:rsidTr="00791320">
        <w:tc>
          <w:tcPr>
            <w:tcW w:w="123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Смешанная (1-6)</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10</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0,665</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202</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Центральный (реконструкция)</w:t>
            </w:r>
          </w:p>
        </w:tc>
      </w:tr>
      <w:tr w:rsidR="00791320" w:rsidRPr="00E22EF1" w:rsidTr="00791320">
        <w:tc>
          <w:tcPr>
            <w:tcW w:w="1239" w:type="pct"/>
            <w:vMerge w:val="restar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proofErr w:type="spellStart"/>
            <w:r w:rsidRPr="00E22EF1">
              <w:rPr>
                <w:rFonts w:ascii="Times New Roman" w:hAnsi="Times New Roman"/>
                <w:sz w:val="24"/>
                <w:szCs w:val="24"/>
                <w:lang w:eastAsia="ru-RU"/>
              </w:rPr>
              <w:t>Среднеэтажная</w:t>
            </w:r>
            <w:proofErr w:type="spellEnd"/>
            <w:r w:rsidRPr="00E22EF1">
              <w:rPr>
                <w:rFonts w:ascii="Times New Roman" w:hAnsi="Times New Roman"/>
                <w:sz w:val="24"/>
                <w:szCs w:val="24"/>
                <w:lang w:eastAsia="ru-RU"/>
              </w:rPr>
              <w:t xml:space="preserve"> (5-8)</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24</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1,571</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349</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hAnsi="Times New Roman"/>
                <w:sz w:val="24"/>
                <w:szCs w:val="24"/>
                <w:lang w:eastAsia="ru-RU"/>
              </w:rPr>
              <w:t>Автозаводский</w:t>
            </w:r>
          </w:p>
        </w:tc>
      </w:tr>
      <w:tr w:rsidR="00791320" w:rsidRPr="00E22EF1" w:rsidTr="00791320">
        <w:tc>
          <w:tcPr>
            <w:tcW w:w="0" w:type="auto"/>
            <w:vMerge/>
            <w:tcBorders>
              <w:top w:val="single" w:sz="4" w:space="0" w:color="auto"/>
              <w:left w:val="single" w:sz="4" w:space="0" w:color="auto"/>
              <w:bottom w:val="single" w:sz="4" w:space="0" w:color="auto"/>
              <w:right w:val="single" w:sz="4" w:space="0" w:color="auto"/>
            </w:tcBorders>
            <w:vAlign w:val="center"/>
            <w:hideMark/>
          </w:tcPr>
          <w:p w:rsidR="00791320" w:rsidRPr="00E22EF1" w:rsidRDefault="00791320" w:rsidP="00791320">
            <w:pPr>
              <w:spacing w:after="0" w:line="240" w:lineRule="auto"/>
              <w:rPr>
                <w:rFonts w:ascii="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0,084</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19</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Calibri" w:hAnsi="Times New Roman"/>
                <w:sz w:val="24"/>
                <w:szCs w:val="24"/>
                <w:lang w:eastAsia="ru-RU"/>
              </w:rPr>
            </w:pPr>
            <w:r w:rsidRPr="00E22EF1">
              <w:rPr>
                <w:rFonts w:ascii="Times New Roman" w:hAnsi="Times New Roman"/>
                <w:sz w:val="24"/>
                <w:szCs w:val="24"/>
                <w:lang w:eastAsia="ru-RU"/>
              </w:rPr>
              <w:t>Комсомольский</w:t>
            </w:r>
          </w:p>
        </w:tc>
      </w:tr>
      <w:tr w:rsidR="00791320" w:rsidRPr="00E22EF1" w:rsidTr="00791320">
        <w:tc>
          <w:tcPr>
            <w:tcW w:w="0" w:type="auto"/>
            <w:vMerge/>
            <w:tcBorders>
              <w:top w:val="single" w:sz="4" w:space="0" w:color="auto"/>
              <w:left w:val="single" w:sz="4" w:space="0" w:color="auto"/>
              <w:bottom w:val="single" w:sz="4" w:space="0" w:color="auto"/>
              <w:right w:val="single" w:sz="4" w:space="0" w:color="auto"/>
            </w:tcBorders>
            <w:vAlign w:val="center"/>
            <w:hideMark/>
          </w:tcPr>
          <w:p w:rsidR="00791320" w:rsidRPr="00E22EF1" w:rsidRDefault="00791320" w:rsidP="00791320">
            <w:pPr>
              <w:spacing w:after="0" w:line="240" w:lineRule="auto"/>
              <w:rPr>
                <w:rFonts w:ascii="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9</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0,602</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Times New Roman" w:hAnsi="Times New Roman"/>
                <w:sz w:val="24"/>
                <w:szCs w:val="24"/>
                <w:lang w:eastAsia="ru-RU"/>
              </w:rPr>
            </w:pPr>
            <w:r w:rsidRPr="00E22EF1">
              <w:rPr>
                <w:rFonts w:ascii="Times New Roman" w:eastAsia="Times New Roman" w:hAnsi="Times New Roman"/>
                <w:sz w:val="24"/>
                <w:szCs w:val="24"/>
                <w:lang w:eastAsia="ru-RU"/>
              </w:rPr>
              <w:t>134</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eastAsia="Calibri" w:hAnsi="Times New Roman"/>
                <w:sz w:val="24"/>
                <w:szCs w:val="24"/>
                <w:lang w:eastAsia="ru-RU"/>
              </w:rPr>
            </w:pPr>
            <w:r w:rsidRPr="00E22EF1">
              <w:rPr>
                <w:rFonts w:ascii="Times New Roman" w:eastAsia="Times New Roman" w:hAnsi="Times New Roman"/>
                <w:sz w:val="24"/>
                <w:szCs w:val="24"/>
                <w:lang w:eastAsia="ru-RU"/>
              </w:rPr>
              <w:t>Центральный</w:t>
            </w:r>
          </w:p>
        </w:tc>
      </w:tr>
      <w:tr w:rsidR="00791320" w:rsidRPr="00E22EF1" w:rsidTr="00791320">
        <w:trPr>
          <w:trHeight w:val="180"/>
        </w:trPr>
        <w:tc>
          <w:tcPr>
            <w:tcW w:w="1239" w:type="pct"/>
            <w:vMerge w:val="restar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 xml:space="preserve">Многоэтажная </w:t>
            </w:r>
            <w:r w:rsidRPr="00E22EF1">
              <w:rPr>
                <w:rFonts w:ascii="Times New Roman" w:eastAsia="Times New Roman" w:hAnsi="Times New Roman"/>
                <w:sz w:val="24"/>
                <w:szCs w:val="24"/>
                <w:lang w:eastAsia="ru-RU"/>
              </w:rPr>
              <w:t>(≥9)</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33</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2,124</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279</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Автозаводский</w:t>
            </w:r>
          </w:p>
        </w:tc>
      </w:tr>
      <w:tr w:rsidR="00791320" w:rsidRPr="00E22EF1" w:rsidTr="0079132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1320" w:rsidRPr="00E22EF1" w:rsidRDefault="00791320" w:rsidP="00791320">
            <w:pPr>
              <w:spacing w:after="0" w:line="240" w:lineRule="auto"/>
              <w:rPr>
                <w:rFonts w:ascii="Times New Roman" w:hAnsi="Times New Roman" w:cs="Times New Roman"/>
                <w:sz w:val="24"/>
                <w:szCs w:val="24"/>
                <w:lang w:eastAsia="ru-RU"/>
              </w:rPr>
            </w:pP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14</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0,887</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117</w:t>
            </w:r>
          </w:p>
        </w:tc>
        <w:tc>
          <w:tcPr>
            <w:tcW w:w="1685"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Центральный</w:t>
            </w:r>
          </w:p>
        </w:tc>
      </w:tr>
      <w:tr w:rsidR="00791320" w:rsidRPr="00E22EF1" w:rsidTr="00791320">
        <w:trPr>
          <w:trHeight w:val="70"/>
        </w:trPr>
        <w:tc>
          <w:tcPr>
            <w:tcW w:w="123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Итого</w:t>
            </w:r>
          </w:p>
        </w:tc>
        <w:tc>
          <w:tcPr>
            <w:tcW w:w="448"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100%</w:t>
            </w:r>
          </w:p>
        </w:tc>
        <w:tc>
          <w:tcPr>
            <w:tcW w:w="65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eastAsia="Times New Roman" w:hAnsi="Times New Roman"/>
                <w:sz w:val="24"/>
                <w:szCs w:val="24"/>
                <w:lang w:eastAsia="ru-RU"/>
              </w:rPr>
              <w:t>6,5</w:t>
            </w:r>
          </w:p>
        </w:tc>
        <w:tc>
          <w:tcPr>
            <w:tcW w:w="969" w:type="pct"/>
            <w:tcBorders>
              <w:top w:val="single" w:sz="4" w:space="0" w:color="auto"/>
              <w:left w:val="single" w:sz="4" w:space="0" w:color="auto"/>
              <w:bottom w:val="single" w:sz="4" w:space="0" w:color="auto"/>
              <w:right w:val="single" w:sz="4" w:space="0" w:color="auto"/>
            </w:tcBorders>
            <w:hideMark/>
          </w:tcPr>
          <w:p w:rsidR="00791320" w:rsidRPr="00E22EF1" w:rsidRDefault="00791320" w:rsidP="00791320">
            <w:pPr>
              <w:autoSpaceDN w:val="0"/>
              <w:spacing w:after="0" w:line="240" w:lineRule="auto"/>
              <w:rPr>
                <w:rFonts w:ascii="Times New Roman" w:hAnsi="Times New Roman"/>
                <w:sz w:val="24"/>
                <w:szCs w:val="24"/>
                <w:lang w:eastAsia="ru-RU"/>
              </w:rPr>
            </w:pPr>
            <w:r w:rsidRPr="00E22EF1">
              <w:rPr>
                <w:rFonts w:ascii="Times New Roman" w:hAnsi="Times New Roman"/>
                <w:sz w:val="24"/>
                <w:szCs w:val="24"/>
                <w:lang w:eastAsia="ru-RU"/>
              </w:rPr>
              <w:t>1515</w:t>
            </w:r>
          </w:p>
        </w:tc>
        <w:tc>
          <w:tcPr>
            <w:tcW w:w="1685" w:type="pct"/>
            <w:tcBorders>
              <w:top w:val="single" w:sz="4" w:space="0" w:color="auto"/>
              <w:left w:val="single" w:sz="4" w:space="0" w:color="auto"/>
              <w:bottom w:val="single" w:sz="4" w:space="0" w:color="auto"/>
              <w:right w:val="single" w:sz="4" w:space="0" w:color="auto"/>
            </w:tcBorders>
          </w:tcPr>
          <w:p w:rsidR="00791320" w:rsidRPr="00E22EF1" w:rsidRDefault="00791320" w:rsidP="00791320">
            <w:pPr>
              <w:autoSpaceDN w:val="0"/>
              <w:spacing w:after="0" w:line="240" w:lineRule="auto"/>
              <w:rPr>
                <w:rFonts w:ascii="Times New Roman" w:hAnsi="Times New Roman"/>
                <w:sz w:val="24"/>
                <w:szCs w:val="24"/>
                <w:lang w:eastAsia="ru-RU"/>
              </w:rPr>
            </w:pPr>
          </w:p>
        </w:tc>
      </w:tr>
    </w:tbl>
    <w:p w:rsidR="00A63891" w:rsidRPr="00D7465D" w:rsidRDefault="00A63891" w:rsidP="00D7465D">
      <w:pPr>
        <w:spacing w:after="0"/>
        <w:ind w:firstLine="720"/>
        <w:jc w:val="both"/>
        <w:rPr>
          <w:rFonts w:ascii="Times New Roman" w:eastAsia="Arial" w:hAnsi="Times New Roman" w:cs="Times New Roman"/>
          <w:sz w:val="28"/>
          <w:szCs w:val="28"/>
          <w:highlight w:val="yellow"/>
        </w:rPr>
      </w:pPr>
    </w:p>
    <w:p w:rsidR="006D1AEE" w:rsidRPr="00791320" w:rsidRDefault="006D1AEE" w:rsidP="00D7465D">
      <w:pPr>
        <w:spacing w:after="0"/>
        <w:ind w:firstLine="720"/>
        <w:jc w:val="both"/>
        <w:rPr>
          <w:rFonts w:ascii="Times New Roman" w:eastAsia="Arial" w:hAnsi="Times New Roman" w:cs="Times New Roman"/>
          <w:sz w:val="28"/>
          <w:szCs w:val="28"/>
        </w:rPr>
      </w:pPr>
      <w:r w:rsidRPr="00791320">
        <w:rPr>
          <w:rFonts w:ascii="Times New Roman" w:eastAsia="Arial" w:hAnsi="Times New Roman" w:cs="Times New Roman"/>
          <w:sz w:val="28"/>
          <w:szCs w:val="28"/>
        </w:rPr>
        <w:t>Существующая в настоящий момент система коммунальной инфраструктуры не обеспечивает в полном объеме потребностей жилищного и промышленного строительства с учетом дефицита мощностей на головных сооружениях и существующей схемы расположения сетей.</w:t>
      </w:r>
    </w:p>
    <w:p w:rsidR="006D1AEE" w:rsidRPr="00791320" w:rsidRDefault="006D1AEE" w:rsidP="00D7465D">
      <w:pPr>
        <w:spacing w:after="0"/>
        <w:ind w:firstLine="720"/>
        <w:jc w:val="both"/>
        <w:rPr>
          <w:rFonts w:ascii="Times New Roman" w:eastAsia="Arial" w:hAnsi="Times New Roman" w:cs="Times New Roman"/>
          <w:sz w:val="28"/>
          <w:szCs w:val="28"/>
        </w:rPr>
      </w:pPr>
      <w:r w:rsidRPr="00791320">
        <w:rPr>
          <w:rFonts w:ascii="Times New Roman" w:eastAsia="Arial" w:hAnsi="Times New Roman" w:cs="Times New Roman"/>
          <w:sz w:val="28"/>
          <w:szCs w:val="28"/>
        </w:rPr>
        <w:t>Физический и моральный износ оборудования не позволяет в полном объеме гарантировать качество и надежность существующей системы коммунальной инфраструктуры, требуется обновление основных фондов и внедрение энергосберегающих технологий.</w:t>
      </w:r>
    </w:p>
    <w:p w:rsidR="006D1AEE" w:rsidRPr="00791320" w:rsidRDefault="006D1AEE" w:rsidP="00D7465D">
      <w:pPr>
        <w:spacing w:after="0"/>
        <w:ind w:firstLine="720"/>
        <w:jc w:val="both"/>
        <w:rPr>
          <w:rFonts w:ascii="Times New Roman" w:eastAsia="Arial" w:hAnsi="Times New Roman" w:cs="Times New Roman"/>
          <w:sz w:val="28"/>
          <w:szCs w:val="28"/>
        </w:rPr>
      </w:pPr>
      <w:r w:rsidRPr="00791320">
        <w:rPr>
          <w:rFonts w:ascii="Times New Roman" w:eastAsia="Arial" w:hAnsi="Times New Roman" w:cs="Times New Roman"/>
          <w:sz w:val="28"/>
          <w:szCs w:val="28"/>
        </w:rPr>
        <w:t>При этом проводимые мероприятия должны также способствовать улучшению экологической ситуации.</w:t>
      </w:r>
    </w:p>
    <w:p w:rsidR="006D1AEE" w:rsidRPr="00D7465D" w:rsidRDefault="006D1AEE" w:rsidP="00D7465D">
      <w:pPr>
        <w:keepNext/>
        <w:spacing w:after="0"/>
        <w:ind w:firstLine="720"/>
        <w:jc w:val="both"/>
        <w:rPr>
          <w:rFonts w:ascii="Times New Roman" w:eastAsia="Arial" w:hAnsi="Times New Roman" w:cs="Times New Roman"/>
          <w:b/>
          <w:sz w:val="28"/>
          <w:szCs w:val="28"/>
          <w:highlight w:val="yellow"/>
        </w:rPr>
      </w:pPr>
    </w:p>
    <w:p w:rsidR="006D1AEE" w:rsidRPr="00016B4F" w:rsidRDefault="006D1AEE" w:rsidP="00D7465D">
      <w:pPr>
        <w:numPr>
          <w:ilvl w:val="0"/>
          <w:numId w:val="5"/>
        </w:numPr>
        <w:spacing w:after="0"/>
        <w:ind w:left="0" w:firstLine="0"/>
        <w:contextualSpacing/>
        <w:jc w:val="center"/>
        <w:outlineLvl w:val="1"/>
        <w:rPr>
          <w:rFonts w:ascii="Times New Roman" w:eastAsia="Calibri" w:hAnsi="Times New Roman" w:cs="Times New Roman"/>
          <w:bCs/>
          <w:sz w:val="28"/>
          <w:szCs w:val="28"/>
          <w:lang w:eastAsia="ru-RU"/>
        </w:rPr>
      </w:pPr>
      <w:bookmarkStart w:id="52" w:name="_Toc125445776"/>
      <w:bookmarkStart w:id="53" w:name="_Toc161664727"/>
      <w:r w:rsidRPr="00016B4F">
        <w:rPr>
          <w:rFonts w:ascii="Times New Roman" w:eastAsia="Calibri" w:hAnsi="Times New Roman" w:cs="Times New Roman"/>
          <w:bCs/>
          <w:sz w:val="28"/>
          <w:szCs w:val="28"/>
          <w:lang w:eastAsia="ru-RU"/>
        </w:rPr>
        <w:t>Характеристика состояния и проблем соответствующей системы коммунальной инфраструктуры</w:t>
      </w:r>
      <w:bookmarkEnd w:id="52"/>
      <w:bookmarkEnd w:id="53"/>
    </w:p>
    <w:p w:rsidR="006D1AEE" w:rsidRPr="00D7465D" w:rsidRDefault="006D1AEE" w:rsidP="00D7465D">
      <w:pPr>
        <w:keepNext/>
        <w:keepLines/>
        <w:spacing w:after="0"/>
        <w:ind w:firstLine="720"/>
        <w:rPr>
          <w:rFonts w:ascii="Times New Roman" w:eastAsia="Arial" w:hAnsi="Times New Roman" w:cs="Times New Roman"/>
          <w:sz w:val="28"/>
          <w:szCs w:val="28"/>
          <w:highlight w:val="yellow"/>
        </w:rPr>
      </w:pPr>
    </w:p>
    <w:p w:rsidR="006D1AEE" w:rsidRPr="00545C44" w:rsidRDefault="006D1AEE" w:rsidP="006D1AEE">
      <w:pPr>
        <w:keepNext/>
        <w:keepLines/>
        <w:spacing w:after="0" w:line="240" w:lineRule="auto"/>
        <w:ind w:firstLine="720"/>
        <w:rPr>
          <w:rFonts w:ascii="Times New Roman" w:eastAsia="Arial" w:hAnsi="Times New Roman" w:cs="Times New Roman"/>
          <w:b/>
          <w:bCs/>
          <w:sz w:val="28"/>
        </w:rPr>
      </w:pPr>
      <w:r w:rsidRPr="00281F64">
        <w:rPr>
          <w:rFonts w:ascii="Times New Roman" w:eastAsia="Arial" w:hAnsi="Times New Roman" w:cs="Times New Roman"/>
          <w:sz w:val="28"/>
        </w:rPr>
        <w:t>1)</w:t>
      </w:r>
      <w:r w:rsidRPr="00545C44">
        <w:rPr>
          <w:rFonts w:ascii="Times New Roman" w:eastAsia="Arial" w:hAnsi="Times New Roman" w:cs="Times New Roman"/>
          <w:b/>
          <w:bCs/>
          <w:sz w:val="28"/>
        </w:rPr>
        <w:t xml:space="preserve"> По системам теплоснабжения.</w:t>
      </w:r>
    </w:p>
    <w:p w:rsidR="006D1AEE" w:rsidRPr="00F55DD2" w:rsidRDefault="006D1AEE" w:rsidP="006D1AEE">
      <w:pPr>
        <w:spacing w:after="0" w:line="240" w:lineRule="auto"/>
        <w:ind w:firstLine="720"/>
        <w:jc w:val="both"/>
        <w:rPr>
          <w:rFonts w:ascii="Times New Roman" w:eastAsia="Arial" w:hAnsi="Times New Roman" w:cs="Times New Roman"/>
          <w:sz w:val="28"/>
        </w:rPr>
      </w:pPr>
      <w:r w:rsidRPr="00F55DD2">
        <w:rPr>
          <w:rFonts w:ascii="Times New Roman" w:eastAsia="Arial" w:hAnsi="Times New Roman" w:cs="Times New Roman"/>
          <w:sz w:val="28"/>
        </w:rPr>
        <w:t>В город</w:t>
      </w:r>
      <w:r>
        <w:rPr>
          <w:rFonts w:ascii="Times New Roman" w:eastAsia="Arial" w:hAnsi="Times New Roman" w:cs="Times New Roman"/>
          <w:sz w:val="28"/>
        </w:rPr>
        <w:t>ском округе Тольятти п</w:t>
      </w:r>
      <w:r w:rsidRPr="00F55DD2">
        <w:rPr>
          <w:rFonts w:ascii="Times New Roman" w:eastAsia="Arial" w:hAnsi="Times New Roman" w:cs="Times New Roman"/>
          <w:sz w:val="28"/>
        </w:rPr>
        <w:t xml:space="preserve">реобладает централизованное теплоснабжение от ТЭЦ и котельных, основным видом топлива для ТЭЦ и котельных является природный газ. </w:t>
      </w:r>
    </w:p>
    <w:p w:rsidR="006D1AEE" w:rsidRPr="00F55DD2" w:rsidRDefault="006D1AEE" w:rsidP="006D1AEE">
      <w:pPr>
        <w:spacing w:after="0" w:line="240" w:lineRule="auto"/>
        <w:ind w:firstLine="720"/>
        <w:jc w:val="both"/>
        <w:rPr>
          <w:rFonts w:ascii="Times New Roman" w:eastAsia="Arial" w:hAnsi="Times New Roman" w:cs="Times New Roman"/>
          <w:sz w:val="28"/>
        </w:rPr>
      </w:pPr>
      <w:r w:rsidRPr="00F55DD2">
        <w:rPr>
          <w:rFonts w:ascii="Times New Roman" w:eastAsia="Arial" w:hAnsi="Times New Roman" w:cs="Times New Roman"/>
          <w:sz w:val="28"/>
        </w:rPr>
        <w:t>К системам централизованного теплоснабжения по отоплению подключено 15 197,66 тыс. м2, что составляет 92,9 % от всего жилого фонда. К системам централизованного теплоснабжения по ГВС подключено 15 277,61 тыс. м2, что составляет 93,4% от всего жилого фонда города. Общественно – деловая застройка также преимущественно подключена к системам централизованного теплоснабжения.</w:t>
      </w:r>
    </w:p>
    <w:p w:rsidR="006D1AEE" w:rsidRPr="00D10C47" w:rsidRDefault="006D1AEE" w:rsidP="006D1AEE">
      <w:pPr>
        <w:spacing w:after="0" w:line="240" w:lineRule="auto"/>
        <w:ind w:firstLine="720"/>
        <w:jc w:val="both"/>
        <w:rPr>
          <w:rFonts w:ascii="Times New Roman" w:eastAsia="Arial" w:hAnsi="Times New Roman" w:cs="Times New Roman"/>
          <w:sz w:val="28"/>
        </w:rPr>
      </w:pPr>
      <w:r w:rsidRPr="00D10C47">
        <w:rPr>
          <w:rFonts w:ascii="Times New Roman" w:eastAsia="Arial" w:hAnsi="Times New Roman" w:cs="Times New Roman"/>
          <w:sz w:val="28"/>
        </w:rPr>
        <w:t>ТЭЦ ВАЗа (расположена в Автозаводском районе) снабжает тепловой энергией Автозаводский район городского округа Тольятти.</w:t>
      </w:r>
    </w:p>
    <w:p w:rsidR="006D1AEE" w:rsidRDefault="006D1AEE" w:rsidP="006D1AEE">
      <w:pPr>
        <w:spacing w:after="0" w:line="240" w:lineRule="auto"/>
        <w:ind w:firstLine="720"/>
        <w:jc w:val="both"/>
        <w:rPr>
          <w:rFonts w:ascii="Times New Roman" w:eastAsia="Arial" w:hAnsi="Times New Roman" w:cs="Times New Roman"/>
          <w:sz w:val="28"/>
        </w:rPr>
      </w:pPr>
      <w:r w:rsidRPr="00D10C47">
        <w:rPr>
          <w:rFonts w:ascii="Times New Roman" w:eastAsia="Arial" w:hAnsi="Times New Roman" w:cs="Times New Roman"/>
          <w:sz w:val="28"/>
        </w:rPr>
        <w:t>АО «ТЕВИС» - оказывает услуги по передаче тепловой энергии и теплоносителя по своим тепловым сетям и поставки тепловой энергии и теплоносителя в целях компенсации потерь от ТЭЦ ВАЗа (филиал «Самарский» ПАО «Т Плюс») на территории Автозаводского района (кроме того, АО «ТЕВИС» является основным поставщиком в сфере водоснабжения и водоотведения в Автозаводском районе).</w:t>
      </w:r>
    </w:p>
    <w:p w:rsidR="006D1AEE" w:rsidRDefault="006D1AEE" w:rsidP="006D1AEE">
      <w:pPr>
        <w:spacing w:after="0" w:line="240" w:lineRule="auto"/>
        <w:ind w:firstLine="720"/>
        <w:jc w:val="both"/>
        <w:rPr>
          <w:rFonts w:ascii="Times New Roman" w:eastAsia="Arial" w:hAnsi="Times New Roman" w:cs="Times New Roman"/>
          <w:sz w:val="28"/>
        </w:rPr>
      </w:pPr>
      <w:r w:rsidRPr="001129C6">
        <w:rPr>
          <w:rFonts w:ascii="Times New Roman" w:eastAsia="Arial" w:hAnsi="Times New Roman" w:cs="Times New Roman"/>
          <w:sz w:val="28"/>
        </w:rPr>
        <w:t xml:space="preserve">ЗАО «Энергетика и Связь Строительства» - </w:t>
      </w:r>
      <w:proofErr w:type="spellStart"/>
      <w:r w:rsidRPr="001129C6">
        <w:rPr>
          <w:rFonts w:ascii="Times New Roman" w:eastAsia="Arial" w:hAnsi="Times New Roman" w:cs="Times New Roman"/>
          <w:sz w:val="28"/>
        </w:rPr>
        <w:t>теплосетевая</w:t>
      </w:r>
      <w:proofErr w:type="spellEnd"/>
      <w:r w:rsidRPr="001129C6">
        <w:rPr>
          <w:rFonts w:ascii="Times New Roman" w:eastAsia="Arial" w:hAnsi="Times New Roman" w:cs="Times New Roman"/>
          <w:sz w:val="28"/>
        </w:rPr>
        <w:t xml:space="preserve"> организация, обеспечивает теплом промышленных потребителей Автозаводского района от ТЭЦ ВАЗа; (точки подключения ТП-2, ТК-56)</w:t>
      </w:r>
      <w:r>
        <w:rPr>
          <w:rFonts w:ascii="Times New Roman" w:eastAsia="Arial" w:hAnsi="Times New Roman" w:cs="Times New Roman"/>
          <w:sz w:val="28"/>
        </w:rPr>
        <w:t>.</w:t>
      </w:r>
    </w:p>
    <w:p w:rsidR="006D1AEE" w:rsidRDefault="006D1AEE" w:rsidP="006D1AEE">
      <w:pPr>
        <w:spacing w:after="0" w:line="240" w:lineRule="auto"/>
        <w:ind w:firstLine="720"/>
        <w:jc w:val="both"/>
        <w:rPr>
          <w:rFonts w:ascii="Times New Roman" w:eastAsia="Arial" w:hAnsi="Times New Roman" w:cs="Times New Roman"/>
          <w:sz w:val="28"/>
        </w:rPr>
      </w:pPr>
      <w:r w:rsidRPr="005869ED">
        <w:rPr>
          <w:rFonts w:ascii="Times New Roman" w:eastAsia="Arial" w:hAnsi="Times New Roman" w:cs="Times New Roman"/>
          <w:sz w:val="28"/>
        </w:rPr>
        <w:t xml:space="preserve">Тольяттинская ТЭЦ (расположена в Центральном районе) </w:t>
      </w:r>
      <w:r>
        <w:rPr>
          <w:rFonts w:ascii="Times New Roman" w:eastAsia="Arial" w:hAnsi="Times New Roman" w:cs="Times New Roman"/>
          <w:sz w:val="28"/>
        </w:rPr>
        <w:t>обеспечивает ресурсами по тепловым сетям ПАО «Т Плюс» потребителей Центрального района городского округа Тольятти.</w:t>
      </w:r>
    </w:p>
    <w:p w:rsidR="006D1AEE" w:rsidRDefault="006D1AEE" w:rsidP="006D1AEE">
      <w:pPr>
        <w:spacing w:after="0" w:line="240" w:lineRule="auto"/>
        <w:ind w:firstLine="720"/>
        <w:jc w:val="both"/>
        <w:rPr>
          <w:rFonts w:ascii="Times New Roman" w:eastAsia="Arial" w:hAnsi="Times New Roman" w:cs="Times New Roman"/>
          <w:sz w:val="28"/>
        </w:rPr>
      </w:pPr>
      <w:r w:rsidRPr="00EA1164">
        <w:rPr>
          <w:rFonts w:ascii="Times New Roman" w:eastAsia="Arial" w:hAnsi="Times New Roman" w:cs="Times New Roman"/>
          <w:sz w:val="28"/>
        </w:rPr>
        <w:t xml:space="preserve">АО «Газпром </w:t>
      </w:r>
      <w:proofErr w:type="spellStart"/>
      <w:r w:rsidRPr="00EA1164">
        <w:rPr>
          <w:rFonts w:ascii="Times New Roman" w:eastAsia="Arial" w:hAnsi="Times New Roman" w:cs="Times New Roman"/>
          <w:sz w:val="28"/>
        </w:rPr>
        <w:t>теплоэнерго</w:t>
      </w:r>
      <w:proofErr w:type="spellEnd"/>
      <w:r w:rsidRPr="00EA1164">
        <w:rPr>
          <w:rFonts w:ascii="Times New Roman" w:eastAsia="Arial" w:hAnsi="Times New Roman" w:cs="Times New Roman"/>
          <w:sz w:val="28"/>
        </w:rPr>
        <w:t xml:space="preserve"> Самара» (ранее АО «Газпром </w:t>
      </w:r>
      <w:proofErr w:type="spellStart"/>
      <w:r w:rsidRPr="00EA1164">
        <w:rPr>
          <w:rFonts w:ascii="Times New Roman" w:eastAsia="Arial" w:hAnsi="Times New Roman" w:cs="Times New Roman"/>
          <w:sz w:val="28"/>
        </w:rPr>
        <w:t>теплоэнерго</w:t>
      </w:r>
      <w:proofErr w:type="spellEnd"/>
      <w:r w:rsidRPr="00EA1164">
        <w:rPr>
          <w:rFonts w:ascii="Times New Roman" w:eastAsia="Arial" w:hAnsi="Times New Roman" w:cs="Times New Roman"/>
          <w:sz w:val="28"/>
        </w:rPr>
        <w:t xml:space="preserve"> Тольятти) - обеспечивает теплом абонентов </w:t>
      </w:r>
      <w:proofErr w:type="spellStart"/>
      <w:r w:rsidRPr="00EA1164">
        <w:rPr>
          <w:rFonts w:ascii="Times New Roman" w:eastAsia="Arial" w:hAnsi="Times New Roman" w:cs="Times New Roman"/>
          <w:sz w:val="28"/>
        </w:rPr>
        <w:t>мкр</w:t>
      </w:r>
      <w:proofErr w:type="spellEnd"/>
      <w:r w:rsidRPr="00EA1164">
        <w:rPr>
          <w:rFonts w:ascii="Times New Roman" w:eastAsia="Arial" w:hAnsi="Times New Roman" w:cs="Times New Roman"/>
          <w:sz w:val="28"/>
        </w:rPr>
        <w:t xml:space="preserve">. Поволжский от котельной БМК-34 </w:t>
      </w:r>
      <w:r w:rsidR="004C4964">
        <w:rPr>
          <w:rFonts w:ascii="Times New Roman" w:eastAsia="Arial" w:hAnsi="Times New Roman" w:cs="Times New Roman"/>
          <w:sz w:val="28"/>
        </w:rPr>
        <w:t>по тепловым сетям,</w:t>
      </w:r>
      <w:r>
        <w:rPr>
          <w:rFonts w:ascii="Times New Roman" w:eastAsia="Arial" w:hAnsi="Times New Roman" w:cs="Times New Roman"/>
          <w:sz w:val="28"/>
        </w:rPr>
        <w:t xml:space="preserve"> эксплуатируемым ПАО «Т Плюс». </w:t>
      </w:r>
    </w:p>
    <w:p w:rsidR="006D1AEE" w:rsidRDefault="006D1AEE" w:rsidP="006D1AEE">
      <w:pPr>
        <w:spacing w:after="0" w:line="240" w:lineRule="auto"/>
        <w:ind w:firstLine="720"/>
        <w:jc w:val="both"/>
        <w:rPr>
          <w:rFonts w:ascii="Times New Roman" w:eastAsia="Arial" w:hAnsi="Times New Roman" w:cs="Times New Roman"/>
          <w:sz w:val="28"/>
        </w:rPr>
      </w:pPr>
      <w:r w:rsidRPr="001129C6">
        <w:rPr>
          <w:rFonts w:ascii="Times New Roman" w:eastAsia="Arial" w:hAnsi="Times New Roman" w:cs="Times New Roman"/>
          <w:sz w:val="28"/>
        </w:rPr>
        <w:t xml:space="preserve">Тольяттинские тепловые сети филиала «Самарский» ПАО «Т Плюс» снабжает теплом промышленные предприятия и население Центрального и Комсомольского районов города, и осуществляет эксплуатацию котельных с сетями филиала «Самарский» ПАО «Т Плюс» и тепловых сетей БМК-34. </w:t>
      </w:r>
    </w:p>
    <w:p w:rsidR="006D1AEE" w:rsidRDefault="006D1AEE" w:rsidP="006D1AEE">
      <w:pPr>
        <w:spacing w:after="0" w:line="240" w:lineRule="auto"/>
        <w:ind w:firstLine="720"/>
        <w:jc w:val="both"/>
        <w:rPr>
          <w:rFonts w:ascii="Times New Roman" w:eastAsia="Arial" w:hAnsi="Times New Roman" w:cs="Times New Roman"/>
          <w:sz w:val="28"/>
        </w:rPr>
      </w:pPr>
      <w:r w:rsidRPr="001129C6">
        <w:rPr>
          <w:rFonts w:ascii="Times New Roman" w:eastAsia="Arial" w:hAnsi="Times New Roman" w:cs="Times New Roman"/>
          <w:sz w:val="28"/>
        </w:rPr>
        <w:t xml:space="preserve">ФГБУН Институт Экологии Волжского бассейна Российской академии наук, филиал </w:t>
      </w:r>
      <w:proofErr w:type="spellStart"/>
      <w:r w:rsidRPr="001129C6">
        <w:rPr>
          <w:rFonts w:ascii="Times New Roman" w:eastAsia="Arial" w:hAnsi="Times New Roman" w:cs="Times New Roman"/>
          <w:sz w:val="28"/>
        </w:rPr>
        <w:t>СамНЦ</w:t>
      </w:r>
      <w:proofErr w:type="spellEnd"/>
      <w:r w:rsidRPr="001129C6">
        <w:rPr>
          <w:rFonts w:ascii="Times New Roman" w:eastAsia="Arial" w:hAnsi="Times New Roman" w:cs="Times New Roman"/>
          <w:sz w:val="28"/>
        </w:rPr>
        <w:t xml:space="preserve"> РАН - теплоснабжающая организация в Центральном районе города, эксплуатирующая котельную</w:t>
      </w:r>
      <w:r>
        <w:rPr>
          <w:rFonts w:ascii="Times New Roman" w:eastAsia="Arial" w:hAnsi="Times New Roman" w:cs="Times New Roman"/>
          <w:sz w:val="28"/>
        </w:rPr>
        <w:t>.</w:t>
      </w:r>
    </w:p>
    <w:p w:rsidR="006D1AEE" w:rsidRDefault="006D1AEE" w:rsidP="006D1AEE">
      <w:pPr>
        <w:spacing w:after="0" w:line="240" w:lineRule="auto"/>
        <w:ind w:firstLine="720"/>
        <w:jc w:val="both"/>
        <w:rPr>
          <w:rFonts w:ascii="Times New Roman" w:eastAsia="Arial" w:hAnsi="Times New Roman" w:cs="Times New Roman"/>
          <w:sz w:val="28"/>
        </w:rPr>
      </w:pPr>
      <w:r w:rsidRPr="00246D0D">
        <w:rPr>
          <w:rFonts w:ascii="Times New Roman" w:eastAsia="Arial" w:hAnsi="Times New Roman" w:cs="Times New Roman"/>
          <w:sz w:val="28"/>
        </w:rPr>
        <w:t xml:space="preserve">Филиал «Самарский» ПАО «Т Плюс» обеспечивает от своих теплогенерирующих мощностей около 99% тепловой нагрузки города, и эксплуатирует </w:t>
      </w:r>
      <w:r w:rsidR="00A2782A">
        <w:rPr>
          <w:rFonts w:ascii="Times New Roman" w:eastAsia="Arial" w:hAnsi="Times New Roman" w:cs="Times New Roman"/>
          <w:sz w:val="28"/>
        </w:rPr>
        <w:t>9</w:t>
      </w:r>
      <w:r w:rsidR="00A63104">
        <w:rPr>
          <w:rFonts w:ascii="Times New Roman" w:eastAsia="Arial" w:hAnsi="Times New Roman" w:cs="Times New Roman"/>
          <w:sz w:val="28"/>
        </w:rPr>
        <w:t>8</w:t>
      </w:r>
      <w:r w:rsidRPr="00246D0D">
        <w:rPr>
          <w:rFonts w:ascii="Times New Roman" w:eastAsia="Arial" w:hAnsi="Times New Roman" w:cs="Times New Roman"/>
          <w:sz w:val="28"/>
        </w:rPr>
        <w:t>% тепловых сетей города (по протяженности)</w:t>
      </w:r>
      <w:r>
        <w:rPr>
          <w:rFonts w:ascii="Times New Roman" w:eastAsia="Arial" w:hAnsi="Times New Roman" w:cs="Times New Roman"/>
          <w:sz w:val="28"/>
        </w:rPr>
        <w:t>.</w:t>
      </w:r>
    </w:p>
    <w:p w:rsidR="006D1AEE" w:rsidRPr="00246D0D" w:rsidRDefault="006D1AEE" w:rsidP="006D1AEE">
      <w:pPr>
        <w:spacing w:after="0" w:line="240" w:lineRule="auto"/>
        <w:ind w:firstLine="720"/>
        <w:jc w:val="both"/>
        <w:rPr>
          <w:rFonts w:ascii="Times New Roman" w:eastAsia="Arial" w:hAnsi="Times New Roman" w:cs="Times New Roman"/>
          <w:sz w:val="28"/>
        </w:rPr>
      </w:pPr>
      <w:r w:rsidRPr="00246D0D">
        <w:rPr>
          <w:rFonts w:ascii="Times New Roman" w:eastAsia="Arial" w:hAnsi="Times New Roman" w:cs="Times New Roman"/>
          <w:sz w:val="28"/>
        </w:rPr>
        <w:t xml:space="preserve">Границы зон действия источников тепловой энергии приведены </w:t>
      </w:r>
      <w:r>
        <w:rPr>
          <w:rFonts w:ascii="Times New Roman" w:eastAsia="Arial" w:hAnsi="Times New Roman" w:cs="Times New Roman"/>
          <w:sz w:val="28"/>
        </w:rPr>
        <w:t>в действующей Схеме теплоснабжения.</w:t>
      </w:r>
    </w:p>
    <w:p w:rsidR="006D1AEE" w:rsidRPr="00146F23" w:rsidRDefault="006D1AEE" w:rsidP="006D1AEE">
      <w:pPr>
        <w:spacing w:after="0" w:line="240" w:lineRule="auto"/>
        <w:ind w:firstLine="720"/>
        <w:jc w:val="both"/>
        <w:rPr>
          <w:rFonts w:ascii="Times New Roman" w:eastAsia="Arial" w:hAnsi="Times New Roman" w:cs="Times New Roman"/>
          <w:sz w:val="28"/>
        </w:rPr>
      </w:pPr>
      <w:r w:rsidRPr="00316776">
        <w:rPr>
          <w:rFonts w:ascii="Times New Roman" w:eastAsia="Arial" w:hAnsi="Times New Roman" w:cs="Times New Roman"/>
          <w:sz w:val="28"/>
        </w:rPr>
        <w:t xml:space="preserve">Суммарная протяженность тепловых сетей основных теплоснабжающих и </w:t>
      </w:r>
      <w:proofErr w:type="spellStart"/>
      <w:r w:rsidRPr="00146F23">
        <w:rPr>
          <w:rFonts w:ascii="Times New Roman" w:eastAsia="Arial" w:hAnsi="Times New Roman" w:cs="Times New Roman"/>
          <w:sz w:val="28"/>
        </w:rPr>
        <w:t>теплосетевых</w:t>
      </w:r>
      <w:proofErr w:type="spellEnd"/>
      <w:r w:rsidRPr="00146F23">
        <w:rPr>
          <w:rFonts w:ascii="Times New Roman" w:eastAsia="Arial" w:hAnsi="Times New Roman" w:cs="Times New Roman"/>
          <w:sz w:val="28"/>
        </w:rPr>
        <w:t xml:space="preserve"> организаций на территории городского округа Тольятти составляет 1 340 км в однотрубном исчислении по состоянию на начало 202</w:t>
      </w:r>
      <w:r w:rsidR="00CD1DF9" w:rsidRPr="00146F23">
        <w:rPr>
          <w:rFonts w:ascii="Times New Roman" w:eastAsia="Arial" w:hAnsi="Times New Roman" w:cs="Times New Roman"/>
          <w:sz w:val="28"/>
        </w:rPr>
        <w:t>4</w:t>
      </w:r>
      <w:r w:rsidRPr="00146F23">
        <w:rPr>
          <w:rFonts w:ascii="Times New Roman" w:eastAsia="Arial" w:hAnsi="Times New Roman" w:cs="Times New Roman"/>
          <w:sz w:val="28"/>
        </w:rPr>
        <w:t xml:space="preserve"> года, из них 1 322 км водяных тепловых сетей.</w:t>
      </w:r>
    </w:p>
    <w:p w:rsidR="006D1AEE" w:rsidRPr="00146F23" w:rsidRDefault="006D1AEE" w:rsidP="006D1AEE">
      <w:pPr>
        <w:spacing w:after="0" w:line="240" w:lineRule="auto"/>
        <w:ind w:firstLine="720"/>
        <w:jc w:val="both"/>
        <w:rPr>
          <w:rFonts w:ascii="Times New Roman" w:eastAsia="Arial" w:hAnsi="Times New Roman" w:cs="Times New Roman"/>
          <w:sz w:val="28"/>
        </w:rPr>
      </w:pPr>
      <w:r w:rsidRPr="00146F23">
        <w:rPr>
          <w:rFonts w:ascii="Times New Roman" w:eastAsia="Arial" w:hAnsi="Times New Roman" w:cs="Times New Roman"/>
          <w:sz w:val="28"/>
        </w:rPr>
        <w:t xml:space="preserve">Доли протяженности тепловых сетей по теплоснабжающим организациям составляют: </w:t>
      </w:r>
    </w:p>
    <w:p w:rsidR="006D1AEE" w:rsidRPr="00146F23" w:rsidRDefault="00791320" w:rsidP="006D1AEE">
      <w:pPr>
        <w:spacing w:after="0" w:line="240" w:lineRule="auto"/>
        <w:ind w:firstLine="720"/>
        <w:jc w:val="both"/>
        <w:rPr>
          <w:rFonts w:ascii="Times New Roman" w:eastAsia="Arial" w:hAnsi="Times New Roman" w:cs="Times New Roman"/>
          <w:sz w:val="28"/>
        </w:rPr>
      </w:pPr>
      <w:r w:rsidRPr="00146F23">
        <w:rPr>
          <w:rFonts w:ascii="Times New Roman" w:eastAsia="Arial" w:hAnsi="Times New Roman" w:cs="Times New Roman"/>
          <w:sz w:val="28"/>
        </w:rPr>
        <w:t>-</w:t>
      </w:r>
      <w:r w:rsidR="006D1AEE" w:rsidRPr="00146F23">
        <w:rPr>
          <w:rFonts w:ascii="Times New Roman" w:eastAsia="Arial" w:hAnsi="Times New Roman" w:cs="Times New Roman"/>
          <w:sz w:val="28"/>
        </w:rPr>
        <w:t xml:space="preserve"> ПАО «Т Плюс» Филиал «Самарский» </w:t>
      </w:r>
      <w:proofErr w:type="spellStart"/>
      <w:r w:rsidR="006D1AEE" w:rsidRPr="00146F23">
        <w:rPr>
          <w:rFonts w:ascii="Times New Roman" w:eastAsia="Arial" w:hAnsi="Times New Roman" w:cs="Times New Roman"/>
          <w:sz w:val="28"/>
        </w:rPr>
        <w:t>ТоТС</w:t>
      </w:r>
      <w:proofErr w:type="spellEnd"/>
      <w:r w:rsidR="006D1AEE" w:rsidRPr="00146F23">
        <w:rPr>
          <w:rFonts w:ascii="Times New Roman" w:eastAsia="Arial" w:hAnsi="Times New Roman" w:cs="Times New Roman"/>
          <w:sz w:val="28"/>
        </w:rPr>
        <w:t xml:space="preserve"> – </w:t>
      </w:r>
      <w:r w:rsidR="00A63104" w:rsidRPr="00146F23">
        <w:rPr>
          <w:rFonts w:ascii="Times New Roman" w:eastAsia="Arial" w:hAnsi="Times New Roman" w:cs="Times New Roman"/>
          <w:sz w:val="28"/>
        </w:rPr>
        <w:t>98,9</w:t>
      </w:r>
      <w:r w:rsidR="006D1AEE" w:rsidRPr="00146F23">
        <w:rPr>
          <w:rFonts w:ascii="Times New Roman" w:eastAsia="Arial" w:hAnsi="Times New Roman" w:cs="Times New Roman"/>
          <w:sz w:val="28"/>
        </w:rPr>
        <w:t xml:space="preserve">%; </w:t>
      </w:r>
    </w:p>
    <w:p w:rsidR="006D1AEE" w:rsidRPr="00146F23" w:rsidRDefault="00791320" w:rsidP="006D1AEE">
      <w:pPr>
        <w:spacing w:after="0" w:line="240" w:lineRule="auto"/>
        <w:ind w:firstLine="720"/>
        <w:jc w:val="both"/>
        <w:rPr>
          <w:rFonts w:ascii="Times New Roman" w:eastAsia="Arial" w:hAnsi="Times New Roman" w:cs="Times New Roman"/>
          <w:sz w:val="28"/>
        </w:rPr>
      </w:pPr>
      <w:r w:rsidRPr="00146F23">
        <w:rPr>
          <w:rFonts w:ascii="Times New Roman" w:eastAsia="Arial" w:hAnsi="Times New Roman" w:cs="Times New Roman"/>
          <w:sz w:val="28"/>
        </w:rPr>
        <w:t>-</w:t>
      </w:r>
      <w:r w:rsidR="006D1AEE" w:rsidRPr="00146F23">
        <w:rPr>
          <w:rFonts w:ascii="Times New Roman" w:eastAsia="Arial" w:hAnsi="Times New Roman" w:cs="Times New Roman"/>
          <w:sz w:val="28"/>
        </w:rPr>
        <w:t xml:space="preserve"> ЗАО «Энергетика и связь строительства» – 0,63 %; </w:t>
      </w:r>
    </w:p>
    <w:p w:rsidR="006D1AEE" w:rsidRPr="00146F23" w:rsidRDefault="00791320" w:rsidP="006D1AEE">
      <w:pPr>
        <w:spacing w:after="0" w:line="240" w:lineRule="auto"/>
        <w:ind w:firstLine="720"/>
        <w:jc w:val="both"/>
        <w:rPr>
          <w:rFonts w:ascii="Times New Roman" w:eastAsia="Arial" w:hAnsi="Times New Roman" w:cs="Times New Roman"/>
          <w:sz w:val="28"/>
        </w:rPr>
      </w:pPr>
      <w:r w:rsidRPr="00146F23">
        <w:rPr>
          <w:rFonts w:ascii="Times New Roman" w:eastAsia="Arial" w:hAnsi="Times New Roman" w:cs="Times New Roman"/>
          <w:sz w:val="28"/>
        </w:rPr>
        <w:t>-</w:t>
      </w:r>
      <w:r w:rsidR="006D1AEE" w:rsidRPr="00146F23">
        <w:rPr>
          <w:rFonts w:ascii="Times New Roman" w:eastAsia="Arial" w:hAnsi="Times New Roman" w:cs="Times New Roman"/>
          <w:sz w:val="28"/>
        </w:rPr>
        <w:t xml:space="preserve"> ИЭВБ РАН - филиал </w:t>
      </w:r>
      <w:proofErr w:type="spellStart"/>
      <w:r w:rsidR="006D1AEE" w:rsidRPr="00146F23">
        <w:rPr>
          <w:rFonts w:ascii="Times New Roman" w:eastAsia="Arial" w:hAnsi="Times New Roman" w:cs="Times New Roman"/>
          <w:sz w:val="28"/>
        </w:rPr>
        <w:t>СамНЦ</w:t>
      </w:r>
      <w:proofErr w:type="spellEnd"/>
      <w:r w:rsidR="006D1AEE" w:rsidRPr="00146F23">
        <w:rPr>
          <w:rFonts w:ascii="Times New Roman" w:eastAsia="Arial" w:hAnsi="Times New Roman" w:cs="Times New Roman"/>
          <w:sz w:val="28"/>
        </w:rPr>
        <w:t xml:space="preserve"> РАН – 0,04 %.</w:t>
      </w:r>
    </w:p>
    <w:p w:rsidR="006D1AEE" w:rsidRPr="00146F23" w:rsidRDefault="00791320" w:rsidP="006D1AEE">
      <w:pPr>
        <w:spacing w:after="0" w:line="240" w:lineRule="auto"/>
        <w:ind w:firstLine="720"/>
        <w:jc w:val="both"/>
        <w:rPr>
          <w:rFonts w:ascii="Times New Roman" w:eastAsia="Arial" w:hAnsi="Times New Roman" w:cs="Times New Roman"/>
          <w:sz w:val="28"/>
        </w:rPr>
      </w:pPr>
      <w:r w:rsidRPr="00146F23">
        <w:rPr>
          <w:rFonts w:ascii="Times New Roman" w:eastAsia="Arial" w:hAnsi="Times New Roman" w:cs="Times New Roman"/>
          <w:sz w:val="28"/>
        </w:rPr>
        <w:t xml:space="preserve">- </w:t>
      </w:r>
      <w:r w:rsidR="006D1AEE" w:rsidRPr="00146F23">
        <w:rPr>
          <w:rFonts w:ascii="Times New Roman" w:eastAsia="Arial" w:hAnsi="Times New Roman" w:cs="Times New Roman"/>
          <w:sz w:val="28"/>
        </w:rPr>
        <w:t>Иные организации использующие сети для собственных площадок – 0,37 %.</w:t>
      </w:r>
    </w:p>
    <w:p w:rsidR="006D1AEE" w:rsidRPr="00146F23" w:rsidRDefault="006D1AEE" w:rsidP="006D1AEE">
      <w:pPr>
        <w:spacing w:after="0" w:line="240" w:lineRule="auto"/>
        <w:ind w:firstLine="720"/>
        <w:jc w:val="both"/>
        <w:rPr>
          <w:rFonts w:ascii="Times New Roman" w:eastAsia="Arial" w:hAnsi="Times New Roman" w:cs="Times New Roman"/>
          <w:sz w:val="28"/>
        </w:rPr>
      </w:pPr>
      <w:r w:rsidRPr="00146F23">
        <w:rPr>
          <w:rFonts w:ascii="Times New Roman" w:eastAsia="Arial" w:hAnsi="Times New Roman" w:cs="Times New Roman"/>
          <w:sz w:val="28"/>
        </w:rPr>
        <w:t xml:space="preserve">Тепловая изоляция трубопроводов тепловых сетей </w:t>
      </w:r>
      <w:r w:rsidR="008258D9" w:rsidRPr="00146F23">
        <w:rPr>
          <w:rFonts w:ascii="Times New Roman" w:eastAsia="Arial" w:hAnsi="Times New Roman" w:cs="Times New Roman"/>
          <w:sz w:val="28"/>
        </w:rPr>
        <w:t>филиала «Самарский» ПАО «Т Плюс»</w:t>
      </w:r>
      <w:r w:rsidR="00146F23" w:rsidRPr="00146F23">
        <w:rPr>
          <w:rFonts w:ascii="Times New Roman" w:eastAsia="Arial" w:hAnsi="Times New Roman" w:cs="Times New Roman"/>
          <w:sz w:val="28"/>
        </w:rPr>
        <w:t xml:space="preserve"> </w:t>
      </w:r>
      <w:r w:rsidRPr="00146F23">
        <w:rPr>
          <w:rFonts w:ascii="Times New Roman" w:eastAsia="Arial" w:hAnsi="Times New Roman" w:cs="Times New Roman"/>
          <w:sz w:val="28"/>
        </w:rPr>
        <w:t xml:space="preserve">выполнена в основном, из </w:t>
      </w:r>
      <w:proofErr w:type="spellStart"/>
      <w:r w:rsidRPr="00146F23">
        <w:rPr>
          <w:rFonts w:ascii="Times New Roman" w:eastAsia="Arial" w:hAnsi="Times New Roman" w:cs="Times New Roman"/>
          <w:sz w:val="28"/>
        </w:rPr>
        <w:t>минераловатных</w:t>
      </w:r>
      <w:proofErr w:type="spellEnd"/>
      <w:r w:rsidRPr="00146F23">
        <w:rPr>
          <w:rFonts w:ascii="Times New Roman" w:eastAsia="Arial" w:hAnsi="Times New Roman" w:cs="Times New Roman"/>
          <w:sz w:val="28"/>
        </w:rPr>
        <w:t xml:space="preserve"> изделий на синтетическом связующем с покровным слоем из алюминиевого листа, стеклопластика, ее доля составляет 95,6%, а также из </w:t>
      </w:r>
      <w:proofErr w:type="spellStart"/>
      <w:r w:rsidRPr="00146F23">
        <w:rPr>
          <w:rFonts w:ascii="Times New Roman" w:eastAsia="Arial" w:hAnsi="Times New Roman" w:cs="Times New Roman"/>
          <w:sz w:val="28"/>
        </w:rPr>
        <w:t>пенополиуретана</w:t>
      </w:r>
      <w:proofErr w:type="spellEnd"/>
      <w:r w:rsidRPr="00146F23">
        <w:rPr>
          <w:rFonts w:ascii="Times New Roman" w:eastAsia="Arial" w:hAnsi="Times New Roman" w:cs="Times New Roman"/>
          <w:sz w:val="28"/>
        </w:rPr>
        <w:t xml:space="preserve"> ППУ, </w:t>
      </w:r>
      <w:proofErr w:type="spellStart"/>
      <w:r w:rsidRPr="00146F23">
        <w:rPr>
          <w:rFonts w:ascii="Times New Roman" w:eastAsia="Arial" w:hAnsi="Times New Roman" w:cs="Times New Roman"/>
          <w:sz w:val="28"/>
        </w:rPr>
        <w:t>битумперлита</w:t>
      </w:r>
      <w:proofErr w:type="spellEnd"/>
      <w:r w:rsidRPr="00146F23">
        <w:rPr>
          <w:rFonts w:ascii="Times New Roman" w:eastAsia="Arial" w:hAnsi="Times New Roman" w:cs="Times New Roman"/>
          <w:sz w:val="28"/>
        </w:rPr>
        <w:t>.</w:t>
      </w:r>
    </w:p>
    <w:p w:rsidR="006D1AEE" w:rsidRDefault="006D1AEE" w:rsidP="006D1AEE">
      <w:pPr>
        <w:spacing w:after="0" w:line="240" w:lineRule="auto"/>
        <w:ind w:firstLine="720"/>
        <w:jc w:val="both"/>
        <w:rPr>
          <w:rFonts w:ascii="Times New Roman" w:eastAsia="Arial" w:hAnsi="Times New Roman" w:cs="Times New Roman"/>
          <w:sz w:val="28"/>
        </w:rPr>
      </w:pPr>
    </w:p>
    <w:p w:rsidR="006D1AEE" w:rsidRPr="00D20868" w:rsidRDefault="006D1AEE" w:rsidP="006D1AEE">
      <w:pPr>
        <w:spacing w:after="0" w:line="240" w:lineRule="auto"/>
        <w:ind w:firstLine="720"/>
        <w:jc w:val="center"/>
        <w:rPr>
          <w:rFonts w:ascii="Times New Roman" w:eastAsia="Arial" w:hAnsi="Times New Roman" w:cs="Times New Roman"/>
          <w:b/>
          <w:bCs/>
          <w:sz w:val="28"/>
        </w:rPr>
      </w:pPr>
      <w:r w:rsidRPr="00D20868">
        <w:rPr>
          <w:rFonts w:ascii="Times New Roman" w:eastAsia="Arial" w:hAnsi="Times New Roman" w:cs="Times New Roman"/>
          <w:b/>
          <w:bCs/>
          <w:sz w:val="28"/>
        </w:rPr>
        <w:t>Краткое описание существующих проблем организации качественного теплоснабжения</w:t>
      </w:r>
    </w:p>
    <w:p w:rsidR="006D1AEE" w:rsidRDefault="006D1AEE" w:rsidP="004C4964">
      <w:pPr>
        <w:spacing w:after="0" w:line="240" w:lineRule="auto"/>
        <w:ind w:firstLine="851"/>
        <w:jc w:val="both"/>
        <w:rPr>
          <w:rFonts w:ascii="Times New Roman" w:eastAsia="Arial" w:hAnsi="Times New Roman" w:cs="Times New Roman"/>
          <w:sz w:val="28"/>
        </w:rPr>
      </w:pPr>
      <w:r>
        <w:rPr>
          <w:rFonts w:ascii="Times New Roman" w:eastAsia="Arial" w:hAnsi="Times New Roman" w:cs="Times New Roman"/>
          <w:sz w:val="28"/>
        </w:rPr>
        <w:tab/>
      </w:r>
    </w:p>
    <w:p w:rsidR="006D1AEE" w:rsidRDefault="006D1AEE" w:rsidP="004C4964">
      <w:pPr>
        <w:spacing w:after="0" w:line="240" w:lineRule="auto"/>
        <w:ind w:firstLine="851"/>
        <w:jc w:val="both"/>
        <w:rPr>
          <w:rFonts w:ascii="Times New Roman" w:eastAsia="Arial" w:hAnsi="Times New Roman" w:cs="Times New Roman"/>
          <w:sz w:val="28"/>
        </w:rPr>
      </w:pPr>
      <w:r>
        <w:rPr>
          <w:rFonts w:ascii="Times New Roman" w:eastAsia="Arial" w:hAnsi="Times New Roman" w:cs="Times New Roman"/>
          <w:sz w:val="28"/>
        </w:rPr>
        <w:t xml:space="preserve">1. </w:t>
      </w:r>
      <w:r w:rsidRPr="00BA020E">
        <w:rPr>
          <w:rFonts w:ascii="Times New Roman" w:eastAsia="Arial" w:hAnsi="Times New Roman" w:cs="Times New Roman"/>
          <w:sz w:val="28"/>
        </w:rPr>
        <w:t xml:space="preserve">В Автозаводском районе города Тольятти большинство абонентов присоединены к системам горячего водоснабжения по открытой схеме, то есть осуществляют потребление теплоносителя. </w:t>
      </w:r>
    </w:p>
    <w:p w:rsidR="006D1AEE" w:rsidRDefault="006D1AEE" w:rsidP="004C4964">
      <w:pPr>
        <w:spacing w:after="0" w:line="240" w:lineRule="auto"/>
        <w:ind w:firstLine="851"/>
        <w:jc w:val="both"/>
        <w:rPr>
          <w:rFonts w:ascii="Times New Roman" w:eastAsia="Arial" w:hAnsi="Times New Roman" w:cs="Times New Roman"/>
          <w:sz w:val="28"/>
        </w:rPr>
      </w:pPr>
      <w:r w:rsidRPr="00BA020E">
        <w:rPr>
          <w:rFonts w:ascii="Times New Roman" w:eastAsia="Arial" w:hAnsi="Times New Roman" w:cs="Times New Roman"/>
          <w:sz w:val="28"/>
        </w:rPr>
        <w:t xml:space="preserve">Решение о переходе на закрытые системы теплоснабжения должно приниматься по результатам оценки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w:t>
      </w:r>
    </w:p>
    <w:p w:rsidR="006D1AEE" w:rsidRDefault="006D1AEE" w:rsidP="004C4964">
      <w:pPr>
        <w:spacing w:after="0" w:line="240" w:lineRule="auto"/>
        <w:ind w:firstLine="851"/>
        <w:jc w:val="both"/>
        <w:rPr>
          <w:rFonts w:ascii="Times New Roman" w:eastAsia="Arial" w:hAnsi="Times New Roman" w:cs="Times New Roman"/>
          <w:sz w:val="28"/>
        </w:rPr>
      </w:pPr>
      <w:r w:rsidRPr="00BA020E">
        <w:rPr>
          <w:rFonts w:ascii="Times New Roman" w:eastAsia="Arial" w:hAnsi="Times New Roman" w:cs="Times New Roman"/>
          <w:sz w:val="28"/>
        </w:rPr>
        <w:t>При выполнении актуализации схемы теплоснабжения уточнены затраты на мероприятия по переводу открытых систем теплоснабжения (горячего водоснабжения) в закрытые, а также выполнено технико-экономическое обоснование (ТЭО) данных мероприятий, в результате которого установлена их нецелесообразность.</w:t>
      </w:r>
    </w:p>
    <w:p w:rsidR="006D1AEE" w:rsidRPr="00146F23" w:rsidRDefault="006D1AEE" w:rsidP="004C4964">
      <w:pPr>
        <w:spacing w:after="0" w:line="240" w:lineRule="auto"/>
        <w:ind w:firstLine="851"/>
        <w:jc w:val="both"/>
        <w:rPr>
          <w:rFonts w:ascii="Times New Roman" w:eastAsia="Arial" w:hAnsi="Times New Roman" w:cs="Times New Roman"/>
          <w:sz w:val="28"/>
        </w:rPr>
      </w:pPr>
      <w:r>
        <w:rPr>
          <w:rFonts w:ascii="Times New Roman" w:eastAsia="Arial" w:hAnsi="Times New Roman" w:cs="Times New Roman"/>
          <w:sz w:val="28"/>
        </w:rPr>
        <w:t xml:space="preserve">2. </w:t>
      </w:r>
      <w:r w:rsidRPr="00DD235E">
        <w:rPr>
          <w:rFonts w:ascii="Times New Roman" w:eastAsia="Arial" w:hAnsi="Times New Roman" w:cs="Times New Roman"/>
          <w:sz w:val="28"/>
        </w:rPr>
        <w:t xml:space="preserve">Основной причиной проблем, связанных с надежностью системы теплоснабжения, являются изношенные теплопроводы с истекшим сроком </w:t>
      </w:r>
      <w:r w:rsidRPr="00146F23">
        <w:rPr>
          <w:rFonts w:ascii="Times New Roman" w:eastAsia="Arial" w:hAnsi="Times New Roman" w:cs="Times New Roman"/>
          <w:sz w:val="28"/>
        </w:rPr>
        <w:t xml:space="preserve">эксплуатации при низких темпах капитальных ремонтов. </w:t>
      </w:r>
    </w:p>
    <w:p w:rsidR="006D1AEE" w:rsidRPr="00146F23" w:rsidRDefault="006D1AEE" w:rsidP="004C4964">
      <w:pPr>
        <w:spacing w:after="0" w:line="240" w:lineRule="auto"/>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Дальнейшая эксплуатация трубопроводов без перекладки приведет к тому, что в 2038 году наибольшему ухудшению состояния в плане надежности тепловых сетей в перспективе подвергнутся магистрали всех расчетных направлений. </w:t>
      </w:r>
    </w:p>
    <w:p w:rsidR="00F11335" w:rsidRPr="00146F23" w:rsidRDefault="005F13C3" w:rsidP="004C4964">
      <w:pPr>
        <w:spacing w:after="0" w:line="240" w:lineRule="auto"/>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Величина </w:t>
      </w:r>
      <w:r w:rsidR="00F11335" w:rsidRPr="00146F23">
        <w:rPr>
          <w:rFonts w:ascii="Times New Roman" w:eastAsia="Arial" w:hAnsi="Times New Roman" w:cs="Times New Roman"/>
          <w:sz w:val="28"/>
        </w:rPr>
        <w:t xml:space="preserve">времени безотказной работы </w:t>
      </w:r>
      <w:r w:rsidRPr="00146F23">
        <w:rPr>
          <w:rFonts w:ascii="Times New Roman" w:eastAsia="Arial" w:hAnsi="Times New Roman" w:cs="Times New Roman"/>
          <w:sz w:val="28"/>
        </w:rPr>
        <w:t xml:space="preserve">потребителей, запитанных от источников теплоснабжения городского округа Тольятти, к 2038 году составит около 0,98, что превышает нормативное значение 0,9. </w:t>
      </w:r>
    </w:p>
    <w:p w:rsidR="005F13C3" w:rsidRPr="00146F23" w:rsidRDefault="005F13C3" w:rsidP="004C4964">
      <w:pPr>
        <w:spacing w:after="0" w:line="240" w:lineRule="auto"/>
        <w:ind w:firstLine="851"/>
        <w:jc w:val="both"/>
        <w:rPr>
          <w:rFonts w:ascii="Times New Roman" w:eastAsia="Arial" w:hAnsi="Times New Roman" w:cs="Times New Roman"/>
          <w:sz w:val="28"/>
        </w:rPr>
      </w:pPr>
      <w:r w:rsidRPr="00146F23">
        <w:rPr>
          <w:rFonts w:ascii="Times New Roman" w:eastAsia="Arial" w:hAnsi="Times New Roman" w:cs="Times New Roman"/>
          <w:sz w:val="28"/>
        </w:rPr>
        <w:t xml:space="preserve">Величина среднего </w:t>
      </w:r>
      <w:r w:rsidR="00F11335" w:rsidRPr="00146F23">
        <w:rPr>
          <w:rFonts w:ascii="Times New Roman" w:eastAsia="Arial" w:hAnsi="Times New Roman" w:cs="Times New Roman"/>
          <w:sz w:val="28"/>
        </w:rPr>
        <w:t>коэффициента готовности</w:t>
      </w:r>
      <w:r w:rsidRPr="00146F23">
        <w:rPr>
          <w:rFonts w:ascii="Times New Roman" w:eastAsia="Arial" w:hAnsi="Times New Roman" w:cs="Times New Roman"/>
          <w:sz w:val="28"/>
        </w:rPr>
        <w:t xml:space="preserve"> стремиться к 1, что также соответствует нормативному показателю</w:t>
      </w:r>
    </w:p>
    <w:p w:rsidR="006D1AEE" w:rsidRPr="00635254" w:rsidRDefault="006D1AEE" w:rsidP="004C4964">
      <w:pPr>
        <w:spacing w:after="0" w:line="240" w:lineRule="auto"/>
        <w:ind w:firstLine="851"/>
        <w:jc w:val="both"/>
        <w:rPr>
          <w:rFonts w:ascii="Times New Roman" w:eastAsia="Arial" w:hAnsi="Times New Roman" w:cs="Times New Roman"/>
          <w:sz w:val="28"/>
        </w:rPr>
      </w:pPr>
    </w:p>
    <w:p w:rsidR="006D1AEE" w:rsidRPr="00635254" w:rsidRDefault="006D1AEE" w:rsidP="004C4964">
      <w:pPr>
        <w:keepNext/>
        <w:keepLines/>
        <w:spacing w:after="0" w:line="240" w:lineRule="auto"/>
        <w:ind w:firstLine="851"/>
        <w:rPr>
          <w:rFonts w:ascii="Times New Roman" w:eastAsia="Calibri" w:hAnsi="Times New Roman" w:cs="Times New Roman"/>
          <w:sz w:val="28"/>
        </w:rPr>
      </w:pPr>
      <w:r w:rsidRPr="00635254">
        <w:rPr>
          <w:rFonts w:ascii="Times New Roman" w:eastAsia="Calibri" w:hAnsi="Times New Roman" w:cs="Times New Roman"/>
          <w:sz w:val="28"/>
        </w:rPr>
        <w:t>2) По системам водоснабжения.</w:t>
      </w:r>
    </w:p>
    <w:p w:rsidR="006D1AEE" w:rsidRPr="00430845" w:rsidRDefault="006D1AEE" w:rsidP="004C4964">
      <w:pPr>
        <w:widowControl w:val="0"/>
        <w:suppressAutoHyphens/>
        <w:spacing w:after="0" w:line="240" w:lineRule="auto"/>
        <w:ind w:firstLine="851"/>
        <w:jc w:val="both"/>
        <w:rPr>
          <w:rFonts w:ascii="Times New Roman" w:eastAsia="Times New Roman" w:hAnsi="Times New Roman" w:cs="Times New Roman"/>
          <w:sz w:val="28"/>
          <w:highlight w:val="yellow"/>
        </w:rPr>
      </w:pPr>
      <w:r w:rsidRPr="00635254">
        <w:rPr>
          <w:rFonts w:ascii="Times New Roman" w:eastAsia="Calibri" w:hAnsi="Times New Roman" w:cs="Times New Roman"/>
          <w:sz w:val="28"/>
        </w:rPr>
        <w:t>Водоснабжение городского округа Тольятти представляет собой комплекс инженерных сооружений и процессов, обеспечивающих забор и транспортировку природных во</w:t>
      </w:r>
      <w:r w:rsidRPr="00E31EA7">
        <w:rPr>
          <w:rFonts w:ascii="Times New Roman" w:eastAsia="Calibri" w:hAnsi="Times New Roman" w:cs="Times New Roman"/>
          <w:sz w:val="28"/>
        </w:rPr>
        <w:t>д, подготовку воды в соответствии с санитарными правилами и нормами</w:t>
      </w:r>
      <w:r w:rsidR="00B804ED">
        <w:rPr>
          <w:rFonts w:ascii="Times New Roman" w:eastAsia="Calibri" w:hAnsi="Times New Roman" w:cs="Times New Roman"/>
          <w:sz w:val="28"/>
        </w:rPr>
        <w:t xml:space="preserve"> </w:t>
      </w:r>
      <w:r w:rsidRPr="004E06AD">
        <w:rPr>
          <w:rFonts w:ascii="Times New Roman" w:eastAsia="Calibri" w:hAnsi="Times New Roman" w:cs="Times New Roman"/>
          <w:sz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eastAsia="Calibri" w:hAnsi="Times New Roman" w:cs="Times New Roman"/>
          <w:sz w:val="28"/>
        </w:rPr>
        <w:t>.</w:t>
      </w:r>
    </w:p>
    <w:p w:rsidR="006D1AEE" w:rsidRPr="00E31EA7" w:rsidRDefault="006D1AEE" w:rsidP="004C4964">
      <w:pPr>
        <w:spacing w:after="0" w:line="240" w:lineRule="auto"/>
        <w:ind w:firstLine="851"/>
        <w:jc w:val="both"/>
        <w:rPr>
          <w:rFonts w:ascii="Times New Roman" w:eastAsia="Times New Roman" w:hAnsi="Times New Roman" w:cs="Times New Roman"/>
          <w:sz w:val="28"/>
        </w:rPr>
      </w:pPr>
      <w:r w:rsidRPr="00E31EA7">
        <w:rPr>
          <w:rFonts w:ascii="Times New Roman" w:eastAsia="Times New Roman" w:hAnsi="Times New Roman" w:cs="Times New Roman"/>
          <w:sz w:val="28"/>
        </w:rPr>
        <w:t>На территории городского округа Тольятти питьевое водоснабжение населения осуществляется из 9 подземных источников артезианских вод и из поверхностного источника – Куйбышевского водохранилища.</w:t>
      </w:r>
    </w:p>
    <w:p w:rsidR="006D1AEE" w:rsidRPr="00E31EA7" w:rsidRDefault="006D1AEE" w:rsidP="004C4964">
      <w:pPr>
        <w:spacing w:after="0" w:line="240" w:lineRule="auto"/>
        <w:ind w:firstLine="851"/>
        <w:jc w:val="both"/>
        <w:rPr>
          <w:rFonts w:ascii="Times New Roman" w:eastAsia="Times New Roman" w:hAnsi="Times New Roman" w:cs="Times New Roman"/>
          <w:sz w:val="28"/>
        </w:rPr>
      </w:pPr>
      <w:r w:rsidRPr="00E31EA7">
        <w:rPr>
          <w:rFonts w:ascii="Times New Roman" w:eastAsia="Times New Roman" w:hAnsi="Times New Roman" w:cs="Times New Roman"/>
          <w:sz w:val="28"/>
        </w:rPr>
        <w:t xml:space="preserve">Контроль качества воды источников водоснабжения и питьевой воды, подаваемой в централизованные системы водоснабжения, осуществляется Территориальным отделом управления </w:t>
      </w:r>
      <w:proofErr w:type="spellStart"/>
      <w:r w:rsidRPr="00E31EA7">
        <w:rPr>
          <w:rFonts w:ascii="Times New Roman" w:eastAsia="Times New Roman" w:hAnsi="Times New Roman" w:cs="Times New Roman"/>
          <w:sz w:val="28"/>
        </w:rPr>
        <w:t>Роспотребнадзора</w:t>
      </w:r>
      <w:proofErr w:type="spellEnd"/>
      <w:r w:rsidRPr="00E31EA7">
        <w:rPr>
          <w:rFonts w:ascii="Times New Roman" w:eastAsia="Times New Roman" w:hAnsi="Times New Roman" w:cs="Times New Roman"/>
          <w:sz w:val="28"/>
        </w:rPr>
        <w:t xml:space="preserve"> по Самарской области в городском округе Тольятти в рамках обеспечения государственного социально-гигиенического мониторинга.</w:t>
      </w:r>
    </w:p>
    <w:p w:rsidR="006D1AEE" w:rsidRPr="00E31EA7" w:rsidRDefault="006D1AEE" w:rsidP="004C4964">
      <w:pPr>
        <w:widowControl w:val="0"/>
        <w:suppressAutoHyphens/>
        <w:spacing w:after="0" w:line="240" w:lineRule="auto"/>
        <w:ind w:firstLine="851"/>
        <w:jc w:val="both"/>
        <w:rPr>
          <w:rFonts w:ascii="Times New Roman" w:eastAsia="Times New Roman" w:hAnsi="Times New Roman" w:cs="Times New Roman"/>
          <w:sz w:val="28"/>
        </w:rPr>
      </w:pPr>
      <w:r w:rsidRPr="00E31EA7">
        <w:rPr>
          <w:rFonts w:ascii="Times New Roman" w:eastAsia="Times New Roman" w:hAnsi="Times New Roman" w:cs="Times New Roman"/>
          <w:sz w:val="28"/>
        </w:rPr>
        <w:t>Постоянный производственный контроль качества воды, поставляемой населению, осуществляется владельцами водозаборов и распределительных сетей.</w:t>
      </w:r>
    </w:p>
    <w:p w:rsidR="006D1AEE" w:rsidRPr="00E31EA7" w:rsidRDefault="006D1AEE" w:rsidP="004C4964">
      <w:pPr>
        <w:spacing w:after="0" w:line="240" w:lineRule="auto"/>
        <w:ind w:firstLine="851"/>
        <w:jc w:val="both"/>
        <w:rPr>
          <w:rFonts w:ascii="Times New Roman" w:eastAsia="Times New Roman" w:hAnsi="Times New Roman" w:cs="Times New Roman"/>
          <w:sz w:val="28"/>
        </w:rPr>
      </w:pPr>
      <w:r w:rsidRPr="00E31EA7">
        <w:rPr>
          <w:rFonts w:ascii="Times New Roman" w:eastAsia="Times New Roman" w:hAnsi="Times New Roman" w:cs="Times New Roman"/>
          <w:sz w:val="28"/>
        </w:rPr>
        <w:t xml:space="preserve">По данным контроля качества воды, проводимого в рамках производственных программ </w:t>
      </w:r>
      <w:proofErr w:type="spellStart"/>
      <w:r w:rsidRPr="00E31EA7">
        <w:rPr>
          <w:rFonts w:ascii="Times New Roman" w:eastAsia="Times New Roman" w:hAnsi="Times New Roman" w:cs="Times New Roman"/>
          <w:sz w:val="28"/>
        </w:rPr>
        <w:t>водоснабжающих</w:t>
      </w:r>
      <w:proofErr w:type="spellEnd"/>
      <w:r w:rsidRPr="00E31EA7">
        <w:rPr>
          <w:rFonts w:ascii="Times New Roman" w:eastAsia="Times New Roman" w:hAnsi="Times New Roman" w:cs="Times New Roman"/>
          <w:sz w:val="28"/>
        </w:rPr>
        <w:t xml:space="preserve"> организаций, качество подземных вод действующих водозаборов и прошедшей очистку воды из поверхностного источника в основном отвечают требованиям стандартов, предъявляемых к питьевой воде. </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Результаты мониторинга свидетельствуют о санитарно-эпидемиологической безопасности воды в централизованных системах водоснабжения городского округа Тольятти, качество питьевой воды стабильно и оценивается как вода доброкачественная, безопасная в эпидемическом и радиационном отношении, безвредная по химическому составу.</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Водоснабжение в городском округе Тольятти осуществляется несколькими организациями коммунального комплекса:</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ООО «АВК»;</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ООО «</w:t>
      </w:r>
      <w:proofErr w:type="spellStart"/>
      <w:r w:rsidRPr="00E31EA7">
        <w:rPr>
          <w:rFonts w:ascii="Times New Roman" w:eastAsia="Calibri" w:hAnsi="Times New Roman" w:cs="Times New Roman"/>
          <w:sz w:val="28"/>
        </w:rPr>
        <w:t>ВоКС</w:t>
      </w:r>
      <w:proofErr w:type="spellEnd"/>
      <w:r w:rsidRPr="00E31EA7">
        <w:rPr>
          <w:rFonts w:ascii="Times New Roman" w:eastAsia="Calibri" w:hAnsi="Times New Roman" w:cs="Times New Roman"/>
          <w:sz w:val="28"/>
        </w:rPr>
        <w:t>»;</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АО «ТЕВИС»;</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ООО «ЖЭРП Поволжское»;</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филиал ОАО «РЖД»;</w:t>
      </w:r>
    </w:p>
    <w:p w:rsidR="006D1AEE" w:rsidRPr="00E31EA7"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ООО «</w:t>
      </w:r>
      <w:proofErr w:type="spellStart"/>
      <w:r w:rsidRPr="00E31EA7">
        <w:rPr>
          <w:rFonts w:ascii="Times New Roman" w:eastAsia="Calibri" w:hAnsi="Times New Roman" w:cs="Times New Roman"/>
          <w:sz w:val="28"/>
        </w:rPr>
        <w:t>Тольяттикаучук</w:t>
      </w:r>
      <w:proofErr w:type="spellEnd"/>
      <w:r w:rsidRPr="00E31EA7">
        <w:rPr>
          <w:rFonts w:ascii="Times New Roman" w:eastAsia="Calibri" w:hAnsi="Times New Roman" w:cs="Times New Roman"/>
          <w:sz w:val="28"/>
        </w:rPr>
        <w:t>».</w:t>
      </w:r>
    </w:p>
    <w:p w:rsidR="006D1AEE" w:rsidRPr="00146F23" w:rsidRDefault="006D1AEE" w:rsidP="004C4964">
      <w:pPr>
        <w:spacing w:after="0" w:line="240" w:lineRule="auto"/>
        <w:ind w:firstLine="851"/>
        <w:jc w:val="both"/>
        <w:rPr>
          <w:rFonts w:ascii="Times New Roman" w:eastAsia="Calibri" w:hAnsi="Times New Roman" w:cs="Times New Roman"/>
          <w:sz w:val="28"/>
        </w:rPr>
      </w:pPr>
      <w:r w:rsidRPr="00E31EA7">
        <w:rPr>
          <w:rFonts w:ascii="Times New Roman" w:eastAsia="Calibri" w:hAnsi="Times New Roman" w:cs="Times New Roman"/>
          <w:sz w:val="28"/>
        </w:rPr>
        <w:t xml:space="preserve">В актуализированных схемах водоснабжения и водоотведения городского округа Тольятти на период с 2014 до 2028 года, утвержденных постановлением администрации городского округа Тольятти от 23.12.2021  № 3888-п/1 (далее – Схемы водоснабжения и водоотведения городского округа Тольятти), описание состояния существующих источников водоснабжения и водозаборных сооружений,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 </w:t>
      </w:r>
      <w:proofErr w:type="spellStart"/>
      <w:r w:rsidRPr="00E31EA7">
        <w:rPr>
          <w:rFonts w:ascii="Times New Roman" w:eastAsia="Calibri" w:hAnsi="Times New Roman" w:cs="Times New Roman"/>
          <w:sz w:val="28"/>
        </w:rPr>
        <w:t>насосныхцентрализованных</w:t>
      </w:r>
      <w:proofErr w:type="spellEnd"/>
      <w:r w:rsidRPr="00E31EA7">
        <w:rPr>
          <w:rFonts w:ascii="Times New Roman" w:eastAsia="Calibri" w:hAnsi="Times New Roman" w:cs="Times New Roman"/>
          <w:sz w:val="28"/>
        </w:rPr>
        <w:t xml:space="preserve"> станций (в том </w:t>
      </w:r>
      <w:r w:rsidRPr="00146F23">
        <w:rPr>
          <w:rFonts w:ascii="Times New Roman" w:eastAsia="Calibri" w:hAnsi="Times New Roman" w:cs="Times New Roman"/>
          <w:sz w:val="28"/>
        </w:rPr>
        <w:t xml:space="preserve">числе оценка </w:t>
      </w:r>
      <w:proofErr w:type="spellStart"/>
      <w:r w:rsidRPr="00146F23">
        <w:rPr>
          <w:rFonts w:ascii="Times New Roman" w:eastAsia="Calibri" w:hAnsi="Times New Roman" w:cs="Times New Roman"/>
          <w:sz w:val="28"/>
        </w:rPr>
        <w:t>энергоэффективности</w:t>
      </w:r>
      <w:proofErr w:type="spellEnd"/>
      <w:r w:rsidRPr="00146F23">
        <w:rPr>
          <w:rFonts w:ascii="Times New Roman" w:eastAsia="Calibri" w:hAnsi="Times New Roman" w:cs="Times New Roman"/>
          <w:sz w:val="28"/>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 не приводится, так как не подлежит официальному опубликованию.</w:t>
      </w:r>
    </w:p>
    <w:p w:rsidR="00204985" w:rsidRPr="00146F23" w:rsidRDefault="006D1AEE" w:rsidP="004C4964">
      <w:pPr>
        <w:spacing w:after="0" w:line="240" w:lineRule="auto"/>
        <w:ind w:firstLine="851"/>
        <w:jc w:val="both"/>
        <w:rPr>
          <w:rFonts w:ascii="Times New Roman" w:eastAsia="Times New Roman" w:hAnsi="Times New Roman" w:cs="Times New Roman"/>
          <w:sz w:val="28"/>
        </w:rPr>
      </w:pPr>
      <w:r w:rsidRPr="00146F23">
        <w:rPr>
          <w:rFonts w:ascii="Times New Roman" w:eastAsia="Times New Roman" w:hAnsi="Times New Roman" w:cs="Times New Roman"/>
          <w:sz w:val="28"/>
        </w:rPr>
        <w:t xml:space="preserve">Общая протяженность городских водопроводных сетей составляет </w:t>
      </w:r>
      <w:r w:rsidRPr="00146F23">
        <w:rPr>
          <w:rFonts w:ascii="Times New Roman" w:eastAsia="Times New Roman" w:hAnsi="Times New Roman" w:cs="Times New Roman"/>
          <w:sz w:val="28"/>
        </w:rPr>
        <w:br/>
      </w:r>
      <w:r w:rsidR="00184EC7" w:rsidRPr="00146F23">
        <w:rPr>
          <w:rFonts w:ascii="Times New Roman" w:eastAsia="Times New Roman" w:hAnsi="Times New Roman" w:cs="Times New Roman"/>
          <w:sz w:val="28"/>
        </w:rPr>
        <w:t>1 153</w:t>
      </w:r>
      <w:r w:rsidRPr="00146F23">
        <w:rPr>
          <w:rFonts w:ascii="Times New Roman" w:eastAsia="Times New Roman" w:hAnsi="Times New Roman" w:cs="Times New Roman"/>
          <w:sz w:val="28"/>
        </w:rPr>
        <w:t xml:space="preserve"> км.</w:t>
      </w:r>
    </w:p>
    <w:p w:rsidR="00204985" w:rsidRPr="00146F23" w:rsidRDefault="00204985" w:rsidP="004C4964">
      <w:pPr>
        <w:pStyle w:val="1fc"/>
        <w:spacing w:before="120" w:line="276" w:lineRule="auto"/>
        <w:ind w:firstLine="851"/>
        <w:jc w:val="both"/>
        <w:rPr>
          <w:rFonts w:ascii="Times New Roman" w:hAnsi="Times New Roman"/>
          <w:sz w:val="28"/>
          <w:szCs w:val="28"/>
        </w:rPr>
      </w:pPr>
      <w:r w:rsidRPr="00146F23">
        <w:rPr>
          <w:rFonts w:ascii="Times New Roman" w:hAnsi="Times New Roman"/>
          <w:sz w:val="28"/>
          <w:szCs w:val="28"/>
        </w:rPr>
        <w:t xml:space="preserve">Обслуживание </w:t>
      </w:r>
      <w:r w:rsidRPr="00146F23">
        <w:rPr>
          <w:rFonts w:ascii="Times New Roman" w:hAnsi="Times New Roman"/>
          <w:sz w:val="28"/>
        </w:rPr>
        <w:t xml:space="preserve">водопроводных сетей </w:t>
      </w:r>
      <w:r w:rsidRPr="00146F23">
        <w:rPr>
          <w:rFonts w:ascii="Times New Roman" w:hAnsi="Times New Roman"/>
          <w:sz w:val="28"/>
          <w:szCs w:val="28"/>
        </w:rPr>
        <w:t>по районам города осуществляется следующими организациями:</w:t>
      </w:r>
    </w:p>
    <w:p w:rsidR="00204985" w:rsidRPr="00146F23" w:rsidRDefault="00204985" w:rsidP="00204985">
      <w:pPr>
        <w:pStyle w:val="ae"/>
        <w:numPr>
          <w:ilvl w:val="0"/>
          <w:numId w:val="6"/>
        </w:numPr>
        <w:spacing w:line="276" w:lineRule="auto"/>
        <w:jc w:val="both"/>
        <w:rPr>
          <w:rFonts w:ascii="Times New Roman" w:hAnsi="Times New Roman" w:cs="Times New Roman"/>
          <w:sz w:val="28"/>
          <w:szCs w:val="28"/>
        </w:rPr>
      </w:pPr>
      <w:r w:rsidRPr="00146F23">
        <w:rPr>
          <w:rFonts w:ascii="Times New Roman" w:hAnsi="Times New Roman" w:cs="Times New Roman"/>
          <w:sz w:val="28"/>
          <w:szCs w:val="28"/>
        </w:rPr>
        <w:t>в Ав</w:t>
      </w:r>
      <w:r w:rsidR="004C4964">
        <w:rPr>
          <w:rFonts w:ascii="Times New Roman" w:hAnsi="Times New Roman" w:cs="Times New Roman"/>
          <w:sz w:val="28"/>
          <w:szCs w:val="28"/>
        </w:rPr>
        <w:t>тозаводском районе – АО «ТЕВИС»</w:t>
      </w:r>
      <w:r w:rsidRPr="00146F23">
        <w:rPr>
          <w:rFonts w:ascii="Times New Roman" w:hAnsi="Times New Roman" w:cs="Times New Roman"/>
          <w:sz w:val="28"/>
          <w:szCs w:val="28"/>
        </w:rPr>
        <w:t>, ООО «АВК»;</w:t>
      </w:r>
    </w:p>
    <w:p w:rsidR="00204985" w:rsidRPr="00146F23" w:rsidRDefault="00204985" w:rsidP="00204985">
      <w:pPr>
        <w:pStyle w:val="ae"/>
        <w:numPr>
          <w:ilvl w:val="0"/>
          <w:numId w:val="6"/>
        </w:numPr>
        <w:spacing w:line="276" w:lineRule="auto"/>
        <w:jc w:val="both"/>
        <w:rPr>
          <w:rFonts w:ascii="Times New Roman" w:hAnsi="Times New Roman" w:cs="Times New Roman"/>
          <w:sz w:val="28"/>
          <w:szCs w:val="28"/>
        </w:rPr>
      </w:pPr>
      <w:r w:rsidRPr="00146F23">
        <w:rPr>
          <w:rFonts w:ascii="Times New Roman" w:hAnsi="Times New Roman" w:cs="Times New Roman"/>
          <w:sz w:val="28"/>
          <w:szCs w:val="28"/>
        </w:rPr>
        <w:t>в Центральном районе – ООО «</w:t>
      </w:r>
      <w:proofErr w:type="spellStart"/>
      <w:r w:rsidRPr="00146F23">
        <w:rPr>
          <w:rFonts w:ascii="Times New Roman" w:hAnsi="Times New Roman" w:cs="Times New Roman"/>
          <w:sz w:val="28"/>
          <w:szCs w:val="28"/>
        </w:rPr>
        <w:t>ВоКС</w:t>
      </w:r>
      <w:proofErr w:type="spellEnd"/>
      <w:r w:rsidRPr="00146F23">
        <w:rPr>
          <w:rFonts w:ascii="Times New Roman" w:hAnsi="Times New Roman" w:cs="Times New Roman"/>
          <w:sz w:val="28"/>
          <w:szCs w:val="28"/>
        </w:rPr>
        <w:t>»;</w:t>
      </w:r>
    </w:p>
    <w:p w:rsidR="00204985" w:rsidRPr="00146F23" w:rsidRDefault="00204985" w:rsidP="00204985">
      <w:pPr>
        <w:pStyle w:val="ae"/>
        <w:numPr>
          <w:ilvl w:val="0"/>
          <w:numId w:val="6"/>
        </w:numPr>
        <w:spacing w:line="276" w:lineRule="auto"/>
        <w:jc w:val="both"/>
        <w:rPr>
          <w:rFonts w:ascii="Times New Roman" w:hAnsi="Times New Roman" w:cs="Times New Roman"/>
          <w:sz w:val="28"/>
          <w:szCs w:val="28"/>
        </w:rPr>
      </w:pPr>
      <w:r w:rsidRPr="00146F23">
        <w:rPr>
          <w:rFonts w:ascii="Times New Roman" w:hAnsi="Times New Roman" w:cs="Times New Roman"/>
          <w:sz w:val="28"/>
          <w:szCs w:val="28"/>
        </w:rPr>
        <w:t>в Комсомольском районе – ООО «</w:t>
      </w:r>
      <w:proofErr w:type="spellStart"/>
      <w:r w:rsidRPr="00146F23">
        <w:rPr>
          <w:rFonts w:ascii="Times New Roman" w:hAnsi="Times New Roman" w:cs="Times New Roman"/>
          <w:sz w:val="28"/>
          <w:szCs w:val="28"/>
        </w:rPr>
        <w:t>ВоКС</w:t>
      </w:r>
      <w:proofErr w:type="spellEnd"/>
      <w:r w:rsidRPr="00146F23">
        <w:rPr>
          <w:rFonts w:ascii="Times New Roman" w:hAnsi="Times New Roman" w:cs="Times New Roman"/>
          <w:sz w:val="28"/>
          <w:szCs w:val="28"/>
        </w:rPr>
        <w:t>», ООО «ЖЭРП Поволжское» (</w:t>
      </w:r>
      <w:proofErr w:type="spellStart"/>
      <w:r w:rsidRPr="00146F23">
        <w:rPr>
          <w:rFonts w:ascii="Times New Roman" w:hAnsi="Times New Roman" w:cs="Times New Roman"/>
          <w:sz w:val="28"/>
          <w:szCs w:val="28"/>
        </w:rPr>
        <w:t>мкр</w:t>
      </w:r>
      <w:proofErr w:type="spellEnd"/>
      <w:r w:rsidRPr="00146F23">
        <w:rPr>
          <w:rFonts w:ascii="Times New Roman" w:hAnsi="Times New Roman" w:cs="Times New Roman"/>
          <w:sz w:val="28"/>
          <w:szCs w:val="28"/>
        </w:rPr>
        <w:t xml:space="preserve">. Поволжский, </w:t>
      </w:r>
      <w:proofErr w:type="spellStart"/>
      <w:r w:rsidRPr="00146F23">
        <w:rPr>
          <w:rFonts w:ascii="Times New Roman" w:hAnsi="Times New Roman" w:cs="Times New Roman"/>
          <w:sz w:val="28"/>
          <w:szCs w:val="28"/>
        </w:rPr>
        <w:t>мкр</w:t>
      </w:r>
      <w:proofErr w:type="spellEnd"/>
      <w:r w:rsidRPr="00146F23">
        <w:rPr>
          <w:rFonts w:ascii="Times New Roman" w:hAnsi="Times New Roman" w:cs="Times New Roman"/>
          <w:sz w:val="28"/>
          <w:szCs w:val="28"/>
        </w:rPr>
        <w:t xml:space="preserve">. </w:t>
      </w:r>
      <w:proofErr w:type="spellStart"/>
      <w:r w:rsidRPr="00146F23">
        <w:rPr>
          <w:rFonts w:ascii="Times New Roman" w:hAnsi="Times New Roman" w:cs="Times New Roman"/>
          <w:sz w:val="28"/>
          <w:szCs w:val="28"/>
        </w:rPr>
        <w:t>Новоматюшкино</w:t>
      </w:r>
      <w:proofErr w:type="spellEnd"/>
      <w:r w:rsidRPr="00146F23">
        <w:rPr>
          <w:rFonts w:ascii="Times New Roman" w:hAnsi="Times New Roman" w:cs="Times New Roman"/>
          <w:sz w:val="28"/>
          <w:szCs w:val="28"/>
        </w:rPr>
        <w:t>).</w:t>
      </w:r>
    </w:p>
    <w:p w:rsidR="00146F23" w:rsidRPr="00146F23" w:rsidRDefault="006D1AEE" w:rsidP="004C4964">
      <w:pPr>
        <w:spacing w:after="0" w:line="240" w:lineRule="auto"/>
        <w:ind w:firstLine="851"/>
        <w:jc w:val="both"/>
        <w:rPr>
          <w:rFonts w:ascii="Times New Roman" w:hAnsi="Times New Roman" w:cs="Times New Roman"/>
          <w:sz w:val="28"/>
          <w:szCs w:val="28"/>
        </w:rPr>
      </w:pPr>
      <w:r w:rsidRPr="00146F23">
        <w:rPr>
          <w:rFonts w:ascii="Times New Roman" w:eastAsia="Times New Roman" w:hAnsi="Times New Roman" w:cs="Times New Roman"/>
          <w:sz w:val="28"/>
        </w:rPr>
        <w:t xml:space="preserve"> </w:t>
      </w:r>
      <w:r w:rsidR="00204985" w:rsidRPr="00146F23">
        <w:rPr>
          <w:rFonts w:ascii="Times New Roman" w:hAnsi="Times New Roman" w:cs="Times New Roman"/>
          <w:sz w:val="28"/>
          <w:szCs w:val="28"/>
        </w:rPr>
        <w:t xml:space="preserve">Износ </w:t>
      </w:r>
      <w:r w:rsidR="00204985" w:rsidRPr="00146F23">
        <w:rPr>
          <w:rFonts w:ascii="Times New Roman" w:eastAsia="Times New Roman" w:hAnsi="Times New Roman" w:cs="Times New Roman"/>
          <w:sz w:val="28"/>
        </w:rPr>
        <w:t xml:space="preserve">водопроводных </w:t>
      </w:r>
      <w:r w:rsidR="00204985" w:rsidRPr="00146F23">
        <w:rPr>
          <w:rFonts w:ascii="Times New Roman" w:hAnsi="Times New Roman" w:cs="Times New Roman"/>
          <w:sz w:val="28"/>
          <w:szCs w:val="28"/>
        </w:rPr>
        <w:t>сетей составляет 75-85</w:t>
      </w:r>
    </w:p>
    <w:p w:rsidR="00204985" w:rsidRPr="00146F23" w:rsidRDefault="006D1AEE" w:rsidP="004C4964">
      <w:pPr>
        <w:spacing w:after="0" w:line="240" w:lineRule="auto"/>
        <w:ind w:firstLine="851"/>
        <w:jc w:val="both"/>
        <w:rPr>
          <w:rFonts w:ascii="Times New Roman" w:eastAsia="Times New Roman" w:hAnsi="Times New Roman" w:cs="Times New Roman"/>
          <w:sz w:val="28"/>
        </w:rPr>
      </w:pPr>
      <w:r w:rsidRPr="00146F23">
        <w:rPr>
          <w:rFonts w:ascii="Times New Roman" w:eastAsia="Times New Roman" w:hAnsi="Times New Roman" w:cs="Times New Roman"/>
          <w:sz w:val="28"/>
        </w:rPr>
        <w:t xml:space="preserve">Средний физический износ насосных станций I и II подъемов составляет </w:t>
      </w:r>
      <w:r w:rsidR="00184EC7" w:rsidRPr="00146F23">
        <w:rPr>
          <w:rFonts w:ascii="Times New Roman" w:eastAsia="Times New Roman" w:hAnsi="Times New Roman" w:cs="Times New Roman"/>
          <w:sz w:val="28"/>
        </w:rPr>
        <w:t>70</w:t>
      </w:r>
      <w:r w:rsidRPr="00146F23">
        <w:rPr>
          <w:rFonts w:ascii="Times New Roman" w:eastAsia="Times New Roman" w:hAnsi="Times New Roman" w:cs="Times New Roman"/>
          <w:sz w:val="28"/>
        </w:rPr>
        <w:t xml:space="preserve">%. </w:t>
      </w:r>
    </w:p>
    <w:p w:rsidR="006D1AEE" w:rsidRPr="00BC1DBB" w:rsidRDefault="006D1AEE" w:rsidP="004C4964">
      <w:pPr>
        <w:spacing w:after="0" w:line="240" w:lineRule="auto"/>
        <w:ind w:firstLine="851"/>
        <w:jc w:val="both"/>
        <w:rPr>
          <w:rFonts w:ascii="Times New Roman" w:eastAsia="Times New Roman" w:hAnsi="Times New Roman" w:cs="Times New Roman"/>
          <w:sz w:val="28"/>
        </w:rPr>
      </w:pPr>
      <w:r w:rsidRPr="00146F23">
        <w:rPr>
          <w:rFonts w:ascii="Times New Roman" w:eastAsia="Times New Roman" w:hAnsi="Times New Roman" w:cs="Times New Roman"/>
          <w:sz w:val="28"/>
        </w:rPr>
        <w:t xml:space="preserve">Уровень износа водозабора из поверхностного источника составляет </w:t>
      </w:r>
      <w:r w:rsidR="00184EC7" w:rsidRPr="00146F23">
        <w:rPr>
          <w:rFonts w:ascii="Times New Roman" w:eastAsia="Times New Roman" w:hAnsi="Times New Roman" w:cs="Times New Roman"/>
          <w:sz w:val="28"/>
        </w:rPr>
        <w:t>8</w:t>
      </w:r>
      <w:r w:rsidRPr="00146F23">
        <w:rPr>
          <w:rFonts w:ascii="Times New Roman" w:eastAsia="Times New Roman" w:hAnsi="Times New Roman" w:cs="Times New Roman"/>
          <w:sz w:val="28"/>
        </w:rPr>
        <w:t xml:space="preserve">0%, станции </w:t>
      </w:r>
      <w:r w:rsidRPr="00BC1DBB">
        <w:rPr>
          <w:rFonts w:ascii="Times New Roman" w:eastAsia="Times New Roman" w:hAnsi="Times New Roman" w:cs="Times New Roman"/>
          <w:sz w:val="28"/>
        </w:rPr>
        <w:t xml:space="preserve">очистки воды (ОСВ) – </w:t>
      </w:r>
      <w:r w:rsidR="00184EC7" w:rsidRPr="00BC1DBB">
        <w:rPr>
          <w:rFonts w:ascii="Times New Roman" w:eastAsia="Times New Roman" w:hAnsi="Times New Roman" w:cs="Times New Roman"/>
          <w:sz w:val="28"/>
        </w:rPr>
        <w:t>8</w:t>
      </w:r>
      <w:r w:rsidRPr="00BC1DBB">
        <w:rPr>
          <w:rFonts w:ascii="Times New Roman" w:eastAsia="Times New Roman" w:hAnsi="Times New Roman" w:cs="Times New Roman"/>
          <w:sz w:val="28"/>
        </w:rPr>
        <w:t>0%.</w:t>
      </w:r>
    </w:p>
    <w:p w:rsidR="00E22EF1" w:rsidRDefault="00E22EF1" w:rsidP="006D1AEE">
      <w:pPr>
        <w:spacing w:after="0" w:line="240" w:lineRule="auto"/>
        <w:ind w:firstLine="720"/>
        <w:jc w:val="both"/>
        <w:rPr>
          <w:rFonts w:ascii="Times New Roman" w:eastAsia="Calibri" w:hAnsi="Times New Roman" w:cs="Times New Roman"/>
          <w:sz w:val="28"/>
        </w:rPr>
      </w:pPr>
    </w:p>
    <w:p w:rsidR="004C4964" w:rsidRPr="004C4964" w:rsidRDefault="004C4964" w:rsidP="004C4964">
      <w:pPr>
        <w:pStyle w:val="a6"/>
        <w:keepNext/>
        <w:spacing w:after="120"/>
        <w:jc w:val="right"/>
        <w:rPr>
          <w:rFonts w:ascii="Times New Roman" w:hAnsi="Times New Roman" w:cs="Times New Roman"/>
          <w:b w:val="0"/>
          <w:bCs w:val="0"/>
          <w:i/>
          <w:iCs/>
          <w:color w:val="auto"/>
          <w:sz w:val="24"/>
          <w:szCs w:val="24"/>
        </w:rPr>
      </w:pPr>
      <w:r w:rsidRPr="004C4964">
        <w:rPr>
          <w:rFonts w:ascii="Times New Roman" w:hAnsi="Times New Roman" w:cs="Times New Roman"/>
          <w:b w:val="0"/>
          <w:bCs w:val="0"/>
          <w:i/>
          <w:iCs/>
          <w:color w:val="auto"/>
          <w:sz w:val="24"/>
          <w:szCs w:val="24"/>
        </w:rPr>
        <w:t xml:space="preserve">Таблица </w:t>
      </w:r>
      <w:r w:rsidRPr="004C4964">
        <w:rPr>
          <w:rFonts w:ascii="Times New Roman" w:hAnsi="Times New Roman" w:cs="Times New Roman"/>
          <w:b w:val="0"/>
          <w:bCs w:val="0"/>
          <w:i/>
          <w:iCs/>
          <w:color w:val="auto"/>
          <w:sz w:val="24"/>
          <w:szCs w:val="24"/>
        </w:rPr>
        <w:fldChar w:fldCharType="begin"/>
      </w:r>
      <w:r w:rsidRPr="004C4964">
        <w:rPr>
          <w:rFonts w:ascii="Times New Roman" w:hAnsi="Times New Roman" w:cs="Times New Roman"/>
          <w:b w:val="0"/>
          <w:bCs w:val="0"/>
          <w:i/>
          <w:iCs/>
          <w:color w:val="auto"/>
          <w:sz w:val="24"/>
          <w:szCs w:val="24"/>
        </w:rPr>
        <w:instrText xml:space="preserve"> SEQ Таблица \* ARABIC </w:instrText>
      </w:r>
      <w:r w:rsidRPr="004C4964">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11</w:t>
      </w:r>
      <w:r w:rsidRPr="004C4964">
        <w:rPr>
          <w:rFonts w:ascii="Times New Roman" w:hAnsi="Times New Roman" w:cs="Times New Roman"/>
          <w:b w:val="0"/>
          <w:bCs w:val="0"/>
          <w:i/>
          <w:iCs/>
          <w:color w:val="auto"/>
          <w:sz w:val="24"/>
          <w:szCs w:val="24"/>
        </w:rPr>
        <w:fldChar w:fldCharType="end"/>
      </w:r>
      <w:r w:rsidRPr="004C4964">
        <w:rPr>
          <w:rFonts w:ascii="Times New Roman" w:hAnsi="Times New Roman" w:cs="Times New Roman"/>
          <w:b w:val="0"/>
          <w:bCs w:val="0"/>
          <w:i/>
          <w:iCs/>
          <w:color w:val="auto"/>
          <w:sz w:val="24"/>
          <w:szCs w:val="24"/>
        </w:rPr>
        <w:t>. Тарифы на услуги водоснабжения по состоянию на 01.01.2024</w:t>
      </w:r>
      <w:r>
        <w:rPr>
          <w:rFonts w:ascii="Times New Roman" w:hAnsi="Times New Roman" w:cs="Times New Roman"/>
          <w:b w:val="0"/>
          <w:bCs w:val="0"/>
          <w:i/>
          <w:iCs/>
          <w:color w:val="auto"/>
          <w:sz w:val="24"/>
          <w:szCs w:val="24"/>
        </w:rPr>
        <w:t xml:space="preserve"> г.</w:t>
      </w:r>
    </w:p>
    <w:tbl>
      <w:tblPr>
        <w:tblW w:w="0" w:type="auto"/>
        <w:tblInd w:w="50" w:type="dxa"/>
        <w:tblCellMar>
          <w:left w:w="10" w:type="dxa"/>
          <w:right w:w="10" w:type="dxa"/>
        </w:tblCellMar>
        <w:tblLook w:val="0000" w:firstRow="0" w:lastRow="0" w:firstColumn="0" w:lastColumn="0" w:noHBand="0" w:noVBand="0"/>
      </w:tblPr>
      <w:tblGrid>
        <w:gridCol w:w="572"/>
        <w:gridCol w:w="3396"/>
        <w:gridCol w:w="1786"/>
        <w:gridCol w:w="3538"/>
      </w:tblGrid>
      <w:tr w:rsidR="006D1AEE" w:rsidRPr="00430845" w:rsidTr="00263BC5">
        <w:tc>
          <w:tcPr>
            <w:tcW w:w="5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EC34F1" w:rsidRDefault="006D1AEE" w:rsidP="00DC63A0">
            <w:pPr>
              <w:spacing w:after="0" w:line="240" w:lineRule="auto"/>
              <w:jc w:val="center"/>
              <w:rPr>
                <w:rFonts w:ascii="Times New Roman" w:eastAsia="Calibri" w:hAnsi="Times New Roman" w:cs="Times New Roman"/>
              </w:rPr>
            </w:pPr>
            <w:r w:rsidRPr="00EC34F1">
              <w:rPr>
                <w:rFonts w:ascii="Times New Roman" w:eastAsia="Calibri" w:hAnsi="Times New Roman" w:cs="Times New Roman"/>
              </w:rPr>
              <w:t xml:space="preserve">№ </w:t>
            </w:r>
          </w:p>
          <w:p w:rsidR="006D1AEE" w:rsidRPr="00EC34F1" w:rsidRDefault="006D1AEE" w:rsidP="00DC63A0">
            <w:pPr>
              <w:spacing w:after="0" w:line="240" w:lineRule="auto"/>
              <w:jc w:val="center"/>
              <w:rPr>
                <w:rFonts w:ascii="Times New Roman" w:eastAsia="Calibri" w:hAnsi="Times New Roman" w:cs="Times New Roman"/>
              </w:rPr>
            </w:pPr>
            <w:r w:rsidRPr="00EC34F1">
              <w:rPr>
                <w:rFonts w:ascii="Times New Roman" w:eastAsia="Calibri" w:hAnsi="Times New Roman" w:cs="Times New Roman"/>
              </w:rPr>
              <w:t>п/п</w:t>
            </w:r>
          </w:p>
        </w:tc>
        <w:tc>
          <w:tcPr>
            <w:tcW w:w="33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EC34F1" w:rsidRDefault="006D1AEE" w:rsidP="00DC63A0">
            <w:pPr>
              <w:spacing w:after="0" w:line="240" w:lineRule="auto"/>
              <w:jc w:val="center"/>
              <w:rPr>
                <w:rFonts w:ascii="Times New Roman" w:eastAsia="Calibri" w:hAnsi="Times New Roman" w:cs="Times New Roman"/>
              </w:rPr>
            </w:pPr>
            <w:r w:rsidRPr="00EC34F1">
              <w:rPr>
                <w:rFonts w:ascii="Times New Roman" w:eastAsia="Calibri" w:hAnsi="Times New Roman" w:cs="Times New Roman"/>
              </w:rPr>
              <w:t>Организация</w:t>
            </w:r>
          </w:p>
        </w:tc>
        <w:tc>
          <w:tcPr>
            <w:tcW w:w="17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EC34F1" w:rsidRDefault="006D1AEE" w:rsidP="00DC63A0">
            <w:pPr>
              <w:spacing w:after="0" w:line="240" w:lineRule="auto"/>
              <w:jc w:val="center"/>
              <w:rPr>
                <w:rFonts w:ascii="Times New Roman" w:eastAsia="Calibri" w:hAnsi="Times New Roman" w:cs="Times New Roman"/>
              </w:rPr>
            </w:pPr>
            <w:r w:rsidRPr="00EC34F1">
              <w:rPr>
                <w:rFonts w:ascii="Times New Roman" w:eastAsia="Calibri" w:hAnsi="Times New Roman" w:cs="Times New Roman"/>
              </w:rPr>
              <w:t>Тариф, руб./м</w:t>
            </w:r>
            <w:r w:rsidRPr="00EC34F1">
              <w:rPr>
                <w:rFonts w:ascii="Times New Roman" w:eastAsia="Calibri" w:hAnsi="Times New Roman" w:cs="Times New Roman"/>
                <w:vertAlign w:val="superscript"/>
              </w:rPr>
              <w:t>3</w:t>
            </w:r>
          </w:p>
          <w:p w:rsidR="006D1AEE" w:rsidRPr="00EC34F1" w:rsidRDefault="006D1AEE" w:rsidP="00DC63A0">
            <w:pPr>
              <w:spacing w:after="0" w:line="240" w:lineRule="auto"/>
              <w:jc w:val="center"/>
              <w:rPr>
                <w:rFonts w:ascii="Times New Roman" w:eastAsia="Calibri" w:hAnsi="Times New Roman" w:cs="Times New Roman"/>
              </w:rPr>
            </w:pPr>
            <w:r w:rsidRPr="00EC34F1">
              <w:rPr>
                <w:rFonts w:ascii="Times New Roman" w:eastAsia="Calibri" w:hAnsi="Times New Roman" w:cs="Times New Roman"/>
              </w:rPr>
              <w:t>(с НДС)</w:t>
            </w:r>
          </w:p>
        </w:tc>
        <w:tc>
          <w:tcPr>
            <w:tcW w:w="3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EC34F1" w:rsidRDefault="006D1AEE" w:rsidP="00DC63A0">
            <w:pPr>
              <w:spacing w:after="0" w:line="240" w:lineRule="auto"/>
              <w:jc w:val="center"/>
              <w:rPr>
                <w:rFonts w:ascii="Times New Roman" w:eastAsia="Calibri" w:hAnsi="Times New Roman" w:cs="Times New Roman"/>
              </w:rPr>
            </w:pPr>
            <w:r w:rsidRPr="00EC34F1">
              <w:rPr>
                <w:rFonts w:ascii="Times New Roman" w:eastAsia="Calibri" w:hAnsi="Times New Roman" w:cs="Times New Roman"/>
              </w:rPr>
              <w:t>Примечание</w:t>
            </w:r>
          </w:p>
        </w:tc>
      </w:tr>
      <w:tr w:rsidR="006D1AEE" w:rsidRPr="00430845" w:rsidTr="00263BC5">
        <w:tc>
          <w:tcPr>
            <w:tcW w:w="5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1.</w:t>
            </w:r>
          </w:p>
        </w:tc>
        <w:tc>
          <w:tcPr>
            <w:tcW w:w="33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EC34F1">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ООО «АВК» (для абонентов с годовым потреблением менее 2</w:t>
            </w:r>
            <w:r w:rsidR="00EC34F1" w:rsidRPr="00BC1DBB">
              <w:rPr>
                <w:rFonts w:ascii="Times New Roman" w:eastAsia="Calibri" w:hAnsi="Times New Roman" w:cs="Times New Roman"/>
                <w:sz w:val="24"/>
              </w:rPr>
              <w:t>2</w:t>
            </w:r>
            <w:r w:rsidR="00BC1DBB" w:rsidRPr="00BC1DBB">
              <w:rPr>
                <w:rFonts w:ascii="Times New Roman" w:eastAsia="Calibri" w:hAnsi="Times New Roman" w:cs="Times New Roman"/>
                <w:sz w:val="24"/>
              </w:rPr>
              <w:t xml:space="preserve"> </w:t>
            </w:r>
            <w:r w:rsidRPr="00BC1DBB">
              <w:rPr>
                <w:rFonts w:ascii="Times New Roman" w:eastAsia="Calibri" w:hAnsi="Times New Roman" w:cs="Times New Roman"/>
                <w:sz w:val="24"/>
              </w:rPr>
              <w:t>млн.м</w:t>
            </w:r>
            <w:r w:rsidRPr="00BC1DBB">
              <w:rPr>
                <w:rFonts w:ascii="Times New Roman" w:eastAsia="Calibri" w:hAnsi="Times New Roman" w:cs="Times New Roman"/>
                <w:sz w:val="24"/>
                <w:vertAlign w:val="superscript"/>
              </w:rPr>
              <w:t>3</w:t>
            </w:r>
            <w:r w:rsidRPr="00BC1DBB">
              <w:rPr>
                <w:rFonts w:ascii="Times New Roman" w:eastAsia="Calibri" w:hAnsi="Times New Roman" w:cs="Times New Roman"/>
                <w:sz w:val="24"/>
              </w:rPr>
              <w:t>)</w:t>
            </w:r>
          </w:p>
        </w:tc>
        <w:tc>
          <w:tcPr>
            <w:tcW w:w="17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BC1DBB" w:rsidRDefault="00EC34F1"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8,08</w:t>
            </w:r>
          </w:p>
        </w:tc>
        <w:tc>
          <w:tcPr>
            <w:tcW w:w="3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bottom"/>
          </w:tcPr>
          <w:p w:rsidR="006D1AEE" w:rsidRPr="00BC1DBB" w:rsidRDefault="006D1AEE" w:rsidP="004E07DF">
            <w:pPr>
              <w:spacing w:after="0" w:line="240" w:lineRule="auto"/>
              <w:jc w:val="both"/>
              <w:rPr>
                <w:rFonts w:ascii="Times New Roman" w:eastAsia="Calibri" w:hAnsi="Times New Roman" w:cs="Times New Roman"/>
                <w:sz w:val="24"/>
                <w:highlight w:val="yellow"/>
              </w:rPr>
            </w:pPr>
            <w:r w:rsidRPr="00BC1DBB">
              <w:rPr>
                <w:rFonts w:ascii="Times New Roman" w:eastAsia="Calibri" w:hAnsi="Times New Roman" w:cs="Times New Roman"/>
                <w:sz w:val="24"/>
              </w:rPr>
              <w:t xml:space="preserve">Приказ департамента ценового и тарифного регулирования  Самарской области от </w:t>
            </w:r>
            <w:r w:rsidR="004E07DF" w:rsidRPr="00BC1DBB">
              <w:rPr>
                <w:rFonts w:ascii="Times New Roman" w:eastAsia="Calibri" w:hAnsi="Times New Roman" w:cs="Times New Roman"/>
                <w:sz w:val="24"/>
              </w:rPr>
              <w:t>13</w:t>
            </w:r>
            <w:r w:rsidRPr="00BC1DBB">
              <w:rPr>
                <w:rFonts w:ascii="Times New Roman" w:eastAsia="Calibri" w:hAnsi="Times New Roman" w:cs="Times New Roman"/>
                <w:sz w:val="24"/>
              </w:rPr>
              <w:t>.1</w:t>
            </w:r>
            <w:r w:rsidR="004E07DF" w:rsidRPr="00BC1DBB">
              <w:rPr>
                <w:rFonts w:ascii="Times New Roman" w:eastAsia="Calibri" w:hAnsi="Times New Roman" w:cs="Times New Roman"/>
                <w:sz w:val="24"/>
              </w:rPr>
              <w:t>2</w:t>
            </w:r>
            <w:r w:rsidRPr="00BC1DBB">
              <w:rPr>
                <w:rFonts w:ascii="Times New Roman" w:eastAsia="Calibri" w:hAnsi="Times New Roman" w:cs="Times New Roman"/>
                <w:sz w:val="24"/>
              </w:rPr>
              <w:t>.202</w:t>
            </w:r>
            <w:r w:rsidR="004E07DF" w:rsidRPr="00BC1DBB">
              <w:rPr>
                <w:rFonts w:ascii="Times New Roman" w:eastAsia="Calibri" w:hAnsi="Times New Roman" w:cs="Times New Roman"/>
                <w:sz w:val="24"/>
              </w:rPr>
              <w:t>3</w:t>
            </w:r>
            <w:r w:rsidRPr="00BC1DBB">
              <w:rPr>
                <w:rFonts w:ascii="Times New Roman" w:eastAsia="Calibri" w:hAnsi="Times New Roman" w:cs="Times New Roman"/>
                <w:sz w:val="24"/>
              </w:rPr>
              <w:t xml:space="preserve"> № </w:t>
            </w:r>
            <w:r w:rsidR="004E07DF" w:rsidRPr="00BC1DBB">
              <w:rPr>
                <w:rFonts w:ascii="Times New Roman" w:eastAsia="Calibri" w:hAnsi="Times New Roman" w:cs="Times New Roman"/>
                <w:sz w:val="24"/>
              </w:rPr>
              <w:t>676</w:t>
            </w:r>
          </w:p>
        </w:tc>
      </w:tr>
      <w:tr w:rsidR="006D1AEE" w:rsidRPr="00430845" w:rsidTr="00263BC5">
        <w:tc>
          <w:tcPr>
            <w:tcW w:w="5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4C4964" w:rsidP="00DC63A0">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1.1</w:t>
            </w:r>
          </w:p>
        </w:tc>
        <w:tc>
          <w:tcPr>
            <w:tcW w:w="33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ООО «АВК» техническая вода</w:t>
            </w:r>
          </w:p>
        </w:tc>
        <w:tc>
          <w:tcPr>
            <w:tcW w:w="17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E07DF" w:rsidRPr="00BC1DBB" w:rsidRDefault="004E07DF"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 xml:space="preserve">3,43 </w:t>
            </w:r>
          </w:p>
          <w:p w:rsidR="006D1AEE" w:rsidRPr="00BC1DBB" w:rsidRDefault="004E07DF"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(без НДС)</w:t>
            </w:r>
          </w:p>
        </w:tc>
        <w:tc>
          <w:tcPr>
            <w:tcW w:w="3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bottom"/>
          </w:tcPr>
          <w:p w:rsidR="006D1AEE" w:rsidRPr="00BC1DBB" w:rsidRDefault="00EC34F1" w:rsidP="004E07DF">
            <w:pPr>
              <w:spacing w:after="0" w:line="240" w:lineRule="auto"/>
              <w:jc w:val="both"/>
              <w:rPr>
                <w:rFonts w:ascii="Times New Roman" w:eastAsia="Calibri" w:hAnsi="Times New Roman" w:cs="Times New Roman"/>
                <w:sz w:val="24"/>
              </w:rPr>
            </w:pPr>
            <w:r w:rsidRPr="00BC1DBB">
              <w:rPr>
                <w:rFonts w:ascii="Times New Roman" w:eastAsia="Calibri" w:hAnsi="Times New Roman" w:cs="Times New Roman"/>
                <w:sz w:val="24"/>
              </w:rPr>
              <w:t xml:space="preserve">Приказ департамента ценового и тарифного регулирования  Самарской области от </w:t>
            </w:r>
            <w:r w:rsidR="004E07DF" w:rsidRPr="00BC1DBB">
              <w:rPr>
                <w:rFonts w:ascii="Times New Roman" w:eastAsia="Calibri" w:hAnsi="Times New Roman" w:cs="Times New Roman"/>
                <w:sz w:val="24"/>
              </w:rPr>
              <w:t>13.12.2023</w:t>
            </w:r>
            <w:r w:rsidRPr="00BC1DBB">
              <w:rPr>
                <w:rFonts w:ascii="Times New Roman" w:eastAsia="Calibri" w:hAnsi="Times New Roman" w:cs="Times New Roman"/>
                <w:sz w:val="24"/>
              </w:rPr>
              <w:t xml:space="preserve">№ </w:t>
            </w:r>
            <w:r w:rsidR="004E07DF" w:rsidRPr="00BC1DBB">
              <w:rPr>
                <w:rFonts w:ascii="Times New Roman" w:eastAsia="Calibri" w:hAnsi="Times New Roman" w:cs="Times New Roman"/>
                <w:sz w:val="24"/>
              </w:rPr>
              <w:t>676</w:t>
            </w:r>
          </w:p>
        </w:tc>
      </w:tr>
      <w:tr w:rsidR="006D1AEE" w:rsidRPr="00430845" w:rsidTr="00263BC5">
        <w:tc>
          <w:tcPr>
            <w:tcW w:w="5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2.</w:t>
            </w:r>
          </w:p>
        </w:tc>
        <w:tc>
          <w:tcPr>
            <w:tcW w:w="33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АО «ТЕВИС»</w:t>
            </w:r>
          </w:p>
        </w:tc>
        <w:tc>
          <w:tcPr>
            <w:tcW w:w="17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EC34F1" w:rsidP="00DC63A0">
            <w:pPr>
              <w:spacing w:after="0" w:line="240" w:lineRule="auto"/>
              <w:jc w:val="center"/>
              <w:rPr>
                <w:rFonts w:ascii="Times New Roman" w:eastAsia="Calibri" w:hAnsi="Times New Roman" w:cs="Times New Roman"/>
                <w:sz w:val="24"/>
                <w:highlight w:val="yellow"/>
              </w:rPr>
            </w:pPr>
            <w:r w:rsidRPr="00BC1DBB">
              <w:rPr>
                <w:rFonts w:ascii="Times New Roman" w:eastAsia="Calibri" w:hAnsi="Times New Roman" w:cs="Times New Roman"/>
                <w:sz w:val="24"/>
              </w:rPr>
              <w:t>29,11</w:t>
            </w:r>
          </w:p>
        </w:tc>
        <w:tc>
          <w:tcPr>
            <w:tcW w:w="3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4E07DF">
            <w:pPr>
              <w:spacing w:after="0" w:line="240" w:lineRule="auto"/>
              <w:jc w:val="both"/>
              <w:rPr>
                <w:rFonts w:ascii="Times New Roman" w:eastAsia="Calibri" w:hAnsi="Times New Roman" w:cs="Times New Roman"/>
                <w:sz w:val="24"/>
                <w:highlight w:val="yellow"/>
              </w:rPr>
            </w:pPr>
            <w:r w:rsidRPr="00BC1DBB">
              <w:rPr>
                <w:rFonts w:ascii="Times New Roman" w:eastAsia="Calibri" w:hAnsi="Times New Roman" w:cs="Times New Roman"/>
                <w:sz w:val="24"/>
              </w:rPr>
              <w:t xml:space="preserve">Приказ департамента ценового и тарифного регулирования  Самарской области от </w:t>
            </w:r>
            <w:r w:rsidR="004E07DF" w:rsidRPr="00BC1DBB">
              <w:rPr>
                <w:rFonts w:ascii="Times New Roman" w:eastAsia="Calibri" w:hAnsi="Times New Roman" w:cs="Times New Roman"/>
                <w:sz w:val="24"/>
              </w:rPr>
              <w:t>13</w:t>
            </w:r>
            <w:r w:rsidRPr="00BC1DBB">
              <w:rPr>
                <w:rFonts w:ascii="Times New Roman" w:eastAsia="Calibri" w:hAnsi="Times New Roman" w:cs="Times New Roman"/>
                <w:sz w:val="24"/>
              </w:rPr>
              <w:t>.1</w:t>
            </w:r>
            <w:r w:rsidR="004E07DF" w:rsidRPr="00BC1DBB">
              <w:rPr>
                <w:rFonts w:ascii="Times New Roman" w:eastAsia="Calibri" w:hAnsi="Times New Roman" w:cs="Times New Roman"/>
                <w:sz w:val="24"/>
              </w:rPr>
              <w:t>2</w:t>
            </w:r>
            <w:r w:rsidRPr="00BC1DBB">
              <w:rPr>
                <w:rFonts w:ascii="Times New Roman" w:eastAsia="Calibri" w:hAnsi="Times New Roman" w:cs="Times New Roman"/>
                <w:sz w:val="24"/>
              </w:rPr>
              <w:t>.202</w:t>
            </w:r>
            <w:r w:rsidR="004E07DF" w:rsidRPr="00BC1DBB">
              <w:rPr>
                <w:rFonts w:ascii="Times New Roman" w:eastAsia="Calibri" w:hAnsi="Times New Roman" w:cs="Times New Roman"/>
                <w:sz w:val="24"/>
              </w:rPr>
              <w:t>3</w:t>
            </w:r>
            <w:r w:rsidRPr="00BC1DBB">
              <w:rPr>
                <w:rFonts w:ascii="Times New Roman" w:eastAsia="Calibri" w:hAnsi="Times New Roman" w:cs="Times New Roman"/>
                <w:sz w:val="24"/>
              </w:rPr>
              <w:t xml:space="preserve"> № </w:t>
            </w:r>
            <w:r w:rsidR="004E07DF" w:rsidRPr="00BC1DBB">
              <w:rPr>
                <w:rFonts w:ascii="Times New Roman" w:eastAsia="Calibri" w:hAnsi="Times New Roman" w:cs="Times New Roman"/>
                <w:sz w:val="24"/>
              </w:rPr>
              <w:t>677</w:t>
            </w:r>
          </w:p>
        </w:tc>
      </w:tr>
      <w:tr w:rsidR="006D1AEE" w:rsidRPr="00430845" w:rsidTr="00263BC5">
        <w:tc>
          <w:tcPr>
            <w:tcW w:w="5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3.</w:t>
            </w:r>
          </w:p>
        </w:tc>
        <w:tc>
          <w:tcPr>
            <w:tcW w:w="33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ООО «</w:t>
            </w:r>
            <w:proofErr w:type="spellStart"/>
            <w:r w:rsidRPr="00BC1DBB">
              <w:rPr>
                <w:rFonts w:ascii="Times New Roman" w:eastAsia="Calibri" w:hAnsi="Times New Roman" w:cs="Times New Roman"/>
                <w:sz w:val="24"/>
              </w:rPr>
              <w:t>ВоКС</w:t>
            </w:r>
            <w:proofErr w:type="spellEnd"/>
            <w:r w:rsidRPr="00BC1DBB">
              <w:rPr>
                <w:rFonts w:ascii="Times New Roman" w:eastAsia="Calibri" w:hAnsi="Times New Roman" w:cs="Times New Roman"/>
                <w:sz w:val="24"/>
              </w:rPr>
              <w:t>»</w:t>
            </w:r>
          </w:p>
        </w:tc>
        <w:tc>
          <w:tcPr>
            <w:tcW w:w="17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EC34F1"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28,07</w:t>
            </w:r>
          </w:p>
        </w:tc>
        <w:tc>
          <w:tcPr>
            <w:tcW w:w="3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BC1DBB" w:rsidRDefault="006D1AEE" w:rsidP="00EC34F1">
            <w:pPr>
              <w:spacing w:after="0" w:line="240" w:lineRule="auto"/>
              <w:jc w:val="both"/>
              <w:rPr>
                <w:rFonts w:ascii="Times New Roman" w:eastAsia="Calibri" w:hAnsi="Times New Roman" w:cs="Times New Roman"/>
                <w:sz w:val="24"/>
                <w:highlight w:val="yellow"/>
              </w:rPr>
            </w:pPr>
            <w:r w:rsidRPr="00BC1DBB">
              <w:rPr>
                <w:rFonts w:ascii="Times New Roman" w:eastAsia="Calibri" w:hAnsi="Times New Roman" w:cs="Times New Roman"/>
                <w:sz w:val="24"/>
              </w:rPr>
              <w:t xml:space="preserve">Приказ департамента ценового и тарифного регулирования  Самарской области от </w:t>
            </w:r>
            <w:r w:rsidR="00EC34F1" w:rsidRPr="00BC1DBB">
              <w:rPr>
                <w:rFonts w:ascii="Times New Roman" w:eastAsia="Calibri" w:hAnsi="Times New Roman" w:cs="Times New Roman"/>
                <w:sz w:val="24"/>
              </w:rPr>
              <w:t xml:space="preserve">23.11.2022 </w:t>
            </w:r>
            <w:r w:rsidRPr="00BC1DBB">
              <w:rPr>
                <w:rFonts w:ascii="Times New Roman" w:eastAsia="Calibri" w:hAnsi="Times New Roman" w:cs="Times New Roman"/>
                <w:sz w:val="24"/>
              </w:rPr>
              <w:t>№ 7</w:t>
            </w:r>
            <w:r w:rsidR="00EC34F1" w:rsidRPr="00BC1DBB">
              <w:rPr>
                <w:rFonts w:ascii="Times New Roman" w:eastAsia="Calibri" w:hAnsi="Times New Roman" w:cs="Times New Roman"/>
                <w:sz w:val="24"/>
              </w:rPr>
              <w:t>96</w:t>
            </w:r>
          </w:p>
        </w:tc>
      </w:tr>
      <w:tr w:rsidR="006D1AEE" w:rsidRPr="00430845" w:rsidTr="00263BC5">
        <w:tc>
          <w:tcPr>
            <w:tcW w:w="57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4.</w:t>
            </w:r>
          </w:p>
        </w:tc>
        <w:tc>
          <w:tcPr>
            <w:tcW w:w="339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szCs w:val="24"/>
              </w:rPr>
            </w:pPr>
            <w:r w:rsidRPr="00BC1DBB">
              <w:rPr>
                <w:rFonts w:ascii="Times New Roman" w:eastAsia="Calibri" w:hAnsi="Times New Roman" w:cs="Times New Roman"/>
                <w:sz w:val="24"/>
                <w:szCs w:val="24"/>
              </w:rPr>
              <w:t>ООО «ЖЭРП Поволжское»</w:t>
            </w:r>
          </w:p>
        </w:tc>
        <w:tc>
          <w:tcPr>
            <w:tcW w:w="178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6D1AEE" w:rsidRPr="00BC1DBB" w:rsidRDefault="00EC34F1"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30,68</w:t>
            </w:r>
          </w:p>
        </w:tc>
        <w:tc>
          <w:tcPr>
            <w:tcW w:w="353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6D1AEE" w:rsidRPr="00BC1DBB" w:rsidRDefault="006D1AEE" w:rsidP="00DC63A0">
            <w:pPr>
              <w:spacing w:after="0" w:line="240" w:lineRule="auto"/>
              <w:jc w:val="both"/>
              <w:rPr>
                <w:rFonts w:ascii="Times New Roman" w:eastAsia="Calibri" w:hAnsi="Times New Roman" w:cs="Times New Roman"/>
                <w:sz w:val="24"/>
              </w:rPr>
            </w:pPr>
            <w:r w:rsidRPr="00BC1DBB">
              <w:rPr>
                <w:rFonts w:ascii="Times New Roman" w:eastAsia="Calibri" w:hAnsi="Times New Roman" w:cs="Times New Roman"/>
                <w:sz w:val="24"/>
              </w:rPr>
              <w:t>Приказ департамента ценового и тарифного регулирования  Самарской области от 24.11.2021 № 445</w:t>
            </w:r>
          </w:p>
        </w:tc>
      </w:tr>
    </w:tbl>
    <w:p w:rsidR="004C4964" w:rsidRPr="004C4964" w:rsidRDefault="004C4964" w:rsidP="004C4964">
      <w:pPr>
        <w:spacing w:after="0" w:line="240" w:lineRule="auto"/>
        <w:ind w:firstLine="851"/>
        <w:jc w:val="both"/>
        <w:rPr>
          <w:rFonts w:ascii="Times New Roman" w:eastAsia="Times New Roman" w:hAnsi="Times New Roman" w:cs="Times New Roman"/>
          <w:sz w:val="28"/>
        </w:rPr>
      </w:pPr>
    </w:p>
    <w:p w:rsidR="004C4964" w:rsidRPr="004C4964" w:rsidRDefault="004C4964" w:rsidP="004C4964">
      <w:pPr>
        <w:pStyle w:val="a6"/>
        <w:keepNext/>
        <w:pageBreakBefore/>
        <w:spacing w:after="120"/>
        <w:jc w:val="right"/>
        <w:rPr>
          <w:rFonts w:ascii="Times New Roman" w:hAnsi="Times New Roman" w:cs="Times New Roman"/>
          <w:b w:val="0"/>
          <w:bCs w:val="0"/>
          <w:i/>
          <w:iCs/>
          <w:color w:val="auto"/>
          <w:sz w:val="24"/>
          <w:szCs w:val="24"/>
        </w:rPr>
      </w:pPr>
      <w:r w:rsidRPr="004C4964">
        <w:rPr>
          <w:rFonts w:ascii="Times New Roman" w:hAnsi="Times New Roman" w:cs="Times New Roman"/>
          <w:b w:val="0"/>
          <w:bCs w:val="0"/>
          <w:i/>
          <w:iCs/>
          <w:color w:val="auto"/>
          <w:sz w:val="24"/>
          <w:szCs w:val="24"/>
        </w:rPr>
        <w:t xml:space="preserve">Таблица </w:t>
      </w:r>
      <w:r w:rsidRPr="004C4964">
        <w:rPr>
          <w:rFonts w:ascii="Times New Roman" w:hAnsi="Times New Roman" w:cs="Times New Roman"/>
          <w:b w:val="0"/>
          <w:bCs w:val="0"/>
          <w:i/>
          <w:iCs/>
          <w:color w:val="auto"/>
          <w:sz w:val="24"/>
          <w:szCs w:val="24"/>
        </w:rPr>
        <w:fldChar w:fldCharType="begin"/>
      </w:r>
      <w:r w:rsidRPr="004C4964">
        <w:rPr>
          <w:rFonts w:ascii="Times New Roman" w:hAnsi="Times New Roman" w:cs="Times New Roman"/>
          <w:b w:val="0"/>
          <w:bCs w:val="0"/>
          <w:i/>
          <w:iCs/>
          <w:color w:val="auto"/>
          <w:sz w:val="24"/>
          <w:szCs w:val="24"/>
        </w:rPr>
        <w:instrText xml:space="preserve"> SEQ Таблица \* ARABIC </w:instrText>
      </w:r>
      <w:r w:rsidRPr="004C4964">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12</w:t>
      </w:r>
      <w:r w:rsidRPr="004C4964">
        <w:rPr>
          <w:rFonts w:ascii="Times New Roman" w:hAnsi="Times New Roman" w:cs="Times New Roman"/>
          <w:b w:val="0"/>
          <w:bCs w:val="0"/>
          <w:i/>
          <w:iCs/>
          <w:color w:val="auto"/>
          <w:sz w:val="24"/>
          <w:szCs w:val="24"/>
        </w:rPr>
        <w:fldChar w:fldCharType="end"/>
      </w:r>
      <w:r w:rsidRPr="004C4964">
        <w:rPr>
          <w:rFonts w:ascii="Times New Roman" w:hAnsi="Times New Roman" w:cs="Times New Roman"/>
          <w:b w:val="0"/>
          <w:bCs w:val="0"/>
          <w:i/>
          <w:iCs/>
          <w:color w:val="auto"/>
          <w:sz w:val="24"/>
          <w:szCs w:val="24"/>
        </w:rPr>
        <w:t xml:space="preserve">. Тарифы на подключение (технологическое присоединение) к централизованным системам водоснабжения по состоянию на 01.01.2024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2"/>
        <w:gridCol w:w="3253"/>
        <w:gridCol w:w="1775"/>
        <w:gridCol w:w="3734"/>
      </w:tblGrid>
      <w:tr w:rsidR="00BC1DBB" w:rsidRPr="00BC1DBB" w:rsidTr="004C4964">
        <w:tc>
          <w:tcPr>
            <w:tcW w:w="532" w:type="dxa"/>
            <w:shd w:val="clear" w:color="auto" w:fill="auto"/>
            <w:tcMar>
              <w:left w:w="108" w:type="dxa"/>
              <w:right w:w="108" w:type="dxa"/>
            </w:tcMar>
            <w:vAlign w:val="center"/>
          </w:tcPr>
          <w:p w:rsidR="006D1AEE" w:rsidRPr="00BC1DBB" w:rsidRDefault="006D1AEE" w:rsidP="00DC63A0">
            <w:pPr>
              <w:spacing w:after="0" w:line="240" w:lineRule="auto"/>
              <w:jc w:val="center"/>
              <w:rPr>
                <w:rFonts w:ascii="Times New Roman" w:eastAsia="Calibri" w:hAnsi="Times New Roman" w:cs="Times New Roman"/>
              </w:rPr>
            </w:pPr>
            <w:r w:rsidRPr="00BC1DBB">
              <w:rPr>
                <w:rFonts w:ascii="Times New Roman" w:eastAsia="Calibri" w:hAnsi="Times New Roman" w:cs="Times New Roman"/>
              </w:rPr>
              <w:t>№ п/п</w:t>
            </w:r>
          </w:p>
        </w:tc>
        <w:tc>
          <w:tcPr>
            <w:tcW w:w="3253" w:type="dxa"/>
            <w:shd w:val="clear" w:color="auto" w:fill="auto"/>
            <w:tcMar>
              <w:left w:w="108" w:type="dxa"/>
              <w:right w:w="108" w:type="dxa"/>
            </w:tcMar>
            <w:vAlign w:val="center"/>
          </w:tcPr>
          <w:p w:rsidR="006D1AEE" w:rsidRPr="00BC1DBB" w:rsidRDefault="006D1AEE" w:rsidP="00DC63A0">
            <w:pPr>
              <w:spacing w:after="0" w:line="240" w:lineRule="auto"/>
              <w:jc w:val="center"/>
              <w:rPr>
                <w:rFonts w:ascii="Times New Roman" w:eastAsia="Calibri" w:hAnsi="Times New Roman" w:cs="Times New Roman"/>
              </w:rPr>
            </w:pPr>
            <w:r w:rsidRPr="00BC1DBB">
              <w:rPr>
                <w:rFonts w:ascii="Times New Roman" w:eastAsia="Calibri" w:hAnsi="Times New Roman" w:cs="Times New Roman"/>
              </w:rPr>
              <w:t>Организация</w:t>
            </w:r>
          </w:p>
        </w:tc>
        <w:tc>
          <w:tcPr>
            <w:tcW w:w="1775" w:type="dxa"/>
            <w:shd w:val="clear" w:color="auto" w:fill="auto"/>
            <w:tcMar>
              <w:left w:w="108" w:type="dxa"/>
              <w:right w:w="108" w:type="dxa"/>
            </w:tcMar>
            <w:vAlign w:val="center"/>
          </w:tcPr>
          <w:p w:rsidR="006D1AEE" w:rsidRPr="00BC1DBB" w:rsidRDefault="006D1AEE" w:rsidP="00DC63A0">
            <w:pPr>
              <w:spacing w:after="0" w:line="240" w:lineRule="auto"/>
              <w:jc w:val="center"/>
              <w:rPr>
                <w:rFonts w:ascii="Times New Roman" w:eastAsia="Calibri" w:hAnsi="Times New Roman" w:cs="Times New Roman"/>
              </w:rPr>
            </w:pPr>
            <w:r w:rsidRPr="00BC1DBB">
              <w:rPr>
                <w:rFonts w:ascii="Times New Roman" w:eastAsia="Calibri" w:hAnsi="Times New Roman" w:cs="Times New Roman"/>
              </w:rPr>
              <w:t>Тариф</w:t>
            </w:r>
          </w:p>
          <w:p w:rsidR="006D1AEE" w:rsidRPr="00BC1DBB" w:rsidRDefault="006D1AEE" w:rsidP="00DC63A0">
            <w:pPr>
              <w:spacing w:after="0" w:line="240" w:lineRule="auto"/>
              <w:jc w:val="center"/>
              <w:rPr>
                <w:rFonts w:ascii="Times New Roman" w:eastAsia="Calibri" w:hAnsi="Times New Roman" w:cs="Times New Roman"/>
              </w:rPr>
            </w:pPr>
            <w:r w:rsidRPr="00BC1DBB">
              <w:rPr>
                <w:rFonts w:ascii="Times New Roman" w:eastAsia="Calibri" w:hAnsi="Times New Roman" w:cs="Times New Roman"/>
              </w:rPr>
              <w:t>(с НДС)</w:t>
            </w:r>
          </w:p>
        </w:tc>
        <w:tc>
          <w:tcPr>
            <w:tcW w:w="3734" w:type="dxa"/>
            <w:shd w:val="clear" w:color="auto" w:fill="auto"/>
            <w:tcMar>
              <w:left w:w="108" w:type="dxa"/>
              <w:right w:w="108" w:type="dxa"/>
            </w:tcMar>
            <w:vAlign w:val="center"/>
          </w:tcPr>
          <w:p w:rsidR="006D1AEE" w:rsidRPr="00BC1DBB" w:rsidRDefault="006D1AEE" w:rsidP="00DC63A0">
            <w:pPr>
              <w:spacing w:after="0" w:line="240" w:lineRule="auto"/>
              <w:jc w:val="center"/>
              <w:rPr>
                <w:rFonts w:ascii="Times New Roman" w:eastAsia="Calibri" w:hAnsi="Times New Roman" w:cs="Times New Roman"/>
              </w:rPr>
            </w:pPr>
            <w:r w:rsidRPr="00BC1DBB">
              <w:rPr>
                <w:rFonts w:ascii="Times New Roman" w:eastAsia="Calibri" w:hAnsi="Times New Roman" w:cs="Times New Roman"/>
              </w:rPr>
              <w:t>Примечание</w:t>
            </w:r>
          </w:p>
        </w:tc>
      </w:tr>
      <w:tr w:rsidR="00BC1DBB" w:rsidRPr="00BC1DBB" w:rsidTr="004C4964">
        <w:tc>
          <w:tcPr>
            <w:tcW w:w="532" w:type="dxa"/>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1.</w:t>
            </w:r>
          </w:p>
        </w:tc>
        <w:tc>
          <w:tcPr>
            <w:tcW w:w="3253" w:type="dxa"/>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ООО «АВК»</w:t>
            </w:r>
          </w:p>
        </w:tc>
        <w:tc>
          <w:tcPr>
            <w:tcW w:w="1775" w:type="dxa"/>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1,</w:t>
            </w:r>
            <w:r w:rsidR="00203E4A" w:rsidRPr="00BC1DBB">
              <w:rPr>
                <w:rFonts w:ascii="Times New Roman" w:eastAsia="Calibri" w:hAnsi="Times New Roman" w:cs="Times New Roman"/>
                <w:sz w:val="24"/>
              </w:rPr>
              <w:t xml:space="preserve">316 </w:t>
            </w:r>
            <w:r w:rsidRPr="00BC1DBB">
              <w:rPr>
                <w:rFonts w:ascii="Times New Roman" w:eastAsia="Calibri" w:hAnsi="Times New Roman" w:cs="Times New Roman"/>
                <w:sz w:val="24"/>
              </w:rPr>
              <w:t>тыс.руб./</w:t>
            </w:r>
          </w:p>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 xml:space="preserve">куб. м в </w:t>
            </w:r>
            <w:proofErr w:type="spellStart"/>
            <w:r w:rsidRPr="00BC1DBB">
              <w:rPr>
                <w:rFonts w:ascii="Times New Roman" w:eastAsia="Calibri" w:hAnsi="Times New Roman" w:cs="Times New Roman"/>
                <w:sz w:val="24"/>
              </w:rPr>
              <w:t>сут</w:t>
            </w:r>
            <w:proofErr w:type="spellEnd"/>
            <w:r w:rsidRPr="00BC1DBB">
              <w:rPr>
                <w:rFonts w:ascii="Times New Roman" w:eastAsia="Calibri" w:hAnsi="Times New Roman" w:cs="Times New Roman"/>
                <w:sz w:val="24"/>
              </w:rPr>
              <w:t>.</w:t>
            </w:r>
          </w:p>
        </w:tc>
        <w:tc>
          <w:tcPr>
            <w:tcW w:w="3734" w:type="dxa"/>
            <w:shd w:val="clear" w:color="auto" w:fill="auto"/>
            <w:tcMar>
              <w:left w:w="108" w:type="dxa"/>
              <w:right w:w="108" w:type="dxa"/>
            </w:tcMar>
            <w:vAlign w:val="bottom"/>
          </w:tcPr>
          <w:p w:rsidR="006D1AEE" w:rsidRPr="00BC1DBB" w:rsidRDefault="008A4607" w:rsidP="00E0134F">
            <w:pPr>
              <w:spacing w:after="0" w:line="240" w:lineRule="auto"/>
              <w:jc w:val="both"/>
              <w:rPr>
                <w:rFonts w:ascii="Times New Roman" w:eastAsia="Calibri" w:hAnsi="Times New Roman" w:cs="Times New Roman"/>
                <w:sz w:val="24"/>
              </w:rPr>
            </w:pPr>
            <w:r w:rsidRPr="00BC1DBB">
              <w:rPr>
                <w:rFonts w:ascii="Times New Roman" w:eastAsia="Calibri" w:hAnsi="Times New Roman" w:cs="Times New Roman"/>
              </w:rPr>
              <w:t>Приказ департамента ценового и тарифного регули</w:t>
            </w:r>
            <w:r w:rsidR="00203E4A" w:rsidRPr="00BC1DBB">
              <w:rPr>
                <w:rFonts w:ascii="Times New Roman" w:eastAsia="Calibri" w:hAnsi="Times New Roman" w:cs="Times New Roman"/>
              </w:rPr>
              <w:t xml:space="preserve">рования  Самарской области </w:t>
            </w:r>
            <w:r w:rsidR="00E0134F">
              <w:rPr>
                <w:rFonts w:ascii="Times New Roman" w:eastAsia="Calibri" w:hAnsi="Times New Roman" w:cs="Times New Roman"/>
              </w:rPr>
              <w:br/>
            </w:r>
            <w:r w:rsidR="00203E4A" w:rsidRPr="00BC1DBB">
              <w:rPr>
                <w:rFonts w:ascii="Times New Roman" w:eastAsia="Calibri" w:hAnsi="Times New Roman" w:cs="Times New Roman"/>
              </w:rPr>
              <w:t>от 25.10.2023</w:t>
            </w:r>
            <w:r w:rsidR="00E0134F">
              <w:rPr>
                <w:rFonts w:ascii="Times New Roman" w:eastAsia="Calibri" w:hAnsi="Times New Roman" w:cs="Times New Roman"/>
              </w:rPr>
              <w:t> </w:t>
            </w:r>
            <w:r w:rsidRPr="00BC1DBB">
              <w:rPr>
                <w:rFonts w:ascii="Times New Roman" w:eastAsia="Calibri" w:hAnsi="Times New Roman" w:cs="Times New Roman"/>
              </w:rPr>
              <w:t>г. № 3</w:t>
            </w:r>
            <w:r w:rsidR="00203E4A" w:rsidRPr="00BC1DBB">
              <w:rPr>
                <w:rFonts w:ascii="Times New Roman" w:eastAsia="Calibri" w:hAnsi="Times New Roman" w:cs="Times New Roman"/>
              </w:rPr>
              <w:t>39</w:t>
            </w:r>
          </w:p>
        </w:tc>
      </w:tr>
      <w:tr w:rsidR="00BC1DBB" w:rsidRPr="00BC1DBB" w:rsidTr="004C4964">
        <w:tc>
          <w:tcPr>
            <w:tcW w:w="532" w:type="dxa"/>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2.</w:t>
            </w:r>
          </w:p>
        </w:tc>
        <w:tc>
          <w:tcPr>
            <w:tcW w:w="3253" w:type="dxa"/>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АО «ТЕВИС»</w:t>
            </w:r>
          </w:p>
        </w:tc>
        <w:tc>
          <w:tcPr>
            <w:tcW w:w="1775" w:type="dxa"/>
            <w:shd w:val="clear" w:color="auto" w:fill="auto"/>
            <w:tcMar>
              <w:left w:w="108" w:type="dxa"/>
              <w:right w:w="108" w:type="dxa"/>
            </w:tcMar>
          </w:tcPr>
          <w:p w:rsidR="006D1AEE" w:rsidRPr="00BC1DBB" w:rsidRDefault="00203E4A"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 xml:space="preserve">2,779 </w:t>
            </w:r>
            <w:r w:rsidR="006D1AEE" w:rsidRPr="00BC1DBB">
              <w:rPr>
                <w:rFonts w:ascii="Times New Roman" w:eastAsia="Calibri" w:hAnsi="Times New Roman" w:cs="Times New Roman"/>
                <w:sz w:val="24"/>
              </w:rPr>
              <w:t xml:space="preserve">тыс.руб./ </w:t>
            </w:r>
          </w:p>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 xml:space="preserve">куб. м в </w:t>
            </w:r>
            <w:proofErr w:type="spellStart"/>
            <w:r w:rsidRPr="00BC1DBB">
              <w:rPr>
                <w:rFonts w:ascii="Times New Roman" w:eastAsia="Calibri" w:hAnsi="Times New Roman" w:cs="Times New Roman"/>
                <w:sz w:val="24"/>
              </w:rPr>
              <w:t>сут</w:t>
            </w:r>
            <w:proofErr w:type="spellEnd"/>
            <w:r w:rsidRPr="00BC1DBB">
              <w:rPr>
                <w:rFonts w:ascii="Times New Roman" w:eastAsia="Calibri" w:hAnsi="Times New Roman" w:cs="Times New Roman"/>
                <w:sz w:val="24"/>
              </w:rPr>
              <w:t>.</w:t>
            </w:r>
          </w:p>
        </w:tc>
        <w:tc>
          <w:tcPr>
            <w:tcW w:w="3734" w:type="dxa"/>
            <w:shd w:val="clear" w:color="auto" w:fill="auto"/>
            <w:tcMar>
              <w:left w:w="108" w:type="dxa"/>
              <w:right w:w="108" w:type="dxa"/>
            </w:tcMar>
            <w:vAlign w:val="bottom"/>
          </w:tcPr>
          <w:p w:rsidR="006D1AEE" w:rsidRPr="00BC1DBB" w:rsidRDefault="008A4607" w:rsidP="00E0134F">
            <w:pPr>
              <w:spacing w:after="0" w:line="240" w:lineRule="auto"/>
              <w:jc w:val="both"/>
              <w:rPr>
                <w:rFonts w:ascii="Times New Roman" w:eastAsia="Calibri" w:hAnsi="Times New Roman" w:cs="Times New Roman"/>
                <w:sz w:val="24"/>
                <w:highlight w:val="yellow"/>
              </w:rPr>
            </w:pPr>
            <w:r w:rsidRPr="00BC1DBB">
              <w:rPr>
                <w:rFonts w:ascii="Times New Roman" w:eastAsia="Calibri" w:hAnsi="Times New Roman" w:cs="Times New Roman"/>
              </w:rPr>
              <w:t xml:space="preserve">Приказ департамента ценового и тарифного регулирования  Самарской области </w:t>
            </w:r>
            <w:r w:rsidR="00E0134F">
              <w:rPr>
                <w:rFonts w:ascii="Times New Roman" w:eastAsia="Calibri" w:hAnsi="Times New Roman" w:cs="Times New Roman"/>
              </w:rPr>
              <w:br/>
            </w:r>
            <w:r w:rsidRPr="00BC1DBB">
              <w:rPr>
                <w:rFonts w:ascii="Times New Roman" w:eastAsia="Calibri" w:hAnsi="Times New Roman" w:cs="Times New Roman"/>
              </w:rPr>
              <w:t xml:space="preserve">от </w:t>
            </w:r>
            <w:r w:rsidR="00203E4A" w:rsidRPr="00BC1DBB">
              <w:rPr>
                <w:rFonts w:ascii="Times New Roman" w:eastAsia="Calibri" w:hAnsi="Times New Roman" w:cs="Times New Roman"/>
              </w:rPr>
              <w:t>08</w:t>
            </w:r>
            <w:r w:rsidRPr="00BC1DBB">
              <w:rPr>
                <w:rFonts w:ascii="Times New Roman" w:eastAsia="Calibri" w:hAnsi="Times New Roman" w:cs="Times New Roman"/>
              </w:rPr>
              <w:t>.11.202</w:t>
            </w:r>
            <w:r w:rsidR="00203E4A" w:rsidRPr="00BC1DBB">
              <w:rPr>
                <w:rFonts w:ascii="Times New Roman" w:eastAsia="Calibri" w:hAnsi="Times New Roman" w:cs="Times New Roman"/>
              </w:rPr>
              <w:t>3</w:t>
            </w:r>
            <w:r w:rsidR="00E0134F">
              <w:rPr>
                <w:rFonts w:ascii="Times New Roman" w:eastAsia="Calibri" w:hAnsi="Times New Roman" w:cs="Times New Roman"/>
              </w:rPr>
              <w:t> </w:t>
            </w:r>
            <w:r w:rsidRPr="00BC1DBB">
              <w:rPr>
                <w:rFonts w:ascii="Times New Roman" w:eastAsia="Calibri" w:hAnsi="Times New Roman" w:cs="Times New Roman"/>
              </w:rPr>
              <w:t xml:space="preserve">г. № </w:t>
            </w:r>
            <w:r w:rsidR="00203E4A" w:rsidRPr="00BC1DBB">
              <w:rPr>
                <w:rFonts w:ascii="Times New Roman" w:eastAsia="Calibri" w:hAnsi="Times New Roman" w:cs="Times New Roman"/>
              </w:rPr>
              <w:t>383</w:t>
            </w:r>
          </w:p>
        </w:tc>
      </w:tr>
      <w:tr w:rsidR="00BC1DBB" w:rsidRPr="00BC1DBB" w:rsidTr="004C4964">
        <w:tc>
          <w:tcPr>
            <w:tcW w:w="532" w:type="dxa"/>
            <w:shd w:val="clear" w:color="auto" w:fill="auto"/>
            <w:tcMar>
              <w:left w:w="108" w:type="dxa"/>
              <w:right w:w="108" w:type="dxa"/>
            </w:tcMar>
          </w:tcPr>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3.</w:t>
            </w:r>
          </w:p>
        </w:tc>
        <w:tc>
          <w:tcPr>
            <w:tcW w:w="3253" w:type="dxa"/>
            <w:shd w:val="clear" w:color="auto" w:fill="auto"/>
            <w:tcMar>
              <w:left w:w="108" w:type="dxa"/>
              <w:right w:w="108" w:type="dxa"/>
            </w:tcMar>
          </w:tcPr>
          <w:p w:rsidR="006D1AEE" w:rsidRPr="00BC1DBB" w:rsidRDefault="006D1AEE" w:rsidP="00DC63A0">
            <w:pPr>
              <w:spacing w:after="0" w:line="240" w:lineRule="auto"/>
              <w:rPr>
                <w:rFonts w:ascii="Times New Roman" w:eastAsia="Calibri" w:hAnsi="Times New Roman" w:cs="Times New Roman"/>
                <w:sz w:val="24"/>
              </w:rPr>
            </w:pPr>
            <w:r w:rsidRPr="00BC1DBB">
              <w:rPr>
                <w:rFonts w:ascii="Times New Roman" w:eastAsia="Calibri" w:hAnsi="Times New Roman" w:cs="Times New Roman"/>
                <w:sz w:val="24"/>
              </w:rPr>
              <w:t>ООО «</w:t>
            </w:r>
            <w:proofErr w:type="spellStart"/>
            <w:r w:rsidRPr="00BC1DBB">
              <w:rPr>
                <w:rFonts w:ascii="Times New Roman" w:eastAsia="Calibri" w:hAnsi="Times New Roman" w:cs="Times New Roman"/>
                <w:sz w:val="24"/>
              </w:rPr>
              <w:t>ВоКС</w:t>
            </w:r>
            <w:proofErr w:type="spellEnd"/>
            <w:r w:rsidRPr="00BC1DBB">
              <w:rPr>
                <w:rFonts w:ascii="Times New Roman" w:eastAsia="Calibri" w:hAnsi="Times New Roman" w:cs="Times New Roman"/>
                <w:sz w:val="24"/>
              </w:rPr>
              <w:t>»</w:t>
            </w:r>
          </w:p>
        </w:tc>
        <w:tc>
          <w:tcPr>
            <w:tcW w:w="1775" w:type="dxa"/>
            <w:shd w:val="clear" w:color="auto" w:fill="auto"/>
            <w:tcMar>
              <w:left w:w="108" w:type="dxa"/>
              <w:right w:w="108" w:type="dxa"/>
            </w:tcMar>
          </w:tcPr>
          <w:p w:rsidR="006D1AEE" w:rsidRPr="00BC1DBB" w:rsidRDefault="008A4607"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1,</w:t>
            </w:r>
            <w:r w:rsidR="00203E4A" w:rsidRPr="00BC1DBB">
              <w:rPr>
                <w:rFonts w:ascii="Times New Roman" w:eastAsia="Calibri" w:hAnsi="Times New Roman" w:cs="Times New Roman"/>
                <w:sz w:val="24"/>
              </w:rPr>
              <w:t>103</w:t>
            </w:r>
            <w:r w:rsidR="006D1AEE" w:rsidRPr="00BC1DBB">
              <w:rPr>
                <w:rFonts w:ascii="Times New Roman" w:eastAsia="Calibri" w:hAnsi="Times New Roman" w:cs="Times New Roman"/>
                <w:sz w:val="24"/>
              </w:rPr>
              <w:t xml:space="preserve">тыс.руб./ </w:t>
            </w:r>
          </w:p>
          <w:p w:rsidR="006D1AEE" w:rsidRPr="00BC1DBB" w:rsidRDefault="006D1AEE" w:rsidP="00DC63A0">
            <w:pPr>
              <w:spacing w:after="0" w:line="240" w:lineRule="auto"/>
              <w:jc w:val="center"/>
              <w:rPr>
                <w:rFonts w:ascii="Times New Roman" w:eastAsia="Calibri" w:hAnsi="Times New Roman" w:cs="Times New Roman"/>
                <w:sz w:val="24"/>
              </w:rPr>
            </w:pPr>
            <w:r w:rsidRPr="00BC1DBB">
              <w:rPr>
                <w:rFonts w:ascii="Times New Roman" w:eastAsia="Calibri" w:hAnsi="Times New Roman" w:cs="Times New Roman"/>
                <w:sz w:val="24"/>
              </w:rPr>
              <w:t xml:space="preserve">куб. м в </w:t>
            </w:r>
            <w:proofErr w:type="spellStart"/>
            <w:r w:rsidRPr="00BC1DBB">
              <w:rPr>
                <w:rFonts w:ascii="Times New Roman" w:eastAsia="Calibri" w:hAnsi="Times New Roman" w:cs="Times New Roman"/>
                <w:sz w:val="24"/>
              </w:rPr>
              <w:t>сут</w:t>
            </w:r>
            <w:proofErr w:type="spellEnd"/>
            <w:r w:rsidRPr="00BC1DBB">
              <w:rPr>
                <w:rFonts w:ascii="Times New Roman" w:eastAsia="Calibri" w:hAnsi="Times New Roman" w:cs="Times New Roman"/>
                <w:sz w:val="24"/>
              </w:rPr>
              <w:t>.</w:t>
            </w:r>
          </w:p>
        </w:tc>
        <w:tc>
          <w:tcPr>
            <w:tcW w:w="3734" w:type="dxa"/>
            <w:shd w:val="clear" w:color="auto" w:fill="auto"/>
            <w:tcMar>
              <w:left w:w="108" w:type="dxa"/>
              <w:right w:w="108" w:type="dxa"/>
            </w:tcMar>
            <w:vAlign w:val="bottom"/>
          </w:tcPr>
          <w:p w:rsidR="006D1AEE" w:rsidRPr="00BC1DBB" w:rsidRDefault="006D1AEE" w:rsidP="00E0134F">
            <w:pPr>
              <w:spacing w:after="0" w:line="240" w:lineRule="auto"/>
              <w:jc w:val="both"/>
              <w:rPr>
                <w:rFonts w:ascii="Times New Roman" w:eastAsia="Calibri" w:hAnsi="Times New Roman" w:cs="Times New Roman"/>
                <w:sz w:val="24"/>
              </w:rPr>
            </w:pPr>
            <w:r w:rsidRPr="00BC1DBB">
              <w:rPr>
                <w:rFonts w:ascii="Times New Roman" w:eastAsia="Calibri" w:hAnsi="Times New Roman" w:cs="Times New Roman"/>
                <w:sz w:val="24"/>
              </w:rPr>
              <w:t xml:space="preserve">Приказ департамента ценового и тарифного регулирования  Самарской области </w:t>
            </w:r>
            <w:r w:rsidR="00E0134F">
              <w:rPr>
                <w:rFonts w:ascii="Times New Roman" w:eastAsia="Calibri" w:hAnsi="Times New Roman" w:cs="Times New Roman"/>
                <w:sz w:val="24"/>
              </w:rPr>
              <w:br/>
            </w:r>
            <w:r w:rsidRPr="00BC1DBB">
              <w:rPr>
                <w:rFonts w:ascii="Times New Roman" w:eastAsia="Calibri" w:hAnsi="Times New Roman" w:cs="Times New Roman"/>
                <w:sz w:val="24"/>
              </w:rPr>
              <w:t xml:space="preserve">от </w:t>
            </w:r>
            <w:r w:rsidR="00203E4A" w:rsidRPr="00BC1DBB">
              <w:rPr>
                <w:rFonts w:ascii="Times New Roman" w:eastAsia="Calibri" w:hAnsi="Times New Roman" w:cs="Times New Roman"/>
                <w:sz w:val="24"/>
              </w:rPr>
              <w:t>08</w:t>
            </w:r>
            <w:r w:rsidRPr="00BC1DBB">
              <w:rPr>
                <w:rFonts w:ascii="Times New Roman" w:eastAsia="Calibri" w:hAnsi="Times New Roman" w:cs="Times New Roman"/>
                <w:sz w:val="24"/>
              </w:rPr>
              <w:t>.</w:t>
            </w:r>
            <w:r w:rsidR="00203E4A" w:rsidRPr="00BC1DBB">
              <w:rPr>
                <w:rFonts w:ascii="Times New Roman" w:eastAsia="Calibri" w:hAnsi="Times New Roman" w:cs="Times New Roman"/>
                <w:sz w:val="24"/>
              </w:rPr>
              <w:t>11</w:t>
            </w:r>
            <w:r w:rsidRPr="00BC1DBB">
              <w:rPr>
                <w:rFonts w:ascii="Times New Roman" w:eastAsia="Calibri" w:hAnsi="Times New Roman" w:cs="Times New Roman"/>
                <w:sz w:val="24"/>
              </w:rPr>
              <w:t>.202</w:t>
            </w:r>
            <w:r w:rsidR="00203E4A" w:rsidRPr="00BC1DBB">
              <w:rPr>
                <w:rFonts w:ascii="Times New Roman" w:eastAsia="Calibri" w:hAnsi="Times New Roman" w:cs="Times New Roman"/>
                <w:sz w:val="24"/>
              </w:rPr>
              <w:t>3</w:t>
            </w:r>
            <w:r w:rsidR="00E0134F">
              <w:rPr>
                <w:rFonts w:ascii="Times New Roman" w:eastAsia="Calibri" w:hAnsi="Times New Roman" w:cs="Times New Roman"/>
                <w:sz w:val="24"/>
              </w:rPr>
              <w:t> г.</w:t>
            </w:r>
            <w:r w:rsidR="00203E4A" w:rsidRPr="00BC1DBB">
              <w:rPr>
                <w:rFonts w:ascii="Times New Roman" w:eastAsia="Calibri" w:hAnsi="Times New Roman" w:cs="Times New Roman"/>
                <w:sz w:val="24"/>
              </w:rPr>
              <w:t xml:space="preserve"> </w:t>
            </w:r>
            <w:r w:rsidRPr="00BC1DBB">
              <w:rPr>
                <w:rFonts w:ascii="Times New Roman" w:eastAsia="Calibri" w:hAnsi="Times New Roman" w:cs="Times New Roman"/>
                <w:sz w:val="24"/>
              </w:rPr>
              <w:t xml:space="preserve">№ </w:t>
            </w:r>
            <w:r w:rsidR="00203E4A" w:rsidRPr="00BC1DBB">
              <w:rPr>
                <w:rFonts w:ascii="Times New Roman" w:eastAsia="Calibri" w:hAnsi="Times New Roman" w:cs="Times New Roman"/>
                <w:sz w:val="24"/>
              </w:rPr>
              <w:t>388</w:t>
            </w:r>
          </w:p>
        </w:tc>
      </w:tr>
    </w:tbl>
    <w:p w:rsidR="00BC1DBB" w:rsidRPr="00BC1DBB" w:rsidRDefault="00BC1DBB" w:rsidP="006D1AEE">
      <w:pPr>
        <w:keepNext/>
        <w:keepLines/>
        <w:spacing w:after="0" w:line="240" w:lineRule="auto"/>
        <w:ind w:firstLine="709"/>
        <w:rPr>
          <w:rFonts w:ascii="Times New Roman" w:eastAsia="Calibri" w:hAnsi="Times New Roman" w:cs="Times New Roman"/>
          <w:sz w:val="28"/>
        </w:rPr>
      </w:pPr>
    </w:p>
    <w:p w:rsidR="006D1AEE" w:rsidRPr="00BC1DBB" w:rsidRDefault="006D1AEE" w:rsidP="006D1AEE">
      <w:pPr>
        <w:keepNext/>
        <w:keepLines/>
        <w:spacing w:after="0" w:line="240" w:lineRule="auto"/>
        <w:ind w:firstLine="709"/>
        <w:rPr>
          <w:rFonts w:ascii="Times New Roman" w:eastAsia="Calibri" w:hAnsi="Times New Roman" w:cs="Times New Roman"/>
          <w:sz w:val="28"/>
        </w:rPr>
      </w:pPr>
      <w:r w:rsidRPr="00BC1DBB">
        <w:rPr>
          <w:rFonts w:ascii="Times New Roman" w:eastAsia="Calibri" w:hAnsi="Times New Roman" w:cs="Times New Roman"/>
          <w:sz w:val="28"/>
        </w:rPr>
        <w:t>3)По системам водоотведения.</w:t>
      </w:r>
    </w:p>
    <w:p w:rsidR="006D1AEE" w:rsidRPr="00C50EA5" w:rsidRDefault="006D1AEE" w:rsidP="006D1AEE">
      <w:pPr>
        <w:spacing w:after="0" w:line="240" w:lineRule="auto"/>
        <w:ind w:firstLine="709"/>
        <w:jc w:val="both"/>
        <w:rPr>
          <w:rFonts w:ascii="Times New Roman" w:eastAsia="Calibri" w:hAnsi="Times New Roman" w:cs="Times New Roman"/>
          <w:sz w:val="28"/>
        </w:rPr>
      </w:pPr>
      <w:r w:rsidRPr="00C50EA5">
        <w:rPr>
          <w:rFonts w:ascii="Times New Roman" w:eastAsia="Calibri" w:hAnsi="Times New Roman" w:cs="Times New Roman"/>
          <w:sz w:val="28"/>
        </w:rPr>
        <w:t xml:space="preserve">Система водоотведения, являясь составной частью жилищно-коммунального хозяйства города Тольятти, образовалась и базировалась на трех основных градообразующих предприятиях: </w:t>
      </w:r>
    </w:p>
    <w:p w:rsidR="006D1AEE" w:rsidRPr="00C50EA5" w:rsidRDefault="006D1AEE" w:rsidP="006D1AEE">
      <w:pPr>
        <w:spacing w:after="0" w:line="240" w:lineRule="auto"/>
        <w:ind w:firstLine="709"/>
        <w:jc w:val="both"/>
        <w:rPr>
          <w:rFonts w:ascii="Times New Roman" w:eastAsia="Calibri" w:hAnsi="Times New Roman" w:cs="Times New Roman"/>
          <w:sz w:val="28"/>
        </w:rPr>
      </w:pPr>
      <w:r w:rsidRPr="00C50EA5">
        <w:rPr>
          <w:rFonts w:ascii="Times New Roman" w:eastAsia="Calibri" w:hAnsi="Times New Roman" w:cs="Times New Roman"/>
          <w:sz w:val="28"/>
        </w:rPr>
        <w:t>- ООО «</w:t>
      </w:r>
      <w:proofErr w:type="spellStart"/>
      <w:r w:rsidRPr="00C50EA5">
        <w:rPr>
          <w:rFonts w:ascii="Times New Roman" w:eastAsia="Calibri" w:hAnsi="Times New Roman" w:cs="Times New Roman"/>
          <w:sz w:val="28"/>
        </w:rPr>
        <w:t>Тольяттикаучук</w:t>
      </w:r>
      <w:proofErr w:type="spellEnd"/>
      <w:r w:rsidRPr="00C50EA5">
        <w:rPr>
          <w:rFonts w:ascii="Times New Roman" w:eastAsia="Calibri" w:hAnsi="Times New Roman" w:cs="Times New Roman"/>
          <w:sz w:val="28"/>
        </w:rPr>
        <w:t xml:space="preserve">»; </w:t>
      </w:r>
    </w:p>
    <w:p w:rsidR="006D1AEE" w:rsidRPr="00C50EA5" w:rsidRDefault="006D1AEE" w:rsidP="006D1AEE">
      <w:pPr>
        <w:spacing w:after="0" w:line="240" w:lineRule="auto"/>
        <w:ind w:firstLine="709"/>
        <w:jc w:val="both"/>
        <w:rPr>
          <w:rFonts w:ascii="Times New Roman" w:eastAsia="Calibri" w:hAnsi="Times New Roman" w:cs="Times New Roman"/>
          <w:sz w:val="28"/>
        </w:rPr>
      </w:pPr>
      <w:r w:rsidRPr="00C50EA5">
        <w:rPr>
          <w:rFonts w:ascii="Times New Roman" w:eastAsia="Calibri" w:hAnsi="Times New Roman" w:cs="Times New Roman"/>
          <w:sz w:val="28"/>
        </w:rPr>
        <w:t>- ОАО «Волжский автомобильный завод»;</w:t>
      </w:r>
    </w:p>
    <w:p w:rsidR="006D1AEE" w:rsidRPr="00C50EA5" w:rsidRDefault="006D1AEE" w:rsidP="006D1AEE">
      <w:pPr>
        <w:spacing w:after="0" w:line="240" w:lineRule="auto"/>
        <w:ind w:firstLine="709"/>
        <w:jc w:val="both"/>
        <w:rPr>
          <w:rFonts w:ascii="Times New Roman" w:eastAsia="Calibri" w:hAnsi="Times New Roman" w:cs="Times New Roman"/>
          <w:sz w:val="28"/>
        </w:rPr>
      </w:pPr>
      <w:r w:rsidRPr="00C50EA5">
        <w:rPr>
          <w:rFonts w:ascii="Times New Roman" w:eastAsia="Calibri" w:hAnsi="Times New Roman" w:cs="Times New Roman"/>
          <w:sz w:val="28"/>
        </w:rPr>
        <w:t>- ПАО «</w:t>
      </w:r>
      <w:proofErr w:type="spellStart"/>
      <w:r w:rsidRPr="00C50EA5">
        <w:rPr>
          <w:rFonts w:ascii="Times New Roman" w:eastAsia="Calibri" w:hAnsi="Times New Roman" w:cs="Times New Roman"/>
          <w:sz w:val="28"/>
        </w:rPr>
        <w:t>Тольяттиазот</w:t>
      </w:r>
      <w:proofErr w:type="spellEnd"/>
      <w:r w:rsidRPr="00C50EA5">
        <w:rPr>
          <w:rFonts w:ascii="Times New Roman" w:eastAsia="Calibri" w:hAnsi="Times New Roman" w:cs="Times New Roman"/>
          <w:sz w:val="28"/>
        </w:rPr>
        <w:t>».</w:t>
      </w:r>
    </w:p>
    <w:p w:rsidR="006D1AEE" w:rsidRPr="00C50EA5" w:rsidRDefault="006D1AEE" w:rsidP="006D1AEE">
      <w:pPr>
        <w:spacing w:after="0" w:line="240" w:lineRule="auto"/>
        <w:ind w:firstLine="709"/>
        <w:jc w:val="both"/>
        <w:rPr>
          <w:rFonts w:ascii="Times New Roman" w:eastAsia="Calibri" w:hAnsi="Times New Roman" w:cs="Times New Roman"/>
          <w:sz w:val="28"/>
        </w:rPr>
      </w:pPr>
      <w:r w:rsidRPr="00C50EA5">
        <w:rPr>
          <w:rFonts w:ascii="Times New Roman" w:eastAsia="Calibri" w:hAnsi="Times New Roman" w:cs="Times New Roman"/>
          <w:sz w:val="28"/>
        </w:rPr>
        <w:t>Каждое из этих предприятий имело собственные очистные сооружения канализации, на которые, соответственно, принимались собственные производственные, поверхностные и бытовые сточные воды, а также бытовые сточные воды от населения прилегающих районов города и части поверхностных стоков с жилой территории.</w:t>
      </w:r>
    </w:p>
    <w:p w:rsidR="006D1AEE" w:rsidRPr="00635254" w:rsidRDefault="006D1AEE" w:rsidP="00635254">
      <w:pPr>
        <w:spacing w:after="0" w:line="240" w:lineRule="auto"/>
        <w:ind w:firstLine="709"/>
        <w:jc w:val="both"/>
        <w:rPr>
          <w:rFonts w:ascii="Times New Roman" w:eastAsia="Calibri" w:hAnsi="Times New Roman" w:cs="Times New Roman"/>
          <w:sz w:val="28"/>
        </w:rPr>
      </w:pPr>
      <w:r w:rsidRPr="00635254">
        <w:rPr>
          <w:rFonts w:ascii="Times New Roman" w:eastAsia="Calibri" w:hAnsi="Times New Roman" w:cs="Times New Roman"/>
          <w:sz w:val="28"/>
        </w:rPr>
        <w:t xml:space="preserve">Централизованные системы водоотведения представляют собой сложную систему инженерных сооружений, надежная и эффективная работа которых является одной из важнейших составляющих благополучия города. Приоритетными направлениями развития системы водоотведения являются повышения качества очистки воды и надежности работы сетей и сооружений. </w:t>
      </w:r>
    </w:p>
    <w:p w:rsidR="006D1AEE" w:rsidRPr="00635254" w:rsidRDefault="006D1AEE" w:rsidP="00635254">
      <w:pPr>
        <w:spacing w:after="0" w:line="240" w:lineRule="auto"/>
        <w:ind w:firstLine="709"/>
        <w:jc w:val="both"/>
        <w:rPr>
          <w:rFonts w:ascii="Times New Roman" w:eastAsia="Calibri" w:hAnsi="Times New Roman" w:cs="Times New Roman"/>
          <w:sz w:val="28"/>
        </w:rPr>
      </w:pPr>
      <w:r w:rsidRPr="00635254">
        <w:rPr>
          <w:rFonts w:ascii="Times New Roman" w:eastAsia="Calibri" w:hAnsi="Times New Roman" w:cs="Times New Roman"/>
          <w:sz w:val="28"/>
        </w:rPr>
        <w:t>Практика показывает, что трубопроводные сети являются не только более функционально-значимым элементом системы канализации, но и наиболее уязвимым с точки зрения надежности. Поэтому для увеличения надежности системы водоотведения необходимо заменить изношенные участки канализационной сети. Для исключения аварий на сетях потребуется обеспечить контроль уровня коррозии металлических и бетонных устройств.</w:t>
      </w:r>
    </w:p>
    <w:p w:rsidR="006D1AEE" w:rsidRPr="00C50EA5" w:rsidRDefault="006D1AEE" w:rsidP="00C430FD">
      <w:pPr>
        <w:spacing w:after="0" w:line="240" w:lineRule="auto"/>
        <w:ind w:firstLine="851"/>
        <w:jc w:val="both"/>
        <w:rPr>
          <w:rFonts w:ascii="Times New Roman" w:eastAsia="Calibri" w:hAnsi="Times New Roman" w:cs="Times New Roman"/>
          <w:sz w:val="28"/>
        </w:rPr>
      </w:pPr>
      <w:r w:rsidRPr="00C50EA5">
        <w:rPr>
          <w:rFonts w:ascii="Times New Roman" w:eastAsia="Calibri" w:hAnsi="Times New Roman" w:cs="Times New Roman"/>
          <w:sz w:val="28"/>
        </w:rPr>
        <w:t xml:space="preserve">В городском округе Тольятти реализовано несколько централизованных систем водоотведения (далее – ЦСВ): </w:t>
      </w:r>
    </w:p>
    <w:p w:rsidR="006D1AEE" w:rsidRPr="00C430FD" w:rsidRDefault="006D1AEE" w:rsidP="00C430FD">
      <w:pPr>
        <w:pStyle w:val="ac"/>
        <w:numPr>
          <w:ilvl w:val="0"/>
          <w:numId w:val="34"/>
        </w:numPr>
        <w:spacing w:after="0" w:line="240" w:lineRule="auto"/>
        <w:ind w:left="0" w:firstLine="851"/>
        <w:jc w:val="both"/>
        <w:rPr>
          <w:rFonts w:ascii="Times New Roman" w:eastAsia="Calibri" w:hAnsi="Times New Roman" w:cs="Times New Roman"/>
          <w:sz w:val="28"/>
        </w:rPr>
      </w:pPr>
      <w:r w:rsidRPr="00C430FD">
        <w:rPr>
          <w:rFonts w:ascii="Times New Roman" w:eastAsia="Calibri" w:hAnsi="Times New Roman" w:cs="Times New Roman"/>
          <w:sz w:val="28"/>
        </w:rPr>
        <w:t>ЦСВ №1 предназначена для приема, транспортировки и очистки хозяйственно-бытовых, производственных и поверхностных сточных вод Автозаводского района с отведением сточных вод через самостоятельные выпуски в Саратовское и Куйбышевское водохранилища;</w:t>
      </w:r>
    </w:p>
    <w:p w:rsidR="006D1AEE" w:rsidRPr="00C430FD" w:rsidRDefault="006D1AEE" w:rsidP="00C430FD">
      <w:pPr>
        <w:pStyle w:val="ac"/>
        <w:numPr>
          <w:ilvl w:val="0"/>
          <w:numId w:val="34"/>
        </w:numPr>
        <w:spacing w:after="0" w:line="240" w:lineRule="auto"/>
        <w:ind w:left="0" w:firstLine="851"/>
        <w:jc w:val="both"/>
        <w:rPr>
          <w:rFonts w:ascii="Times New Roman" w:eastAsia="Calibri" w:hAnsi="Times New Roman" w:cs="Times New Roman"/>
          <w:sz w:val="28"/>
        </w:rPr>
      </w:pPr>
      <w:r w:rsidRPr="00C430FD">
        <w:rPr>
          <w:rFonts w:ascii="Times New Roman" w:eastAsia="Calibri" w:hAnsi="Times New Roman" w:cs="Times New Roman"/>
          <w:sz w:val="28"/>
        </w:rPr>
        <w:t>ЦСВ №2 предназначена для приема, транспортировки и очистки хозяйственно-бытовых, производственных и части поверхностных сточных вод Центрального и Комсомольского районов с отведением сточных вод через самостоятельные выпуски в Саратовское водохранилище;</w:t>
      </w:r>
    </w:p>
    <w:p w:rsidR="006D1AEE" w:rsidRPr="00C430FD" w:rsidRDefault="006D1AEE" w:rsidP="00C430FD">
      <w:pPr>
        <w:pStyle w:val="ac"/>
        <w:numPr>
          <w:ilvl w:val="0"/>
          <w:numId w:val="34"/>
        </w:numPr>
        <w:spacing w:after="0" w:line="240" w:lineRule="auto"/>
        <w:ind w:left="0" w:firstLine="851"/>
        <w:jc w:val="both"/>
        <w:rPr>
          <w:rFonts w:ascii="Times New Roman" w:eastAsia="Calibri" w:hAnsi="Times New Roman" w:cs="Times New Roman"/>
          <w:sz w:val="28"/>
        </w:rPr>
      </w:pPr>
      <w:r w:rsidRPr="00C430FD">
        <w:rPr>
          <w:rFonts w:ascii="Times New Roman" w:eastAsia="Calibri" w:hAnsi="Times New Roman" w:cs="Times New Roman"/>
          <w:sz w:val="28"/>
        </w:rPr>
        <w:t>семи централизованных систем водоотведения дождевых сточных вод (ЦСВ № 3, ЦСВ № 4, ЦСВ № 5, ЦСВ № 6, ЦСВ № 7, ЦСВ № 8),</w:t>
      </w:r>
      <w:r w:rsidR="00F134FE">
        <w:rPr>
          <w:rFonts w:ascii="Times New Roman" w:eastAsia="Calibri" w:hAnsi="Times New Roman" w:cs="Times New Roman"/>
          <w:sz w:val="28"/>
        </w:rPr>
        <w:t xml:space="preserve"> </w:t>
      </w:r>
      <w:r w:rsidRPr="00C430FD">
        <w:rPr>
          <w:rFonts w:ascii="Times New Roman" w:eastAsia="Calibri" w:hAnsi="Times New Roman" w:cs="Times New Roman"/>
          <w:sz w:val="28"/>
        </w:rPr>
        <w:t xml:space="preserve">предназначенных для приема, транспортировки и частичной очистки поверхностных сточных вод Центрального и Комсомольского районов с отведением сточных вод через самостоятельные выпуски в Куйбышевское водохранилище, бессточные пруды-накопители и аккумулирующую емкость. </w:t>
      </w:r>
    </w:p>
    <w:p w:rsidR="006D1AEE" w:rsidRDefault="006D1AEE" w:rsidP="00C430FD">
      <w:pPr>
        <w:spacing w:after="0" w:line="240" w:lineRule="auto"/>
        <w:ind w:firstLine="851"/>
        <w:jc w:val="both"/>
        <w:rPr>
          <w:rFonts w:ascii="Times New Roman" w:eastAsia="Calibri" w:hAnsi="Times New Roman" w:cs="Times New Roman"/>
          <w:sz w:val="28"/>
        </w:rPr>
      </w:pPr>
      <w:r w:rsidRPr="00635254">
        <w:rPr>
          <w:rFonts w:ascii="Times New Roman" w:eastAsia="Calibri" w:hAnsi="Times New Roman" w:cs="Times New Roman"/>
          <w:sz w:val="28"/>
        </w:rPr>
        <w:t>ЦСВ №1 состоит из двух технологических зон водоотведения, ЦСВ №2- из трех.</w:t>
      </w:r>
    </w:p>
    <w:p w:rsidR="00F134FE" w:rsidRPr="00635254" w:rsidRDefault="00F134FE" w:rsidP="00C430FD">
      <w:pPr>
        <w:spacing w:after="0" w:line="240" w:lineRule="auto"/>
        <w:ind w:firstLine="851"/>
        <w:jc w:val="both"/>
        <w:rPr>
          <w:rFonts w:ascii="Times New Roman" w:eastAsia="Calibri" w:hAnsi="Times New Roman" w:cs="Times New Roman"/>
          <w:sz w:val="28"/>
        </w:rPr>
      </w:pPr>
      <w:r>
        <w:rPr>
          <w:rFonts w:ascii="Times New Roman" w:eastAsia="Calibri" w:hAnsi="Times New Roman" w:cs="Times New Roman"/>
          <w:sz w:val="28"/>
        </w:rPr>
        <w:t xml:space="preserve">Принципиальные схемы водоотведения ЦСВ 1 по 8, представлены в </w:t>
      </w:r>
      <w:r w:rsidRPr="00F134FE">
        <w:rPr>
          <w:rFonts w:ascii="Times New Roman" w:eastAsia="Calibri" w:hAnsi="Times New Roman" w:cs="Times New Roman"/>
          <w:b/>
          <w:sz w:val="28"/>
        </w:rPr>
        <w:t xml:space="preserve">приложении </w:t>
      </w:r>
      <w:r w:rsidR="00D561BB">
        <w:rPr>
          <w:rFonts w:ascii="Times New Roman" w:eastAsia="Calibri" w:hAnsi="Times New Roman" w:cs="Times New Roman"/>
          <w:b/>
          <w:sz w:val="28"/>
        </w:rPr>
        <w:t>3</w:t>
      </w:r>
      <w:r w:rsidRPr="00F134FE">
        <w:rPr>
          <w:rFonts w:ascii="Times New Roman" w:eastAsia="Calibri" w:hAnsi="Times New Roman" w:cs="Times New Roman"/>
          <w:sz w:val="28"/>
        </w:rPr>
        <w:t xml:space="preserve"> к настоящей Программе. </w:t>
      </w:r>
      <w:r>
        <w:rPr>
          <w:rFonts w:ascii="Times New Roman" w:eastAsia="Calibri" w:hAnsi="Times New Roman" w:cs="Times New Roman"/>
          <w:sz w:val="28"/>
        </w:rPr>
        <w:t>Сведения из схем основываются на действующей схеме водоотведения городского круга Тольятти с учетом фактических правок</w:t>
      </w:r>
    </w:p>
    <w:p w:rsidR="006D1AEE" w:rsidRPr="00BC1DBB" w:rsidRDefault="006D1AEE" w:rsidP="00016B4F">
      <w:pPr>
        <w:spacing w:after="0"/>
        <w:ind w:firstLine="709"/>
        <w:jc w:val="both"/>
        <w:rPr>
          <w:rFonts w:ascii="Times New Roman" w:eastAsia="Calibri" w:hAnsi="Times New Roman" w:cs="Times New Roman"/>
          <w:sz w:val="28"/>
          <w:szCs w:val="28"/>
        </w:rPr>
      </w:pPr>
      <w:r w:rsidRPr="00BC1DBB">
        <w:rPr>
          <w:rFonts w:ascii="Times New Roman" w:eastAsia="Calibri" w:hAnsi="Times New Roman" w:cs="Times New Roman"/>
          <w:sz w:val="28"/>
          <w:szCs w:val="28"/>
        </w:rPr>
        <w:t xml:space="preserve">Подробная информация о характеристиках каждой из централизованных систем водоотведения отражена в </w:t>
      </w:r>
      <w:r w:rsidR="00F134FE">
        <w:rPr>
          <w:rFonts w:ascii="Times New Roman" w:eastAsia="Calibri" w:hAnsi="Times New Roman" w:cs="Times New Roman"/>
          <w:sz w:val="28"/>
          <w:szCs w:val="28"/>
        </w:rPr>
        <w:t xml:space="preserve">действующий </w:t>
      </w:r>
      <w:r w:rsidRPr="00BC1DBB">
        <w:rPr>
          <w:rFonts w:ascii="Times New Roman" w:eastAsia="Calibri" w:hAnsi="Times New Roman" w:cs="Times New Roman"/>
          <w:sz w:val="28"/>
          <w:szCs w:val="28"/>
        </w:rPr>
        <w:t>схеме водоотведения городского округа Тольятти.</w:t>
      </w:r>
    </w:p>
    <w:p w:rsidR="006D1AEE" w:rsidRPr="00BC1DBB" w:rsidRDefault="006D1AEE" w:rsidP="00016B4F">
      <w:pPr>
        <w:pStyle w:val="ae"/>
        <w:spacing w:line="276" w:lineRule="auto"/>
        <w:jc w:val="both"/>
        <w:rPr>
          <w:rFonts w:ascii="Times New Roman" w:hAnsi="Times New Roman" w:cs="Times New Roman"/>
          <w:sz w:val="28"/>
          <w:szCs w:val="28"/>
          <w:shd w:val="clear" w:color="auto" w:fill="FFFFFF"/>
        </w:rPr>
      </w:pPr>
      <w:r w:rsidRPr="00BC1DBB">
        <w:rPr>
          <w:rFonts w:ascii="Times New Roman" w:hAnsi="Times New Roman" w:cs="Times New Roman"/>
          <w:sz w:val="28"/>
          <w:szCs w:val="28"/>
          <w:shd w:val="clear" w:color="auto" w:fill="FFFFFF"/>
        </w:rPr>
        <w:t xml:space="preserve">  ЦСВ №1 и ЦСВ №2 соответствуют критериям, указанных в пункте 4 «Правил </w:t>
      </w:r>
      <w:r w:rsidRPr="00BC1DBB">
        <w:rPr>
          <w:rFonts w:ascii="Times New Roman" w:hAnsi="Times New Roman" w:cs="Times New Roman"/>
          <w:sz w:val="28"/>
          <w:szCs w:val="28"/>
        </w:rPr>
        <w:t>отнесения централизованных систем водоотведения (канализации) к централизованным системам водоотведения поселений или городских округов», утвержденных постановлением Правительства РФ от 31.05.2019 года №691</w:t>
      </w:r>
      <w:r w:rsidRPr="00BC1DBB">
        <w:rPr>
          <w:rFonts w:ascii="Times New Roman" w:hAnsi="Times New Roman" w:cs="Times New Roman"/>
          <w:sz w:val="28"/>
          <w:szCs w:val="28"/>
          <w:shd w:val="clear" w:color="auto" w:fill="FFFFFF"/>
        </w:rPr>
        <w:t>, и относятся к централизованным системам водоотведения поселений или городских округов.</w:t>
      </w:r>
    </w:p>
    <w:p w:rsidR="006D1AEE" w:rsidRPr="00BC1DBB" w:rsidRDefault="006D1AEE" w:rsidP="00016B4F">
      <w:pPr>
        <w:pStyle w:val="ae"/>
        <w:spacing w:before="120" w:line="276" w:lineRule="auto"/>
        <w:ind w:firstLine="709"/>
        <w:jc w:val="both"/>
        <w:rPr>
          <w:rFonts w:ascii="Times New Roman" w:hAnsi="Times New Roman" w:cs="Times New Roman"/>
          <w:b/>
          <w:sz w:val="28"/>
          <w:szCs w:val="28"/>
        </w:rPr>
      </w:pPr>
      <w:r w:rsidRPr="00BC1DBB">
        <w:rPr>
          <w:rFonts w:ascii="Times New Roman" w:hAnsi="Times New Roman" w:cs="Times New Roman"/>
          <w:b/>
          <w:sz w:val="28"/>
          <w:szCs w:val="28"/>
        </w:rPr>
        <w:t>Бытовая канализация.</w:t>
      </w:r>
    </w:p>
    <w:p w:rsidR="006D1AEE" w:rsidRPr="00BC1DBB" w:rsidRDefault="006D1AEE" w:rsidP="00016B4F">
      <w:pPr>
        <w:spacing w:after="160"/>
        <w:jc w:val="both"/>
        <w:rPr>
          <w:rFonts w:ascii="Times New Roman" w:hAnsi="Times New Roman" w:cs="Times New Roman"/>
          <w:sz w:val="28"/>
          <w:szCs w:val="28"/>
        </w:rPr>
      </w:pPr>
      <w:r w:rsidRPr="00BC1DBB">
        <w:rPr>
          <w:rFonts w:ascii="Times New Roman" w:hAnsi="Times New Roman" w:cs="Times New Roman"/>
          <w:sz w:val="28"/>
          <w:szCs w:val="28"/>
        </w:rPr>
        <w:t xml:space="preserve">        Общая протяженность сетей бытовой канализации городского округа Тольятти составляет </w:t>
      </w:r>
      <w:r w:rsidR="00AD5987" w:rsidRPr="00BC1DBB">
        <w:rPr>
          <w:rFonts w:ascii="Times New Roman" w:eastAsia="Times New Roman" w:hAnsi="Times New Roman" w:cs="Times New Roman"/>
          <w:sz w:val="28"/>
          <w:szCs w:val="28"/>
        </w:rPr>
        <w:t>1192,32</w:t>
      </w:r>
      <w:r w:rsidR="00BC1DBB" w:rsidRPr="00BC1DBB">
        <w:rPr>
          <w:rFonts w:ascii="Times New Roman" w:eastAsia="Times New Roman" w:hAnsi="Times New Roman" w:cs="Times New Roman"/>
          <w:sz w:val="28"/>
          <w:szCs w:val="28"/>
        </w:rPr>
        <w:t xml:space="preserve"> </w:t>
      </w:r>
      <w:r w:rsidRPr="00BC1DBB">
        <w:rPr>
          <w:rFonts w:ascii="Times New Roman" w:hAnsi="Times New Roman" w:cs="Times New Roman"/>
          <w:sz w:val="28"/>
          <w:szCs w:val="28"/>
        </w:rPr>
        <w:t>км.</w:t>
      </w:r>
    </w:p>
    <w:p w:rsidR="006D1AEE" w:rsidRPr="00016B4F" w:rsidRDefault="006D1AEE" w:rsidP="00016B4F">
      <w:pPr>
        <w:pStyle w:val="1fc"/>
        <w:spacing w:before="120" w:line="276" w:lineRule="auto"/>
        <w:ind w:firstLine="709"/>
        <w:jc w:val="both"/>
        <w:rPr>
          <w:rFonts w:ascii="Times New Roman" w:hAnsi="Times New Roman"/>
          <w:sz w:val="28"/>
          <w:szCs w:val="28"/>
        </w:rPr>
      </w:pPr>
      <w:r w:rsidRPr="00BC1DBB">
        <w:rPr>
          <w:rFonts w:ascii="Times New Roman" w:hAnsi="Times New Roman"/>
          <w:sz w:val="28"/>
          <w:szCs w:val="28"/>
        </w:rPr>
        <w:t>Водоотведение организовано с использованием как централизованных, так и нецентрализованных систем водоотведения. В городе остаются не канализованными порядка 70% частных домовладений</w:t>
      </w:r>
      <w:r w:rsidRPr="00016B4F">
        <w:rPr>
          <w:rFonts w:ascii="Times New Roman" w:hAnsi="Times New Roman"/>
          <w:sz w:val="28"/>
          <w:szCs w:val="28"/>
        </w:rPr>
        <w:t>.</w:t>
      </w:r>
    </w:p>
    <w:p w:rsidR="006D1AEE" w:rsidRPr="00BC1DBB" w:rsidRDefault="006D1AEE" w:rsidP="00016B4F">
      <w:pPr>
        <w:pStyle w:val="1fc"/>
        <w:spacing w:before="120" w:line="276" w:lineRule="auto"/>
        <w:ind w:firstLine="709"/>
        <w:jc w:val="both"/>
        <w:rPr>
          <w:rFonts w:ascii="Times New Roman" w:hAnsi="Times New Roman"/>
          <w:sz w:val="28"/>
          <w:szCs w:val="28"/>
        </w:rPr>
      </w:pPr>
      <w:r w:rsidRPr="00016B4F">
        <w:rPr>
          <w:rFonts w:ascii="Times New Roman" w:hAnsi="Times New Roman"/>
          <w:sz w:val="28"/>
          <w:szCs w:val="28"/>
        </w:rPr>
        <w:t xml:space="preserve">Обслуживание сетей бытовой канализации по районам города </w:t>
      </w:r>
      <w:r w:rsidRPr="00BC1DBB">
        <w:rPr>
          <w:rFonts w:ascii="Times New Roman" w:hAnsi="Times New Roman"/>
          <w:sz w:val="28"/>
          <w:szCs w:val="28"/>
        </w:rPr>
        <w:t>осуществляет следующими организациями:</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в Автозаводском районе – АО «ТЕВИС» и ООО «АВК;</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в Центральном районе – ООО «</w:t>
      </w:r>
      <w:proofErr w:type="spellStart"/>
      <w:r w:rsidRPr="00BC1DBB">
        <w:rPr>
          <w:rFonts w:ascii="Times New Roman" w:hAnsi="Times New Roman" w:cs="Times New Roman"/>
          <w:sz w:val="28"/>
          <w:szCs w:val="28"/>
        </w:rPr>
        <w:t>ВоКС</w:t>
      </w:r>
      <w:proofErr w:type="spellEnd"/>
      <w:r w:rsidRPr="00BC1DBB">
        <w:rPr>
          <w:rFonts w:ascii="Times New Roman" w:hAnsi="Times New Roman" w:cs="Times New Roman"/>
          <w:sz w:val="28"/>
          <w:szCs w:val="28"/>
        </w:rPr>
        <w:t>» и ООО «</w:t>
      </w:r>
      <w:proofErr w:type="spellStart"/>
      <w:r w:rsidRPr="00BC1DBB">
        <w:rPr>
          <w:rFonts w:ascii="Times New Roman" w:hAnsi="Times New Roman" w:cs="Times New Roman"/>
          <w:sz w:val="28"/>
          <w:szCs w:val="28"/>
        </w:rPr>
        <w:t>Тольяттикаучук</w:t>
      </w:r>
      <w:proofErr w:type="spellEnd"/>
      <w:r w:rsidRPr="00BC1DBB">
        <w:rPr>
          <w:rFonts w:ascii="Times New Roman" w:hAnsi="Times New Roman" w:cs="Times New Roman"/>
          <w:sz w:val="28"/>
          <w:szCs w:val="28"/>
        </w:rPr>
        <w:t>»;</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в Комсомольском районе – ООО «</w:t>
      </w:r>
      <w:proofErr w:type="spellStart"/>
      <w:r w:rsidRPr="00BC1DBB">
        <w:rPr>
          <w:rFonts w:ascii="Times New Roman" w:hAnsi="Times New Roman" w:cs="Times New Roman"/>
          <w:sz w:val="28"/>
          <w:szCs w:val="28"/>
        </w:rPr>
        <w:t>ВоКС</w:t>
      </w:r>
      <w:proofErr w:type="spellEnd"/>
      <w:r w:rsidRPr="00BC1DBB">
        <w:rPr>
          <w:rFonts w:ascii="Times New Roman" w:hAnsi="Times New Roman" w:cs="Times New Roman"/>
          <w:sz w:val="28"/>
          <w:szCs w:val="28"/>
        </w:rPr>
        <w:t>», ООО «ЖЭРП Поволжское» и АО «</w:t>
      </w:r>
      <w:proofErr w:type="spellStart"/>
      <w:r w:rsidRPr="00BC1DBB">
        <w:rPr>
          <w:rFonts w:ascii="Times New Roman" w:hAnsi="Times New Roman" w:cs="Times New Roman"/>
          <w:sz w:val="28"/>
          <w:szCs w:val="28"/>
        </w:rPr>
        <w:t>Тольяттиазот</w:t>
      </w:r>
      <w:proofErr w:type="spellEnd"/>
      <w:r w:rsidRPr="00BC1DBB">
        <w:rPr>
          <w:rFonts w:ascii="Times New Roman" w:hAnsi="Times New Roman" w:cs="Times New Roman"/>
          <w:sz w:val="28"/>
          <w:szCs w:val="28"/>
        </w:rPr>
        <w:t>».</w:t>
      </w:r>
    </w:p>
    <w:p w:rsidR="006D1AEE" w:rsidRPr="00BC1DBB" w:rsidRDefault="006D1AEE" w:rsidP="00016B4F">
      <w:pPr>
        <w:pStyle w:val="1fc"/>
        <w:spacing w:before="120" w:line="276" w:lineRule="auto"/>
        <w:ind w:firstLine="709"/>
        <w:jc w:val="both"/>
        <w:rPr>
          <w:rFonts w:ascii="Times New Roman" w:hAnsi="Times New Roman"/>
          <w:sz w:val="28"/>
          <w:szCs w:val="28"/>
        </w:rPr>
      </w:pPr>
      <w:r w:rsidRPr="00BC1DBB">
        <w:rPr>
          <w:rFonts w:ascii="Times New Roman" w:hAnsi="Times New Roman"/>
          <w:sz w:val="28"/>
          <w:szCs w:val="28"/>
        </w:rPr>
        <w:t xml:space="preserve">Общее количество насосных станций для перекачки бытовых сточных вод составляет </w:t>
      </w:r>
      <w:r w:rsidR="00B27270" w:rsidRPr="00BC1DBB">
        <w:rPr>
          <w:rFonts w:ascii="Times New Roman" w:hAnsi="Times New Roman"/>
          <w:sz w:val="28"/>
          <w:szCs w:val="28"/>
        </w:rPr>
        <w:t>50</w:t>
      </w:r>
      <w:r w:rsidRPr="00BC1DBB">
        <w:rPr>
          <w:rFonts w:ascii="Times New Roman" w:hAnsi="Times New Roman"/>
          <w:sz w:val="28"/>
          <w:szCs w:val="28"/>
        </w:rPr>
        <w:t xml:space="preserve"> ед., в том числе по эксплуатирующим организациям:</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 xml:space="preserve">25 ед. – ООО «Волжские коммунальные системы», с общим процентом износа </w:t>
      </w:r>
      <w:r w:rsidR="00BB4DBA" w:rsidRPr="00BC1DBB">
        <w:rPr>
          <w:rFonts w:ascii="Times New Roman" w:hAnsi="Times New Roman" w:cs="Times New Roman"/>
          <w:sz w:val="28"/>
          <w:szCs w:val="28"/>
        </w:rPr>
        <w:t>67</w:t>
      </w:r>
      <w:r w:rsidRPr="00BC1DBB">
        <w:rPr>
          <w:rFonts w:ascii="Times New Roman" w:hAnsi="Times New Roman" w:cs="Times New Roman"/>
          <w:sz w:val="28"/>
          <w:szCs w:val="28"/>
        </w:rPr>
        <w:t>%;</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1</w:t>
      </w:r>
      <w:r w:rsidR="00B27270" w:rsidRPr="00BC1DBB">
        <w:rPr>
          <w:rFonts w:ascii="Times New Roman" w:hAnsi="Times New Roman" w:cs="Times New Roman"/>
          <w:sz w:val="28"/>
          <w:szCs w:val="28"/>
        </w:rPr>
        <w:t>8</w:t>
      </w:r>
      <w:r w:rsidRPr="00BC1DBB">
        <w:rPr>
          <w:rFonts w:ascii="Times New Roman" w:hAnsi="Times New Roman" w:cs="Times New Roman"/>
          <w:sz w:val="28"/>
          <w:szCs w:val="28"/>
        </w:rPr>
        <w:t xml:space="preserve"> ед. – АО «ТЕВИС», с общим процентом износа 45%;</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3 ед. – ООО «АВТОГРАД-ВОДОКАНАЛ»,</w:t>
      </w:r>
      <w:r w:rsidR="00AD5987" w:rsidRPr="00BC1DBB">
        <w:rPr>
          <w:rFonts w:ascii="Times New Roman" w:hAnsi="Times New Roman" w:cs="Times New Roman"/>
          <w:sz w:val="28"/>
          <w:szCs w:val="28"/>
        </w:rPr>
        <w:t xml:space="preserve"> с общим процентом износа </w:t>
      </w:r>
      <w:r w:rsidR="00BB4DBA" w:rsidRPr="00BC1DBB">
        <w:rPr>
          <w:rFonts w:ascii="Times New Roman" w:hAnsi="Times New Roman" w:cs="Times New Roman"/>
          <w:sz w:val="28"/>
          <w:szCs w:val="28"/>
        </w:rPr>
        <w:t>80</w:t>
      </w:r>
      <w:r w:rsidR="00AD5987" w:rsidRPr="00BC1DBB">
        <w:rPr>
          <w:rFonts w:ascii="Times New Roman" w:hAnsi="Times New Roman" w:cs="Times New Roman"/>
          <w:sz w:val="28"/>
          <w:szCs w:val="28"/>
        </w:rPr>
        <w:t>%;</w:t>
      </w:r>
    </w:p>
    <w:p w:rsidR="006D1AEE" w:rsidRPr="00BC1DBB" w:rsidRDefault="006D1AEE"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3 ед. - ООО «ЖЭРП Поволжско</w:t>
      </w:r>
      <w:r w:rsidR="00AD5987" w:rsidRPr="00BC1DBB">
        <w:rPr>
          <w:rFonts w:ascii="Times New Roman" w:hAnsi="Times New Roman" w:cs="Times New Roman"/>
          <w:sz w:val="28"/>
          <w:szCs w:val="28"/>
        </w:rPr>
        <w:t xml:space="preserve">е» с общим процентом износа </w:t>
      </w:r>
      <w:r w:rsidR="00BB4DBA" w:rsidRPr="00BC1DBB">
        <w:rPr>
          <w:rFonts w:ascii="Times New Roman" w:hAnsi="Times New Roman" w:cs="Times New Roman"/>
          <w:sz w:val="28"/>
          <w:szCs w:val="28"/>
        </w:rPr>
        <w:t>80</w:t>
      </w:r>
      <w:r w:rsidR="00AD5987" w:rsidRPr="00BC1DBB">
        <w:rPr>
          <w:rFonts w:ascii="Times New Roman" w:hAnsi="Times New Roman" w:cs="Times New Roman"/>
          <w:sz w:val="28"/>
          <w:szCs w:val="28"/>
        </w:rPr>
        <w:t>%;</w:t>
      </w:r>
    </w:p>
    <w:p w:rsidR="00AD5987" w:rsidRPr="00BC1DBB" w:rsidRDefault="00AD5987" w:rsidP="00016B4F">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sz w:val="28"/>
          <w:szCs w:val="28"/>
        </w:rPr>
        <w:t>1 ед. - ООО «</w:t>
      </w:r>
      <w:proofErr w:type="spellStart"/>
      <w:r w:rsidRPr="00BC1DBB">
        <w:rPr>
          <w:rFonts w:ascii="Times New Roman" w:hAnsi="Times New Roman"/>
          <w:sz w:val="28"/>
          <w:szCs w:val="28"/>
        </w:rPr>
        <w:t>Тольяттикаучук»</w:t>
      </w:r>
      <w:r w:rsidRPr="00BC1DBB">
        <w:rPr>
          <w:rFonts w:ascii="Times New Roman" w:hAnsi="Times New Roman" w:cs="Times New Roman"/>
          <w:sz w:val="28"/>
          <w:szCs w:val="28"/>
        </w:rPr>
        <w:t>с</w:t>
      </w:r>
      <w:proofErr w:type="spellEnd"/>
      <w:r w:rsidRPr="00BC1DBB">
        <w:rPr>
          <w:rFonts w:ascii="Times New Roman" w:hAnsi="Times New Roman" w:cs="Times New Roman"/>
          <w:sz w:val="28"/>
          <w:szCs w:val="28"/>
        </w:rPr>
        <w:t xml:space="preserve"> процентом износа 70%.</w:t>
      </w:r>
    </w:p>
    <w:p w:rsidR="006D1AEE" w:rsidRPr="00BC1DBB" w:rsidRDefault="006D1AEE" w:rsidP="00016B4F">
      <w:pPr>
        <w:pStyle w:val="1fc"/>
        <w:spacing w:before="120" w:line="276" w:lineRule="auto"/>
        <w:ind w:firstLine="709"/>
        <w:jc w:val="both"/>
        <w:rPr>
          <w:rFonts w:ascii="Times New Roman" w:hAnsi="Times New Roman"/>
          <w:sz w:val="28"/>
          <w:szCs w:val="28"/>
        </w:rPr>
      </w:pPr>
      <w:r w:rsidRPr="00BC1DBB">
        <w:rPr>
          <w:rFonts w:ascii="Times New Roman" w:hAnsi="Times New Roman"/>
          <w:sz w:val="28"/>
          <w:szCs w:val="28"/>
        </w:rPr>
        <w:t>Очистка сточных вод производится на трех биологических очистных сооружениях, эксплуатируемых ООО «АВК», ООО «</w:t>
      </w:r>
      <w:proofErr w:type="spellStart"/>
      <w:r w:rsidRPr="00BC1DBB">
        <w:rPr>
          <w:rFonts w:ascii="Times New Roman" w:hAnsi="Times New Roman"/>
          <w:sz w:val="28"/>
          <w:szCs w:val="28"/>
        </w:rPr>
        <w:t>Тольяттикаучук</w:t>
      </w:r>
      <w:proofErr w:type="spellEnd"/>
      <w:r w:rsidRPr="00BC1DBB">
        <w:rPr>
          <w:rFonts w:ascii="Times New Roman" w:hAnsi="Times New Roman"/>
          <w:sz w:val="28"/>
          <w:szCs w:val="28"/>
        </w:rPr>
        <w:t>», ПАО «</w:t>
      </w:r>
      <w:proofErr w:type="spellStart"/>
      <w:r w:rsidRPr="00BC1DBB">
        <w:rPr>
          <w:rFonts w:ascii="Times New Roman" w:hAnsi="Times New Roman"/>
          <w:sz w:val="28"/>
          <w:szCs w:val="28"/>
        </w:rPr>
        <w:t>Тольяттиазот</w:t>
      </w:r>
      <w:proofErr w:type="spellEnd"/>
      <w:r w:rsidRPr="00BC1DBB">
        <w:rPr>
          <w:rFonts w:ascii="Times New Roman" w:hAnsi="Times New Roman"/>
          <w:sz w:val="28"/>
          <w:szCs w:val="28"/>
        </w:rPr>
        <w:t>». Степень износа сооружений и оборудования: амортизационный износ – 7</w:t>
      </w:r>
      <w:r w:rsidR="00B27270" w:rsidRPr="00BC1DBB">
        <w:rPr>
          <w:rFonts w:ascii="Times New Roman" w:hAnsi="Times New Roman"/>
          <w:sz w:val="28"/>
          <w:szCs w:val="28"/>
        </w:rPr>
        <w:t>3</w:t>
      </w:r>
      <w:r w:rsidRPr="00BC1DBB">
        <w:rPr>
          <w:rFonts w:ascii="Times New Roman" w:hAnsi="Times New Roman"/>
          <w:sz w:val="28"/>
          <w:szCs w:val="28"/>
        </w:rPr>
        <w:t>,</w:t>
      </w:r>
      <w:r w:rsidR="00B27270" w:rsidRPr="00BC1DBB">
        <w:rPr>
          <w:rFonts w:ascii="Times New Roman" w:hAnsi="Times New Roman"/>
          <w:sz w:val="28"/>
          <w:szCs w:val="28"/>
        </w:rPr>
        <w:t>8</w:t>
      </w:r>
      <w:r w:rsidRPr="00BC1DBB">
        <w:rPr>
          <w:rFonts w:ascii="Times New Roman" w:hAnsi="Times New Roman"/>
          <w:sz w:val="28"/>
          <w:szCs w:val="28"/>
        </w:rPr>
        <w:t xml:space="preserve">3%, физический износ – </w:t>
      </w:r>
      <w:r w:rsidR="00D87C60" w:rsidRPr="00BC1DBB">
        <w:rPr>
          <w:rFonts w:ascii="Times New Roman" w:hAnsi="Times New Roman"/>
          <w:sz w:val="28"/>
          <w:szCs w:val="28"/>
        </w:rPr>
        <w:t>78,85</w:t>
      </w:r>
      <w:r w:rsidRPr="00BC1DBB">
        <w:rPr>
          <w:rFonts w:ascii="Times New Roman" w:hAnsi="Times New Roman"/>
          <w:sz w:val="28"/>
          <w:szCs w:val="28"/>
        </w:rPr>
        <w:t>%.</w:t>
      </w:r>
    </w:p>
    <w:p w:rsidR="006D1AEE" w:rsidRPr="00BC1DBB" w:rsidRDefault="006D1AEE" w:rsidP="00016B4F">
      <w:pPr>
        <w:pStyle w:val="1fc"/>
        <w:spacing w:before="120" w:line="276" w:lineRule="auto"/>
        <w:ind w:firstLine="709"/>
        <w:jc w:val="both"/>
        <w:rPr>
          <w:rFonts w:ascii="Times New Roman" w:hAnsi="Times New Roman"/>
          <w:sz w:val="28"/>
          <w:szCs w:val="28"/>
        </w:rPr>
      </w:pPr>
      <w:r w:rsidRPr="00BC1DBB">
        <w:rPr>
          <w:rFonts w:ascii="Times New Roman" w:hAnsi="Times New Roman"/>
          <w:sz w:val="28"/>
          <w:szCs w:val="28"/>
        </w:rPr>
        <w:t>Существующие очистные сооружения ООО «АВК» и АО «</w:t>
      </w:r>
      <w:proofErr w:type="spellStart"/>
      <w:r w:rsidRPr="00BC1DBB">
        <w:rPr>
          <w:rFonts w:ascii="Times New Roman" w:hAnsi="Times New Roman"/>
          <w:sz w:val="28"/>
          <w:szCs w:val="28"/>
        </w:rPr>
        <w:t>ТольяттиАзот»нуждаются</w:t>
      </w:r>
      <w:proofErr w:type="spellEnd"/>
      <w:r w:rsidRPr="00BC1DBB">
        <w:rPr>
          <w:rFonts w:ascii="Times New Roman" w:hAnsi="Times New Roman"/>
          <w:sz w:val="28"/>
          <w:szCs w:val="28"/>
        </w:rPr>
        <w:t xml:space="preserve"> в модернизации, так как не обеспечивают в полной мере достижения показателей нормативной степени очистки, сточные воды, прошедшие очистку на данных сооружениях, относятся к категории «недостаточно очищенных». В настоящее время техническое состояние сооружений удовлетворительное.</w:t>
      </w:r>
    </w:p>
    <w:p w:rsidR="006D1AEE" w:rsidRPr="00BC1DBB" w:rsidRDefault="006D1AEE" w:rsidP="009B2EA8">
      <w:pPr>
        <w:pStyle w:val="ae"/>
        <w:spacing w:line="276" w:lineRule="auto"/>
        <w:ind w:firstLine="709"/>
        <w:jc w:val="both"/>
        <w:rPr>
          <w:rFonts w:ascii="Times New Roman" w:hAnsi="Times New Roman" w:cs="Times New Roman"/>
          <w:sz w:val="28"/>
          <w:szCs w:val="28"/>
        </w:rPr>
      </w:pPr>
      <w:r w:rsidRPr="00BC1DBB">
        <w:rPr>
          <w:rFonts w:ascii="Times New Roman" w:hAnsi="Times New Roman" w:cs="Times New Roman"/>
          <w:sz w:val="28"/>
          <w:szCs w:val="28"/>
        </w:rPr>
        <w:t>Решением проблемы</w:t>
      </w:r>
      <w:r w:rsidRPr="00BC1DBB">
        <w:rPr>
          <w:rFonts w:ascii="Times New Roman" w:eastAsia="Calibri" w:hAnsi="Times New Roman" w:cs="Times New Roman"/>
          <w:sz w:val="28"/>
          <w:szCs w:val="28"/>
        </w:rPr>
        <w:t xml:space="preserve"> сокращения сброса нед</w:t>
      </w:r>
      <w:r w:rsidR="00BC1DBB">
        <w:rPr>
          <w:rFonts w:ascii="Times New Roman" w:eastAsia="Calibri" w:hAnsi="Times New Roman" w:cs="Times New Roman"/>
          <w:sz w:val="28"/>
          <w:szCs w:val="28"/>
        </w:rPr>
        <w:t>остаточно очищенных сточных вод</w:t>
      </w:r>
      <w:r w:rsidRPr="00BC1DBB">
        <w:rPr>
          <w:rFonts w:ascii="Times New Roman" w:eastAsia="Calibri" w:hAnsi="Times New Roman" w:cs="Times New Roman"/>
          <w:sz w:val="28"/>
          <w:szCs w:val="28"/>
        </w:rPr>
        <w:t xml:space="preserve"> в Саратовское водохранилище занимаются все собственники биологических очистных сооружений</w:t>
      </w:r>
      <w:r w:rsidRPr="00BC1DBB">
        <w:rPr>
          <w:rFonts w:ascii="Times New Roman" w:hAnsi="Times New Roman" w:cs="Times New Roman"/>
          <w:sz w:val="28"/>
          <w:szCs w:val="28"/>
        </w:rPr>
        <w:t xml:space="preserve"> (ООО «АВК», ООО «</w:t>
      </w:r>
      <w:proofErr w:type="spellStart"/>
      <w:r w:rsidRPr="00BC1DBB">
        <w:rPr>
          <w:rFonts w:ascii="Times New Roman" w:hAnsi="Times New Roman" w:cs="Times New Roman"/>
          <w:sz w:val="28"/>
          <w:szCs w:val="28"/>
        </w:rPr>
        <w:t>Тольяттикаучук</w:t>
      </w:r>
      <w:proofErr w:type="spellEnd"/>
      <w:r w:rsidRPr="00BC1DBB">
        <w:rPr>
          <w:rFonts w:ascii="Times New Roman" w:hAnsi="Times New Roman" w:cs="Times New Roman"/>
          <w:sz w:val="28"/>
          <w:szCs w:val="28"/>
        </w:rPr>
        <w:t xml:space="preserve">», </w:t>
      </w:r>
      <w:r w:rsidRPr="00BC1DBB">
        <w:rPr>
          <w:rFonts w:ascii="Times New Roman" w:hAnsi="Times New Roman" w:cs="Times New Roman"/>
          <w:strike/>
          <w:sz w:val="28"/>
          <w:szCs w:val="28"/>
        </w:rPr>
        <w:t>П</w:t>
      </w:r>
      <w:r w:rsidRPr="00BC1DBB">
        <w:rPr>
          <w:rFonts w:ascii="Times New Roman" w:hAnsi="Times New Roman" w:cs="Times New Roman"/>
          <w:sz w:val="28"/>
          <w:szCs w:val="28"/>
        </w:rPr>
        <w:t>АО «</w:t>
      </w:r>
      <w:proofErr w:type="spellStart"/>
      <w:r w:rsidRPr="00BC1DBB">
        <w:rPr>
          <w:rFonts w:ascii="Times New Roman" w:hAnsi="Times New Roman" w:cs="Times New Roman"/>
          <w:sz w:val="28"/>
          <w:szCs w:val="28"/>
        </w:rPr>
        <w:t>ТольяттиАзот</w:t>
      </w:r>
      <w:proofErr w:type="spellEnd"/>
      <w:r w:rsidRPr="00BC1DBB">
        <w:rPr>
          <w:rFonts w:ascii="Times New Roman" w:hAnsi="Times New Roman" w:cs="Times New Roman"/>
          <w:sz w:val="28"/>
          <w:szCs w:val="28"/>
        </w:rPr>
        <w:t>»)</w:t>
      </w:r>
      <w:r w:rsidRPr="00BC1DBB">
        <w:rPr>
          <w:rFonts w:ascii="Times New Roman" w:eastAsia="Calibri" w:hAnsi="Times New Roman" w:cs="Times New Roman"/>
          <w:sz w:val="28"/>
          <w:szCs w:val="28"/>
        </w:rPr>
        <w:t xml:space="preserve"> в рамках производственных программ, осуществляя</w:t>
      </w:r>
      <w:r w:rsidRPr="00BC1DBB">
        <w:rPr>
          <w:rFonts w:ascii="Times New Roman" w:hAnsi="Times New Roman" w:cs="Times New Roman"/>
          <w:sz w:val="28"/>
          <w:szCs w:val="28"/>
        </w:rPr>
        <w:t xml:space="preserve"> модернизацию и реконструкцию существующих биологических очистных сооружений канализации. </w:t>
      </w:r>
    </w:p>
    <w:p w:rsidR="006D1AEE" w:rsidRPr="00BC1DBB" w:rsidRDefault="006D1AEE" w:rsidP="00D87C60">
      <w:pPr>
        <w:pStyle w:val="ae"/>
        <w:spacing w:line="276" w:lineRule="auto"/>
        <w:ind w:firstLine="709"/>
        <w:jc w:val="both"/>
        <w:rPr>
          <w:rFonts w:ascii="Times New Roman" w:hAnsi="Times New Roman" w:cs="Times New Roman"/>
          <w:sz w:val="28"/>
          <w:szCs w:val="28"/>
        </w:rPr>
      </w:pPr>
      <w:r w:rsidRPr="00BC1DBB">
        <w:rPr>
          <w:rFonts w:ascii="Times New Roman" w:hAnsi="Times New Roman" w:cs="Times New Roman"/>
          <w:sz w:val="28"/>
          <w:szCs w:val="28"/>
        </w:rPr>
        <w:t xml:space="preserve">Так, </w:t>
      </w:r>
      <w:r w:rsidRPr="00BC1DBB">
        <w:rPr>
          <w:rFonts w:ascii="Times New Roman" w:eastAsia="Calibri" w:hAnsi="Times New Roman" w:cs="Times New Roman"/>
          <w:sz w:val="28"/>
          <w:szCs w:val="28"/>
        </w:rPr>
        <w:t>в рамках</w:t>
      </w:r>
      <w:r w:rsidRPr="00BC1DBB">
        <w:rPr>
          <w:rFonts w:ascii="Times New Roman" w:hAnsi="Times New Roman" w:cs="Times New Roman"/>
          <w:sz w:val="28"/>
          <w:szCs w:val="28"/>
        </w:rPr>
        <w:t xml:space="preserve"> федерального проекта «Оздоровление Волги» за счет собственных средств в 2022 году ООО «</w:t>
      </w:r>
      <w:proofErr w:type="spellStart"/>
      <w:r w:rsidRPr="00BC1DBB">
        <w:rPr>
          <w:rFonts w:ascii="Times New Roman" w:hAnsi="Times New Roman" w:cs="Times New Roman"/>
          <w:sz w:val="28"/>
          <w:szCs w:val="28"/>
        </w:rPr>
        <w:t>Тольяттикаучук</w:t>
      </w:r>
      <w:proofErr w:type="spellEnd"/>
      <w:r w:rsidRPr="00BC1DBB">
        <w:rPr>
          <w:rFonts w:ascii="Times New Roman" w:hAnsi="Times New Roman" w:cs="Times New Roman"/>
          <w:sz w:val="28"/>
          <w:szCs w:val="28"/>
        </w:rPr>
        <w:t xml:space="preserve">» проведены работы по реконструкции 2-х первичных радиальных отстойников и </w:t>
      </w:r>
      <w:proofErr w:type="spellStart"/>
      <w:r w:rsidRPr="00BC1DBB">
        <w:rPr>
          <w:rFonts w:ascii="Times New Roman" w:hAnsi="Times New Roman" w:cs="Times New Roman"/>
          <w:sz w:val="28"/>
          <w:szCs w:val="28"/>
        </w:rPr>
        <w:t>илоуплотнителей</w:t>
      </w:r>
      <w:proofErr w:type="spellEnd"/>
      <w:r w:rsidRPr="00BC1DBB">
        <w:rPr>
          <w:rFonts w:ascii="Times New Roman" w:hAnsi="Times New Roman" w:cs="Times New Roman"/>
          <w:sz w:val="28"/>
          <w:szCs w:val="28"/>
        </w:rPr>
        <w:t>. Таким образом</w:t>
      </w:r>
      <w:r w:rsidR="00D87C60" w:rsidRPr="00BC1DBB">
        <w:rPr>
          <w:rFonts w:ascii="Times New Roman" w:hAnsi="Times New Roman" w:cs="Times New Roman"/>
          <w:sz w:val="28"/>
          <w:szCs w:val="28"/>
        </w:rPr>
        <w:t>,</w:t>
      </w:r>
      <w:r w:rsidRPr="00BC1DBB">
        <w:rPr>
          <w:rFonts w:ascii="Times New Roman" w:hAnsi="Times New Roman" w:cs="Times New Roman"/>
          <w:sz w:val="28"/>
          <w:szCs w:val="28"/>
        </w:rPr>
        <w:t xml:space="preserve"> достигнуты показатели нормативной степени очистки и в </w:t>
      </w:r>
      <w:r w:rsidRPr="00BC1DBB">
        <w:rPr>
          <w:rFonts w:ascii="Times New Roman" w:eastAsia="Calibri" w:hAnsi="Times New Roman" w:cs="Times New Roman"/>
          <w:sz w:val="28"/>
          <w:szCs w:val="28"/>
        </w:rPr>
        <w:t xml:space="preserve">Саратовское водохранилище </w:t>
      </w:r>
      <w:r w:rsidR="00D87C60" w:rsidRPr="00BC1DBB">
        <w:rPr>
          <w:rFonts w:ascii="Times New Roman" w:eastAsia="Calibri" w:hAnsi="Times New Roman" w:cs="Times New Roman"/>
          <w:sz w:val="28"/>
          <w:szCs w:val="28"/>
        </w:rPr>
        <w:t>в 2023 году</w:t>
      </w:r>
      <w:r w:rsidR="00BC1DBB" w:rsidRPr="00BC1DBB">
        <w:rPr>
          <w:rFonts w:ascii="Times New Roman" w:eastAsia="Calibri" w:hAnsi="Times New Roman" w:cs="Times New Roman"/>
          <w:sz w:val="28"/>
          <w:szCs w:val="28"/>
        </w:rPr>
        <w:t xml:space="preserve"> </w:t>
      </w:r>
      <w:r w:rsidRPr="00BC1DBB">
        <w:rPr>
          <w:rFonts w:ascii="Times New Roman" w:eastAsia="Calibri" w:hAnsi="Times New Roman" w:cs="Times New Roman"/>
          <w:sz w:val="28"/>
          <w:szCs w:val="28"/>
        </w:rPr>
        <w:t>сброшено</w:t>
      </w:r>
      <w:r w:rsidR="00013C11">
        <w:rPr>
          <w:rFonts w:ascii="Times New Roman" w:eastAsia="Calibri" w:hAnsi="Times New Roman" w:cs="Times New Roman"/>
          <w:sz w:val="28"/>
          <w:szCs w:val="28"/>
        </w:rPr>
        <w:t xml:space="preserve"> </w:t>
      </w:r>
      <w:r w:rsidR="00D87C60" w:rsidRPr="00BC1DBB">
        <w:rPr>
          <w:rFonts w:ascii="Times New Roman" w:hAnsi="Times New Roman" w:cs="Times New Roman"/>
          <w:sz w:val="28"/>
          <w:szCs w:val="28"/>
        </w:rPr>
        <w:t>19458</w:t>
      </w:r>
      <w:r w:rsidRPr="00BC1DBB">
        <w:rPr>
          <w:rFonts w:ascii="Times New Roman" w:hAnsi="Times New Roman" w:cs="Times New Roman"/>
          <w:sz w:val="28"/>
          <w:szCs w:val="28"/>
        </w:rPr>
        <w:t>,</w:t>
      </w:r>
      <w:r w:rsidR="00D87C60" w:rsidRPr="00BC1DBB">
        <w:rPr>
          <w:rFonts w:ascii="Times New Roman" w:hAnsi="Times New Roman" w:cs="Times New Roman"/>
          <w:sz w:val="28"/>
          <w:szCs w:val="28"/>
        </w:rPr>
        <w:t>2</w:t>
      </w:r>
      <w:r w:rsidRPr="00BC1DBB">
        <w:rPr>
          <w:rFonts w:ascii="Times New Roman" w:hAnsi="Times New Roman" w:cs="Times New Roman"/>
          <w:sz w:val="28"/>
          <w:szCs w:val="28"/>
        </w:rPr>
        <w:t>8</w:t>
      </w:r>
      <w:r w:rsidR="00BC1DBB" w:rsidRPr="00BC1DBB">
        <w:rPr>
          <w:rFonts w:ascii="Times New Roman" w:hAnsi="Times New Roman" w:cs="Times New Roman"/>
          <w:sz w:val="28"/>
          <w:szCs w:val="28"/>
        </w:rPr>
        <w:t xml:space="preserve"> </w:t>
      </w:r>
      <w:r w:rsidRPr="00BC1DBB">
        <w:rPr>
          <w:rFonts w:ascii="Times New Roman" w:hAnsi="Times New Roman" w:cs="Times New Roman"/>
          <w:sz w:val="28"/>
          <w:szCs w:val="28"/>
        </w:rPr>
        <w:t>тыс.м</w:t>
      </w:r>
      <w:r w:rsidRPr="00BC1DBB">
        <w:rPr>
          <w:rFonts w:ascii="Times New Roman" w:hAnsi="Times New Roman" w:cs="Times New Roman"/>
          <w:sz w:val="28"/>
          <w:szCs w:val="28"/>
          <w:vertAlign w:val="superscript"/>
        </w:rPr>
        <w:t>3</w:t>
      </w:r>
      <w:r w:rsidRPr="00BC1DBB">
        <w:rPr>
          <w:rFonts w:ascii="Times New Roman" w:hAnsi="Times New Roman"/>
          <w:sz w:val="28"/>
          <w:szCs w:val="28"/>
        </w:rPr>
        <w:t>нормативно очищенных вод.</w:t>
      </w:r>
    </w:p>
    <w:p w:rsidR="006D1AEE" w:rsidRPr="00BC1DBB" w:rsidRDefault="006D1AEE" w:rsidP="009B2EA8">
      <w:pPr>
        <w:pStyle w:val="ae"/>
        <w:spacing w:line="276" w:lineRule="auto"/>
        <w:ind w:firstLine="709"/>
        <w:jc w:val="both"/>
        <w:rPr>
          <w:rFonts w:ascii="Times New Roman" w:hAnsi="Times New Roman" w:cs="Times New Roman"/>
          <w:sz w:val="28"/>
          <w:szCs w:val="28"/>
          <w:u w:val="single"/>
        </w:rPr>
      </w:pPr>
      <w:r w:rsidRPr="00BC1DBB">
        <w:rPr>
          <w:rFonts w:ascii="Times New Roman" w:hAnsi="Times New Roman" w:cs="Times New Roman"/>
          <w:sz w:val="28"/>
          <w:szCs w:val="28"/>
          <w:u w:val="single"/>
        </w:rPr>
        <w:t>Ливневая канализация.</w:t>
      </w:r>
    </w:p>
    <w:p w:rsidR="006D1AEE" w:rsidRPr="00BC1DBB" w:rsidRDefault="006D1AEE" w:rsidP="009B2EA8">
      <w:pPr>
        <w:pStyle w:val="ae"/>
        <w:spacing w:line="276" w:lineRule="auto"/>
        <w:ind w:firstLine="709"/>
        <w:jc w:val="both"/>
        <w:rPr>
          <w:rFonts w:ascii="Times New Roman" w:hAnsi="Times New Roman" w:cs="Times New Roman"/>
          <w:sz w:val="28"/>
          <w:szCs w:val="28"/>
        </w:rPr>
      </w:pPr>
      <w:r w:rsidRPr="00BC1DBB">
        <w:rPr>
          <w:rFonts w:ascii="Times New Roman" w:hAnsi="Times New Roman" w:cs="Times New Roman"/>
          <w:sz w:val="28"/>
          <w:szCs w:val="28"/>
        </w:rPr>
        <w:t xml:space="preserve">Общая протяженность сетей ливневой канализации городского округа Тольятти составляет </w:t>
      </w:r>
      <w:r w:rsidR="00434524" w:rsidRPr="00BC1DBB">
        <w:rPr>
          <w:rFonts w:ascii="Times New Roman" w:hAnsi="Times New Roman" w:cs="Times New Roman"/>
          <w:sz w:val="28"/>
          <w:szCs w:val="28"/>
        </w:rPr>
        <w:t>5</w:t>
      </w:r>
      <w:r w:rsidR="00094F49" w:rsidRPr="00BC1DBB">
        <w:rPr>
          <w:rFonts w:ascii="Times New Roman" w:hAnsi="Times New Roman" w:cs="Times New Roman"/>
          <w:sz w:val="28"/>
          <w:szCs w:val="28"/>
        </w:rPr>
        <w:t>53</w:t>
      </w:r>
      <w:r w:rsidR="00434524" w:rsidRPr="00BC1DBB">
        <w:rPr>
          <w:rFonts w:ascii="Times New Roman" w:hAnsi="Times New Roman" w:cs="Times New Roman"/>
          <w:sz w:val="28"/>
          <w:szCs w:val="28"/>
        </w:rPr>
        <w:t>,</w:t>
      </w:r>
      <w:r w:rsidR="00094F49" w:rsidRPr="00BC1DBB">
        <w:rPr>
          <w:rFonts w:ascii="Times New Roman" w:hAnsi="Times New Roman" w:cs="Times New Roman"/>
          <w:sz w:val="28"/>
          <w:szCs w:val="28"/>
        </w:rPr>
        <w:t>81</w:t>
      </w:r>
      <w:r w:rsidRPr="00BC1DBB">
        <w:rPr>
          <w:rFonts w:ascii="Times New Roman" w:hAnsi="Times New Roman" w:cs="Times New Roman"/>
          <w:sz w:val="28"/>
          <w:szCs w:val="28"/>
        </w:rPr>
        <w:t xml:space="preserve">км, из них: обслуживаются </w:t>
      </w:r>
      <w:proofErr w:type="spellStart"/>
      <w:r w:rsidRPr="00BC1DBB">
        <w:rPr>
          <w:rFonts w:ascii="Times New Roman" w:hAnsi="Times New Roman" w:cs="Times New Roman"/>
          <w:sz w:val="28"/>
          <w:szCs w:val="28"/>
        </w:rPr>
        <w:t>ресурсоснабжающими</w:t>
      </w:r>
      <w:proofErr w:type="spellEnd"/>
      <w:r w:rsidRPr="00BC1DBB">
        <w:rPr>
          <w:rFonts w:ascii="Times New Roman" w:hAnsi="Times New Roman" w:cs="Times New Roman"/>
          <w:sz w:val="28"/>
          <w:szCs w:val="28"/>
        </w:rPr>
        <w:t xml:space="preserve"> организациями – 94,7%; обслуживаются за счет бюджетных средств – 5,3%.</w:t>
      </w:r>
    </w:p>
    <w:p w:rsidR="006D1AEE" w:rsidRPr="00BC1DBB" w:rsidRDefault="006D1AEE" w:rsidP="009B2EA8">
      <w:pPr>
        <w:pStyle w:val="ae"/>
        <w:spacing w:line="276" w:lineRule="auto"/>
        <w:ind w:firstLine="709"/>
        <w:jc w:val="both"/>
        <w:rPr>
          <w:rFonts w:ascii="Times New Roman" w:hAnsi="Times New Roman" w:cs="Times New Roman"/>
          <w:sz w:val="28"/>
          <w:szCs w:val="28"/>
        </w:rPr>
      </w:pPr>
      <w:r w:rsidRPr="00BC1DBB">
        <w:rPr>
          <w:rFonts w:ascii="Times New Roman" w:hAnsi="Times New Roman" w:cs="Times New Roman"/>
          <w:sz w:val="28"/>
          <w:szCs w:val="28"/>
        </w:rPr>
        <w:t>Поверхностное водоотведение Автозаводского района осуществляется с помощью централизованной системы ливневой канализации. Канализовано около 90% территории района. Общая протяженность сетей – 4</w:t>
      </w:r>
      <w:r w:rsidR="00434524" w:rsidRPr="00BC1DBB">
        <w:rPr>
          <w:rFonts w:ascii="Times New Roman" w:hAnsi="Times New Roman" w:cs="Times New Roman"/>
          <w:sz w:val="28"/>
          <w:szCs w:val="28"/>
        </w:rPr>
        <w:t>49</w:t>
      </w:r>
      <w:r w:rsidRPr="00BC1DBB">
        <w:rPr>
          <w:rFonts w:ascii="Times New Roman" w:hAnsi="Times New Roman" w:cs="Times New Roman"/>
          <w:sz w:val="28"/>
          <w:szCs w:val="28"/>
        </w:rPr>
        <w:t>,</w:t>
      </w:r>
      <w:r w:rsidR="00434524" w:rsidRPr="00BC1DBB">
        <w:rPr>
          <w:rFonts w:ascii="Times New Roman" w:hAnsi="Times New Roman" w:cs="Times New Roman"/>
          <w:sz w:val="28"/>
          <w:szCs w:val="28"/>
        </w:rPr>
        <w:t>26</w:t>
      </w:r>
      <w:r w:rsidRPr="00BC1DBB">
        <w:rPr>
          <w:rFonts w:ascii="Times New Roman" w:hAnsi="Times New Roman" w:cs="Times New Roman"/>
          <w:sz w:val="28"/>
          <w:szCs w:val="28"/>
        </w:rPr>
        <w:t>км, диаметры трубопроводов от 200 до 1500 мм. Эксплуатацию осуществляю</w:t>
      </w:r>
      <w:r w:rsidR="00434524" w:rsidRPr="00BC1DBB">
        <w:rPr>
          <w:rFonts w:ascii="Times New Roman" w:hAnsi="Times New Roman" w:cs="Times New Roman"/>
          <w:sz w:val="28"/>
          <w:szCs w:val="28"/>
        </w:rPr>
        <w:t xml:space="preserve">т АО «ТЕВИС» и </w:t>
      </w:r>
      <w:r w:rsidRPr="00BC1DBB">
        <w:rPr>
          <w:rFonts w:ascii="Times New Roman" w:hAnsi="Times New Roman" w:cs="Times New Roman"/>
          <w:sz w:val="28"/>
          <w:szCs w:val="28"/>
        </w:rPr>
        <w:t>ООО «АВК»</w:t>
      </w:r>
      <w:r w:rsidR="00434524" w:rsidRPr="00BC1DBB">
        <w:rPr>
          <w:rFonts w:ascii="Times New Roman" w:hAnsi="Times New Roman" w:cs="Times New Roman"/>
          <w:sz w:val="28"/>
          <w:szCs w:val="28"/>
        </w:rPr>
        <w:t>, а также подрядная организация администрации городского округа Тольятти, определяемая по результатам торгов</w:t>
      </w:r>
      <w:r w:rsidRPr="00BC1DBB">
        <w:rPr>
          <w:rFonts w:ascii="Times New Roman" w:hAnsi="Times New Roman" w:cs="Times New Roman"/>
          <w:sz w:val="28"/>
          <w:szCs w:val="28"/>
        </w:rPr>
        <w:t>.</w:t>
      </w:r>
    </w:p>
    <w:p w:rsidR="006D1AEE" w:rsidRPr="00BC1DBB" w:rsidRDefault="006D1AEE" w:rsidP="009B2EA8">
      <w:pPr>
        <w:pStyle w:val="ae"/>
        <w:spacing w:line="276" w:lineRule="auto"/>
        <w:ind w:firstLine="709"/>
        <w:jc w:val="both"/>
        <w:rPr>
          <w:rFonts w:ascii="Times New Roman" w:hAnsi="Times New Roman" w:cs="Times New Roman"/>
          <w:sz w:val="28"/>
          <w:szCs w:val="28"/>
        </w:rPr>
      </w:pPr>
      <w:r w:rsidRPr="00BC1DBB">
        <w:rPr>
          <w:rFonts w:ascii="Times New Roman" w:hAnsi="Times New Roman" w:cs="Times New Roman"/>
          <w:sz w:val="28"/>
          <w:szCs w:val="28"/>
        </w:rPr>
        <w:t>Износ сетей, обслуживаемых:</w:t>
      </w:r>
    </w:p>
    <w:p w:rsidR="006D1AEE" w:rsidRPr="00BC1DBB" w:rsidRDefault="006D1AEE" w:rsidP="009B2EA8">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АО «ТЕВИС» составляет 85,4%;</w:t>
      </w:r>
    </w:p>
    <w:p w:rsidR="006D1AEE" w:rsidRPr="00BC1DBB" w:rsidRDefault="006D1AEE" w:rsidP="009B2EA8">
      <w:pPr>
        <w:pStyle w:val="ae"/>
        <w:numPr>
          <w:ilvl w:val="0"/>
          <w:numId w:val="6"/>
        </w:numPr>
        <w:spacing w:line="276" w:lineRule="auto"/>
        <w:jc w:val="both"/>
        <w:rPr>
          <w:rFonts w:ascii="Times New Roman" w:hAnsi="Times New Roman" w:cs="Times New Roman"/>
          <w:sz w:val="28"/>
          <w:szCs w:val="28"/>
        </w:rPr>
      </w:pPr>
      <w:r w:rsidRPr="00BC1DBB">
        <w:rPr>
          <w:rFonts w:ascii="Times New Roman" w:hAnsi="Times New Roman" w:cs="Times New Roman"/>
          <w:sz w:val="28"/>
          <w:szCs w:val="28"/>
        </w:rPr>
        <w:t>ООО «АВТОГРАД-ВОДОКАНАЛ» составляет 44%.</w:t>
      </w:r>
    </w:p>
    <w:p w:rsidR="006D1AEE" w:rsidRPr="00BC1DBB" w:rsidRDefault="006D1AEE" w:rsidP="004C4964">
      <w:pPr>
        <w:pStyle w:val="ae"/>
        <w:spacing w:line="276" w:lineRule="auto"/>
        <w:ind w:firstLine="851"/>
        <w:jc w:val="both"/>
        <w:rPr>
          <w:rFonts w:ascii="Times New Roman" w:hAnsi="Times New Roman" w:cs="Times New Roman"/>
          <w:sz w:val="28"/>
          <w:szCs w:val="28"/>
        </w:rPr>
      </w:pPr>
      <w:r w:rsidRPr="00BC1DBB">
        <w:rPr>
          <w:rFonts w:ascii="Times New Roman" w:hAnsi="Times New Roman" w:cs="Times New Roman"/>
          <w:sz w:val="28"/>
          <w:szCs w:val="28"/>
        </w:rPr>
        <w:t>Поверхностное водоотведение Центрального и Комсомольского районов осуществляется с помощью систем дождевой канализации и по рельефу местности. Всего канализовано порядка 40% территорий.</w:t>
      </w:r>
    </w:p>
    <w:p w:rsidR="006D1AEE" w:rsidRPr="00BC1DBB" w:rsidRDefault="006D1AEE" w:rsidP="004C4964">
      <w:pPr>
        <w:pStyle w:val="ae"/>
        <w:spacing w:line="276" w:lineRule="auto"/>
        <w:ind w:firstLine="851"/>
        <w:jc w:val="both"/>
        <w:rPr>
          <w:rFonts w:ascii="Times New Roman" w:hAnsi="Times New Roman" w:cs="Times New Roman"/>
          <w:sz w:val="28"/>
          <w:szCs w:val="28"/>
          <w:highlight w:val="yellow"/>
        </w:rPr>
      </w:pPr>
      <w:r w:rsidRPr="00BC1DBB">
        <w:rPr>
          <w:rFonts w:ascii="Times New Roman" w:hAnsi="Times New Roman" w:cs="Times New Roman"/>
          <w:sz w:val="28"/>
          <w:szCs w:val="28"/>
        </w:rPr>
        <w:t xml:space="preserve"> Эксплуатацию </w:t>
      </w:r>
      <w:r w:rsidR="00434524" w:rsidRPr="00BC1DBB">
        <w:rPr>
          <w:rFonts w:ascii="Times New Roman" w:hAnsi="Times New Roman" w:cs="Times New Roman"/>
          <w:sz w:val="28"/>
          <w:szCs w:val="28"/>
        </w:rPr>
        <w:t>79,71</w:t>
      </w:r>
      <w:r w:rsidRPr="00BC1DBB">
        <w:rPr>
          <w:rFonts w:ascii="Times New Roman" w:hAnsi="Times New Roman" w:cs="Times New Roman"/>
          <w:sz w:val="28"/>
          <w:szCs w:val="28"/>
        </w:rPr>
        <w:t xml:space="preserve"> км сетей ливневой канализации Центрального и Комсомольского районов осуществляют </w:t>
      </w:r>
      <w:r w:rsidRPr="00BC1DBB">
        <w:rPr>
          <w:rFonts w:ascii="Times New Roman" w:hAnsi="Times New Roman" w:cs="Times New Roman"/>
          <w:iCs/>
          <w:sz w:val="28"/>
          <w:szCs w:val="28"/>
        </w:rPr>
        <w:t>АО «ПО КХ г.о.Тольятти»</w:t>
      </w:r>
      <w:r w:rsidRPr="00BC1DBB">
        <w:rPr>
          <w:rFonts w:ascii="Times New Roman" w:hAnsi="Times New Roman" w:cs="Times New Roman"/>
          <w:sz w:val="28"/>
          <w:szCs w:val="28"/>
        </w:rPr>
        <w:t xml:space="preserve"> и 2</w:t>
      </w:r>
      <w:r w:rsidR="00434524" w:rsidRPr="00BC1DBB">
        <w:rPr>
          <w:rFonts w:ascii="Times New Roman" w:hAnsi="Times New Roman" w:cs="Times New Roman"/>
          <w:sz w:val="28"/>
          <w:szCs w:val="28"/>
        </w:rPr>
        <w:t>4</w:t>
      </w:r>
      <w:r w:rsidRPr="00BC1DBB">
        <w:rPr>
          <w:rFonts w:ascii="Times New Roman" w:hAnsi="Times New Roman" w:cs="Times New Roman"/>
          <w:sz w:val="28"/>
          <w:szCs w:val="28"/>
        </w:rPr>
        <w:t>,</w:t>
      </w:r>
      <w:r w:rsidR="00434524" w:rsidRPr="00BC1DBB">
        <w:rPr>
          <w:rFonts w:ascii="Times New Roman" w:hAnsi="Times New Roman" w:cs="Times New Roman"/>
          <w:sz w:val="28"/>
          <w:szCs w:val="28"/>
        </w:rPr>
        <w:t>84 км</w:t>
      </w:r>
      <w:r w:rsidRPr="00BC1DBB">
        <w:rPr>
          <w:rFonts w:ascii="Times New Roman" w:hAnsi="Times New Roman" w:cs="Times New Roman"/>
          <w:sz w:val="28"/>
          <w:szCs w:val="28"/>
        </w:rPr>
        <w:t xml:space="preserve"> Центрального района - ПАО «</w:t>
      </w:r>
      <w:proofErr w:type="spellStart"/>
      <w:r w:rsidRPr="00BC1DBB">
        <w:rPr>
          <w:rFonts w:ascii="Times New Roman" w:hAnsi="Times New Roman" w:cs="Times New Roman"/>
          <w:sz w:val="28"/>
          <w:szCs w:val="28"/>
        </w:rPr>
        <w:t>КуйбышевАзот</w:t>
      </w:r>
      <w:proofErr w:type="spellEnd"/>
      <w:r w:rsidRPr="00BC1DBB">
        <w:rPr>
          <w:rFonts w:ascii="Times New Roman" w:hAnsi="Times New Roman" w:cs="Times New Roman"/>
          <w:sz w:val="28"/>
          <w:szCs w:val="28"/>
        </w:rPr>
        <w:t xml:space="preserve">». Износ сетей, обслуживаемых </w:t>
      </w:r>
      <w:r w:rsidRPr="00BC1DBB">
        <w:rPr>
          <w:rFonts w:ascii="Times New Roman" w:hAnsi="Times New Roman" w:cs="Times New Roman"/>
          <w:iCs/>
          <w:sz w:val="28"/>
          <w:szCs w:val="28"/>
        </w:rPr>
        <w:t>АО «ПО КХ г.о.Тольятти»</w:t>
      </w:r>
      <w:r w:rsidRPr="00BC1DBB">
        <w:rPr>
          <w:rFonts w:ascii="Times New Roman" w:hAnsi="Times New Roman" w:cs="Times New Roman"/>
          <w:sz w:val="28"/>
          <w:szCs w:val="28"/>
        </w:rPr>
        <w:t>, составляет 97,3%.</w:t>
      </w:r>
    </w:p>
    <w:p w:rsidR="006D1AEE" w:rsidRPr="00BC1DBB" w:rsidRDefault="006D1AEE" w:rsidP="004C4964">
      <w:pPr>
        <w:pStyle w:val="ae"/>
        <w:spacing w:line="276" w:lineRule="auto"/>
        <w:ind w:firstLine="851"/>
        <w:jc w:val="both"/>
        <w:rPr>
          <w:rFonts w:ascii="Times New Roman" w:hAnsi="Times New Roman" w:cs="Times New Roman"/>
          <w:sz w:val="28"/>
          <w:szCs w:val="28"/>
        </w:rPr>
      </w:pPr>
      <w:r w:rsidRPr="00BC1DBB">
        <w:rPr>
          <w:rFonts w:ascii="Times New Roman" w:hAnsi="Times New Roman" w:cs="Times New Roman"/>
          <w:sz w:val="28"/>
          <w:szCs w:val="28"/>
        </w:rPr>
        <w:t xml:space="preserve">Общее количество насосных станций для перекачки ливневых сточных вод составляет 16 </w:t>
      </w:r>
      <w:proofErr w:type="spellStart"/>
      <w:r w:rsidRPr="00BC1DBB">
        <w:rPr>
          <w:rFonts w:ascii="Times New Roman" w:hAnsi="Times New Roman" w:cs="Times New Roman"/>
          <w:sz w:val="28"/>
          <w:szCs w:val="28"/>
        </w:rPr>
        <w:t>шт</w:t>
      </w:r>
      <w:proofErr w:type="spellEnd"/>
      <w:r w:rsidRPr="00BC1DBB">
        <w:rPr>
          <w:rFonts w:ascii="Times New Roman" w:hAnsi="Times New Roman" w:cs="Times New Roman"/>
          <w:sz w:val="28"/>
          <w:szCs w:val="28"/>
        </w:rPr>
        <w:t>; из них 11 - находятся в эксплуатации АО «ТЕВИС», 3 -</w:t>
      </w:r>
      <w:r w:rsidRPr="00BC1DBB">
        <w:rPr>
          <w:rFonts w:ascii="Times New Roman" w:hAnsi="Times New Roman" w:cs="Times New Roman"/>
          <w:iCs/>
          <w:sz w:val="28"/>
          <w:szCs w:val="28"/>
        </w:rPr>
        <w:t>АО «ПО КХ г.о.Тольятти»,</w:t>
      </w:r>
      <w:r w:rsidRPr="00BC1DBB">
        <w:rPr>
          <w:rFonts w:ascii="Times New Roman" w:hAnsi="Times New Roman" w:cs="Times New Roman"/>
          <w:sz w:val="28"/>
          <w:szCs w:val="28"/>
        </w:rPr>
        <w:t xml:space="preserve"> 1 - ООО «АВК» и 1- ПАО «</w:t>
      </w:r>
      <w:proofErr w:type="spellStart"/>
      <w:r w:rsidRPr="00BC1DBB">
        <w:rPr>
          <w:rFonts w:ascii="Times New Roman" w:hAnsi="Times New Roman" w:cs="Times New Roman"/>
          <w:sz w:val="28"/>
          <w:szCs w:val="28"/>
        </w:rPr>
        <w:t>КуйбышевАзот</w:t>
      </w:r>
      <w:proofErr w:type="spellEnd"/>
      <w:r w:rsidRPr="00BC1DBB">
        <w:rPr>
          <w:rFonts w:ascii="Times New Roman" w:hAnsi="Times New Roman" w:cs="Times New Roman"/>
          <w:sz w:val="28"/>
          <w:szCs w:val="28"/>
        </w:rPr>
        <w:t xml:space="preserve">». Из общего количества 7 насосных станций эксплуатируются свыше 25 лет. </w:t>
      </w:r>
    </w:p>
    <w:p w:rsidR="006D1AEE" w:rsidRPr="00BC1DBB" w:rsidRDefault="006D1AEE" w:rsidP="004C4964">
      <w:pPr>
        <w:pStyle w:val="ae"/>
        <w:spacing w:line="276" w:lineRule="auto"/>
        <w:ind w:firstLine="851"/>
        <w:jc w:val="both"/>
        <w:rPr>
          <w:rFonts w:ascii="Times New Roman" w:hAnsi="Times New Roman" w:cs="Times New Roman"/>
          <w:sz w:val="28"/>
          <w:szCs w:val="28"/>
        </w:rPr>
      </w:pPr>
      <w:r w:rsidRPr="00BC1DBB">
        <w:rPr>
          <w:rFonts w:ascii="Times New Roman" w:hAnsi="Times New Roman" w:cs="Times New Roman"/>
          <w:sz w:val="28"/>
          <w:szCs w:val="28"/>
          <w:u w:val="single"/>
        </w:rPr>
        <w:t>Существующие технические и технологические проблемы</w:t>
      </w:r>
      <w:r w:rsidRPr="00BC1DBB">
        <w:rPr>
          <w:rFonts w:ascii="Times New Roman" w:hAnsi="Times New Roman" w:cs="Times New Roman"/>
          <w:sz w:val="28"/>
          <w:szCs w:val="28"/>
        </w:rPr>
        <w:t xml:space="preserve"> системы водоотведения в г.о. Тольятти включают в себя:</w:t>
      </w:r>
    </w:p>
    <w:p w:rsidR="006D1AEE" w:rsidRPr="00BC1DBB" w:rsidRDefault="004F6923" w:rsidP="004C4964">
      <w:pPr>
        <w:pStyle w:val="220"/>
        <w:suppressAutoHyphens w:val="0"/>
        <w:spacing w:line="276" w:lineRule="auto"/>
        <w:ind w:firstLine="851"/>
        <w:rPr>
          <w:sz w:val="28"/>
          <w:szCs w:val="28"/>
        </w:rPr>
      </w:pPr>
      <w:r w:rsidRPr="00BC1DBB">
        <w:rPr>
          <w:sz w:val="28"/>
          <w:szCs w:val="28"/>
        </w:rPr>
        <w:t xml:space="preserve">- </w:t>
      </w:r>
      <w:r w:rsidR="006D1AEE" w:rsidRPr="00BC1DBB">
        <w:rPr>
          <w:sz w:val="28"/>
          <w:szCs w:val="28"/>
        </w:rPr>
        <w:t>высокий износ сетей и сооружений водоотведения;</w:t>
      </w:r>
    </w:p>
    <w:p w:rsidR="006D1AEE" w:rsidRPr="00BC1DBB" w:rsidRDefault="004F6923" w:rsidP="004C4964">
      <w:pPr>
        <w:pStyle w:val="220"/>
        <w:suppressAutoHyphens w:val="0"/>
        <w:spacing w:line="276" w:lineRule="auto"/>
        <w:ind w:firstLine="851"/>
        <w:rPr>
          <w:sz w:val="28"/>
          <w:szCs w:val="28"/>
        </w:rPr>
      </w:pPr>
      <w:r w:rsidRPr="00BC1DBB">
        <w:rPr>
          <w:sz w:val="28"/>
          <w:szCs w:val="28"/>
        </w:rPr>
        <w:t xml:space="preserve">- </w:t>
      </w:r>
      <w:r w:rsidR="006D1AEE" w:rsidRPr="00BC1DBB">
        <w:rPr>
          <w:sz w:val="28"/>
          <w:szCs w:val="28"/>
        </w:rPr>
        <w:t>существующие очистные сооружения не обеспечивают необходимую эффективность очистки;</w:t>
      </w:r>
    </w:p>
    <w:p w:rsidR="006D1AEE" w:rsidRPr="00BC1DBB" w:rsidRDefault="004F6923" w:rsidP="004C4964">
      <w:pPr>
        <w:pStyle w:val="220"/>
        <w:suppressAutoHyphens w:val="0"/>
        <w:spacing w:line="276" w:lineRule="auto"/>
        <w:ind w:firstLine="851"/>
        <w:rPr>
          <w:sz w:val="28"/>
          <w:szCs w:val="28"/>
        </w:rPr>
      </w:pPr>
      <w:r w:rsidRPr="00BC1DBB">
        <w:rPr>
          <w:sz w:val="28"/>
          <w:szCs w:val="28"/>
        </w:rPr>
        <w:t xml:space="preserve">- </w:t>
      </w:r>
      <w:r w:rsidR="006D1AEE" w:rsidRPr="00BC1DBB">
        <w:rPr>
          <w:sz w:val="28"/>
          <w:szCs w:val="28"/>
        </w:rPr>
        <w:t xml:space="preserve">отсутствие системы ливневой канализации на части территории г.о. Тольятти (в том числе северная часть Центрального района, </w:t>
      </w:r>
      <w:proofErr w:type="spellStart"/>
      <w:r w:rsidR="006D1AEE" w:rsidRPr="00BC1DBB">
        <w:rPr>
          <w:sz w:val="28"/>
          <w:szCs w:val="28"/>
        </w:rPr>
        <w:t>мкр</w:t>
      </w:r>
      <w:proofErr w:type="spellEnd"/>
      <w:r w:rsidR="006D1AEE" w:rsidRPr="00BC1DBB">
        <w:rPr>
          <w:sz w:val="28"/>
          <w:szCs w:val="28"/>
        </w:rPr>
        <w:t xml:space="preserve">. Жигулевское море; </w:t>
      </w:r>
      <w:proofErr w:type="spellStart"/>
      <w:r w:rsidR="006D1AEE" w:rsidRPr="00BC1DBB">
        <w:rPr>
          <w:sz w:val="28"/>
          <w:szCs w:val="28"/>
        </w:rPr>
        <w:t>мкр</w:t>
      </w:r>
      <w:proofErr w:type="spellEnd"/>
      <w:r w:rsidR="006D1AEE" w:rsidRPr="00BC1DBB">
        <w:rPr>
          <w:sz w:val="28"/>
          <w:szCs w:val="28"/>
        </w:rPr>
        <w:t xml:space="preserve">. Шлюзовой; </w:t>
      </w:r>
      <w:proofErr w:type="spellStart"/>
      <w:r w:rsidR="006D1AEE" w:rsidRPr="00BC1DBB">
        <w:rPr>
          <w:sz w:val="28"/>
          <w:szCs w:val="28"/>
        </w:rPr>
        <w:t>мкр</w:t>
      </w:r>
      <w:proofErr w:type="spellEnd"/>
      <w:r w:rsidR="006D1AEE" w:rsidRPr="00BC1DBB">
        <w:rPr>
          <w:sz w:val="28"/>
          <w:szCs w:val="28"/>
        </w:rPr>
        <w:t>. Поволжский);</w:t>
      </w:r>
    </w:p>
    <w:p w:rsidR="006D1AEE" w:rsidRPr="00BC1DBB" w:rsidRDefault="004F6923" w:rsidP="004C4964">
      <w:pPr>
        <w:pStyle w:val="220"/>
        <w:suppressAutoHyphens w:val="0"/>
        <w:spacing w:line="276" w:lineRule="auto"/>
        <w:ind w:firstLine="851"/>
        <w:rPr>
          <w:sz w:val="28"/>
          <w:szCs w:val="28"/>
        </w:rPr>
      </w:pPr>
      <w:r w:rsidRPr="00BC1DBB">
        <w:rPr>
          <w:sz w:val="28"/>
          <w:szCs w:val="28"/>
        </w:rPr>
        <w:t xml:space="preserve">- </w:t>
      </w:r>
      <w:r w:rsidR="006D1AEE" w:rsidRPr="00BC1DBB">
        <w:rPr>
          <w:sz w:val="28"/>
          <w:szCs w:val="28"/>
        </w:rPr>
        <w:t>отсутствие свободных объемов для приема поверхностного стока в существующих прудах-накопителях, являющихся приемниками сточных вод;</w:t>
      </w:r>
    </w:p>
    <w:p w:rsidR="006D1AEE" w:rsidRPr="00016B4F" w:rsidRDefault="004F6923" w:rsidP="004C4964">
      <w:pPr>
        <w:pStyle w:val="ConsPlusNormal"/>
        <w:spacing w:line="276" w:lineRule="auto"/>
        <w:ind w:firstLine="851"/>
        <w:jc w:val="both"/>
        <w:rPr>
          <w:rFonts w:ascii="Times New Roman" w:hAnsi="Times New Roman" w:cs="Times New Roman"/>
          <w:sz w:val="28"/>
          <w:szCs w:val="28"/>
        </w:rPr>
      </w:pPr>
      <w:r w:rsidRPr="00BC1DBB">
        <w:rPr>
          <w:rFonts w:ascii="Times New Roman" w:hAnsi="Times New Roman" w:cs="Times New Roman"/>
          <w:sz w:val="28"/>
          <w:szCs w:val="28"/>
        </w:rPr>
        <w:t xml:space="preserve">- </w:t>
      </w:r>
      <w:r w:rsidR="006D1AEE" w:rsidRPr="00BC1DBB">
        <w:rPr>
          <w:rFonts w:ascii="Times New Roman" w:hAnsi="Times New Roman" w:cs="Times New Roman"/>
          <w:sz w:val="28"/>
          <w:szCs w:val="28"/>
        </w:rPr>
        <w:t>загрязнение Саратовского и Куйбышевского водохранилищ загрязненными поверхностными стоками (поверхностные сточные воды с селитебной части Автозаводского района сбрасываются без очистки, так как в Автозаводском районе нет очистных сооружений ливневой канализации; эффективность</w:t>
      </w:r>
      <w:r w:rsidR="006D1AEE" w:rsidRPr="00016B4F">
        <w:rPr>
          <w:rFonts w:ascii="Times New Roman" w:hAnsi="Times New Roman" w:cs="Times New Roman"/>
          <w:sz w:val="28"/>
          <w:szCs w:val="28"/>
        </w:rPr>
        <w:t xml:space="preserve"> очистки на сооружениях промышленно-ливневой канализации (пруд условно-чистых стоков) недостаточна; очистные сооружения, находящиеся в Комсомольском районе (ОЛСК) в настоящее время не обеспечивают требуемую степень очистки по всем показателям; сброс поверхностных сточных вод с территории микрорайона Федоровка осуществляется через три береговых выпуска без очистки).</w:t>
      </w:r>
    </w:p>
    <w:p w:rsidR="006D1AEE" w:rsidRPr="004C4964" w:rsidRDefault="006D1AEE" w:rsidP="004C4964">
      <w:pPr>
        <w:pStyle w:val="ConsPlusNormal"/>
        <w:spacing w:line="276" w:lineRule="auto"/>
        <w:ind w:firstLine="851"/>
        <w:jc w:val="both"/>
        <w:rPr>
          <w:rFonts w:ascii="Times New Roman" w:hAnsi="Times New Roman" w:cs="Times New Roman"/>
          <w:sz w:val="28"/>
          <w:szCs w:val="28"/>
        </w:rPr>
      </w:pPr>
      <w:r w:rsidRPr="004C4964">
        <w:rPr>
          <w:rFonts w:ascii="Times New Roman" w:hAnsi="Times New Roman" w:cs="Times New Roman"/>
          <w:sz w:val="28"/>
          <w:szCs w:val="28"/>
        </w:rPr>
        <w:t xml:space="preserve">Для прекращения поступления 3 524,37 тыс. м3/год загрязненных дождевых сточных вод в Куйбышевское водохранилище необходимо строительство очистных сооружений. </w:t>
      </w:r>
    </w:p>
    <w:p w:rsidR="00365BAF" w:rsidRPr="004C4964" w:rsidRDefault="00365BAF" w:rsidP="004C4964">
      <w:pPr>
        <w:pStyle w:val="ConsPlusNormal"/>
        <w:spacing w:line="276" w:lineRule="auto"/>
        <w:ind w:firstLine="851"/>
        <w:jc w:val="both"/>
        <w:rPr>
          <w:rFonts w:ascii="Times New Roman" w:hAnsi="Times New Roman" w:cs="Times New Roman"/>
          <w:sz w:val="28"/>
          <w:szCs w:val="28"/>
        </w:rPr>
      </w:pPr>
      <w:r w:rsidRPr="004C4964">
        <w:rPr>
          <w:rFonts w:ascii="Times New Roman" w:hAnsi="Times New Roman" w:cs="Times New Roman"/>
          <w:sz w:val="28"/>
          <w:szCs w:val="28"/>
        </w:rPr>
        <w:t>С этой целью в 2023 году администрацией городского округа Тольятти в адрес министерства энергетики и жилищно-коммунального хозяйства Самарской области направлена заявка для включения в новый федеральный проект по экологическому оздоровлению водных объектов на период с 2025 по 2030 год мероприятия «Строительство первой очереди очистных сооружений дождевых сточных вод с селитебной территории Автозаводского района городского округа Тольятти с подводящими трубопроводами и инженерно-техническим обеспечением».</w:t>
      </w:r>
    </w:p>
    <w:p w:rsidR="008503BE" w:rsidRPr="004C4964" w:rsidRDefault="008503BE" w:rsidP="004C4964">
      <w:pPr>
        <w:pStyle w:val="ConsPlusNormal"/>
        <w:spacing w:line="276" w:lineRule="auto"/>
        <w:ind w:firstLine="851"/>
        <w:jc w:val="both"/>
        <w:rPr>
          <w:rFonts w:ascii="Times New Roman" w:hAnsi="Times New Roman" w:cs="Times New Roman"/>
          <w:sz w:val="28"/>
          <w:szCs w:val="28"/>
        </w:rPr>
      </w:pPr>
      <w:r w:rsidRPr="004C4964">
        <w:rPr>
          <w:rFonts w:ascii="Times New Roman" w:hAnsi="Times New Roman" w:cs="Times New Roman"/>
          <w:sz w:val="28"/>
          <w:szCs w:val="28"/>
        </w:rPr>
        <w:t>В целях сокращения сброса недостаточно очищенных поверхностных и производственных сточных вод</w:t>
      </w:r>
      <w:r w:rsidR="004C4964" w:rsidRPr="004C4964">
        <w:rPr>
          <w:rFonts w:ascii="Times New Roman" w:hAnsi="Times New Roman" w:cs="Times New Roman"/>
          <w:sz w:val="28"/>
          <w:szCs w:val="28"/>
        </w:rPr>
        <w:t xml:space="preserve"> </w:t>
      </w:r>
      <w:r w:rsidRPr="004C4964">
        <w:rPr>
          <w:rFonts w:ascii="Times New Roman" w:hAnsi="Times New Roman" w:cs="Times New Roman"/>
          <w:sz w:val="28"/>
          <w:szCs w:val="28"/>
        </w:rPr>
        <w:t>от предприятий Северного промышленного узла</w:t>
      </w:r>
      <w:r w:rsidR="004C4964" w:rsidRPr="004C4964">
        <w:rPr>
          <w:rFonts w:ascii="Times New Roman" w:hAnsi="Times New Roman" w:cs="Times New Roman"/>
          <w:sz w:val="28"/>
          <w:szCs w:val="28"/>
        </w:rPr>
        <w:t xml:space="preserve"> </w:t>
      </w:r>
      <w:r w:rsidRPr="004C4964">
        <w:rPr>
          <w:rFonts w:ascii="Times New Roman" w:hAnsi="Times New Roman" w:cs="Times New Roman"/>
          <w:sz w:val="28"/>
          <w:szCs w:val="28"/>
        </w:rPr>
        <w:t xml:space="preserve">в Саратовское водохранилище, ПАО «Куйбышевазот», за счет собственных средств в 2023 году завершило строительство 2-й очереди очистных сооружений. В настоящее время очистные сооружения находятся в рабочем состоянии, осуществляется отладка режима очистки сточных вод и проводится проверка эффективности работы очистных сооружений.  </w:t>
      </w:r>
    </w:p>
    <w:p w:rsidR="006D1AEE" w:rsidRPr="004C4964" w:rsidRDefault="006D1AEE" w:rsidP="004C4964">
      <w:pPr>
        <w:pStyle w:val="ConsPlusNormal"/>
        <w:spacing w:line="276" w:lineRule="auto"/>
        <w:ind w:firstLine="851"/>
        <w:jc w:val="both"/>
        <w:rPr>
          <w:rFonts w:ascii="Times New Roman" w:hAnsi="Times New Roman" w:cs="Times New Roman"/>
          <w:sz w:val="28"/>
          <w:szCs w:val="28"/>
        </w:rPr>
      </w:pPr>
      <w:r w:rsidRPr="00016B4F">
        <w:rPr>
          <w:rFonts w:ascii="Times New Roman" w:hAnsi="Times New Roman" w:cs="Times New Roman"/>
          <w:sz w:val="28"/>
          <w:szCs w:val="28"/>
        </w:rPr>
        <w:t xml:space="preserve">          Решением проблемы </w:t>
      </w:r>
      <w:r w:rsidRPr="004C4964">
        <w:rPr>
          <w:rFonts w:ascii="Times New Roman" w:hAnsi="Times New Roman" w:cs="Times New Roman"/>
          <w:sz w:val="28"/>
          <w:szCs w:val="28"/>
        </w:rPr>
        <w:t>подтопления части территорий Центрального района в период интенсивных дождей является направление дождевых сточных вод Центрального района в Комсомольский район на очистные сооружения.</w:t>
      </w:r>
    </w:p>
    <w:p w:rsidR="008503BE" w:rsidRPr="004C4964" w:rsidRDefault="004C4964" w:rsidP="004C4964">
      <w:pPr>
        <w:pStyle w:val="ConsPlusNormal"/>
        <w:spacing w:line="276" w:lineRule="auto"/>
        <w:ind w:firstLine="851"/>
        <w:jc w:val="both"/>
        <w:rPr>
          <w:rFonts w:ascii="Times New Roman" w:hAnsi="Times New Roman" w:cs="Times New Roman"/>
          <w:sz w:val="28"/>
          <w:szCs w:val="28"/>
        </w:rPr>
      </w:pPr>
      <w:r w:rsidRPr="00016B4F">
        <w:rPr>
          <w:rFonts w:ascii="Times New Roman" w:hAnsi="Times New Roman" w:cs="Times New Roman"/>
          <w:sz w:val="28"/>
          <w:szCs w:val="28"/>
        </w:rPr>
        <w:t>Для этой</w:t>
      </w:r>
      <w:r w:rsidR="008503BE" w:rsidRPr="00016B4F">
        <w:rPr>
          <w:rFonts w:ascii="Times New Roman" w:hAnsi="Times New Roman" w:cs="Times New Roman"/>
          <w:sz w:val="28"/>
          <w:szCs w:val="28"/>
        </w:rPr>
        <w:t xml:space="preserve"> цели </w:t>
      </w:r>
      <w:r w:rsidR="008503BE" w:rsidRPr="004C4964">
        <w:rPr>
          <w:rFonts w:ascii="Times New Roman" w:hAnsi="Times New Roman" w:cs="Times New Roman"/>
          <w:sz w:val="28"/>
          <w:szCs w:val="28"/>
        </w:rPr>
        <w:t xml:space="preserve">в адрес министерства энергетики и жилищно-коммунального хозяйства Самарской области </w:t>
      </w:r>
      <w:r w:rsidR="003034E1" w:rsidRPr="004C4964">
        <w:rPr>
          <w:rFonts w:ascii="Times New Roman" w:hAnsi="Times New Roman" w:cs="Times New Roman"/>
          <w:sz w:val="28"/>
          <w:szCs w:val="28"/>
        </w:rPr>
        <w:t xml:space="preserve">также </w:t>
      </w:r>
      <w:r w:rsidR="008503BE" w:rsidRPr="004C4964">
        <w:rPr>
          <w:rFonts w:ascii="Times New Roman" w:hAnsi="Times New Roman" w:cs="Times New Roman"/>
          <w:sz w:val="28"/>
          <w:szCs w:val="28"/>
        </w:rPr>
        <w:t xml:space="preserve">направлена заявка для включения в новый федеральный проект по экологическому оздоровлению водных объектов на период с 2025 по 2030 год </w:t>
      </w:r>
      <w:r w:rsidR="003034E1" w:rsidRPr="004C4964">
        <w:rPr>
          <w:rFonts w:ascii="Times New Roman" w:hAnsi="Times New Roman" w:cs="Times New Roman"/>
          <w:sz w:val="28"/>
          <w:szCs w:val="28"/>
        </w:rPr>
        <w:t xml:space="preserve">следующих мероприятий: </w:t>
      </w:r>
    </w:p>
    <w:p w:rsidR="008503BE" w:rsidRPr="004C4964" w:rsidRDefault="008503BE" w:rsidP="004C4964">
      <w:pPr>
        <w:pStyle w:val="ConsPlusNormal"/>
        <w:spacing w:line="276" w:lineRule="auto"/>
        <w:ind w:firstLine="851"/>
        <w:jc w:val="both"/>
        <w:rPr>
          <w:rFonts w:ascii="Times New Roman" w:hAnsi="Times New Roman" w:cs="Times New Roman"/>
          <w:sz w:val="28"/>
          <w:szCs w:val="28"/>
        </w:rPr>
      </w:pPr>
      <w:r w:rsidRPr="004C4964">
        <w:rPr>
          <w:rFonts w:ascii="Times New Roman" w:hAnsi="Times New Roman" w:cs="Times New Roman"/>
          <w:sz w:val="28"/>
          <w:szCs w:val="28"/>
        </w:rPr>
        <w:t xml:space="preserve">- проектирование и строительство ливневой канализации по ул. </w:t>
      </w:r>
      <w:r w:rsidR="004C4964" w:rsidRPr="004C4964">
        <w:rPr>
          <w:rFonts w:ascii="Times New Roman" w:hAnsi="Times New Roman" w:cs="Times New Roman"/>
          <w:sz w:val="28"/>
          <w:szCs w:val="28"/>
        </w:rPr>
        <w:t>Толстого</w:t>
      </w:r>
      <w:r w:rsidRPr="004C4964">
        <w:rPr>
          <w:rFonts w:ascii="Times New Roman" w:hAnsi="Times New Roman" w:cs="Times New Roman"/>
          <w:sz w:val="28"/>
          <w:szCs w:val="28"/>
        </w:rPr>
        <w:t xml:space="preserve"> и Автозаводскому шоссе;</w:t>
      </w:r>
    </w:p>
    <w:p w:rsidR="008503BE" w:rsidRPr="004C4964" w:rsidRDefault="008503BE" w:rsidP="004C4964">
      <w:pPr>
        <w:pStyle w:val="ConsPlusNormal"/>
        <w:spacing w:line="276" w:lineRule="auto"/>
        <w:ind w:firstLine="851"/>
        <w:jc w:val="both"/>
        <w:rPr>
          <w:rFonts w:ascii="Times New Roman" w:hAnsi="Times New Roman" w:cs="Times New Roman"/>
          <w:sz w:val="28"/>
          <w:szCs w:val="28"/>
        </w:rPr>
      </w:pPr>
      <w:r w:rsidRPr="004C4964">
        <w:rPr>
          <w:rFonts w:ascii="Times New Roman" w:hAnsi="Times New Roman" w:cs="Times New Roman"/>
          <w:sz w:val="28"/>
          <w:szCs w:val="28"/>
        </w:rPr>
        <w:t xml:space="preserve">- </w:t>
      </w:r>
      <w:r w:rsidR="004C4964" w:rsidRPr="004C4964">
        <w:rPr>
          <w:rFonts w:ascii="Times New Roman" w:hAnsi="Times New Roman" w:cs="Times New Roman"/>
          <w:sz w:val="28"/>
          <w:szCs w:val="28"/>
        </w:rPr>
        <w:t>напорный</w:t>
      </w:r>
      <w:r w:rsidRPr="004C4964">
        <w:rPr>
          <w:rFonts w:ascii="Times New Roman" w:hAnsi="Times New Roman" w:cs="Times New Roman"/>
          <w:sz w:val="28"/>
          <w:szCs w:val="28"/>
        </w:rPr>
        <w:t xml:space="preserve"> коллектор от реконструируемой ЛНС-1 по ул. </w:t>
      </w:r>
      <w:proofErr w:type="spellStart"/>
      <w:r w:rsidRPr="004C4964">
        <w:rPr>
          <w:rFonts w:ascii="Times New Roman" w:hAnsi="Times New Roman" w:cs="Times New Roman"/>
          <w:sz w:val="28"/>
          <w:szCs w:val="28"/>
        </w:rPr>
        <w:t>Баныкина</w:t>
      </w:r>
      <w:proofErr w:type="spellEnd"/>
      <w:r w:rsidRPr="004C4964">
        <w:rPr>
          <w:rFonts w:ascii="Times New Roman" w:hAnsi="Times New Roman" w:cs="Times New Roman"/>
          <w:sz w:val="28"/>
          <w:szCs w:val="28"/>
        </w:rPr>
        <w:t xml:space="preserve">, 45 вдоль лесной </w:t>
      </w:r>
      <w:proofErr w:type="spellStart"/>
      <w:r w:rsidRPr="004C4964">
        <w:rPr>
          <w:rFonts w:ascii="Times New Roman" w:hAnsi="Times New Roman" w:cs="Times New Roman"/>
          <w:sz w:val="28"/>
          <w:szCs w:val="28"/>
        </w:rPr>
        <w:t>просики</w:t>
      </w:r>
      <w:proofErr w:type="spellEnd"/>
      <w:r w:rsidRPr="004C4964">
        <w:rPr>
          <w:rFonts w:ascii="Times New Roman" w:hAnsi="Times New Roman" w:cs="Times New Roman"/>
          <w:sz w:val="28"/>
          <w:szCs w:val="28"/>
        </w:rPr>
        <w:t xml:space="preserve"> до ул. Коммунистич</w:t>
      </w:r>
      <w:r w:rsidR="004C4964">
        <w:rPr>
          <w:rFonts w:ascii="Times New Roman" w:hAnsi="Times New Roman" w:cs="Times New Roman"/>
          <w:sz w:val="28"/>
          <w:szCs w:val="28"/>
        </w:rPr>
        <w:t>еской, Комсомольского района г. </w:t>
      </w:r>
      <w:r w:rsidRPr="004C4964">
        <w:rPr>
          <w:rFonts w:ascii="Times New Roman" w:hAnsi="Times New Roman" w:cs="Times New Roman"/>
          <w:sz w:val="28"/>
          <w:szCs w:val="28"/>
        </w:rPr>
        <w:t>Тольятти.</w:t>
      </w:r>
    </w:p>
    <w:p w:rsidR="006D1AEE" w:rsidRDefault="006D1AEE" w:rsidP="004C4964">
      <w:pPr>
        <w:spacing w:after="0"/>
        <w:ind w:firstLine="851"/>
        <w:jc w:val="both"/>
        <w:rPr>
          <w:rFonts w:ascii="Times New Roman" w:hAnsi="Times New Roman" w:cs="Times New Roman"/>
          <w:sz w:val="28"/>
          <w:szCs w:val="28"/>
        </w:rPr>
      </w:pPr>
      <w:r w:rsidRPr="00016B4F">
        <w:rPr>
          <w:rFonts w:ascii="Times New Roman" w:hAnsi="Times New Roman" w:cs="Times New Roman"/>
          <w:sz w:val="28"/>
          <w:szCs w:val="28"/>
        </w:rPr>
        <w:t>Схемой предусмотрены мероприятия по строительству объектов поверхностного водоотвода</w:t>
      </w:r>
      <w:r w:rsidRPr="00016B4F">
        <w:rPr>
          <w:rFonts w:ascii="Times New Roman" w:eastAsia="Calibri" w:hAnsi="Times New Roman" w:cs="Times New Roman"/>
          <w:sz w:val="28"/>
          <w:szCs w:val="28"/>
        </w:rPr>
        <w:t xml:space="preserve"> Центрального и Комсомольского районов</w:t>
      </w:r>
      <w:r w:rsidRPr="00016B4F">
        <w:rPr>
          <w:rFonts w:ascii="Times New Roman" w:hAnsi="Times New Roman" w:cs="Times New Roman"/>
          <w:sz w:val="28"/>
          <w:szCs w:val="28"/>
        </w:rPr>
        <w:t xml:space="preserve"> общей протяженностью 53,05 км </w:t>
      </w:r>
      <w:r w:rsidR="004C4964" w:rsidRPr="00016B4F">
        <w:rPr>
          <w:rFonts w:ascii="Times New Roman" w:hAnsi="Times New Roman" w:cs="Times New Roman"/>
          <w:sz w:val="28"/>
          <w:szCs w:val="28"/>
        </w:rPr>
        <w:t>и общей</w:t>
      </w:r>
      <w:r w:rsidRPr="00016B4F">
        <w:rPr>
          <w:rFonts w:ascii="Times New Roman" w:hAnsi="Times New Roman" w:cs="Times New Roman"/>
          <w:sz w:val="28"/>
          <w:szCs w:val="28"/>
        </w:rPr>
        <w:t xml:space="preserve"> стоимостью 1460,412 </w:t>
      </w:r>
      <w:proofErr w:type="spellStart"/>
      <w:r w:rsidRPr="00016B4F">
        <w:rPr>
          <w:rFonts w:ascii="Times New Roman" w:hAnsi="Times New Roman" w:cs="Times New Roman"/>
          <w:sz w:val="28"/>
          <w:szCs w:val="28"/>
        </w:rPr>
        <w:t>млн.руб</w:t>
      </w:r>
      <w:proofErr w:type="spellEnd"/>
      <w:r w:rsidRPr="00016B4F">
        <w:rPr>
          <w:rFonts w:ascii="Times New Roman" w:hAnsi="Times New Roman" w:cs="Times New Roman"/>
          <w:sz w:val="28"/>
          <w:szCs w:val="28"/>
        </w:rPr>
        <w:t>. (в ценах 2020</w:t>
      </w:r>
      <w:r w:rsidR="004C4964">
        <w:rPr>
          <w:rFonts w:ascii="Times New Roman" w:hAnsi="Times New Roman" w:cs="Times New Roman"/>
          <w:sz w:val="28"/>
          <w:szCs w:val="28"/>
        </w:rPr>
        <w:t xml:space="preserve"> </w:t>
      </w:r>
      <w:r w:rsidRPr="00016B4F">
        <w:rPr>
          <w:rFonts w:ascii="Times New Roman" w:hAnsi="Times New Roman" w:cs="Times New Roman"/>
          <w:sz w:val="28"/>
          <w:szCs w:val="28"/>
        </w:rPr>
        <w:t>г.).</w:t>
      </w:r>
      <w:r w:rsidR="004C4964">
        <w:rPr>
          <w:rFonts w:ascii="Times New Roman" w:hAnsi="Times New Roman" w:cs="Times New Roman"/>
          <w:sz w:val="28"/>
          <w:szCs w:val="28"/>
        </w:rPr>
        <w:t xml:space="preserve"> </w:t>
      </w:r>
      <w:r w:rsidRPr="00016B4F">
        <w:rPr>
          <w:rFonts w:ascii="Times New Roman" w:hAnsi="Times New Roman" w:cs="Times New Roman"/>
          <w:sz w:val="28"/>
          <w:szCs w:val="28"/>
        </w:rPr>
        <w:t>В связи с дефицитом бюджетных средств городского округа Тольятти данные работы не реализованы.</w:t>
      </w:r>
    </w:p>
    <w:p w:rsidR="004C4964" w:rsidRPr="00F134FE" w:rsidRDefault="004C4964" w:rsidP="00F134FE">
      <w:pPr>
        <w:pStyle w:val="a6"/>
        <w:keepNext/>
        <w:pageBreakBefore/>
        <w:spacing w:after="120"/>
        <w:jc w:val="right"/>
        <w:rPr>
          <w:rFonts w:ascii="Times New Roman" w:hAnsi="Times New Roman" w:cs="Times New Roman"/>
          <w:b w:val="0"/>
          <w:bCs w:val="0"/>
          <w:i/>
          <w:iCs/>
          <w:color w:val="auto"/>
          <w:sz w:val="24"/>
          <w:szCs w:val="24"/>
        </w:rPr>
      </w:pPr>
      <w:r w:rsidRPr="00F134FE">
        <w:rPr>
          <w:rFonts w:ascii="Times New Roman" w:hAnsi="Times New Roman" w:cs="Times New Roman"/>
          <w:b w:val="0"/>
          <w:bCs w:val="0"/>
          <w:i/>
          <w:iCs/>
          <w:color w:val="auto"/>
          <w:sz w:val="24"/>
          <w:szCs w:val="24"/>
        </w:rPr>
        <w:t xml:space="preserve">Таблица </w:t>
      </w:r>
      <w:r w:rsidRPr="00F134FE">
        <w:rPr>
          <w:rFonts w:ascii="Times New Roman" w:hAnsi="Times New Roman" w:cs="Times New Roman"/>
          <w:b w:val="0"/>
          <w:bCs w:val="0"/>
          <w:i/>
          <w:iCs/>
          <w:color w:val="auto"/>
          <w:sz w:val="24"/>
          <w:szCs w:val="24"/>
        </w:rPr>
        <w:fldChar w:fldCharType="begin"/>
      </w:r>
      <w:r w:rsidRPr="00F134FE">
        <w:rPr>
          <w:rFonts w:ascii="Times New Roman" w:hAnsi="Times New Roman" w:cs="Times New Roman"/>
          <w:b w:val="0"/>
          <w:bCs w:val="0"/>
          <w:i/>
          <w:iCs/>
          <w:color w:val="auto"/>
          <w:sz w:val="24"/>
          <w:szCs w:val="24"/>
        </w:rPr>
        <w:instrText xml:space="preserve"> SEQ Таблица \* ARABIC </w:instrText>
      </w:r>
      <w:r w:rsidRPr="00F134FE">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13</w:t>
      </w:r>
      <w:r w:rsidRPr="00F134FE">
        <w:rPr>
          <w:rFonts w:ascii="Times New Roman" w:hAnsi="Times New Roman" w:cs="Times New Roman"/>
          <w:b w:val="0"/>
          <w:bCs w:val="0"/>
          <w:i/>
          <w:iCs/>
          <w:color w:val="auto"/>
          <w:sz w:val="24"/>
          <w:szCs w:val="24"/>
        </w:rPr>
        <w:fldChar w:fldCharType="end"/>
      </w:r>
      <w:r w:rsidRPr="00F134FE">
        <w:rPr>
          <w:rFonts w:ascii="Times New Roman" w:hAnsi="Times New Roman" w:cs="Times New Roman"/>
          <w:b w:val="0"/>
          <w:bCs w:val="0"/>
          <w:i/>
          <w:iCs/>
          <w:color w:val="auto"/>
          <w:sz w:val="24"/>
          <w:szCs w:val="24"/>
        </w:rPr>
        <w:t>. Баланс очищенных бытовых сточных</w:t>
      </w:r>
      <w:r w:rsidR="00F134FE">
        <w:rPr>
          <w:rFonts w:ascii="Times New Roman" w:hAnsi="Times New Roman" w:cs="Times New Roman"/>
          <w:b w:val="0"/>
          <w:bCs w:val="0"/>
          <w:i/>
          <w:iCs/>
          <w:color w:val="auto"/>
          <w:sz w:val="24"/>
          <w:szCs w:val="24"/>
        </w:rPr>
        <w:t xml:space="preserve"> вод, отводимых в Саратовское </w:t>
      </w:r>
      <w:r w:rsidRPr="00F134FE">
        <w:rPr>
          <w:rFonts w:ascii="Times New Roman" w:hAnsi="Times New Roman" w:cs="Times New Roman"/>
          <w:b w:val="0"/>
          <w:bCs w:val="0"/>
          <w:i/>
          <w:iCs/>
          <w:color w:val="auto"/>
          <w:sz w:val="24"/>
          <w:szCs w:val="24"/>
        </w:rPr>
        <w:t>водохранилище в 2023 г.</w:t>
      </w:r>
    </w:p>
    <w:tbl>
      <w:tblPr>
        <w:tblW w:w="4943"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54"/>
        <w:gridCol w:w="1816"/>
        <w:gridCol w:w="4758"/>
      </w:tblGrid>
      <w:tr w:rsidR="006D1AEE" w:rsidRPr="004F6923" w:rsidTr="00965ECD">
        <w:trPr>
          <w:trHeight w:val="737"/>
        </w:trPr>
        <w:tc>
          <w:tcPr>
            <w:tcW w:w="1438" w:type="pct"/>
            <w:tcBorders>
              <w:right w:val="single" w:sz="4" w:space="0" w:color="auto"/>
            </w:tcBorders>
            <w:shd w:val="clear" w:color="auto" w:fill="auto"/>
            <w:noWrap/>
            <w:tcMar>
              <w:top w:w="0" w:type="dxa"/>
              <w:left w:w="108" w:type="dxa"/>
              <w:bottom w:w="0" w:type="dxa"/>
              <w:right w:w="108" w:type="dxa"/>
            </w:tcMar>
            <w:vAlign w:val="center"/>
            <w:hideMark/>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Собственники (арендаторы) очистных сооружений</w:t>
            </w:r>
          </w:p>
        </w:tc>
        <w:tc>
          <w:tcPr>
            <w:tcW w:w="984" w:type="pct"/>
            <w:tcBorders>
              <w:left w:val="single" w:sz="4" w:space="0" w:color="auto"/>
            </w:tcBorders>
            <w:shd w:val="clear" w:color="auto" w:fill="auto"/>
            <w:vAlign w:val="center"/>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Категория сточных вод</w:t>
            </w:r>
          </w:p>
        </w:tc>
        <w:tc>
          <w:tcPr>
            <w:tcW w:w="2578" w:type="pct"/>
            <w:shd w:val="clear" w:color="auto" w:fill="auto"/>
            <w:vAlign w:val="center"/>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Объем, тыс.м</w:t>
            </w:r>
            <w:r w:rsidRPr="00F134FE">
              <w:rPr>
                <w:rFonts w:ascii="Times New Roman" w:hAnsi="Times New Roman" w:cs="Times New Roman"/>
                <w:sz w:val="24"/>
                <w:szCs w:val="24"/>
                <w:vertAlign w:val="superscript"/>
              </w:rPr>
              <w:t>3</w:t>
            </w:r>
            <w:r w:rsidRPr="00F134FE">
              <w:rPr>
                <w:rFonts w:ascii="Times New Roman" w:hAnsi="Times New Roman" w:cs="Times New Roman"/>
                <w:sz w:val="24"/>
                <w:szCs w:val="24"/>
              </w:rPr>
              <w:t>/год</w:t>
            </w:r>
          </w:p>
        </w:tc>
      </w:tr>
      <w:tr w:rsidR="006D1AEE" w:rsidRPr="004F6923" w:rsidTr="00965ECD">
        <w:trPr>
          <w:trHeight w:val="1180"/>
        </w:trPr>
        <w:tc>
          <w:tcPr>
            <w:tcW w:w="1438" w:type="pct"/>
            <w:tcBorders>
              <w:right w:val="single" w:sz="4" w:space="0" w:color="auto"/>
            </w:tcBorders>
            <w:tcMar>
              <w:top w:w="0" w:type="dxa"/>
              <w:left w:w="108" w:type="dxa"/>
              <w:bottom w:w="0" w:type="dxa"/>
              <w:right w:w="108" w:type="dxa"/>
            </w:tcMar>
            <w:vAlign w:val="center"/>
          </w:tcPr>
          <w:p w:rsidR="006D1AEE" w:rsidRPr="00F134FE" w:rsidRDefault="006D1AEE" w:rsidP="004F6923">
            <w:pPr>
              <w:pStyle w:val="ac"/>
              <w:spacing w:after="0" w:line="240" w:lineRule="auto"/>
              <w:ind w:left="0" w:firstLine="22"/>
              <w:rPr>
                <w:rFonts w:ascii="Times New Roman" w:hAnsi="Times New Roman" w:cs="Times New Roman"/>
                <w:sz w:val="24"/>
                <w:szCs w:val="24"/>
              </w:rPr>
            </w:pPr>
            <w:r w:rsidRPr="00F134FE">
              <w:rPr>
                <w:rFonts w:ascii="Times New Roman" w:hAnsi="Times New Roman" w:cs="Times New Roman"/>
                <w:sz w:val="24"/>
                <w:szCs w:val="24"/>
              </w:rPr>
              <w:t>1. АО «ТОАЗ»</w:t>
            </w:r>
          </w:p>
        </w:tc>
        <w:tc>
          <w:tcPr>
            <w:tcW w:w="984" w:type="pct"/>
            <w:tcBorders>
              <w:left w:val="single" w:sz="4" w:space="0" w:color="auto"/>
            </w:tcBorders>
            <w:vAlign w:val="center"/>
          </w:tcPr>
          <w:p w:rsidR="006D1AEE" w:rsidRPr="00F134FE" w:rsidRDefault="006D1AEE" w:rsidP="004F6923">
            <w:pPr>
              <w:pStyle w:val="ac"/>
              <w:spacing w:after="0" w:line="240" w:lineRule="auto"/>
              <w:ind w:left="0"/>
              <w:jc w:val="center"/>
              <w:rPr>
                <w:rFonts w:ascii="Times New Roman" w:hAnsi="Times New Roman" w:cs="Times New Roman"/>
                <w:sz w:val="24"/>
                <w:szCs w:val="24"/>
              </w:rPr>
            </w:pPr>
            <w:r w:rsidRPr="00F134FE">
              <w:rPr>
                <w:rFonts w:ascii="Times New Roman" w:hAnsi="Times New Roman" w:cs="Times New Roman"/>
                <w:sz w:val="24"/>
                <w:szCs w:val="24"/>
              </w:rPr>
              <w:t>Недостаточно очищенные</w:t>
            </w:r>
          </w:p>
        </w:tc>
        <w:tc>
          <w:tcPr>
            <w:tcW w:w="2578" w:type="pct"/>
            <w:tcMar>
              <w:top w:w="0" w:type="dxa"/>
              <w:left w:w="108" w:type="dxa"/>
              <w:bottom w:w="0" w:type="dxa"/>
              <w:right w:w="108" w:type="dxa"/>
            </w:tcMar>
            <w:vAlign w:val="center"/>
          </w:tcPr>
          <w:p w:rsidR="006D1AEE" w:rsidRPr="00F134FE" w:rsidRDefault="00EB69B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27</w:t>
            </w:r>
            <w:r w:rsidR="00F134FE">
              <w:rPr>
                <w:rFonts w:ascii="Times New Roman" w:hAnsi="Times New Roman" w:cs="Times New Roman"/>
                <w:sz w:val="24"/>
                <w:szCs w:val="24"/>
              </w:rPr>
              <w:t xml:space="preserve"> </w:t>
            </w:r>
            <w:r w:rsidRPr="00F134FE">
              <w:rPr>
                <w:rFonts w:ascii="Times New Roman" w:hAnsi="Times New Roman" w:cs="Times New Roman"/>
                <w:sz w:val="24"/>
                <w:szCs w:val="24"/>
              </w:rPr>
              <w:t>716</w:t>
            </w:r>
            <w:r w:rsidR="006D1AEE" w:rsidRPr="00F134FE">
              <w:rPr>
                <w:rFonts w:ascii="Times New Roman" w:hAnsi="Times New Roman" w:cs="Times New Roman"/>
                <w:sz w:val="24"/>
                <w:szCs w:val="24"/>
              </w:rPr>
              <w:t>,</w:t>
            </w:r>
            <w:r w:rsidRPr="00F134FE">
              <w:rPr>
                <w:rFonts w:ascii="Times New Roman" w:hAnsi="Times New Roman" w:cs="Times New Roman"/>
                <w:sz w:val="24"/>
                <w:szCs w:val="24"/>
              </w:rPr>
              <w:t>06</w:t>
            </w:r>
          </w:p>
          <w:p w:rsidR="006D1AEE" w:rsidRPr="00F134FE" w:rsidRDefault="006D1AEE" w:rsidP="00F134FE">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(в том числе:</w:t>
            </w:r>
          </w:p>
          <w:p w:rsidR="006D1AEE" w:rsidRPr="00F134FE" w:rsidRDefault="006D1AEE" w:rsidP="00F134FE">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от БОС АО «ТОАЗ»</w:t>
            </w:r>
            <w:r w:rsidR="00F134FE">
              <w:rPr>
                <w:rFonts w:ascii="Times New Roman" w:hAnsi="Times New Roman" w:cs="Times New Roman"/>
                <w:sz w:val="24"/>
                <w:szCs w:val="24"/>
              </w:rPr>
              <w:t xml:space="preserve"> </w:t>
            </w:r>
            <w:r w:rsidRPr="00F134FE">
              <w:rPr>
                <w:rFonts w:ascii="Times New Roman" w:hAnsi="Times New Roman" w:cs="Times New Roman"/>
                <w:sz w:val="24"/>
                <w:szCs w:val="24"/>
              </w:rPr>
              <w:t>-</w:t>
            </w:r>
            <w:r w:rsidR="00F134FE">
              <w:rPr>
                <w:rFonts w:ascii="Times New Roman" w:hAnsi="Times New Roman" w:cs="Times New Roman"/>
                <w:sz w:val="24"/>
                <w:szCs w:val="24"/>
              </w:rPr>
              <w:t xml:space="preserve"> </w:t>
            </w:r>
            <w:r w:rsidR="00EB69BE" w:rsidRPr="00F134FE">
              <w:rPr>
                <w:rFonts w:ascii="Times New Roman" w:hAnsi="Times New Roman" w:cs="Times New Roman"/>
                <w:sz w:val="24"/>
                <w:szCs w:val="24"/>
              </w:rPr>
              <w:t>19</w:t>
            </w:r>
            <w:r w:rsidR="00F134FE">
              <w:rPr>
                <w:rFonts w:ascii="Times New Roman" w:hAnsi="Times New Roman" w:cs="Times New Roman"/>
                <w:sz w:val="24"/>
                <w:szCs w:val="24"/>
              </w:rPr>
              <w:t xml:space="preserve"> </w:t>
            </w:r>
            <w:r w:rsidR="00EB69BE" w:rsidRPr="00F134FE">
              <w:rPr>
                <w:rFonts w:ascii="Times New Roman" w:hAnsi="Times New Roman" w:cs="Times New Roman"/>
                <w:sz w:val="24"/>
                <w:szCs w:val="24"/>
              </w:rPr>
              <w:t>707</w:t>
            </w:r>
            <w:r w:rsidRPr="00F134FE">
              <w:rPr>
                <w:rFonts w:ascii="Times New Roman" w:hAnsi="Times New Roman" w:cs="Times New Roman"/>
                <w:sz w:val="24"/>
                <w:szCs w:val="24"/>
              </w:rPr>
              <w:t>,</w:t>
            </w:r>
            <w:r w:rsidR="00EB69BE" w:rsidRPr="00F134FE">
              <w:rPr>
                <w:rFonts w:ascii="Times New Roman" w:hAnsi="Times New Roman" w:cs="Times New Roman"/>
                <w:sz w:val="24"/>
                <w:szCs w:val="24"/>
              </w:rPr>
              <w:t>38</w:t>
            </w:r>
            <w:r w:rsidRPr="00F134FE">
              <w:rPr>
                <w:rFonts w:ascii="Times New Roman" w:hAnsi="Times New Roman" w:cs="Times New Roman"/>
                <w:sz w:val="24"/>
                <w:szCs w:val="24"/>
              </w:rPr>
              <w:t>;</w:t>
            </w:r>
          </w:p>
          <w:p w:rsidR="006D1AEE" w:rsidRPr="00F134FE" w:rsidRDefault="006D1AEE" w:rsidP="00F134FE">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от БОС ООО «</w:t>
            </w:r>
            <w:proofErr w:type="spellStart"/>
            <w:r w:rsidRPr="00F134FE">
              <w:rPr>
                <w:rFonts w:ascii="Times New Roman" w:hAnsi="Times New Roman" w:cs="Times New Roman"/>
                <w:sz w:val="24"/>
                <w:szCs w:val="24"/>
              </w:rPr>
              <w:t>Тольяттикаучук</w:t>
            </w:r>
            <w:proofErr w:type="spellEnd"/>
            <w:r w:rsidRPr="00F134FE">
              <w:rPr>
                <w:rFonts w:ascii="Times New Roman" w:hAnsi="Times New Roman" w:cs="Times New Roman"/>
                <w:sz w:val="24"/>
                <w:szCs w:val="24"/>
              </w:rPr>
              <w:t>»</w:t>
            </w:r>
            <w:r w:rsidR="00F134FE">
              <w:rPr>
                <w:rFonts w:ascii="Times New Roman" w:hAnsi="Times New Roman" w:cs="Times New Roman"/>
                <w:sz w:val="24"/>
                <w:szCs w:val="24"/>
              </w:rPr>
              <w:t xml:space="preserve"> </w:t>
            </w:r>
            <w:r w:rsidRPr="00F134FE">
              <w:rPr>
                <w:rFonts w:ascii="Times New Roman" w:hAnsi="Times New Roman" w:cs="Times New Roman"/>
                <w:sz w:val="24"/>
                <w:szCs w:val="24"/>
              </w:rPr>
              <w:t>-</w:t>
            </w:r>
            <w:r w:rsidR="00F134FE">
              <w:rPr>
                <w:rFonts w:ascii="Times New Roman" w:hAnsi="Times New Roman" w:cs="Times New Roman"/>
                <w:sz w:val="24"/>
                <w:szCs w:val="24"/>
              </w:rPr>
              <w:t xml:space="preserve"> </w:t>
            </w:r>
            <w:r w:rsidR="00EB69BE" w:rsidRPr="00F134FE">
              <w:rPr>
                <w:rFonts w:ascii="Times New Roman" w:hAnsi="Times New Roman" w:cs="Times New Roman"/>
                <w:sz w:val="24"/>
                <w:szCs w:val="24"/>
              </w:rPr>
              <w:t>274</w:t>
            </w:r>
            <w:r w:rsidRPr="00F134FE">
              <w:rPr>
                <w:rFonts w:ascii="Times New Roman" w:hAnsi="Times New Roman" w:cs="Times New Roman"/>
                <w:sz w:val="24"/>
                <w:szCs w:val="24"/>
              </w:rPr>
              <w:t>,06;</w:t>
            </w:r>
          </w:p>
          <w:p w:rsidR="006D1AEE" w:rsidRPr="00F134FE" w:rsidRDefault="006D1AEE" w:rsidP="00F134FE">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от ОС ПАО «</w:t>
            </w:r>
            <w:proofErr w:type="spellStart"/>
            <w:r w:rsidRPr="00F134FE">
              <w:rPr>
                <w:rFonts w:ascii="Times New Roman" w:hAnsi="Times New Roman" w:cs="Times New Roman"/>
                <w:sz w:val="24"/>
                <w:szCs w:val="24"/>
              </w:rPr>
              <w:t>КуйбышевАзот</w:t>
            </w:r>
            <w:proofErr w:type="spellEnd"/>
            <w:r w:rsidRPr="00F134FE">
              <w:rPr>
                <w:rFonts w:ascii="Times New Roman" w:hAnsi="Times New Roman" w:cs="Times New Roman"/>
                <w:sz w:val="24"/>
                <w:szCs w:val="24"/>
              </w:rPr>
              <w:t>»</w:t>
            </w:r>
            <w:r w:rsidR="00F134FE">
              <w:rPr>
                <w:rFonts w:ascii="Times New Roman" w:hAnsi="Times New Roman" w:cs="Times New Roman"/>
                <w:sz w:val="24"/>
                <w:szCs w:val="24"/>
              </w:rPr>
              <w:t xml:space="preserve"> </w:t>
            </w:r>
            <w:r w:rsidRPr="00F134FE">
              <w:rPr>
                <w:rFonts w:ascii="Times New Roman" w:hAnsi="Times New Roman" w:cs="Times New Roman"/>
                <w:sz w:val="24"/>
                <w:szCs w:val="24"/>
              </w:rPr>
              <w:t>-</w:t>
            </w:r>
            <w:r w:rsidR="00F134FE">
              <w:rPr>
                <w:rFonts w:ascii="Times New Roman" w:hAnsi="Times New Roman" w:cs="Times New Roman"/>
                <w:sz w:val="24"/>
                <w:szCs w:val="24"/>
              </w:rPr>
              <w:t xml:space="preserve"> </w:t>
            </w:r>
            <w:r w:rsidR="007765A0" w:rsidRPr="00F134FE">
              <w:rPr>
                <w:rFonts w:ascii="Times New Roman" w:hAnsi="Times New Roman" w:cs="Times New Roman"/>
                <w:sz w:val="24"/>
                <w:szCs w:val="24"/>
              </w:rPr>
              <w:t>7734</w:t>
            </w:r>
            <w:r w:rsidRPr="00F134FE">
              <w:rPr>
                <w:rFonts w:ascii="Times New Roman" w:hAnsi="Times New Roman" w:cs="Times New Roman"/>
                <w:sz w:val="24"/>
                <w:szCs w:val="24"/>
              </w:rPr>
              <w:t>,2)</w:t>
            </w:r>
          </w:p>
        </w:tc>
      </w:tr>
      <w:tr w:rsidR="006D1AEE" w:rsidRPr="004F6923" w:rsidTr="00965ECD">
        <w:trPr>
          <w:trHeight w:val="465"/>
        </w:trPr>
        <w:tc>
          <w:tcPr>
            <w:tcW w:w="1438" w:type="pct"/>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2. ООО «</w:t>
            </w:r>
            <w:proofErr w:type="spellStart"/>
            <w:r w:rsidRPr="00F134FE">
              <w:rPr>
                <w:rFonts w:ascii="Times New Roman" w:hAnsi="Times New Roman" w:cs="Times New Roman"/>
                <w:sz w:val="24"/>
                <w:szCs w:val="24"/>
              </w:rPr>
              <w:t>Тольяттикаучук</w:t>
            </w:r>
            <w:proofErr w:type="spellEnd"/>
            <w:r w:rsidRPr="00F134FE">
              <w:rPr>
                <w:rFonts w:ascii="Times New Roman" w:hAnsi="Times New Roman" w:cs="Times New Roman"/>
                <w:sz w:val="24"/>
                <w:szCs w:val="24"/>
              </w:rPr>
              <w:t>»</w:t>
            </w:r>
          </w:p>
        </w:tc>
        <w:tc>
          <w:tcPr>
            <w:tcW w:w="984" w:type="pct"/>
            <w:tcBorders>
              <w:left w:val="single" w:sz="4" w:space="0" w:color="auto"/>
            </w:tcBorders>
          </w:tcPr>
          <w:p w:rsidR="006D1AEE" w:rsidRPr="00F134FE" w:rsidRDefault="006D1AEE" w:rsidP="00EB69BE">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Н</w:t>
            </w:r>
            <w:r w:rsidR="00EB69BE" w:rsidRPr="00F134FE">
              <w:rPr>
                <w:rFonts w:ascii="Times New Roman" w:hAnsi="Times New Roman" w:cs="Times New Roman"/>
                <w:sz w:val="24"/>
                <w:szCs w:val="24"/>
              </w:rPr>
              <w:t>ормативно</w:t>
            </w:r>
            <w:r w:rsidR="004C4964" w:rsidRPr="00F134FE">
              <w:rPr>
                <w:rFonts w:ascii="Times New Roman" w:hAnsi="Times New Roman" w:cs="Times New Roman"/>
                <w:sz w:val="24"/>
                <w:szCs w:val="24"/>
              </w:rPr>
              <w:t xml:space="preserve"> </w:t>
            </w:r>
            <w:r w:rsidRPr="00F134FE">
              <w:rPr>
                <w:rFonts w:ascii="Times New Roman" w:hAnsi="Times New Roman" w:cs="Times New Roman"/>
                <w:sz w:val="24"/>
                <w:szCs w:val="24"/>
              </w:rPr>
              <w:t>очищенные</w:t>
            </w:r>
          </w:p>
        </w:tc>
        <w:tc>
          <w:tcPr>
            <w:tcW w:w="2578" w:type="pct"/>
            <w:tcMar>
              <w:top w:w="0" w:type="dxa"/>
              <w:left w:w="108" w:type="dxa"/>
              <w:bottom w:w="0" w:type="dxa"/>
              <w:right w:w="108" w:type="dxa"/>
            </w:tcMar>
            <w:vAlign w:val="center"/>
          </w:tcPr>
          <w:p w:rsidR="006D1AEE" w:rsidRPr="00F134FE" w:rsidRDefault="00EB69BE" w:rsidP="00EB69BE">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19</w:t>
            </w:r>
            <w:r w:rsidR="006D1AEE" w:rsidRPr="00F134FE">
              <w:rPr>
                <w:rFonts w:ascii="Times New Roman" w:hAnsi="Times New Roman" w:cs="Times New Roman"/>
                <w:sz w:val="24"/>
                <w:szCs w:val="24"/>
              </w:rPr>
              <w:t> </w:t>
            </w:r>
            <w:r w:rsidRPr="00F134FE">
              <w:rPr>
                <w:rFonts w:ascii="Times New Roman" w:hAnsi="Times New Roman" w:cs="Times New Roman"/>
                <w:sz w:val="24"/>
                <w:szCs w:val="24"/>
              </w:rPr>
              <w:t>458</w:t>
            </w:r>
            <w:r w:rsidR="006D1AEE" w:rsidRPr="00F134FE">
              <w:rPr>
                <w:rFonts w:ascii="Times New Roman" w:hAnsi="Times New Roman" w:cs="Times New Roman"/>
                <w:sz w:val="24"/>
                <w:szCs w:val="24"/>
              </w:rPr>
              <w:t>,</w:t>
            </w:r>
            <w:r w:rsidRPr="00F134FE">
              <w:rPr>
                <w:rFonts w:ascii="Times New Roman" w:hAnsi="Times New Roman" w:cs="Times New Roman"/>
                <w:sz w:val="24"/>
                <w:szCs w:val="24"/>
              </w:rPr>
              <w:t>28</w:t>
            </w:r>
          </w:p>
        </w:tc>
      </w:tr>
      <w:tr w:rsidR="006D1AEE" w:rsidRPr="004F6923" w:rsidTr="00965ECD">
        <w:trPr>
          <w:trHeight w:val="465"/>
        </w:trPr>
        <w:tc>
          <w:tcPr>
            <w:tcW w:w="1438" w:type="pct"/>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3. ООО «АВК»</w:t>
            </w:r>
          </w:p>
        </w:tc>
        <w:tc>
          <w:tcPr>
            <w:tcW w:w="984" w:type="pct"/>
            <w:tcBorders>
              <w:left w:val="single" w:sz="4" w:space="0" w:color="auto"/>
            </w:tcBorders>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Недостаточно очищенные</w:t>
            </w:r>
          </w:p>
        </w:tc>
        <w:tc>
          <w:tcPr>
            <w:tcW w:w="2578" w:type="pct"/>
            <w:tcMar>
              <w:top w:w="0" w:type="dxa"/>
              <w:left w:w="108" w:type="dxa"/>
              <w:bottom w:w="0" w:type="dxa"/>
              <w:right w:w="108" w:type="dxa"/>
            </w:tcMar>
            <w:vAlign w:val="center"/>
          </w:tcPr>
          <w:p w:rsidR="006D1AEE" w:rsidRPr="00F134FE" w:rsidRDefault="006D1AEE" w:rsidP="00EB69BE">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5</w:t>
            </w:r>
            <w:r w:rsidR="00EB69BE" w:rsidRPr="00F134FE">
              <w:rPr>
                <w:rFonts w:ascii="Times New Roman" w:hAnsi="Times New Roman" w:cs="Times New Roman"/>
                <w:sz w:val="24"/>
                <w:szCs w:val="24"/>
              </w:rPr>
              <w:t>4</w:t>
            </w:r>
            <w:r w:rsidR="00F134FE">
              <w:rPr>
                <w:rFonts w:ascii="Times New Roman" w:hAnsi="Times New Roman" w:cs="Times New Roman"/>
                <w:sz w:val="24"/>
                <w:szCs w:val="24"/>
              </w:rPr>
              <w:t xml:space="preserve"> </w:t>
            </w:r>
            <w:r w:rsidR="00EB69BE" w:rsidRPr="00F134FE">
              <w:rPr>
                <w:rFonts w:ascii="Times New Roman" w:hAnsi="Times New Roman" w:cs="Times New Roman"/>
                <w:sz w:val="24"/>
                <w:szCs w:val="24"/>
              </w:rPr>
              <w:t>849</w:t>
            </w:r>
            <w:r w:rsidRPr="00F134FE">
              <w:rPr>
                <w:rFonts w:ascii="Times New Roman" w:hAnsi="Times New Roman" w:cs="Times New Roman"/>
                <w:sz w:val="24"/>
                <w:szCs w:val="24"/>
              </w:rPr>
              <w:t>,</w:t>
            </w:r>
            <w:r w:rsidR="00EB69BE" w:rsidRPr="00F134FE">
              <w:rPr>
                <w:rFonts w:ascii="Times New Roman" w:hAnsi="Times New Roman" w:cs="Times New Roman"/>
                <w:sz w:val="24"/>
                <w:szCs w:val="24"/>
              </w:rPr>
              <w:t>1</w:t>
            </w:r>
            <w:r w:rsidRPr="00F134FE">
              <w:rPr>
                <w:rFonts w:ascii="Times New Roman" w:hAnsi="Times New Roman" w:cs="Times New Roman"/>
                <w:sz w:val="24"/>
                <w:szCs w:val="24"/>
              </w:rPr>
              <w:t>8</w:t>
            </w:r>
          </w:p>
        </w:tc>
      </w:tr>
      <w:tr w:rsidR="006D1AEE" w:rsidRPr="00E22EF1" w:rsidTr="00965ECD">
        <w:trPr>
          <w:trHeight w:val="465"/>
        </w:trPr>
        <w:tc>
          <w:tcPr>
            <w:tcW w:w="1438" w:type="pct"/>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bCs/>
                <w:sz w:val="24"/>
                <w:szCs w:val="24"/>
              </w:rPr>
            </w:pPr>
            <w:r w:rsidRPr="00F134FE">
              <w:rPr>
                <w:rFonts w:ascii="Times New Roman" w:hAnsi="Times New Roman" w:cs="Times New Roman"/>
                <w:bCs/>
                <w:sz w:val="24"/>
                <w:szCs w:val="24"/>
              </w:rPr>
              <w:t>ИТОГО:</w:t>
            </w:r>
          </w:p>
        </w:tc>
        <w:tc>
          <w:tcPr>
            <w:tcW w:w="984" w:type="pct"/>
            <w:tcBorders>
              <w:left w:val="single" w:sz="4" w:space="0" w:color="auto"/>
            </w:tcBorders>
            <w:vAlign w:val="center"/>
          </w:tcPr>
          <w:p w:rsidR="006D1AEE" w:rsidRPr="00F134FE" w:rsidRDefault="006D1AEE" w:rsidP="004F6923">
            <w:pPr>
              <w:spacing w:after="0" w:line="240" w:lineRule="auto"/>
              <w:rPr>
                <w:rFonts w:ascii="Times New Roman" w:hAnsi="Times New Roman" w:cs="Times New Roman"/>
                <w:bCs/>
                <w:sz w:val="24"/>
                <w:szCs w:val="24"/>
              </w:rPr>
            </w:pPr>
          </w:p>
        </w:tc>
        <w:tc>
          <w:tcPr>
            <w:tcW w:w="2578" w:type="pct"/>
            <w:tcMar>
              <w:top w:w="0" w:type="dxa"/>
              <w:left w:w="108" w:type="dxa"/>
              <w:bottom w:w="0" w:type="dxa"/>
              <w:right w:w="108" w:type="dxa"/>
            </w:tcMar>
            <w:vAlign w:val="center"/>
          </w:tcPr>
          <w:p w:rsidR="006D1AEE" w:rsidRPr="00F134FE" w:rsidRDefault="006D1AEE" w:rsidP="007765A0">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1</w:t>
            </w:r>
            <w:r w:rsidR="007765A0" w:rsidRPr="00F134FE">
              <w:rPr>
                <w:rFonts w:ascii="Times New Roman" w:hAnsi="Times New Roman" w:cs="Times New Roman"/>
                <w:sz w:val="24"/>
                <w:szCs w:val="24"/>
              </w:rPr>
              <w:t>02</w:t>
            </w:r>
            <w:r w:rsidR="00F134FE">
              <w:rPr>
                <w:rFonts w:ascii="Times New Roman" w:hAnsi="Times New Roman" w:cs="Times New Roman"/>
                <w:sz w:val="24"/>
                <w:szCs w:val="24"/>
              </w:rPr>
              <w:t xml:space="preserve"> </w:t>
            </w:r>
            <w:r w:rsidR="007765A0" w:rsidRPr="00F134FE">
              <w:rPr>
                <w:rFonts w:ascii="Times New Roman" w:hAnsi="Times New Roman" w:cs="Times New Roman"/>
                <w:sz w:val="24"/>
                <w:szCs w:val="24"/>
              </w:rPr>
              <w:t>023</w:t>
            </w:r>
            <w:r w:rsidRPr="00F134FE">
              <w:rPr>
                <w:rFonts w:ascii="Times New Roman" w:hAnsi="Times New Roman" w:cs="Times New Roman"/>
                <w:sz w:val="24"/>
                <w:szCs w:val="24"/>
              </w:rPr>
              <w:t>,</w:t>
            </w:r>
            <w:r w:rsidR="007765A0" w:rsidRPr="00F134FE">
              <w:rPr>
                <w:rFonts w:ascii="Times New Roman" w:hAnsi="Times New Roman" w:cs="Times New Roman"/>
                <w:sz w:val="24"/>
                <w:szCs w:val="24"/>
              </w:rPr>
              <w:t>52</w:t>
            </w:r>
          </w:p>
        </w:tc>
      </w:tr>
    </w:tbl>
    <w:p w:rsidR="006D1AEE" w:rsidRPr="00F134FE" w:rsidRDefault="006D1AEE" w:rsidP="00F134FE">
      <w:pPr>
        <w:spacing w:after="0"/>
        <w:ind w:firstLine="851"/>
        <w:jc w:val="both"/>
        <w:rPr>
          <w:rFonts w:ascii="Times New Roman" w:hAnsi="Times New Roman" w:cs="Times New Roman"/>
          <w:sz w:val="28"/>
          <w:szCs w:val="28"/>
        </w:rPr>
      </w:pPr>
    </w:p>
    <w:p w:rsidR="00F134FE" w:rsidRPr="00F134FE" w:rsidRDefault="00F134FE" w:rsidP="00F134FE">
      <w:pPr>
        <w:pStyle w:val="a6"/>
        <w:keepNext/>
        <w:spacing w:after="120"/>
        <w:jc w:val="right"/>
        <w:rPr>
          <w:rFonts w:ascii="Times New Roman" w:hAnsi="Times New Roman" w:cs="Times New Roman"/>
          <w:b w:val="0"/>
          <w:bCs w:val="0"/>
          <w:i/>
          <w:iCs/>
          <w:color w:val="auto"/>
          <w:sz w:val="24"/>
          <w:szCs w:val="24"/>
        </w:rPr>
      </w:pPr>
      <w:r w:rsidRPr="00F134FE">
        <w:rPr>
          <w:rFonts w:ascii="Times New Roman" w:hAnsi="Times New Roman" w:cs="Times New Roman"/>
          <w:b w:val="0"/>
          <w:bCs w:val="0"/>
          <w:i/>
          <w:iCs/>
          <w:color w:val="auto"/>
          <w:sz w:val="24"/>
          <w:szCs w:val="24"/>
        </w:rPr>
        <w:t xml:space="preserve">Таблица </w:t>
      </w:r>
      <w:r w:rsidRPr="00F134FE">
        <w:rPr>
          <w:rFonts w:ascii="Times New Roman" w:hAnsi="Times New Roman" w:cs="Times New Roman"/>
          <w:b w:val="0"/>
          <w:bCs w:val="0"/>
          <w:i/>
          <w:iCs/>
          <w:color w:val="auto"/>
          <w:sz w:val="24"/>
          <w:szCs w:val="24"/>
        </w:rPr>
        <w:fldChar w:fldCharType="begin"/>
      </w:r>
      <w:r w:rsidRPr="00F134FE">
        <w:rPr>
          <w:rFonts w:ascii="Times New Roman" w:hAnsi="Times New Roman" w:cs="Times New Roman"/>
          <w:b w:val="0"/>
          <w:bCs w:val="0"/>
          <w:i/>
          <w:iCs/>
          <w:color w:val="auto"/>
          <w:sz w:val="24"/>
          <w:szCs w:val="24"/>
        </w:rPr>
        <w:instrText xml:space="preserve"> SEQ Таблица \* ARABIC </w:instrText>
      </w:r>
      <w:r w:rsidRPr="00F134FE">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14</w:t>
      </w:r>
      <w:r w:rsidRPr="00F134FE">
        <w:rPr>
          <w:rFonts w:ascii="Times New Roman" w:hAnsi="Times New Roman" w:cs="Times New Roman"/>
          <w:b w:val="0"/>
          <w:bCs w:val="0"/>
          <w:i/>
          <w:iCs/>
          <w:color w:val="auto"/>
          <w:sz w:val="24"/>
          <w:szCs w:val="24"/>
        </w:rPr>
        <w:fldChar w:fldCharType="end"/>
      </w:r>
      <w:r w:rsidRPr="00F134FE">
        <w:rPr>
          <w:rFonts w:ascii="Times New Roman" w:hAnsi="Times New Roman" w:cs="Times New Roman"/>
          <w:b w:val="0"/>
          <w:bCs w:val="0"/>
          <w:i/>
          <w:iCs/>
          <w:color w:val="auto"/>
          <w:sz w:val="24"/>
          <w:szCs w:val="24"/>
        </w:rPr>
        <w:t>. Баланс поверхностных сточных вод, отводимых в Куйбышевское водохранилище в 2023г.</w:t>
      </w:r>
    </w:p>
    <w:tbl>
      <w:tblPr>
        <w:tblW w:w="4943"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9"/>
        <w:gridCol w:w="2067"/>
        <w:gridCol w:w="2412"/>
      </w:tblGrid>
      <w:tr w:rsidR="006D1AEE" w:rsidRPr="00E22EF1" w:rsidTr="00965ECD">
        <w:trPr>
          <w:trHeight w:val="737"/>
        </w:trPr>
        <w:tc>
          <w:tcPr>
            <w:tcW w:w="2573" w:type="pct"/>
            <w:tcBorders>
              <w:right w:val="single" w:sz="4" w:space="0" w:color="auto"/>
            </w:tcBorders>
            <w:shd w:val="clear" w:color="auto" w:fill="auto"/>
            <w:noWrap/>
            <w:tcMar>
              <w:top w:w="0" w:type="dxa"/>
              <w:left w:w="108" w:type="dxa"/>
              <w:bottom w:w="0" w:type="dxa"/>
              <w:right w:w="108" w:type="dxa"/>
            </w:tcMar>
            <w:vAlign w:val="center"/>
            <w:hideMark/>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Собственники очистных сооружений</w:t>
            </w:r>
          </w:p>
        </w:tc>
        <w:tc>
          <w:tcPr>
            <w:tcW w:w="1120" w:type="pct"/>
            <w:tcBorders>
              <w:left w:val="single" w:sz="4" w:space="0" w:color="auto"/>
            </w:tcBorders>
            <w:shd w:val="clear" w:color="auto" w:fill="auto"/>
            <w:vAlign w:val="center"/>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Категория сточных вод</w:t>
            </w:r>
          </w:p>
        </w:tc>
        <w:tc>
          <w:tcPr>
            <w:tcW w:w="1307" w:type="pct"/>
            <w:shd w:val="clear" w:color="auto" w:fill="auto"/>
            <w:vAlign w:val="center"/>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Объем, тыс.м</w:t>
            </w:r>
            <w:r w:rsidRPr="00F134FE">
              <w:rPr>
                <w:rFonts w:ascii="Times New Roman" w:hAnsi="Times New Roman" w:cs="Times New Roman"/>
                <w:sz w:val="24"/>
                <w:szCs w:val="24"/>
                <w:vertAlign w:val="superscript"/>
              </w:rPr>
              <w:t>3</w:t>
            </w:r>
            <w:r w:rsidRPr="00F134FE">
              <w:rPr>
                <w:rFonts w:ascii="Times New Roman" w:hAnsi="Times New Roman" w:cs="Times New Roman"/>
                <w:sz w:val="24"/>
                <w:szCs w:val="24"/>
              </w:rPr>
              <w:t>/год</w:t>
            </w:r>
          </w:p>
        </w:tc>
      </w:tr>
      <w:tr w:rsidR="006D1AEE" w:rsidRPr="00E22EF1" w:rsidTr="00965ECD">
        <w:trPr>
          <w:trHeight w:val="435"/>
        </w:trPr>
        <w:tc>
          <w:tcPr>
            <w:tcW w:w="2573" w:type="pct"/>
            <w:vMerge w:val="restart"/>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1. ООО «АВК»</w:t>
            </w:r>
          </w:p>
        </w:tc>
        <w:tc>
          <w:tcPr>
            <w:tcW w:w="1120" w:type="pct"/>
            <w:tcBorders>
              <w:left w:val="single" w:sz="4" w:space="0" w:color="auto"/>
            </w:tcBorders>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Недостаточно очищенные</w:t>
            </w:r>
          </w:p>
        </w:tc>
        <w:tc>
          <w:tcPr>
            <w:tcW w:w="1307" w:type="pct"/>
            <w:tcMar>
              <w:top w:w="0" w:type="dxa"/>
              <w:left w:w="108" w:type="dxa"/>
              <w:bottom w:w="0" w:type="dxa"/>
              <w:right w:w="108" w:type="dxa"/>
            </w:tcMar>
            <w:vAlign w:val="center"/>
          </w:tcPr>
          <w:p w:rsidR="006D1AEE" w:rsidRPr="00F134FE" w:rsidRDefault="00962243"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4</w:t>
            </w:r>
            <w:r w:rsidR="00F134FE">
              <w:rPr>
                <w:rFonts w:ascii="Times New Roman" w:hAnsi="Times New Roman" w:cs="Times New Roman"/>
                <w:sz w:val="24"/>
                <w:szCs w:val="24"/>
              </w:rPr>
              <w:t xml:space="preserve"> </w:t>
            </w:r>
            <w:r w:rsidRPr="00F134FE">
              <w:rPr>
                <w:rFonts w:ascii="Times New Roman" w:hAnsi="Times New Roman" w:cs="Times New Roman"/>
                <w:sz w:val="24"/>
                <w:szCs w:val="24"/>
              </w:rPr>
              <w:t>867,65</w:t>
            </w:r>
          </w:p>
        </w:tc>
      </w:tr>
      <w:tr w:rsidR="006D1AEE" w:rsidRPr="00E22EF1" w:rsidTr="00965ECD">
        <w:trPr>
          <w:trHeight w:val="465"/>
        </w:trPr>
        <w:tc>
          <w:tcPr>
            <w:tcW w:w="2573" w:type="pct"/>
            <w:vMerge/>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sz w:val="24"/>
                <w:szCs w:val="24"/>
              </w:rPr>
            </w:pPr>
          </w:p>
        </w:tc>
        <w:tc>
          <w:tcPr>
            <w:tcW w:w="1120" w:type="pct"/>
            <w:tcBorders>
              <w:left w:val="single" w:sz="4" w:space="0" w:color="auto"/>
            </w:tcBorders>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неочищенные</w:t>
            </w:r>
          </w:p>
        </w:tc>
        <w:tc>
          <w:tcPr>
            <w:tcW w:w="1307" w:type="pct"/>
            <w:tcMar>
              <w:top w:w="0" w:type="dxa"/>
              <w:left w:w="108" w:type="dxa"/>
              <w:bottom w:w="0" w:type="dxa"/>
              <w:right w:w="108" w:type="dxa"/>
            </w:tcMar>
            <w:vAlign w:val="center"/>
          </w:tcPr>
          <w:p w:rsidR="006D1AEE" w:rsidRPr="00F134FE" w:rsidRDefault="00962243"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6</w:t>
            </w:r>
            <w:r w:rsidR="00F134FE">
              <w:rPr>
                <w:rFonts w:ascii="Times New Roman" w:hAnsi="Times New Roman" w:cs="Times New Roman"/>
                <w:sz w:val="24"/>
                <w:szCs w:val="24"/>
              </w:rPr>
              <w:t xml:space="preserve"> </w:t>
            </w:r>
            <w:r w:rsidRPr="00F134FE">
              <w:rPr>
                <w:rFonts w:ascii="Times New Roman" w:hAnsi="Times New Roman" w:cs="Times New Roman"/>
                <w:sz w:val="24"/>
                <w:szCs w:val="24"/>
              </w:rPr>
              <w:t>967,22</w:t>
            </w:r>
          </w:p>
        </w:tc>
      </w:tr>
      <w:tr w:rsidR="006D1AEE" w:rsidRPr="00E22EF1" w:rsidTr="00965ECD">
        <w:trPr>
          <w:trHeight w:val="465"/>
        </w:trPr>
        <w:tc>
          <w:tcPr>
            <w:tcW w:w="2573" w:type="pct"/>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sz w:val="24"/>
                <w:szCs w:val="24"/>
              </w:rPr>
            </w:pPr>
            <w:r w:rsidRPr="00F134FE">
              <w:rPr>
                <w:rFonts w:ascii="Times New Roman" w:hAnsi="Times New Roman" w:cs="Times New Roman"/>
                <w:sz w:val="24"/>
                <w:szCs w:val="24"/>
              </w:rPr>
              <w:t>2. АО «ПО КХ г.о.Тольятти»</w:t>
            </w:r>
          </w:p>
        </w:tc>
        <w:tc>
          <w:tcPr>
            <w:tcW w:w="1120" w:type="pct"/>
            <w:tcBorders>
              <w:left w:val="single" w:sz="4" w:space="0" w:color="auto"/>
            </w:tcBorders>
          </w:tcPr>
          <w:p w:rsidR="006D1AEE" w:rsidRPr="00F134FE" w:rsidRDefault="006D1AEE"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Недостаточно очищенные</w:t>
            </w:r>
          </w:p>
        </w:tc>
        <w:tc>
          <w:tcPr>
            <w:tcW w:w="1307" w:type="pct"/>
            <w:tcMar>
              <w:top w:w="0" w:type="dxa"/>
              <w:left w:w="108" w:type="dxa"/>
              <w:bottom w:w="0" w:type="dxa"/>
              <w:right w:w="108" w:type="dxa"/>
            </w:tcMar>
            <w:vAlign w:val="center"/>
          </w:tcPr>
          <w:p w:rsidR="006D1AEE" w:rsidRPr="00F134FE" w:rsidRDefault="00962243" w:rsidP="004F692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291,49</w:t>
            </w:r>
          </w:p>
        </w:tc>
      </w:tr>
      <w:tr w:rsidR="006D1AEE" w:rsidRPr="00E22EF1" w:rsidTr="00965ECD">
        <w:trPr>
          <w:trHeight w:val="465"/>
        </w:trPr>
        <w:tc>
          <w:tcPr>
            <w:tcW w:w="2573" w:type="pct"/>
            <w:tcBorders>
              <w:right w:val="single" w:sz="4" w:space="0" w:color="auto"/>
            </w:tcBorders>
            <w:tcMar>
              <w:top w:w="0" w:type="dxa"/>
              <w:left w:w="108" w:type="dxa"/>
              <w:bottom w:w="0" w:type="dxa"/>
              <w:right w:w="108" w:type="dxa"/>
            </w:tcMar>
            <w:vAlign w:val="center"/>
          </w:tcPr>
          <w:p w:rsidR="006D1AEE" w:rsidRPr="00F134FE" w:rsidRDefault="006D1AEE" w:rsidP="004F6923">
            <w:pPr>
              <w:spacing w:after="0" w:line="240" w:lineRule="auto"/>
              <w:rPr>
                <w:rFonts w:ascii="Times New Roman" w:hAnsi="Times New Roman" w:cs="Times New Roman"/>
                <w:bCs/>
                <w:sz w:val="24"/>
                <w:szCs w:val="24"/>
              </w:rPr>
            </w:pPr>
            <w:r w:rsidRPr="00F134FE">
              <w:rPr>
                <w:rFonts w:ascii="Times New Roman" w:hAnsi="Times New Roman" w:cs="Times New Roman"/>
                <w:bCs/>
                <w:sz w:val="24"/>
                <w:szCs w:val="24"/>
              </w:rPr>
              <w:t>ИТОГО:</w:t>
            </w:r>
          </w:p>
        </w:tc>
        <w:tc>
          <w:tcPr>
            <w:tcW w:w="1120" w:type="pct"/>
            <w:tcBorders>
              <w:left w:val="single" w:sz="4" w:space="0" w:color="auto"/>
            </w:tcBorders>
            <w:vAlign w:val="center"/>
          </w:tcPr>
          <w:p w:rsidR="006D1AEE" w:rsidRPr="00F134FE" w:rsidRDefault="006D1AEE" w:rsidP="004F6923">
            <w:pPr>
              <w:spacing w:after="0" w:line="240" w:lineRule="auto"/>
              <w:rPr>
                <w:rFonts w:ascii="Times New Roman" w:hAnsi="Times New Roman" w:cs="Times New Roman"/>
                <w:bCs/>
                <w:sz w:val="24"/>
                <w:szCs w:val="24"/>
              </w:rPr>
            </w:pPr>
          </w:p>
        </w:tc>
        <w:tc>
          <w:tcPr>
            <w:tcW w:w="1307" w:type="pct"/>
            <w:tcMar>
              <w:top w:w="0" w:type="dxa"/>
              <w:left w:w="108" w:type="dxa"/>
              <w:bottom w:w="0" w:type="dxa"/>
              <w:right w:w="108" w:type="dxa"/>
            </w:tcMar>
            <w:vAlign w:val="center"/>
          </w:tcPr>
          <w:p w:rsidR="006D1AEE" w:rsidRPr="00F134FE" w:rsidRDefault="006D1AEE" w:rsidP="00962243">
            <w:pPr>
              <w:spacing w:after="0" w:line="240" w:lineRule="auto"/>
              <w:jc w:val="center"/>
              <w:rPr>
                <w:rFonts w:ascii="Times New Roman" w:hAnsi="Times New Roman" w:cs="Times New Roman"/>
                <w:sz w:val="24"/>
                <w:szCs w:val="24"/>
              </w:rPr>
            </w:pPr>
            <w:r w:rsidRPr="00F134FE">
              <w:rPr>
                <w:rFonts w:ascii="Times New Roman" w:hAnsi="Times New Roman" w:cs="Times New Roman"/>
                <w:sz w:val="24"/>
                <w:szCs w:val="24"/>
              </w:rPr>
              <w:t>1</w:t>
            </w:r>
            <w:r w:rsidR="00962243" w:rsidRPr="00F134FE">
              <w:rPr>
                <w:rFonts w:ascii="Times New Roman" w:hAnsi="Times New Roman" w:cs="Times New Roman"/>
                <w:sz w:val="24"/>
                <w:szCs w:val="24"/>
              </w:rPr>
              <w:t>2</w:t>
            </w:r>
            <w:r w:rsidR="00F134FE">
              <w:rPr>
                <w:rFonts w:ascii="Times New Roman" w:hAnsi="Times New Roman" w:cs="Times New Roman"/>
                <w:sz w:val="24"/>
                <w:szCs w:val="24"/>
              </w:rPr>
              <w:t xml:space="preserve"> </w:t>
            </w:r>
            <w:r w:rsidR="00962243" w:rsidRPr="00F134FE">
              <w:rPr>
                <w:rFonts w:ascii="Times New Roman" w:hAnsi="Times New Roman" w:cs="Times New Roman"/>
                <w:sz w:val="24"/>
                <w:szCs w:val="24"/>
              </w:rPr>
              <w:t>126</w:t>
            </w:r>
            <w:r w:rsidRPr="00F134FE">
              <w:rPr>
                <w:rFonts w:ascii="Times New Roman" w:hAnsi="Times New Roman" w:cs="Times New Roman"/>
                <w:sz w:val="24"/>
                <w:szCs w:val="24"/>
              </w:rPr>
              <w:t>,3</w:t>
            </w:r>
            <w:r w:rsidR="00962243" w:rsidRPr="00F134FE">
              <w:rPr>
                <w:rFonts w:ascii="Times New Roman" w:hAnsi="Times New Roman" w:cs="Times New Roman"/>
                <w:sz w:val="24"/>
                <w:szCs w:val="24"/>
              </w:rPr>
              <w:t>6</w:t>
            </w:r>
          </w:p>
        </w:tc>
      </w:tr>
    </w:tbl>
    <w:p w:rsidR="00F134FE" w:rsidRPr="00F134FE" w:rsidRDefault="00F134FE" w:rsidP="00F134FE">
      <w:pPr>
        <w:spacing w:after="0"/>
        <w:ind w:firstLine="851"/>
        <w:jc w:val="both"/>
        <w:rPr>
          <w:rFonts w:ascii="Times New Roman" w:hAnsi="Times New Roman" w:cs="Times New Roman"/>
          <w:sz w:val="28"/>
          <w:szCs w:val="28"/>
        </w:rPr>
      </w:pPr>
    </w:p>
    <w:p w:rsidR="00F134FE" w:rsidRPr="00F134FE" w:rsidRDefault="00F134FE" w:rsidP="00F134FE">
      <w:pPr>
        <w:pStyle w:val="a6"/>
        <w:keepNext/>
        <w:spacing w:after="120"/>
        <w:jc w:val="right"/>
        <w:rPr>
          <w:rFonts w:ascii="Times New Roman" w:hAnsi="Times New Roman" w:cs="Times New Roman"/>
          <w:b w:val="0"/>
          <w:bCs w:val="0"/>
          <w:i/>
          <w:iCs/>
          <w:color w:val="auto"/>
          <w:sz w:val="24"/>
          <w:szCs w:val="24"/>
        </w:rPr>
      </w:pPr>
      <w:r w:rsidRPr="00F134FE">
        <w:rPr>
          <w:rFonts w:ascii="Times New Roman" w:hAnsi="Times New Roman" w:cs="Times New Roman"/>
          <w:b w:val="0"/>
          <w:bCs w:val="0"/>
          <w:i/>
          <w:iCs/>
          <w:color w:val="auto"/>
          <w:sz w:val="24"/>
          <w:szCs w:val="24"/>
        </w:rPr>
        <w:t xml:space="preserve">Таблица </w:t>
      </w:r>
      <w:r w:rsidRPr="00F134FE">
        <w:rPr>
          <w:rFonts w:ascii="Times New Roman" w:hAnsi="Times New Roman" w:cs="Times New Roman"/>
          <w:b w:val="0"/>
          <w:bCs w:val="0"/>
          <w:i/>
          <w:iCs/>
          <w:color w:val="auto"/>
          <w:sz w:val="24"/>
          <w:szCs w:val="24"/>
        </w:rPr>
        <w:fldChar w:fldCharType="begin"/>
      </w:r>
      <w:r w:rsidRPr="00F134FE">
        <w:rPr>
          <w:rFonts w:ascii="Times New Roman" w:hAnsi="Times New Roman" w:cs="Times New Roman"/>
          <w:b w:val="0"/>
          <w:bCs w:val="0"/>
          <w:i/>
          <w:iCs/>
          <w:color w:val="auto"/>
          <w:sz w:val="24"/>
          <w:szCs w:val="24"/>
        </w:rPr>
        <w:instrText xml:space="preserve"> SEQ Таблица \* ARABIC </w:instrText>
      </w:r>
      <w:r w:rsidRPr="00F134FE">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15</w:t>
      </w:r>
      <w:r w:rsidRPr="00F134FE">
        <w:rPr>
          <w:rFonts w:ascii="Times New Roman" w:hAnsi="Times New Roman" w:cs="Times New Roman"/>
          <w:b w:val="0"/>
          <w:bCs w:val="0"/>
          <w:i/>
          <w:iCs/>
          <w:color w:val="auto"/>
          <w:sz w:val="24"/>
          <w:szCs w:val="24"/>
        </w:rPr>
        <w:fldChar w:fldCharType="end"/>
      </w:r>
      <w:r w:rsidRPr="00F134FE">
        <w:rPr>
          <w:rFonts w:ascii="Times New Roman" w:hAnsi="Times New Roman" w:cs="Times New Roman"/>
          <w:b w:val="0"/>
          <w:bCs w:val="0"/>
          <w:i/>
          <w:iCs/>
          <w:color w:val="auto"/>
          <w:sz w:val="24"/>
          <w:szCs w:val="24"/>
        </w:rPr>
        <w:t>. Тарифы на услугу водоотведения по состоянию на 01.01.2024</w:t>
      </w:r>
      <w:r>
        <w:rPr>
          <w:rFonts w:ascii="Times New Roman" w:hAnsi="Times New Roman" w:cs="Times New Roman"/>
          <w:b w:val="0"/>
          <w:bCs w:val="0"/>
          <w:i/>
          <w:iCs/>
          <w:color w:val="auto"/>
          <w:sz w:val="24"/>
          <w:szCs w:val="24"/>
        </w:rPr>
        <w:t xml:space="preserve"> </w:t>
      </w:r>
      <w:r w:rsidRPr="00F134FE">
        <w:rPr>
          <w:rFonts w:ascii="Times New Roman" w:hAnsi="Times New Roman" w:cs="Times New Roman"/>
          <w:b w:val="0"/>
          <w:bCs w:val="0"/>
          <w:i/>
          <w:iCs/>
          <w:color w:val="auto"/>
          <w:sz w:val="24"/>
          <w:szCs w:val="24"/>
        </w:rPr>
        <w:t>г</w:t>
      </w:r>
      <w:r>
        <w:rPr>
          <w:rFonts w:ascii="Times New Roman" w:hAnsi="Times New Roman" w:cs="Times New Roman"/>
          <w:b w:val="0"/>
          <w:bCs w:val="0"/>
          <w:i/>
          <w:iCs/>
          <w:color w:val="auto"/>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91"/>
        <w:gridCol w:w="3664"/>
        <w:gridCol w:w="1600"/>
        <w:gridCol w:w="3279"/>
      </w:tblGrid>
      <w:tr w:rsidR="00F134FE" w:rsidRPr="00F134FE" w:rsidTr="00F134FE">
        <w:trPr>
          <w:cantSplit/>
          <w:tblHeader/>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 xml:space="preserve">№ </w:t>
            </w:r>
          </w:p>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п/п</w:t>
            </w:r>
          </w:p>
        </w:tc>
        <w:tc>
          <w:tcPr>
            <w:tcW w:w="3664"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Организация</w:t>
            </w:r>
          </w:p>
        </w:tc>
        <w:tc>
          <w:tcPr>
            <w:tcW w:w="1600"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 xml:space="preserve">Тариф, </w:t>
            </w:r>
          </w:p>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руб./м</w:t>
            </w:r>
            <w:r w:rsidRPr="00F134FE">
              <w:rPr>
                <w:rFonts w:ascii="Times New Roman" w:eastAsia="Calibri" w:hAnsi="Times New Roman" w:cs="Times New Roman"/>
                <w:vertAlign w:val="superscript"/>
              </w:rPr>
              <w:t>3</w:t>
            </w:r>
          </w:p>
          <w:p w:rsidR="006D1AEE" w:rsidRPr="00F134FE" w:rsidRDefault="006D1AEE" w:rsidP="009C5BDC">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w:t>
            </w:r>
            <w:r w:rsidR="009C5BDC" w:rsidRPr="00F134FE">
              <w:rPr>
                <w:rFonts w:ascii="Times New Roman" w:eastAsia="Calibri" w:hAnsi="Times New Roman" w:cs="Times New Roman"/>
              </w:rPr>
              <w:t>с</w:t>
            </w:r>
            <w:r w:rsidRPr="00F134FE">
              <w:rPr>
                <w:rFonts w:ascii="Times New Roman" w:eastAsia="Calibri" w:hAnsi="Times New Roman" w:cs="Times New Roman"/>
              </w:rPr>
              <w:t xml:space="preserve"> НДС)</w:t>
            </w:r>
          </w:p>
        </w:tc>
        <w:tc>
          <w:tcPr>
            <w:tcW w:w="3279"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Примечание</w:t>
            </w:r>
          </w:p>
        </w:tc>
      </w:tr>
      <w:tr w:rsidR="00F134FE" w:rsidRPr="00F134FE" w:rsidTr="00F134FE">
        <w:trPr>
          <w:cantSplit/>
          <w:tblHeader/>
        </w:trPr>
        <w:tc>
          <w:tcPr>
            <w:tcW w:w="691" w:type="dxa"/>
            <w:shd w:val="clear" w:color="auto" w:fill="auto"/>
            <w:tcMar>
              <w:left w:w="108" w:type="dxa"/>
              <w:right w:w="108" w:type="dxa"/>
            </w:tcMar>
          </w:tcPr>
          <w:p w:rsidR="00F134FE" w:rsidRPr="00F134FE" w:rsidRDefault="00F134FE" w:rsidP="00DC63A0">
            <w:pPr>
              <w:spacing w:after="0" w:line="240" w:lineRule="auto"/>
              <w:jc w:val="center"/>
              <w:rPr>
                <w:rFonts w:ascii="Times New Roman" w:eastAsia="Calibri" w:hAnsi="Times New Roman" w:cs="Times New Roman"/>
                <w:b/>
              </w:rPr>
            </w:pPr>
            <w:r w:rsidRPr="00F134FE">
              <w:rPr>
                <w:rFonts w:ascii="Times New Roman" w:eastAsia="Calibri" w:hAnsi="Times New Roman" w:cs="Times New Roman"/>
                <w:b/>
              </w:rPr>
              <w:t>1</w:t>
            </w:r>
          </w:p>
        </w:tc>
        <w:tc>
          <w:tcPr>
            <w:tcW w:w="3664" w:type="dxa"/>
            <w:shd w:val="clear" w:color="auto" w:fill="auto"/>
            <w:tcMar>
              <w:left w:w="108" w:type="dxa"/>
              <w:right w:w="108" w:type="dxa"/>
            </w:tcMar>
          </w:tcPr>
          <w:p w:rsidR="00F134FE" w:rsidRPr="00F134FE" w:rsidRDefault="00F134FE" w:rsidP="00DC63A0">
            <w:pPr>
              <w:spacing w:after="0" w:line="240" w:lineRule="auto"/>
              <w:jc w:val="center"/>
              <w:rPr>
                <w:rFonts w:ascii="Times New Roman" w:eastAsia="Calibri" w:hAnsi="Times New Roman" w:cs="Times New Roman"/>
                <w:b/>
              </w:rPr>
            </w:pPr>
            <w:r w:rsidRPr="00F134FE">
              <w:rPr>
                <w:rFonts w:ascii="Times New Roman" w:eastAsia="Calibri" w:hAnsi="Times New Roman" w:cs="Times New Roman"/>
                <w:b/>
              </w:rPr>
              <w:t>2</w:t>
            </w:r>
          </w:p>
        </w:tc>
        <w:tc>
          <w:tcPr>
            <w:tcW w:w="1600" w:type="dxa"/>
            <w:shd w:val="clear" w:color="auto" w:fill="auto"/>
            <w:tcMar>
              <w:left w:w="108" w:type="dxa"/>
              <w:right w:w="108" w:type="dxa"/>
            </w:tcMar>
          </w:tcPr>
          <w:p w:rsidR="00F134FE" w:rsidRPr="00F134FE" w:rsidRDefault="00F134FE" w:rsidP="00DC63A0">
            <w:pPr>
              <w:spacing w:after="0" w:line="240" w:lineRule="auto"/>
              <w:jc w:val="center"/>
              <w:rPr>
                <w:rFonts w:ascii="Times New Roman" w:eastAsia="Calibri" w:hAnsi="Times New Roman" w:cs="Times New Roman"/>
                <w:b/>
              </w:rPr>
            </w:pPr>
            <w:r w:rsidRPr="00F134FE">
              <w:rPr>
                <w:rFonts w:ascii="Times New Roman" w:eastAsia="Calibri" w:hAnsi="Times New Roman" w:cs="Times New Roman"/>
                <w:b/>
              </w:rPr>
              <w:t>3</w:t>
            </w:r>
          </w:p>
        </w:tc>
        <w:tc>
          <w:tcPr>
            <w:tcW w:w="3279" w:type="dxa"/>
            <w:shd w:val="clear" w:color="auto" w:fill="auto"/>
            <w:tcMar>
              <w:left w:w="108" w:type="dxa"/>
              <w:right w:w="108" w:type="dxa"/>
            </w:tcMar>
          </w:tcPr>
          <w:p w:rsidR="00F134FE" w:rsidRPr="00F134FE" w:rsidRDefault="00F134FE" w:rsidP="00DC63A0">
            <w:pPr>
              <w:spacing w:after="0" w:line="240" w:lineRule="auto"/>
              <w:jc w:val="center"/>
              <w:rPr>
                <w:rFonts w:ascii="Times New Roman" w:eastAsia="Calibri" w:hAnsi="Times New Roman" w:cs="Times New Roman"/>
                <w:b/>
              </w:rPr>
            </w:pPr>
            <w:r w:rsidRPr="00F134FE">
              <w:rPr>
                <w:rFonts w:ascii="Times New Roman" w:eastAsia="Calibri" w:hAnsi="Times New Roman" w:cs="Times New Roman"/>
                <w:b/>
              </w:rPr>
              <w:t>4</w:t>
            </w:r>
          </w:p>
        </w:tc>
      </w:tr>
      <w:tr w:rsidR="00F134FE" w:rsidRPr="00F134FE" w:rsidTr="00F134FE">
        <w:trPr>
          <w:cantSplit/>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1.</w:t>
            </w:r>
          </w:p>
        </w:tc>
        <w:tc>
          <w:tcPr>
            <w:tcW w:w="3664" w:type="dxa"/>
            <w:shd w:val="clear" w:color="auto" w:fill="auto"/>
            <w:tcMar>
              <w:left w:w="108" w:type="dxa"/>
              <w:right w:w="108" w:type="dxa"/>
            </w:tcMar>
          </w:tcPr>
          <w:p w:rsidR="006D1AEE" w:rsidRPr="00F134FE" w:rsidRDefault="006D1AEE" w:rsidP="00DC63A0">
            <w:pPr>
              <w:spacing w:after="0" w:line="240" w:lineRule="auto"/>
              <w:rPr>
                <w:rFonts w:ascii="Times New Roman" w:eastAsia="Calibri" w:hAnsi="Times New Roman" w:cs="Times New Roman"/>
              </w:rPr>
            </w:pPr>
            <w:r w:rsidRPr="00F134FE">
              <w:rPr>
                <w:rFonts w:ascii="Times New Roman" w:eastAsia="Calibri" w:hAnsi="Times New Roman" w:cs="Times New Roman"/>
              </w:rPr>
              <w:t>ООО «АВК» (хозяйственно-бытовые сточные воды для населения)</w:t>
            </w:r>
          </w:p>
        </w:tc>
        <w:tc>
          <w:tcPr>
            <w:tcW w:w="1600" w:type="dxa"/>
            <w:shd w:val="clear" w:color="auto" w:fill="auto"/>
            <w:tcMar>
              <w:left w:w="108" w:type="dxa"/>
              <w:right w:w="108" w:type="dxa"/>
            </w:tcMar>
          </w:tcPr>
          <w:p w:rsidR="006D1AEE" w:rsidRPr="00F134FE" w:rsidRDefault="009C5BDC" w:rsidP="00DC63A0">
            <w:pPr>
              <w:spacing w:after="0" w:line="240" w:lineRule="auto"/>
              <w:jc w:val="center"/>
              <w:rPr>
                <w:rFonts w:ascii="Times New Roman" w:eastAsia="Calibri" w:hAnsi="Times New Roman" w:cs="Times New Roman"/>
              </w:rPr>
            </w:pPr>
            <w:r w:rsidRPr="00F134FE">
              <w:rPr>
                <w:rFonts w:ascii="Times New Roman" w:hAnsi="Times New Roman" w:cs="Times New Roman"/>
              </w:rPr>
              <w:t>11,05</w:t>
            </w:r>
          </w:p>
        </w:tc>
        <w:tc>
          <w:tcPr>
            <w:tcW w:w="3279" w:type="dxa"/>
            <w:shd w:val="clear" w:color="auto" w:fill="auto"/>
            <w:tcMar>
              <w:left w:w="108" w:type="dxa"/>
              <w:right w:w="108" w:type="dxa"/>
            </w:tcMar>
          </w:tcPr>
          <w:p w:rsidR="006D1AEE" w:rsidRPr="00F134FE" w:rsidRDefault="006D1AEE" w:rsidP="009C5BDC">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 xml:space="preserve">Приказ департамента ценового и тарифного регулирования  </w:t>
            </w:r>
            <w:r w:rsidR="009C5BDC" w:rsidRPr="00F134FE">
              <w:rPr>
                <w:rFonts w:ascii="Times New Roman" w:eastAsia="Calibri" w:hAnsi="Times New Roman" w:cs="Times New Roman"/>
              </w:rPr>
              <w:t xml:space="preserve">Самарской области </w:t>
            </w:r>
            <w:r w:rsidR="00F134FE">
              <w:rPr>
                <w:rFonts w:ascii="Times New Roman" w:eastAsia="Calibri" w:hAnsi="Times New Roman" w:cs="Times New Roman"/>
              </w:rPr>
              <w:br/>
            </w:r>
            <w:r w:rsidR="009C5BDC" w:rsidRPr="00F134FE">
              <w:rPr>
                <w:rFonts w:ascii="Times New Roman" w:eastAsia="Calibri" w:hAnsi="Times New Roman" w:cs="Times New Roman"/>
              </w:rPr>
              <w:t>от  1</w:t>
            </w:r>
            <w:r w:rsidRPr="00F134FE">
              <w:rPr>
                <w:rFonts w:ascii="Times New Roman" w:eastAsia="Calibri" w:hAnsi="Times New Roman" w:cs="Times New Roman"/>
              </w:rPr>
              <w:t>3.1</w:t>
            </w:r>
            <w:r w:rsidR="009C5BDC" w:rsidRPr="00F134FE">
              <w:rPr>
                <w:rFonts w:ascii="Times New Roman" w:eastAsia="Calibri" w:hAnsi="Times New Roman" w:cs="Times New Roman"/>
              </w:rPr>
              <w:t>2</w:t>
            </w:r>
            <w:r w:rsidRPr="00F134FE">
              <w:rPr>
                <w:rFonts w:ascii="Times New Roman" w:eastAsia="Calibri" w:hAnsi="Times New Roman" w:cs="Times New Roman"/>
              </w:rPr>
              <w:t>.202</w:t>
            </w:r>
            <w:r w:rsidR="009C5BDC" w:rsidRPr="00F134FE">
              <w:rPr>
                <w:rFonts w:ascii="Times New Roman" w:eastAsia="Calibri" w:hAnsi="Times New Roman" w:cs="Times New Roman"/>
              </w:rPr>
              <w:t>3</w:t>
            </w:r>
            <w:r w:rsidRPr="00F134FE">
              <w:rPr>
                <w:rFonts w:ascii="Times New Roman" w:eastAsia="Calibri" w:hAnsi="Times New Roman" w:cs="Times New Roman"/>
              </w:rPr>
              <w:t xml:space="preserve"> г. № </w:t>
            </w:r>
            <w:r w:rsidR="009C5BDC" w:rsidRPr="00F134FE">
              <w:rPr>
                <w:rFonts w:ascii="Times New Roman" w:eastAsia="Calibri" w:hAnsi="Times New Roman" w:cs="Times New Roman"/>
              </w:rPr>
              <w:t>676</w:t>
            </w:r>
          </w:p>
        </w:tc>
      </w:tr>
      <w:tr w:rsidR="00F134FE" w:rsidRPr="00F134FE" w:rsidTr="00F134FE">
        <w:trPr>
          <w:cantSplit/>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2.</w:t>
            </w:r>
          </w:p>
        </w:tc>
        <w:tc>
          <w:tcPr>
            <w:tcW w:w="3664" w:type="dxa"/>
            <w:shd w:val="clear" w:color="auto" w:fill="auto"/>
            <w:tcMar>
              <w:left w:w="108" w:type="dxa"/>
              <w:right w:w="108" w:type="dxa"/>
            </w:tcMar>
          </w:tcPr>
          <w:p w:rsidR="006D1AEE" w:rsidRPr="00F134FE" w:rsidRDefault="006D1AEE" w:rsidP="00DC63A0">
            <w:pPr>
              <w:spacing w:after="0" w:line="240" w:lineRule="auto"/>
              <w:rPr>
                <w:rFonts w:ascii="Times New Roman" w:eastAsia="Calibri" w:hAnsi="Times New Roman" w:cs="Times New Roman"/>
              </w:rPr>
            </w:pPr>
            <w:r w:rsidRPr="00F134FE">
              <w:rPr>
                <w:rFonts w:ascii="Times New Roman" w:eastAsia="Calibri" w:hAnsi="Times New Roman" w:cs="Times New Roman"/>
              </w:rPr>
              <w:t>АО «ТЕВИС»</w:t>
            </w:r>
          </w:p>
        </w:tc>
        <w:tc>
          <w:tcPr>
            <w:tcW w:w="1600" w:type="dxa"/>
            <w:shd w:val="clear" w:color="auto" w:fill="auto"/>
            <w:tcMar>
              <w:left w:w="108" w:type="dxa"/>
              <w:right w:w="108" w:type="dxa"/>
            </w:tcMar>
          </w:tcPr>
          <w:p w:rsidR="006D1AEE" w:rsidRPr="00F134FE" w:rsidRDefault="005874A1" w:rsidP="00DC63A0">
            <w:pPr>
              <w:spacing w:after="0" w:line="240" w:lineRule="auto"/>
              <w:jc w:val="center"/>
              <w:rPr>
                <w:rFonts w:ascii="Times New Roman" w:eastAsia="Calibri" w:hAnsi="Times New Roman" w:cs="Times New Roman"/>
                <w:highlight w:val="yellow"/>
              </w:rPr>
            </w:pPr>
            <w:r w:rsidRPr="00F134FE">
              <w:rPr>
                <w:rFonts w:ascii="Times New Roman" w:hAnsi="Times New Roman" w:cs="Times New Roman"/>
              </w:rPr>
              <w:t>22,12</w:t>
            </w:r>
          </w:p>
        </w:tc>
        <w:tc>
          <w:tcPr>
            <w:tcW w:w="3279" w:type="dxa"/>
            <w:shd w:val="clear" w:color="auto" w:fill="auto"/>
            <w:tcMar>
              <w:left w:w="108" w:type="dxa"/>
              <w:right w:w="108" w:type="dxa"/>
            </w:tcMar>
            <w:vAlign w:val="center"/>
          </w:tcPr>
          <w:p w:rsidR="006D1AEE" w:rsidRPr="00F134FE" w:rsidRDefault="006D1AEE" w:rsidP="005874A1">
            <w:pPr>
              <w:spacing w:after="0" w:line="240" w:lineRule="auto"/>
              <w:ind w:left="34" w:right="-108"/>
              <w:jc w:val="center"/>
              <w:rPr>
                <w:rFonts w:ascii="Times New Roman" w:eastAsia="Calibri" w:hAnsi="Times New Roman" w:cs="Times New Roman"/>
                <w:highlight w:val="yellow"/>
              </w:rPr>
            </w:pPr>
            <w:r w:rsidRPr="00F134FE">
              <w:rPr>
                <w:rFonts w:ascii="Times New Roman" w:eastAsia="Calibri" w:hAnsi="Times New Roman" w:cs="Times New Roman"/>
              </w:rPr>
              <w:t>Приказ департамента ценового и тарифного регул</w:t>
            </w:r>
            <w:r w:rsidR="005874A1" w:rsidRPr="00F134FE">
              <w:rPr>
                <w:rFonts w:ascii="Times New Roman" w:eastAsia="Calibri" w:hAnsi="Times New Roman" w:cs="Times New Roman"/>
              </w:rPr>
              <w:t xml:space="preserve">ирования  Самарской области </w:t>
            </w:r>
            <w:r w:rsidR="00F134FE">
              <w:rPr>
                <w:rFonts w:ascii="Times New Roman" w:eastAsia="Calibri" w:hAnsi="Times New Roman" w:cs="Times New Roman"/>
              </w:rPr>
              <w:br/>
            </w:r>
            <w:r w:rsidR="005874A1" w:rsidRPr="00F134FE">
              <w:rPr>
                <w:rFonts w:ascii="Times New Roman" w:eastAsia="Calibri" w:hAnsi="Times New Roman" w:cs="Times New Roman"/>
              </w:rPr>
              <w:t>от 1</w:t>
            </w:r>
            <w:r w:rsidRPr="00F134FE">
              <w:rPr>
                <w:rFonts w:ascii="Times New Roman" w:eastAsia="Calibri" w:hAnsi="Times New Roman" w:cs="Times New Roman"/>
              </w:rPr>
              <w:t>3.1</w:t>
            </w:r>
            <w:r w:rsidR="005874A1" w:rsidRPr="00F134FE">
              <w:rPr>
                <w:rFonts w:ascii="Times New Roman" w:eastAsia="Calibri" w:hAnsi="Times New Roman" w:cs="Times New Roman"/>
              </w:rPr>
              <w:t>2</w:t>
            </w:r>
            <w:r w:rsidRPr="00F134FE">
              <w:rPr>
                <w:rFonts w:ascii="Times New Roman" w:eastAsia="Calibri" w:hAnsi="Times New Roman" w:cs="Times New Roman"/>
              </w:rPr>
              <w:t>.202</w:t>
            </w:r>
            <w:r w:rsidR="005874A1" w:rsidRPr="00F134FE">
              <w:rPr>
                <w:rFonts w:ascii="Times New Roman" w:eastAsia="Calibri" w:hAnsi="Times New Roman" w:cs="Times New Roman"/>
              </w:rPr>
              <w:t>3г. № 677</w:t>
            </w:r>
          </w:p>
        </w:tc>
      </w:tr>
      <w:tr w:rsidR="00F134FE" w:rsidRPr="00F134FE" w:rsidTr="00F134FE">
        <w:trPr>
          <w:cantSplit/>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3.</w:t>
            </w:r>
          </w:p>
        </w:tc>
        <w:tc>
          <w:tcPr>
            <w:tcW w:w="3664" w:type="dxa"/>
            <w:shd w:val="clear" w:color="auto" w:fill="auto"/>
            <w:tcMar>
              <w:left w:w="108" w:type="dxa"/>
              <w:right w:w="108" w:type="dxa"/>
            </w:tcMar>
          </w:tcPr>
          <w:p w:rsidR="006D1AEE" w:rsidRPr="00F134FE" w:rsidRDefault="006D1AEE" w:rsidP="00DC63A0">
            <w:pPr>
              <w:spacing w:after="0" w:line="240" w:lineRule="auto"/>
              <w:rPr>
                <w:rFonts w:ascii="Times New Roman" w:eastAsia="Calibri" w:hAnsi="Times New Roman" w:cs="Times New Roman"/>
              </w:rPr>
            </w:pPr>
            <w:r w:rsidRPr="00F134FE">
              <w:rPr>
                <w:rFonts w:ascii="Times New Roman" w:eastAsia="Calibri" w:hAnsi="Times New Roman" w:cs="Times New Roman"/>
              </w:rPr>
              <w:t>ООО «</w:t>
            </w:r>
            <w:proofErr w:type="spellStart"/>
            <w:r w:rsidRPr="00F134FE">
              <w:rPr>
                <w:rFonts w:ascii="Times New Roman" w:eastAsia="Calibri" w:hAnsi="Times New Roman" w:cs="Times New Roman"/>
              </w:rPr>
              <w:t>ВоКС</w:t>
            </w:r>
            <w:proofErr w:type="spellEnd"/>
            <w:r w:rsidRPr="00F134FE">
              <w:rPr>
                <w:rFonts w:ascii="Times New Roman" w:eastAsia="Calibri" w:hAnsi="Times New Roman" w:cs="Times New Roman"/>
              </w:rPr>
              <w:t>»</w:t>
            </w:r>
          </w:p>
        </w:tc>
        <w:tc>
          <w:tcPr>
            <w:tcW w:w="1600" w:type="dxa"/>
            <w:shd w:val="clear" w:color="auto" w:fill="auto"/>
            <w:tcMar>
              <w:left w:w="108" w:type="dxa"/>
              <w:right w:w="108" w:type="dxa"/>
            </w:tcMar>
          </w:tcPr>
          <w:p w:rsidR="006D1AEE" w:rsidRPr="00F134FE" w:rsidRDefault="005874A1" w:rsidP="00DC63A0">
            <w:pPr>
              <w:autoSpaceDE w:val="0"/>
              <w:autoSpaceDN w:val="0"/>
              <w:adjustRightInd w:val="0"/>
              <w:spacing w:after="0" w:line="240" w:lineRule="auto"/>
              <w:jc w:val="center"/>
              <w:rPr>
                <w:rFonts w:ascii="Times New Roman" w:hAnsi="Times New Roman" w:cs="Times New Roman"/>
              </w:rPr>
            </w:pPr>
            <w:r w:rsidRPr="00F134FE">
              <w:rPr>
                <w:rFonts w:ascii="Times New Roman" w:hAnsi="Times New Roman" w:cs="Times New Roman"/>
              </w:rPr>
              <w:t>43,31</w:t>
            </w:r>
          </w:p>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br/>
            </w:r>
          </w:p>
        </w:tc>
        <w:tc>
          <w:tcPr>
            <w:tcW w:w="3279" w:type="dxa"/>
            <w:shd w:val="clear" w:color="auto" w:fill="auto"/>
            <w:tcMar>
              <w:left w:w="108" w:type="dxa"/>
              <w:right w:w="108" w:type="dxa"/>
            </w:tcMar>
            <w:vAlign w:val="center"/>
          </w:tcPr>
          <w:p w:rsid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 xml:space="preserve">Приказ департамента ценового и тарифного </w:t>
            </w:r>
            <w:r w:rsidR="00F134FE" w:rsidRPr="00F134FE">
              <w:rPr>
                <w:rFonts w:ascii="Times New Roman" w:eastAsia="Calibri" w:hAnsi="Times New Roman" w:cs="Times New Roman"/>
              </w:rPr>
              <w:t>регулирования Самарской</w:t>
            </w:r>
            <w:r w:rsidRPr="00F134FE">
              <w:rPr>
                <w:rFonts w:ascii="Times New Roman" w:eastAsia="Calibri" w:hAnsi="Times New Roman" w:cs="Times New Roman"/>
              </w:rPr>
              <w:t xml:space="preserve"> области </w:t>
            </w:r>
            <w:r w:rsidR="00F134FE">
              <w:rPr>
                <w:rFonts w:ascii="Times New Roman" w:eastAsia="Calibri" w:hAnsi="Times New Roman" w:cs="Times New Roman"/>
              </w:rPr>
              <w:br/>
            </w:r>
            <w:r w:rsidRPr="00F134FE">
              <w:rPr>
                <w:rFonts w:ascii="Times New Roman" w:eastAsia="Calibri" w:hAnsi="Times New Roman" w:cs="Times New Roman"/>
              </w:rPr>
              <w:t>от 23.11.2022 № 796</w:t>
            </w:r>
            <w:r w:rsidR="00F134FE" w:rsidRPr="00F134FE">
              <w:rPr>
                <w:rFonts w:ascii="Times New Roman" w:eastAsia="Calibri" w:hAnsi="Times New Roman" w:cs="Times New Roman"/>
              </w:rPr>
              <w:t xml:space="preserve"> </w:t>
            </w:r>
          </w:p>
          <w:p w:rsidR="006D1AEE" w:rsidRPr="00F134FE" w:rsidRDefault="005874A1"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w:t>
            </w:r>
            <w:proofErr w:type="spellStart"/>
            <w:r w:rsidRPr="00F134FE">
              <w:rPr>
                <w:rFonts w:ascii="Times New Roman" w:eastAsia="Calibri" w:hAnsi="Times New Roman" w:cs="Times New Roman"/>
              </w:rPr>
              <w:t>ред</w:t>
            </w:r>
            <w:proofErr w:type="spellEnd"/>
            <w:r w:rsidRPr="00F134FE">
              <w:rPr>
                <w:rFonts w:ascii="Times New Roman" w:eastAsia="Calibri" w:hAnsi="Times New Roman" w:cs="Times New Roman"/>
              </w:rPr>
              <w:t xml:space="preserve"> от 15.12.2023)</w:t>
            </w:r>
          </w:p>
        </w:tc>
      </w:tr>
      <w:tr w:rsidR="00F134FE" w:rsidRPr="00F134FE" w:rsidTr="00F134FE">
        <w:trPr>
          <w:cantSplit/>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5.</w:t>
            </w:r>
          </w:p>
        </w:tc>
        <w:tc>
          <w:tcPr>
            <w:tcW w:w="3664" w:type="dxa"/>
            <w:shd w:val="clear" w:color="auto" w:fill="auto"/>
            <w:tcMar>
              <w:left w:w="108" w:type="dxa"/>
              <w:right w:w="108" w:type="dxa"/>
            </w:tcMar>
          </w:tcPr>
          <w:p w:rsidR="006D1AEE" w:rsidRPr="00F134FE" w:rsidRDefault="006D1AEE" w:rsidP="00DC63A0">
            <w:pPr>
              <w:spacing w:after="0" w:line="240" w:lineRule="auto"/>
              <w:rPr>
                <w:rFonts w:ascii="Times New Roman" w:eastAsia="Calibri" w:hAnsi="Times New Roman" w:cs="Times New Roman"/>
              </w:rPr>
            </w:pPr>
            <w:r w:rsidRPr="00F134FE">
              <w:rPr>
                <w:rFonts w:ascii="Times New Roman" w:eastAsia="Calibri" w:hAnsi="Times New Roman" w:cs="Times New Roman"/>
              </w:rPr>
              <w:t>ПАО «</w:t>
            </w:r>
            <w:proofErr w:type="spellStart"/>
            <w:r w:rsidRPr="00F134FE">
              <w:rPr>
                <w:rFonts w:ascii="Times New Roman" w:eastAsia="Calibri" w:hAnsi="Times New Roman" w:cs="Times New Roman"/>
              </w:rPr>
              <w:t>Тольяттиазот</w:t>
            </w:r>
            <w:proofErr w:type="spellEnd"/>
            <w:r w:rsidRPr="00F134FE">
              <w:rPr>
                <w:rFonts w:ascii="Times New Roman" w:eastAsia="Calibri" w:hAnsi="Times New Roman" w:cs="Times New Roman"/>
              </w:rPr>
              <w:t>»</w:t>
            </w:r>
          </w:p>
        </w:tc>
        <w:tc>
          <w:tcPr>
            <w:tcW w:w="1600" w:type="dxa"/>
            <w:shd w:val="clear" w:color="auto" w:fill="auto"/>
            <w:tcMar>
              <w:left w:w="108" w:type="dxa"/>
              <w:right w:w="108" w:type="dxa"/>
            </w:tcMar>
          </w:tcPr>
          <w:p w:rsidR="006D1AEE" w:rsidRPr="00F134FE" w:rsidRDefault="00351424" w:rsidP="00DC63A0">
            <w:pPr>
              <w:spacing w:after="0" w:line="240" w:lineRule="auto"/>
              <w:jc w:val="center"/>
              <w:rPr>
                <w:rFonts w:ascii="Times New Roman" w:eastAsia="Calibri" w:hAnsi="Times New Roman" w:cs="Times New Roman"/>
                <w:highlight w:val="yellow"/>
              </w:rPr>
            </w:pPr>
            <w:r w:rsidRPr="00F134FE">
              <w:rPr>
                <w:rFonts w:ascii="Times New Roman" w:eastAsia="Calibri" w:hAnsi="Times New Roman" w:cs="Times New Roman"/>
              </w:rPr>
              <w:t>11,8</w:t>
            </w:r>
          </w:p>
        </w:tc>
        <w:tc>
          <w:tcPr>
            <w:tcW w:w="3279" w:type="dxa"/>
            <w:shd w:val="clear" w:color="auto" w:fill="auto"/>
            <w:tcMar>
              <w:left w:w="108" w:type="dxa"/>
              <w:right w:w="108" w:type="dxa"/>
            </w:tcMar>
            <w:vAlign w:val="center"/>
          </w:tcPr>
          <w:p w:rsidR="006D1AEE" w:rsidRPr="00F134FE" w:rsidRDefault="006D1AEE" w:rsidP="00351424">
            <w:pPr>
              <w:spacing w:after="0" w:line="240" w:lineRule="auto"/>
              <w:jc w:val="center"/>
              <w:rPr>
                <w:rFonts w:ascii="Times New Roman" w:eastAsia="Calibri" w:hAnsi="Times New Roman" w:cs="Times New Roman"/>
                <w:highlight w:val="yellow"/>
              </w:rPr>
            </w:pPr>
            <w:r w:rsidRPr="00F134FE">
              <w:rPr>
                <w:rFonts w:ascii="Times New Roman" w:eastAsia="Calibri" w:hAnsi="Times New Roman" w:cs="Times New Roman"/>
              </w:rPr>
              <w:t>Приказ департамента ценового и тарифного регули</w:t>
            </w:r>
            <w:r w:rsidR="00351424" w:rsidRPr="00F134FE">
              <w:rPr>
                <w:rFonts w:ascii="Times New Roman" w:eastAsia="Calibri" w:hAnsi="Times New Roman" w:cs="Times New Roman"/>
              </w:rPr>
              <w:t>рования  Самарской области от 13</w:t>
            </w:r>
            <w:r w:rsidRPr="00F134FE">
              <w:rPr>
                <w:rFonts w:ascii="Times New Roman" w:eastAsia="Calibri" w:hAnsi="Times New Roman" w:cs="Times New Roman"/>
              </w:rPr>
              <w:t>.1</w:t>
            </w:r>
            <w:r w:rsidR="00351424" w:rsidRPr="00F134FE">
              <w:rPr>
                <w:rFonts w:ascii="Times New Roman" w:eastAsia="Calibri" w:hAnsi="Times New Roman" w:cs="Times New Roman"/>
              </w:rPr>
              <w:t>2.2023</w:t>
            </w:r>
            <w:r w:rsidRPr="00F134FE">
              <w:rPr>
                <w:rFonts w:ascii="Times New Roman" w:eastAsia="Calibri" w:hAnsi="Times New Roman" w:cs="Times New Roman"/>
              </w:rPr>
              <w:t xml:space="preserve"> г. № </w:t>
            </w:r>
            <w:r w:rsidR="00351424" w:rsidRPr="00F134FE">
              <w:rPr>
                <w:rFonts w:ascii="Times New Roman" w:eastAsia="Calibri" w:hAnsi="Times New Roman" w:cs="Times New Roman"/>
              </w:rPr>
              <w:t>686</w:t>
            </w:r>
          </w:p>
        </w:tc>
      </w:tr>
      <w:tr w:rsidR="00F134FE" w:rsidRPr="00F134FE" w:rsidTr="00F134FE">
        <w:trPr>
          <w:cantSplit/>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6.</w:t>
            </w:r>
          </w:p>
        </w:tc>
        <w:tc>
          <w:tcPr>
            <w:tcW w:w="3664" w:type="dxa"/>
            <w:shd w:val="clear" w:color="auto" w:fill="auto"/>
            <w:tcMar>
              <w:left w:w="108" w:type="dxa"/>
              <w:right w:w="108" w:type="dxa"/>
            </w:tcMar>
          </w:tcPr>
          <w:p w:rsidR="006D1AEE" w:rsidRPr="00F134FE" w:rsidRDefault="006D1AEE" w:rsidP="00DC63A0">
            <w:pPr>
              <w:spacing w:after="0" w:line="240" w:lineRule="auto"/>
              <w:rPr>
                <w:rFonts w:ascii="Times New Roman" w:eastAsia="Calibri" w:hAnsi="Times New Roman" w:cs="Times New Roman"/>
              </w:rPr>
            </w:pPr>
            <w:r w:rsidRPr="00F134FE">
              <w:rPr>
                <w:rFonts w:ascii="Times New Roman" w:eastAsia="Calibri" w:hAnsi="Times New Roman" w:cs="Times New Roman"/>
              </w:rPr>
              <w:t>ООО «</w:t>
            </w:r>
            <w:proofErr w:type="spellStart"/>
            <w:r w:rsidRPr="00F134FE">
              <w:rPr>
                <w:rFonts w:ascii="Times New Roman" w:eastAsia="Calibri" w:hAnsi="Times New Roman" w:cs="Times New Roman"/>
              </w:rPr>
              <w:t>Тольяттикаучук</w:t>
            </w:r>
            <w:proofErr w:type="spellEnd"/>
            <w:r w:rsidRPr="00F134FE">
              <w:rPr>
                <w:rFonts w:ascii="Times New Roman" w:eastAsia="Calibri" w:hAnsi="Times New Roman" w:cs="Times New Roman"/>
              </w:rPr>
              <w:t>»</w:t>
            </w:r>
            <w:r w:rsidRPr="00F134FE">
              <w:rPr>
                <w:rFonts w:ascii="Times New Roman" w:hAnsi="Times New Roman" w:cs="Times New Roman"/>
              </w:rPr>
              <w:t xml:space="preserve">  (для абонентов с годовым потреблением от 10 000 тыс. м</w:t>
            </w:r>
            <w:r w:rsidRPr="00F134FE">
              <w:rPr>
                <w:rFonts w:ascii="Times New Roman" w:hAnsi="Times New Roman" w:cs="Times New Roman"/>
                <w:vertAlign w:val="superscript"/>
              </w:rPr>
              <w:t>3</w:t>
            </w:r>
            <w:r w:rsidRPr="00F134FE">
              <w:rPr>
                <w:rFonts w:ascii="Times New Roman" w:hAnsi="Times New Roman" w:cs="Times New Roman"/>
              </w:rPr>
              <w:t>)</w:t>
            </w:r>
          </w:p>
        </w:tc>
        <w:tc>
          <w:tcPr>
            <w:tcW w:w="1600" w:type="dxa"/>
            <w:shd w:val="clear" w:color="auto" w:fill="auto"/>
            <w:tcMar>
              <w:left w:w="108" w:type="dxa"/>
              <w:right w:w="108" w:type="dxa"/>
            </w:tcMar>
          </w:tcPr>
          <w:p w:rsidR="006D1AEE" w:rsidRPr="00F134FE" w:rsidRDefault="00351424" w:rsidP="00DC63A0">
            <w:pPr>
              <w:spacing w:after="0" w:line="240" w:lineRule="auto"/>
              <w:jc w:val="center"/>
              <w:rPr>
                <w:rFonts w:ascii="Times New Roman" w:eastAsia="Calibri" w:hAnsi="Times New Roman" w:cs="Times New Roman"/>
                <w:highlight w:val="yellow"/>
              </w:rPr>
            </w:pPr>
            <w:r w:rsidRPr="00F134FE">
              <w:rPr>
                <w:rFonts w:ascii="Times New Roman" w:eastAsia="Calibri" w:hAnsi="Times New Roman" w:cs="Times New Roman"/>
              </w:rPr>
              <w:t>11,48</w:t>
            </w:r>
          </w:p>
        </w:tc>
        <w:tc>
          <w:tcPr>
            <w:tcW w:w="3279" w:type="dxa"/>
            <w:shd w:val="clear" w:color="auto" w:fill="auto"/>
            <w:tcMar>
              <w:left w:w="108" w:type="dxa"/>
              <w:right w:w="108" w:type="dxa"/>
            </w:tcMar>
          </w:tcPr>
          <w:p w:rsidR="006D1AEE" w:rsidRPr="00F134FE" w:rsidRDefault="006D1AEE" w:rsidP="00D34E24">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Приказ департамента ценового и тарифного регули</w:t>
            </w:r>
            <w:r w:rsidR="00D34E24" w:rsidRPr="00F134FE">
              <w:rPr>
                <w:rFonts w:ascii="Times New Roman" w:eastAsia="Calibri" w:hAnsi="Times New Roman" w:cs="Times New Roman"/>
              </w:rPr>
              <w:t>рования  Самарской области от  19</w:t>
            </w:r>
            <w:r w:rsidRPr="00F134FE">
              <w:rPr>
                <w:rFonts w:ascii="Times New Roman" w:eastAsia="Calibri" w:hAnsi="Times New Roman" w:cs="Times New Roman"/>
              </w:rPr>
              <w:t>.1</w:t>
            </w:r>
            <w:r w:rsidR="00D34E24" w:rsidRPr="00F134FE">
              <w:rPr>
                <w:rFonts w:ascii="Times New Roman" w:eastAsia="Calibri" w:hAnsi="Times New Roman" w:cs="Times New Roman"/>
              </w:rPr>
              <w:t>2.2023</w:t>
            </w:r>
            <w:r w:rsidRPr="00F134FE">
              <w:rPr>
                <w:rFonts w:ascii="Times New Roman" w:eastAsia="Calibri" w:hAnsi="Times New Roman" w:cs="Times New Roman"/>
              </w:rPr>
              <w:t xml:space="preserve"> г. № </w:t>
            </w:r>
            <w:r w:rsidR="00D34E24" w:rsidRPr="00F134FE">
              <w:rPr>
                <w:rFonts w:ascii="Times New Roman" w:eastAsia="Calibri" w:hAnsi="Times New Roman" w:cs="Times New Roman"/>
              </w:rPr>
              <w:t>800</w:t>
            </w:r>
          </w:p>
        </w:tc>
      </w:tr>
      <w:tr w:rsidR="00F134FE" w:rsidRPr="00F134FE" w:rsidTr="00F134FE">
        <w:trPr>
          <w:cantSplit/>
        </w:trPr>
        <w:tc>
          <w:tcPr>
            <w:tcW w:w="691" w:type="dxa"/>
            <w:shd w:val="clear" w:color="auto" w:fill="auto"/>
            <w:tcMar>
              <w:left w:w="108" w:type="dxa"/>
              <w:right w:w="108" w:type="dxa"/>
            </w:tcMar>
          </w:tcPr>
          <w:p w:rsidR="006D1AEE" w:rsidRPr="00F134FE" w:rsidRDefault="006D1AEE" w:rsidP="00DC63A0">
            <w:pPr>
              <w:spacing w:after="0" w:line="240" w:lineRule="auto"/>
              <w:jc w:val="center"/>
              <w:rPr>
                <w:rFonts w:ascii="Times New Roman" w:eastAsia="Calibri" w:hAnsi="Times New Roman" w:cs="Times New Roman"/>
                <w:highlight w:val="yellow"/>
              </w:rPr>
            </w:pPr>
            <w:r w:rsidRPr="00F134FE">
              <w:rPr>
                <w:rFonts w:ascii="Times New Roman" w:eastAsia="Calibri" w:hAnsi="Times New Roman" w:cs="Times New Roman"/>
              </w:rPr>
              <w:t>7</w:t>
            </w:r>
          </w:p>
        </w:tc>
        <w:tc>
          <w:tcPr>
            <w:tcW w:w="3664" w:type="dxa"/>
            <w:shd w:val="clear" w:color="auto" w:fill="auto"/>
            <w:tcMar>
              <w:left w:w="108" w:type="dxa"/>
              <w:right w:w="108" w:type="dxa"/>
            </w:tcMar>
          </w:tcPr>
          <w:p w:rsidR="006D1AEE" w:rsidRPr="00F134FE" w:rsidRDefault="006D1AEE" w:rsidP="00DC63A0">
            <w:pPr>
              <w:spacing w:after="0" w:line="240" w:lineRule="auto"/>
              <w:rPr>
                <w:rFonts w:ascii="Times New Roman" w:eastAsia="Calibri" w:hAnsi="Times New Roman" w:cs="Times New Roman"/>
              </w:rPr>
            </w:pPr>
            <w:r w:rsidRPr="00F134FE">
              <w:rPr>
                <w:rFonts w:ascii="Times New Roman" w:eastAsia="Calibri" w:hAnsi="Times New Roman" w:cs="Times New Roman"/>
              </w:rPr>
              <w:t>АО «ПО КХ г.о.Тольятти»</w:t>
            </w:r>
          </w:p>
        </w:tc>
        <w:tc>
          <w:tcPr>
            <w:tcW w:w="1600" w:type="dxa"/>
            <w:shd w:val="clear" w:color="auto" w:fill="auto"/>
            <w:tcMar>
              <w:left w:w="108" w:type="dxa"/>
              <w:right w:w="108" w:type="dxa"/>
            </w:tcMar>
          </w:tcPr>
          <w:p w:rsidR="006D1AEE" w:rsidRPr="00F134FE" w:rsidRDefault="006D1AEE" w:rsidP="00351424">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1</w:t>
            </w:r>
            <w:r w:rsidR="00351424" w:rsidRPr="00F134FE">
              <w:rPr>
                <w:rFonts w:ascii="Times New Roman" w:eastAsia="Calibri" w:hAnsi="Times New Roman" w:cs="Times New Roman"/>
              </w:rPr>
              <w:t>5,96</w:t>
            </w:r>
          </w:p>
        </w:tc>
        <w:tc>
          <w:tcPr>
            <w:tcW w:w="3279" w:type="dxa"/>
            <w:shd w:val="clear" w:color="auto" w:fill="auto"/>
            <w:tcMar>
              <w:left w:w="108" w:type="dxa"/>
              <w:right w:w="108" w:type="dxa"/>
            </w:tcMar>
          </w:tcPr>
          <w:p w:rsidR="00F134FE" w:rsidRDefault="006D1AEE" w:rsidP="00D34E24">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 xml:space="preserve">Приказ департамента ценового и тарифного </w:t>
            </w:r>
            <w:r w:rsidR="00F134FE" w:rsidRPr="00F134FE">
              <w:rPr>
                <w:rFonts w:ascii="Times New Roman" w:eastAsia="Calibri" w:hAnsi="Times New Roman" w:cs="Times New Roman"/>
              </w:rPr>
              <w:t>регулирования Самарской</w:t>
            </w:r>
            <w:r w:rsidRPr="00F134FE">
              <w:rPr>
                <w:rFonts w:ascii="Times New Roman" w:eastAsia="Calibri" w:hAnsi="Times New Roman" w:cs="Times New Roman"/>
              </w:rPr>
              <w:t xml:space="preserve"> области </w:t>
            </w:r>
            <w:r w:rsidR="00F134FE">
              <w:rPr>
                <w:rFonts w:ascii="Times New Roman" w:eastAsia="Calibri" w:hAnsi="Times New Roman" w:cs="Times New Roman"/>
              </w:rPr>
              <w:br/>
            </w:r>
            <w:r w:rsidRPr="00F134FE">
              <w:rPr>
                <w:rFonts w:ascii="Times New Roman" w:eastAsia="Calibri" w:hAnsi="Times New Roman" w:cs="Times New Roman"/>
              </w:rPr>
              <w:t xml:space="preserve">от </w:t>
            </w:r>
            <w:r w:rsidR="00D34E24" w:rsidRPr="00F134FE">
              <w:rPr>
                <w:rFonts w:ascii="Times New Roman" w:eastAsia="Calibri" w:hAnsi="Times New Roman" w:cs="Times New Roman"/>
              </w:rPr>
              <w:t>19</w:t>
            </w:r>
            <w:r w:rsidRPr="00F134FE">
              <w:rPr>
                <w:rFonts w:ascii="Times New Roman" w:eastAsia="Calibri" w:hAnsi="Times New Roman" w:cs="Times New Roman"/>
              </w:rPr>
              <w:t>.1</w:t>
            </w:r>
            <w:r w:rsidR="00D34E24" w:rsidRPr="00F134FE">
              <w:rPr>
                <w:rFonts w:ascii="Times New Roman" w:eastAsia="Calibri" w:hAnsi="Times New Roman" w:cs="Times New Roman"/>
              </w:rPr>
              <w:t>2</w:t>
            </w:r>
            <w:r w:rsidRPr="00F134FE">
              <w:rPr>
                <w:rFonts w:ascii="Times New Roman" w:eastAsia="Calibri" w:hAnsi="Times New Roman" w:cs="Times New Roman"/>
              </w:rPr>
              <w:t>.20</w:t>
            </w:r>
            <w:r w:rsidR="00D34E24" w:rsidRPr="00F134FE">
              <w:rPr>
                <w:rFonts w:ascii="Times New Roman" w:eastAsia="Calibri" w:hAnsi="Times New Roman" w:cs="Times New Roman"/>
              </w:rPr>
              <w:t>19</w:t>
            </w:r>
            <w:r w:rsidRPr="00F134FE">
              <w:rPr>
                <w:rFonts w:ascii="Times New Roman" w:eastAsia="Calibri" w:hAnsi="Times New Roman" w:cs="Times New Roman"/>
              </w:rPr>
              <w:t xml:space="preserve">г. № </w:t>
            </w:r>
            <w:r w:rsidR="00D34E24" w:rsidRPr="00F134FE">
              <w:rPr>
                <w:rFonts w:ascii="Times New Roman" w:eastAsia="Calibri" w:hAnsi="Times New Roman" w:cs="Times New Roman"/>
              </w:rPr>
              <w:t xml:space="preserve">822 </w:t>
            </w:r>
          </w:p>
          <w:p w:rsidR="006D1AEE" w:rsidRPr="00F134FE" w:rsidRDefault="00D34E24" w:rsidP="00D34E24">
            <w:pPr>
              <w:spacing w:after="0" w:line="240" w:lineRule="auto"/>
              <w:jc w:val="center"/>
              <w:rPr>
                <w:rFonts w:ascii="Times New Roman" w:eastAsia="Calibri" w:hAnsi="Times New Roman" w:cs="Times New Roman"/>
              </w:rPr>
            </w:pPr>
            <w:r w:rsidRPr="00F134FE">
              <w:rPr>
                <w:rFonts w:ascii="Times New Roman" w:eastAsia="Calibri" w:hAnsi="Times New Roman" w:cs="Times New Roman"/>
              </w:rPr>
              <w:t>(ред. 19.12.2023)</w:t>
            </w:r>
          </w:p>
        </w:tc>
      </w:tr>
    </w:tbl>
    <w:p w:rsidR="006D1AEE" w:rsidRPr="00F134FE" w:rsidRDefault="006D1AEE" w:rsidP="00F134FE">
      <w:pPr>
        <w:spacing w:after="0"/>
        <w:ind w:firstLine="851"/>
        <w:jc w:val="both"/>
        <w:rPr>
          <w:rFonts w:ascii="Times New Roman" w:hAnsi="Times New Roman" w:cs="Times New Roman"/>
          <w:sz w:val="28"/>
          <w:szCs w:val="28"/>
        </w:rPr>
      </w:pPr>
    </w:p>
    <w:p w:rsidR="00F134FE" w:rsidRPr="00F134FE" w:rsidRDefault="00F134FE" w:rsidP="00F134FE">
      <w:pPr>
        <w:pStyle w:val="a6"/>
        <w:keepNext/>
        <w:spacing w:after="120"/>
        <w:jc w:val="right"/>
        <w:rPr>
          <w:rFonts w:ascii="Times New Roman" w:hAnsi="Times New Roman" w:cs="Times New Roman"/>
          <w:b w:val="0"/>
          <w:bCs w:val="0"/>
          <w:i/>
          <w:iCs/>
          <w:color w:val="auto"/>
          <w:sz w:val="24"/>
          <w:szCs w:val="24"/>
        </w:rPr>
      </w:pPr>
      <w:r w:rsidRPr="00F134FE">
        <w:rPr>
          <w:rFonts w:ascii="Times New Roman" w:hAnsi="Times New Roman" w:cs="Times New Roman"/>
          <w:b w:val="0"/>
          <w:bCs w:val="0"/>
          <w:i/>
          <w:iCs/>
          <w:color w:val="auto"/>
          <w:sz w:val="24"/>
          <w:szCs w:val="24"/>
        </w:rPr>
        <w:t xml:space="preserve">Таблица </w:t>
      </w:r>
      <w:r w:rsidRPr="00F134FE">
        <w:rPr>
          <w:rFonts w:ascii="Times New Roman" w:hAnsi="Times New Roman" w:cs="Times New Roman"/>
          <w:b w:val="0"/>
          <w:bCs w:val="0"/>
          <w:i/>
          <w:iCs/>
          <w:color w:val="auto"/>
          <w:sz w:val="24"/>
          <w:szCs w:val="24"/>
        </w:rPr>
        <w:fldChar w:fldCharType="begin"/>
      </w:r>
      <w:r w:rsidRPr="00F134FE">
        <w:rPr>
          <w:rFonts w:ascii="Times New Roman" w:hAnsi="Times New Roman" w:cs="Times New Roman"/>
          <w:b w:val="0"/>
          <w:bCs w:val="0"/>
          <w:i/>
          <w:iCs/>
          <w:color w:val="auto"/>
          <w:sz w:val="24"/>
          <w:szCs w:val="24"/>
        </w:rPr>
        <w:instrText xml:space="preserve"> SEQ Таблица \* ARABIC </w:instrText>
      </w:r>
      <w:r w:rsidRPr="00F134FE">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16</w:t>
      </w:r>
      <w:r w:rsidRPr="00F134FE">
        <w:rPr>
          <w:rFonts w:ascii="Times New Roman" w:hAnsi="Times New Roman" w:cs="Times New Roman"/>
          <w:b w:val="0"/>
          <w:bCs w:val="0"/>
          <w:i/>
          <w:iCs/>
          <w:color w:val="auto"/>
          <w:sz w:val="24"/>
          <w:szCs w:val="24"/>
        </w:rPr>
        <w:fldChar w:fldCharType="end"/>
      </w:r>
      <w:r w:rsidR="00531E46">
        <w:rPr>
          <w:rFonts w:ascii="Times New Roman" w:hAnsi="Times New Roman" w:cs="Times New Roman"/>
          <w:b w:val="0"/>
          <w:bCs w:val="0"/>
          <w:i/>
          <w:iCs/>
          <w:color w:val="auto"/>
          <w:sz w:val="24"/>
          <w:szCs w:val="24"/>
        </w:rPr>
        <w:t>.</w:t>
      </w:r>
      <w:r w:rsidRPr="00F134FE">
        <w:rPr>
          <w:rFonts w:ascii="Times New Roman" w:hAnsi="Times New Roman" w:cs="Times New Roman"/>
          <w:b w:val="0"/>
          <w:bCs w:val="0"/>
          <w:i/>
          <w:iCs/>
          <w:color w:val="auto"/>
          <w:sz w:val="24"/>
          <w:szCs w:val="24"/>
        </w:rPr>
        <w:t xml:space="preserve"> Тарифы на подключение (технологическое присоединение) к централизованным системам водоотведения по состоянию на 01.01.2024</w:t>
      </w:r>
      <w:r>
        <w:rPr>
          <w:rFonts w:ascii="Times New Roman" w:hAnsi="Times New Roman" w:cs="Times New Roman"/>
          <w:b w:val="0"/>
          <w:bCs w:val="0"/>
          <w:i/>
          <w:iCs/>
          <w:color w:val="auto"/>
          <w:sz w:val="24"/>
          <w:szCs w:val="24"/>
        </w:rPr>
        <w:t xml:space="preserve">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78"/>
        <w:gridCol w:w="2783"/>
        <w:gridCol w:w="2662"/>
        <w:gridCol w:w="3111"/>
      </w:tblGrid>
      <w:tr w:rsidR="00F2208E" w:rsidRPr="00F2208E" w:rsidTr="00F2208E">
        <w:tc>
          <w:tcPr>
            <w:tcW w:w="678"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 п/п</w:t>
            </w:r>
          </w:p>
        </w:tc>
        <w:tc>
          <w:tcPr>
            <w:tcW w:w="2783"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Организация</w:t>
            </w:r>
          </w:p>
        </w:tc>
        <w:tc>
          <w:tcPr>
            <w:tcW w:w="2662"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Тарифная ставка,</w:t>
            </w:r>
          </w:p>
          <w:p w:rsidR="006D1AEE" w:rsidRPr="00F2208E" w:rsidRDefault="006D1AEE" w:rsidP="008A4607">
            <w:pPr>
              <w:spacing w:after="0" w:line="240" w:lineRule="auto"/>
              <w:jc w:val="center"/>
              <w:rPr>
                <w:rFonts w:ascii="Times New Roman" w:hAnsi="Times New Roman" w:cs="Times New Roman"/>
              </w:rPr>
            </w:pPr>
            <w:r w:rsidRPr="00F2208E">
              <w:rPr>
                <w:rFonts w:ascii="Times New Roman" w:eastAsia="Calibri" w:hAnsi="Times New Roman" w:cs="Times New Roman"/>
              </w:rPr>
              <w:t>(</w:t>
            </w:r>
            <w:r w:rsidR="008A4607" w:rsidRPr="00F2208E">
              <w:rPr>
                <w:rFonts w:ascii="Times New Roman" w:eastAsia="Calibri" w:hAnsi="Times New Roman" w:cs="Times New Roman"/>
              </w:rPr>
              <w:t xml:space="preserve">с </w:t>
            </w:r>
            <w:r w:rsidRPr="00F2208E">
              <w:rPr>
                <w:rFonts w:ascii="Times New Roman" w:eastAsia="Calibri" w:hAnsi="Times New Roman" w:cs="Times New Roman"/>
              </w:rPr>
              <w:t>НДС)</w:t>
            </w:r>
          </w:p>
        </w:tc>
        <w:tc>
          <w:tcPr>
            <w:tcW w:w="3111"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Примечание</w:t>
            </w:r>
          </w:p>
        </w:tc>
      </w:tr>
      <w:tr w:rsidR="00F2208E" w:rsidRPr="00F2208E" w:rsidTr="00F2208E">
        <w:tc>
          <w:tcPr>
            <w:tcW w:w="678"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1.</w:t>
            </w:r>
          </w:p>
        </w:tc>
        <w:tc>
          <w:tcPr>
            <w:tcW w:w="2783" w:type="dxa"/>
            <w:shd w:val="clear" w:color="auto" w:fill="auto"/>
            <w:tcMar>
              <w:left w:w="108" w:type="dxa"/>
              <w:right w:w="108" w:type="dxa"/>
            </w:tcMar>
          </w:tcPr>
          <w:p w:rsidR="006D1AEE" w:rsidRPr="00F2208E" w:rsidRDefault="006D1AEE" w:rsidP="00DC63A0">
            <w:pPr>
              <w:spacing w:after="0" w:line="240" w:lineRule="auto"/>
              <w:rPr>
                <w:rFonts w:ascii="Times New Roman" w:eastAsia="Calibri" w:hAnsi="Times New Roman" w:cs="Times New Roman"/>
              </w:rPr>
            </w:pPr>
            <w:r w:rsidRPr="00F2208E">
              <w:rPr>
                <w:rFonts w:ascii="Times New Roman" w:eastAsia="Calibri" w:hAnsi="Times New Roman" w:cs="Times New Roman"/>
              </w:rPr>
              <w:t>ООО «АВК»</w:t>
            </w:r>
          </w:p>
        </w:tc>
        <w:tc>
          <w:tcPr>
            <w:tcW w:w="2662" w:type="dxa"/>
            <w:shd w:val="clear" w:color="auto" w:fill="auto"/>
            <w:tcMar>
              <w:left w:w="108" w:type="dxa"/>
              <w:right w:w="108" w:type="dxa"/>
            </w:tcMar>
          </w:tcPr>
          <w:p w:rsidR="006D1AEE" w:rsidRPr="00F2208E" w:rsidRDefault="008A4607" w:rsidP="00F134FE">
            <w:pPr>
              <w:spacing w:after="0" w:line="240" w:lineRule="auto"/>
              <w:rPr>
                <w:rFonts w:ascii="Times New Roman" w:eastAsia="inherit" w:hAnsi="Times New Roman" w:cs="Times New Roman"/>
              </w:rPr>
            </w:pPr>
            <w:r w:rsidRPr="00F2208E">
              <w:rPr>
                <w:rFonts w:ascii="Times New Roman" w:eastAsia="SimSun" w:hAnsi="Times New Roman" w:cs="Times New Roman"/>
                <w:sz w:val="24"/>
                <w:szCs w:val="24"/>
                <w:lang w:eastAsia="ru-RU"/>
              </w:rPr>
              <w:t>1,</w:t>
            </w:r>
            <w:r w:rsidR="00D34E24" w:rsidRPr="00F2208E">
              <w:rPr>
                <w:rFonts w:ascii="Times New Roman" w:eastAsia="SimSun" w:hAnsi="Times New Roman" w:cs="Times New Roman"/>
                <w:sz w:val="24"/>
                <w:szCs w:val="24"/>
                <w:lang w:eastAsia="ru-RU"/>
              </w:rPr>
              <w:t>435</w:t>
            </w:r>
            <w:r w:rsidR="00F134FE" w:rsidRPr="00F2208E">
              <w:rPr>
                <w:rFonts w:ascii="Times New Roman" w:eastAsia="SimSun" w:hAnsi="Times New Roman" w:cs="Times New Roman"/>
                <w:sz w:val="24"/>
                <w:szCs w:val="24"/>
                <w:lang w:eastAsia="ru-RU"/>
              </w:rPr>
              <w:t xml:space="preserve"> </w:t>
            </w:r>
            <w:proofErr w:type="spellStart"/>
            <w:r w:rsidR="006D1AEE" w:rsidRPr="00F2208E">
              <w:rPr>
                <w:rFonts w:ascii="Times New Roman" w:eastAsia="Calibri" w:hAnsi="Times New Roman" w:cs="Times New Roman"/>
              </w:rPr>
              <w:t>тыс.руб</w:t>
            </w:r>
            <w:proofErr w:type="spellEnd"/>
            <w:r w:rsidR="006D1AEE" w:rsidRPr="00F2208E">
              <w:rPr>
                <w:rFonts w:ascii="Times New Roman" w:eastAsia="Calibri" w:hAnsi="Times New Roman" w:cs="Times New Roman"/>
              </w:rPr>
              <w:t>./ м</w:t>
            </w:r>
            <w:r w:rsidR="006D1AEE" w:rsidRPr="00F2208E">
              <w:rPr>
                <w:rFonts w:ascii="Times New Roman" w:eastAsia="Calibri" w:hAnsi="Times New Roman" w:cs="Times New Roman"/>
                <w:vertAlign w:val="superscript"/>
              </w:rPr>
              <w:t>3</w:t>
            </w:r>
            <w:r w:rsidR="006D1AEE" w:rsidRPr="00F2208E">
              <w:rPr>
                <w:rFonts w:ascii="Times New Roman" w:eastAsia="Calibri" w:hAnsi="Times New Roman" w:cs="Times New Roman"/>
              </w:rPr>
              <w:t>/</w:t>
            </w:r>
            <w:proofErr w:type="spellStart"/>
            <w:r w:rsidR="006D1AEE" w:rsidRPr="00F2208E">
              <w:rPr>
                <w:rFonts w:ascii="Times New Roman" w:eastAsia="Calibri" w:hAnsi="Times New Roman" w:cs="Times New Roman"/>
              </w:rPr>
              <w:t>сут</w:t>
            </w:r>
            <w:proofErr w:type="spellEnd"/>
          </w:p>
          <w:p w:rsidR="006D1AEE" w:rsidRPr="00F2208E" w:rsidRDefault="006D1AEE" w:rsidP="00F134FE">
            <w:pPr>
              <w:spacing w:after="0" w:line="240" w:lineRule="auto"/>
              <w:rPr>
                <w:rFonts w:ascii="Times New Roman" w:hAnsi="Times New Roman" w:cs="Times New Roman"/>
              </w:rPr>
            </w:pPr>
          </w:p>
        </w:tc>
        <w:tc>
          <w:tcPr>
            <w:tcW w:w="3111" w:type="dxa"/>
            <w:shd w:val="clear" w:color="auto" w:fill="auto"/>
            <w:tcMar>
              <w:left w:w="108" w:type="dxa"/>
              <w:right w:w="108" w:type="dxa"/>
            </w:tcMar>
          </w:tcPr>
          <w:p w:rsidR="006D1AEE" w:rsidRPr="00F2208E" w:rsidRDefault="006D1AEE" w:rsidP="00D34E24">
            <w:pPr>
              <w:spacing w:after="0" w:line="240" w:lineRule="auto"/>
              <w:ind w:left="-108"/>
              <w:jc w:val="center"/>
              <w:rPr>
                <w:rFonts w:ascii="Times New Roman" w:eastAsia="Calibri" w:hAnsi="Times New Roman" w:cs="Times New Roman"/>
              </w:rPr>
            </w:pPr>
            <w:r w:rsidRPr="00F2208E">
              <w:rPr>
                <w:rFonts w:ascii="Times New Roman" w:eastAsia="Calibri" w:hAnsi="Times New Roman" w:cs="Times New Roman"/>
              </w:rPr>
              <w:t>Приказ департамента ценового и тарифного регул</w:t>
            </w:r>
            <w:r w:rsidR="008A4607" w:rsidRPr="00F2208E">
              <w:rPr>
                <w:rFonts w:ascii="Times New Roman" w:eastAsia="Calibri" w:hAnsi="Times New Roman" w:cs="Times New Roman"/>
              </w:rPr>
              <w:t>и</w:t>
            </w:r>
            <w:r w:rsidR="00D34E24" w:rsidRPr="00F2208E">
              <w:rPr>
                <w:rFonts w:ascii="Times New Roman" w:eastAsia="Calibri" w:hAnsi="Times New Roman" w:cs="Times New Roman"/>
              </w:rPr>
              <w:t xml:space="preserve">рования  Самарской области </w:t>
            </w:r>
            <w:r w:rsidR="00F134FE" w:rsidRPr="00F2208E">
              <w:rPr>
                <w:rFonts w:ascii="Times New Roman" w:eastAsia="Calibri" w:hAnsi="Times New Roman" w:cs="Times New Roman"/>
              </w:rPr>
              <w:br/>
            </w:r>
            <w:r w:rsidR="00D34E24" w:rsidRPr="00F2208E">
              <w:rPr>
                <w:rFonts w:ascii="Times New Roman" w:eastAsia="Calibri" w:hAnsi="Times New Roman" w:cs="Times New Roman"/>
              </w:rPr>
              <w:t>от 25</w:t>
            </w:r>
            <w:r w:rsidRPr="00F2208E">
              <w:rPr>
                <w:rFonts w:ascii="Times New Roman" w:eastAsia="Calibri" w:hAnsi="Times New Roman" w:cs="Times New Roman"/>
              </w:rPr>
              <w:t>.</w:t>
            </w:r>
            <w:r w:rsidR="00D34E24" w:rsidRPr="00F2208E">
              <w:rPr>
                <w:rFonts w:ascii="Times New Roman" w:eastAsia="Calibri" w:hAnsi="Times New Roman" w:cs="Times New Roman"/>
              </w:rPr>
              <w:t>10</w:t>
            </w:r>
            <w:r w:rsidRPr="00F2208E">
              <w:rPr>
                <w:rFonts w:ascii="Times New Roman" w:eastAsia="Calibri" w:hAnsi="Times New Roman" w:cs="Times New Roman"/>
              </w:rPr>
              <w:t>.202</w:t>
            </w:r>
            <w:r w:rsidR="00D34E24" w:rsidRPr="00F2208E">
              <w:rPr>
                <w:rFonts w:ascii="Times New Roman" w:eastAsia="Calibri" w:hAnsi="Times New Roman" w:cs="Times New Roman"/>
              </w:rPr>
              <w:t>3</w:t>
            </w:r>
            <w:r w:rsidRPr="00F2208E">
              <w:rPr>
                <w:rFonts w:ascii="Times New Roman" w:eastAsia="Calibri" w:hAnsi="Times New Roman" w:cs="Times New Roman"/>
              </w:rPr>
              <w:t xml:space="preserve">г. № </w:t>
            </w:r>
            <w:r w:rsidR="008A4607" w:rsidRPr="00F2208E">
              <w:rPr>
                <w:rFonts w:ascii="Times New Roman" w:eastAsia="Calibri" w:hAnsi="Times New Roman" w:cs="Times New Roman"/>
              </w:rPr>
              <w:t>3</w:t>
            </w:r>
            <w:r w:rsidR="00D34E24" w:rsidRPr="00F2208E">
              <w:rPr>
                <w:rFonts w:ascii="Times New Roman" w:eastAsia="Calibri" w:hAnsi="Times New Roman" w:cs="Times New Roman"/>
              </w:rPr>
              <w:t>39</w:t>
            </w:r>
          </w:p>
        </w:tc>
      </w:tr>
      <w:tr w:rsidR="00F2208E" w:rsidRPr="00F2208E" w:rsidTr="00F2208E">
        <w:tc>
          <w:tcPr>
            <w:tcW w:w="678"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2.</w:t>
            </w:r>
          </w:p>
        </w:tc>
        <w:tc>
          <w:tcPr>
            <w:tcW w:w="2783" w:type="dxa"/>
            <w:shd w:val="clear" w:color="auto" w:fill="auto"/>
            <w:tcMar>
              <w:left w:w="108" w:type="dxa"/>
              <w:right w:w="108" w:type="dxa"/>
            </w:tcMar>
          </w:tcPr>
          <w:p w:rsidR="006D1AEE" w:rsidRPr="00F2208E" w:rsidRDefault="006D1AEE" w:rsidP="00DC63A0">
            <w:pPr>
              <w:spacing w:after="0" w:line="240" w:lineRule="auto"/>
              <w:rPr>
                <w:rFonts w:ascii="Times New Roman" w:eastAsia="Calibri" w:hAnsi="Times New Roman" w:cs="Times New Roman"/>
              </w:rPr>
            </w:pPr>
            <w:r w:rsidRPr="00F2208E">
              <w:rPr>
                <w:rFonts w:ascii="Times New Roman" w:eastAsia="Calibri" w:hAnsi="Times New Roman" w:cs="Times New Roman"/>
              </w:rPr>
              <w:t>АО «ТЕВИС»</w:t>
            </w:r>
          </w:p>
        </w:tc>
        <w:tc>
          <w:tcPr>
            <w:tcW w:w="2662" w:type="dxa"/>
            <w:shd w:val="clear" w:color="auto" w:fill="auto"/>
            <w:tcMar>
              <w:left w:w="108" w:type="dxa"/>
              <w:right w:w="108" w:type="dxa"/>
            </w:tcMar>
          </w:tcPr>
          <w:p w:rsidR="006D1AEE" w:rsidRPr="00F2208E" w:rsidRDefault="006D1AEE" w:rsidP="00F134FE">
            <w:pPr>
              <w:spacing w:after="0" w:line="240" w:lineRule="auto"/>
              <w:rPr>
                <w:rFonts w:ascii="Times New Roman" w:eastAsia="Calibri" w:hAnsi="Times New Roman" w:cs="Times New Roman"/>
              </w:rPr>
            </w:pPr>
            <w:r w:rsidRPr="00F2208E">
              <w:rPr>
                <w:rFonts w:ascii="Times New Roman" w:eastAsia="Calibri" w:hAnsi="Times New Roman" w:cs="Times New Roman"/>
              </w:rPr>
              <w:t>2,</w:t>
            </w:r>
            <w:r w:rsidR="00D34E24" w:rsidRPr="00F2208E">
              <w:rPr>
                <w:rFonts w:ascii="Times New Roman" w:eastAsia="Calibri" w:hAnsi="Times New Roman" w:cs="Times New Roman"/>
              </w:rPr>
              <w:t>851</w:t>
            </w:r>
            <w:r w:rsidR="00F134FE" w:rsidRPr="00F2208E">
              <w:rPr>
                <w:rFonts w:ascii="Times New Roman" w:eastAsia="Calibri" w:hAnsi="Times New Roman" w:cs="Times New Roman"/>
              </w:rPr>
              <w:t xml:space="preserve"> </w:t>
            </w:r>
            <w:proofErr w:type="spellStart"/>
            <w:r w:rsidRPr="00F2208E">
              <w:rPr>
                <w:rFonts w:ascii="Times New Roman" w:eastAsia="Calibri" w:hAnsi="Times New Roman" w:cs="Times New Roman"/>
              </w:rPr>
              <w:t>тыс.руб</w:t>
            </w:r>
            <w:proofErr w:type="spellEnd"/>
            <w:r w:rsidRPr="00F2208E">
              <w:rPr>
                <w:rFonts w:ascii="Times New Roman" w:eastAsia="Calibri" w:hAnsi="Times New Roman" w:cs="Times New Roman"/>
              </w:rPr>
              <w:t>./ м</w:t>
            </w:r>
            <w:r w:rsidRPr="00F2208E">
              <w:rPr>
                <w:rFonts w:ascii="Times New Roman" w:eastAsia="Calibri" w:hAnsi="Times New Roman" w:cs="Times New Roman"/>
                <w:vertAlign w:val="superscript"/>
              </w:rPr>
              <w:t>3</w:t>
            </w:r>
            <w:r w:rsidRPr="00F2208E">
              <w:rPr>
                <w:rFonts w:ascii="Times New Roman" w:eastAsia="Calibri" w:hAnsi="Times New Roman" w:cs="Times New Roman"/>
              </w:rPr>
              <w:t>/</w:t>
            </w:r>
            <w:proofErr w:type="spellStart"/>
            <w:r w:rsidRPr="00F2208E">
              <w:rPr>
                <w:rFonts w:ascii="Times New Roman" w:eastAsia="Calibri" w:hAnsi="Times New Roman" w:cs="Times New Roman"/>
              </w:rPr>
              <w:t>сут</w:t>
            </w:r>
            <w:proofErr w:type="spellEnd"/>
            <w:r w:rsidRPr="00F2208E">
              <w:rPr>
                <w:rFonts w:ascii="Times New Roman" w:eastAsia="Calibri" w:hAnsi="Times New Roman" w:cs="Times New Roman"/>
              </w:rPr>
              <w:t>.</w:t>
            </w:r>
          </w:p>
        </w:tc>
        <w:tc>
          <w:tcPr>
            <w:tcW w:w="3111" w:type="dxa"/>
            <w:shd w:val="clear" w:color="auto" w:fill="auto"/>
            <w:tcMar>
              <w:left w:w="108" w:type="dxa"/>
              <w:right w:w="108" w:type="dxa"/>
            </w:tcMar>
          </w:tcPr>
          <w:p w:rsidR="006D1AEE" w:rsidRPr="00F2208E" w:rsidRDefault="006D1AEE" w:rsidP="00D34E24">
            <w:pPr>
              <w:spacing w:after="0" w:line="240" w:lineRule="auto"/>
              <w:ind w:left="-108"/>
              <w:jc w:val="center"/>
              <w:rPr>
                <w:rFonts w:ascii="Times New Roman" w:eastAsia="Calibri" w:hAnsi="Times New Roman" w:cs="Times New Roman"/>
              </w:rPr>
            </w:pPr>
            <w:r w:rsidRPr="00F2208E">
              <w:rPr>
                <w:rFonts w:ascii="Times New Roman" w:eastAsia="Calibri" w:hAnsi="Times New Roman" w:cs="Times New Roman"/>
              </w:rPr>
              <w:t xml:space="preserve">Приказ департамента ценового и тарифного регулирования  Самарской области </w:t>
            </w:r>
            <w:r w:rsidR="00F134FE" w:rsidRPr="00F2208E">
              <w:rPr>
                <w:rFonts w:ascii="Times New Roman" w:eastAsia="Calibri" w:hAnsi="Times New Roman" w:cs="Times New Roman"/>
              </w:rPr>
              <w:br/>
            </w:r>
            <w:r w:rsidRPr="00F2208E">
              <w:rPr>
                <w:rFonts w:ascii="Times New Roman" w:eastAsia="Calibri" w:hAnsi="Times New Roman" w:cs="Times New Roman"/>
              </w:rPr>
              <w:t xml:space="preserve">от </w:t>
            </w:r>
            <w:r w:rsidR="00D34E24" w:rsidRPr="00F2208E">
              <w:rPr>
                <w:rFonts w:ascii="Times New Roman" w:eastAsia="Calibri" w:hAnsi="Times New Roman" w:cs="Times New Roman"/>
              </w:rPr>
              <w:t>08</w:t>
            </w:r>
            <w:r w:rsidRPr="00F2208E">
              <w:rPr>
                <w:rFonts w:ascii="Times New Roman" w:eastAsia="Calibri" w:hAnsi="Times New Roman" w:cs="Times New Roman"/>
              </w:rPr>
              <w:t>.1</w:t>
            </w:r>
            <w:r w:rsidR="008A4607" w:rsidRPr="00F2208E">
              <w:rPr>
                <w:rFonts w:ascii="Times New Roman" w:eastAsia="Calibri" w:hAnsi="Times New Roman" w:cs="Times New Roman"/>
              </w:rPr>
              <w:t>1</w:t>
            </w:r>
            <w:r w:rsidRPr="00F2208E">
              <w:rPr>
                <w:rFonts w:ascii="Times New Roman" w:eastAsia="Calibri" w:hAnsi="Times New Roman" w:cs="Times New Roman"/>
              </w:rPr>
              <w:t>.202</w:t>
            </w:r>
            <w:r w:rsidR="00D34E24" w:rsidRPr="00F2208E">
              <w:rPr>
                <w:rFonts w:ascii="Times New Roman" w:eastAsia="Calibri" w:hAnsi="Times New Roman" w:cs="Times New Roman"/>
              </w:rPr>
              <w:t>3</w:t>
            </w:r>
            <w:r w:rsidRPr="00F2208E">
              <w:rPr>
                <w:rFonts w:ascii="Times New Roman" w:eastAsia="Calibri" w:hAnsi="Times New Roman" w:cs="Times New Roman"/>
              </w:rPr>
              <w:t xml:space="preserve">г. № </w:t>
            </w:r>
            <w:r w:rsidR="00D34E24" w:rsidRPr="00F2208E">
              <w:rPr>
                <w:rFonts w:ascii="Times New Roman" w:eastAsia="Calibri" w:hAnsi="Times New Roman" w:cs="Times New Roman"/>
              </w:rPr>
              <w:t>383</w:t>
            </w:r>
          </w:p>
        </w:tc>
      </w:tr>
      <w:tr w:rsidR="00F2208E" w:rsidRPr="00F2208E" w:rsidTr="00F2208E">
        <w:tc>
          <w:tcPr>
            <w:tcW w:w="678" w:type="dxa"/>
            <w:shd w:val="clear" w:color="auto" w:fill="auto"/>
            <w:tcMar>
              <w:left w:w="108" w:type="dxa"/>
              <w:right w:w="108" w:type="dxa"/>
            </w:tcMar>
          </w:tcPr>
          <w:p w:rsidR="006D1AEE" w:rsidRPr="00F2208E" w:rsidRDefault="006D1AEE" w:rsidP="00DC63A0">
            <w:pPr>
              <w:spacing w:after="0" w:line="240" w:lineRule="auto"/>
              <w:jc w:val="center"/>
              <w:rPr>
                <w:rFonts w:ascii="Times New Roman" w:eastAsia="Calibri" w:hAnsi="Times New Roman" w:cs="Times New Roman"/>
              </w:rPr>
            </w:pPr>
            <w:r w:rsidRPr="00F2208E">
              <w:rPr>
                <w:rFonts w:ascii="Times New Roman" w:eastAsia="Calibri" w:hAnsi="Times New Roman" w:cs="Times New Roman"/>
              </w:rPr>
              <w:t>3.</w:t>
            </w:r>
          </w:p>
        </w:tc>
        <w:tc>
          <w:tcPr>
            <w:tcW w:w="2783" w:type="dxa"/>
            <w:shd w:val="clear" w:color="auto" w:fill="auto"/>
            <w:tcMar>
              <w:left w:w="108" w:type="dxa"/>
              <w:right w:w="108" w:type="dxa"/>
            </w:tcMar>
          </w:tcPr>
          <w:p w:rsidR="006D1AEE" w:rsidRPr="00F2208E" w:rsidRDefault="006D1AEE" w:rsidP="00DC63A0">
            <w:pPr>
              <w:spacing w:after="0" w:line="240" w:lineRule="auto"/>
              <w:rPr>
                <w:rFonts w:ascii="Times New Roman" w:eastAsia="Calibri" w:hAnsi="Times New Roman" w:cs="Times New Roman"/>
              </w:rPr>
            </w:pPr>
            <w:r w:rsidRPr="00F2208E">
              <w:rPr>
                <w:rFonts w:ascii="Times New Roman" w:eastAsia="Calibri" w:hAnsi="Times New Roman" w:cs="Times New Roman"/>
              </w:rPr>
              <w:t>ООО «</w:t>
            </w:r>
            <w:proofErr w:type="spellStart"/>
            <w:r w:rsidRPr="00F2208E">
              <w:rPr>
                <w:rFonts w:ascii="Times New Roman" w:eastAsia="Calibri" w:hAnsi="Times New Roman" w:cs="Times New Roman"/>
              </w:rPr>
              <w:t>ВоКС</w:t>
            </w:r>
            <w:proofErr w:type="spellEnd"/>
            <w:r w:rsidRPr="00F2208E">
              <w:rPr>
                <w:rFonts w:ascii="Times New Roman" w:eastAsia="Calibri" w:hAnsi="Times New Roman" w:cs="Times New Roman"/>
              </w:rPr>
              <w:t>»</w:t>
            </w:r>
          </w:p>
        </w:tc>
        <w:tc>
          <w:tcPr>
            <w:tcW w:w="2662" w:type="dxa"/>
            <w:shd w:val="clear" w:color="auto" w:fill="auto"/>
            <w:tcMar>
              <w:left w:w="108" w:type="dxa"/>
              <w:right w:w="108" w:type="dxa"/>
            </w:tcMar>
          </w:tcPr>
          <w:p w:rsidR="006D1AEE" w:rsidRPr="00F2208E" w:rsidRDefault="005F7A75" w:rsidP="00F134FE">
            <w:pPr>
              <w:spacing w:after="0" w:line="240" w:lineRule="auto"/>
              <w:rPr>
                <w:rFonts w:ascii="Times New Roman" w:eastAsia="Calibri" w:hAnsi="Times New Roman" w:cs="Times New Roman"/>
              </w:rPr>
            </w:pPr>
            <w:r w:rsidRPr="00F2208E">
              <w:rPr>
                <w:rFonts w:ascii="Times New Roman" w:eastAsia="Calibri" w:hAnsi="Times New Roman" w:cs="Times New Roman"/>
              </w:rPr>
              <w:t>1</w:t>
            </w:r>
            <w:r w:rsidR="006D1AEE" w:rsidRPr="00F2208E">
              <w:rPr>
                <w:rFonts w:ascii="Times New Roman" w:eastAsia="Calibri" w:hAnsi="Times New Roman" w:cs="Times New Roman"/>
              </w:rPr>
              <w:t>,</w:t>
            </w:r>
            <w:r w:rsidRPr="00F2208E">
              <w:rPr>
                <w:rFonts w:ascii="Times New Roman" w:eastAsia="Calibri" w:hAnsi="Times New Roman" w:cs="Times New Roman"/>
              </w:rPr>
              <w:t xml:space="preserve"> 004</w:t>
            </w:r>
            <w:r w:rsidR="00F134FE" w:rsidRPr="00F2208E">
              <w:rPr>
                <w:rFonts w:ascii="Times New Roman" w:eastAsia="Calibri" w:hAnsi="Times New Roman" w:cs="Times New Roman"/>
              </w:rPr>
              <w:t xml:space="preserve"> </w:t>
            </w:r>
            <w:proofErr w:type="spellStart"/>
            <w:r w:rsidR="006D1AEE" w:rsidRPr="00F2208E">
              <w:rPr>
                <w:rFonts w:ascii="Times New Roman" w:eastAsia="Calibri" w:hAnsi="Times New Roman" w:cs="Times New Roman"/>
              </w:rPr>
              <w:t>тыс.руб</w:t>
            </w:r>
            <w:proofErr w:type="spellEnd"/>
            <w:r w:rsidR="006D1AEE" w:rsidRPr="00F2208E">
              <w:rPr>
                <w:rFonts w:ascii="Times New Roman" w:eastAsia="Calibri" w:hAnsi="Times New Roman" w:cs="Times New Roman"/>
              </w:rPr>
              <w:t>./ м</w:t>
            </w:r>
            <w:r w:rsidR="006D1AEE" w:rsidRPr="00F2208E">
              <w:rPr>
                <w:rFonts w:ascii="Times New Roman" w:eastAsia="Calibri" w:hAnsi="Times New Roman" w:cs="Times New Roman"/>
                <w:vertAlign w:val="superscript"/>
              </w:rPr>
              <w:t>3</w:t>
            </w:r>
            <w:r w:rsidR="006D1AEE" w:rsidRPr="00F2208E">
              <w:rPr>
                <w:rFonts w:ascii="Times New Roman" w:eastAsia="Calibri" w:hAnsi="Times New Roman" w:cs="Times New Roman"/>
              </w:rPr>
              <w:t>/</w:t>
            </w:r>
            <w:proofErr w:type="spellStart"/>
            <w:r w:rsidR="006D1AEE" w:rsidRPr="00F2208E">
              <w:rPr>
                <w:rFonts w:ascii="Times New Roman" w:eastAsia="Calibri" w:hAnsi="Times New Roman" w:cs="Times New Roman"/>
              </w:rPr>
              <w:t>сут</w:t>
            </w:r>
            <w:proofErr w:type="spellEnd"/>
            <w:r w:rsidR="006D1AEE" w:rsidRPr="00F2208E">
              <w:rPr>
                <w:rFonts w:ascii="Times New Roman" w:eastAsia="Calibri" w:hAnsi="Times New Roman" w:cs="Times New Roman"/>
              </w:rPr>
              <w:t>.</w:t>
            </w:r>
          </w:p>
        </w:tc>
        <w:tc>
          <w:tcPr>
            <w:tcW w:w="3111" w:type="dxa"/>
            <w:shd w:val="clear" w:color="auto" w:fill="auto"/>
            <w:tcMar>
              <w:left w:w="108" w:type="dxa"/>
              <w:right w:w="108" w:type="dxa"/>
            </w:tcMar>
          </w:tcPr>
          <w:p w:rsidR="006D1AEE" w:rsidRPr="00F2208E" w:rsidRDefault="006D1AEE" w:rsidP="005F7A75">
            <w:pPr>
              <w:spacing w:after="0" w:line="240" w:lineRule="auto"/>
              <w:ind w:left="-108"/>
              <w:jc w:val="center"/>
              <w:rPr>
                <w:rFonts w:ascii="Times New Roman" w:eastAsia="Calibri" w:hAnsi="Times New Roman" w:cs="Times New Roman"/>
              </w:rPr>
            </w:pPr>
            <w:r w:rsidRPr="00F2208E">
              <w:rPr>
                <w:rFonts w:ascii="Times New Roman" w:eastAsia="Calibri" w:hAnsi="Times New Roman" w:cs="Times New Roman"/>
              </w:rPr>
              <w:t xml:space="preserve">Приказ департамента ценового и тарифного регулирования  Самарской области </w:t>
            </w:r>
            <w:r w:rsidR="00F134FE" w:rsidRPr="00F2208E">
              <w:rPr>
                <w:rFonts w:ascii="Times New Roman" w:eastAsia="Calibri" w:hAnsi="Times New Roman" w:cs="Times New Roman"/>
              </w:rPr>
              <w:br/>
            </w:r>
            <w:r w:rsidRPr="00F2208E">
              <w:rPr>
                <w:rFonts w:ascii="Times New Roman" w:eastAsia="Calibri" w:hAnsi="Times New Roman" w:cs="Times New Roman"/>
              </w:rPr>
              <w:t xml:space="preserve">от </w:t>
            </w:r>
            <w:r w:rsidR="005F7A75" w:rsidRPr="00F2208E">
              <w:rPr>
                <w:rFonts w:ascii="Times New Roman" w:eastAsia="Calibri" w:hAnsi="Times New Roman" w:cs="Times New Roman"/>
              </w:rPr>
              <w:t>08.11.2023г. № 388</w:t>
            </w:r>
          </w:p>
        </w:tc>
      </w:tr>
    </w:tbl>
    <w:p w:rsidR="006D1AEE" w:rsidRPr="00430845" w:rsidRDefault="006D1AEE" w:rsidP="00F33160">
      <w:pPr>
        <w:pStyle w:val="af2"/>
        <w:spacing w:line="276" w:lineRule="auto"/>
        <w:rPr>
          <w:rFonts w:eastAsia="Calibri"/>
          <w:highlight w:val="yellow"/>
        </w:rPr>
      </w:pPr>
    </w:p>
    <w:p w:rsidR="006D1AEE" w:rsidRPr="009B2EA8" w:rsidRDefault="006D1AEE" w:rsidP="00F33160">
      <w:pPr>
        <w:keepNext/>
        <w:keepLines/>
        <w:spacing w:after="0"/>
        <w:ind w:firstLine="851"/>
        <w:jc w:val="both"/>
        <w:rPr>
          <w:rFonts w:ascii="Times New Roman" w:eastAsia="Calibri" w:hAnsi="Times New Roman" w:cs="Times New Roman"/>
          <w:sz w:val="28"/>
        </w:rPr>
      </w:pPr>
      <w:r w:rsidRPr="009B2EA8">
        <w:rPr>
          <w:rFonts w:ascii="Times New Roman" w:eastAsia="Calibri" w:hAnsi="Times New Roman" w:cs="Times New Roman"/>
          <w:sz w:val="28"/>
        </w:rPr>
        <w:t>4) Характеристика состояния и проблем системы электроснабжения.</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Электроснабжение объектов жилищно-коммунального хозяйства городского округа Тольятти осуществляется от трех независимых источников питания:</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 Жигулевская ГЭС;</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 Тольяттинская ТЭЦ;</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 ТЭЦ ВАЗа.</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Транспортировка электрической энергии осуществляется линиями электропередач 500, 220 и 110 кВ через главные понизительные подстанции (ГПП) 500/220/110/35/10/6 кВ.</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 xml:space="preserve">Установленная суммарная мощность источников питания составляет </w:t>
      </w:r>
      <w:r w:rsidRPr="00575720">
        <w:rPr>
          <w:rFonts w:ascii="Times New Roman" w:eastAsia="Calibri" w:hAnsi="Times New Roman" w:cs="Times New Roman"/>
          <w:sz w:val="28"/>
        </w:rPr>
        <w:br/>
        <w:t>4 388,0 МВт, в том числе:</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 Жигулевская ГЭС - 2 671,0 МВт;</w:t>
      </w:r>
    </w:p>
    <w:p w:rsidR="006D1AEE" w:rsidRPr="00575720" w:rsidRDefault="006D1AEE" w:rsidP="00F33160">
      <w:pPr>
        <w:spacing w:after="0"/>
        <w:ind w:firstLine="851"/>
        <w:jc w:val="both"/>
        <w:rPr>
          <w:rFonts w:ascii="Times New Roman" w:eastAsia="Calibri" w:hAnsi="Times New Roman" w:cs="Times New Roman"/>
          <w:sz w:val="28"/>
        </w:rPr>
      </w:pPr>
      <w:r w:rsidRPr="00575720">
        <w:rPr>
          <w:rFonts w:ascii="Times New Roman" w:eastAsia="Calibri" w:hAnsi="Times New Roman" w:cs="Times New Roman"/>
          <w:sz w:val="28"/>
        </w:rPr>
        <w:t>- Тольяттинская ТЭЦ - 545,0 МВт;</w:t>
      </w:r>
    </w:p>
    <w:p w:rsidR="006D1AEE" w:rsidRPr="00531E46" w:rsidRDefault="006D1AEE"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rPr>
        <w:t>- ТЭЦ ВАЗа - 1 172,0 МВт.</w:t>
      </w:r>
    </w:p>
    <w:p w:rsidR="005A21C1" w:rsidRPr="00531E46" w:rsidRDefault="005A21C1" w:rsidP="00F33160">
      <w:pPr>
        <w:spacing w:after="0"/>
        <w:ind w:firstLine="851"/>
        <w:jc w:val="both"/>
        <w:rPr>
          <w:rFonts w:ascii="Times New Roman" w:eastAsia="Calibri" w:hAnsi="Times New Roman" w:cs="Times New Roman"/>
          <w:sz w:val="28"/>
          <w:lang w:eastAsia="ru-RU"/>
        </w:rPr>
      </w:pPr>
      <w:r w:rsidRPr="00531E46">
        <w:rPr>
          <w:rFonts w:ascii="Times New Roman" w:eastAsia="Calibri" w:hAnsi="Times New Roman" w:cs="Times New Roman"/>
          <w:sz w:val="28"/>
          <w:lang w:eastAsia="ru-RU"/>
        </w:rPr>
        <w:t>Протяженность кабельных линий 110/35/10/6/0,4 кВ – 4 624,96 км.</w:t>
      </w:r>
    </w:p>
    <w:p w:rsidR="006D1AEE" w:rsidRPr="00531E46" w:rsidRDefault="005A21C1"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lang w:eastAsia="ru-RU"/>
        </w:rPr>
        <w:t>Протяженность воздушных линий 110/35/10/6/0,4 кВ – 2 082,72 км.</w:t>
      </w:r>
    </w:p>
    <w:p w:rsidR="006D1AEE" w:rsidRPr="00531E46" w:rsidRDefault="006D1AEE"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rPr>
        <w:t>Годовая реализация электроэнергии за 202</w:t>
      </w:r>
      <w:r w:rsidR="005A21C1" w:rsidRPr="00531E46">
        <w:rPr>
          <w:rFonts w:ascii="Times New Roman" w:eastAsia="Calibri" w:hAnsi="Times New Roman" w:cs="Times New Roman"/>
          <w:sz w:val="28"/>
        </w:rPr>
        <w:t>3</w:t>
      </w:r>
      <w:r w:rsidRPr="00531E46">
        <w:rPr>
          <w:rFonts w:ascii="Times New Roman" w:eastAsia="Calibri" w:hAnsi="Times New Roman" w:cs="Times New Roman"/>
          <w:sz w:val="28"/>
        </w:rPr>
        <w:t xml:space="preserve"> год гарантирующими поставщиками ПАО «Самараэнерго», ООО «</w:t>
      </w:r>
      <w:proofErr w:type="spellStart"/>
      <w:r w:rsidRPr="00531E46">
        <w:rPr>
          <w:rFonts w:ascii="Times New Roman" w:eastAsia="Calibri" w:hAnsi="Times New Roman" w:cs="Times New Roman"/>
          <w:sz w:val="28"/>
        </w:rPr>
        <w:t>Тольяттиэнергосбыт</w:t>
      </w:r>
      <w:proofErr w:type="spellEnd"/>
      <w:r w:rsidRPr="00531E46">
        <w:rPr>
          <w:rFonts w:ascii="Times New Roman" w:eastAsia="Calibri" w:hAnsi="Times New Roman" w:cs="Times New Roman"/>
          <w:sz w:val="28"/>
        </w:rPr>
        <w:t xml:space="preserve">», </w:t>
      </w:r>
      <w:r w:rsidRPr="00531E46">
        <w:rPr>
          <w:rFonts w:ascii="Times New Roman" w:eastAsia="Calibri" w:hAnsi="Times New Roman" w:cs="Times New Roman"/>
          <w:sz w:val="28"/>
        </w:rPr>
        <w:br/>
        <w:t>АО «ТЭК» составила 3 8</w:t>
      </w:r>
      <w:r w:rsidR="005A21C1" w:rsidRPr="00531E46">
        <w:rPr>
          <w:rFonts w:ascii="Times New Roman" w:eastAsia="Calibri" w:hAnsi="Times New Roman" w:cs="Times New Roman"/>
          <w:sz w:val="28"/>
        </w:rPr>
        <w:t>51</w:t>
      </w:r>
      <w:r w:rsidRPr="00531E46">
        <w:rPr>
          <w:rFonts w:ascii="Times New Roman" w:eastAsia="Calibri" w:hAnsi="Times New Roman" w:cs="Times New Roman"/>
          <w:sz w:val="28"/>
        </w:rPr>
        <w:t xml:space="preserve"> млн. </w:t>
      </w:r>
      <w:proofErr w:type="spellStart"/>
      <w:r w:rsidRPr="00531E46">
        <w:rPr>
          <w:rFonts w:ascii="Times New Roman" w:eastAsia="Calibri" w:hAnsi="Times New Roman" w:cs="Times New Roman"/>
          <w:sz w:val="28"/>
        </w:rPr>
        <w:t>кВт.ч</w:t>
      </w:r>
      <w:proofErr w:type="spellEnd"/>
      <w:r w:rsidRPr="00531E46">
        <w:rPr>
          <w:rFonts w:ascii="Times New Roman" w:eastAsia="Calibri" w:hAnsi="Times New Roman" w:cs="Times New Roman"/>
          <w:sz w:val="28"/>
        </w:rPr>
        <w:t xml:space="preserve">., в том числе населению </w:t>
      </w:r>
      <w:r w:rsidRPr="00531E46">
        <w:rPr>
          <w:rFonts w:ascii="Times New Roman" w:eastAsia="Calibri" w:hAnsi="Times New Roman" w:cs="Times New Roman"/>
          <w:sz w:val="28"/>
        </w:rPr>
        <w:br/>
        <w:t>6</w:t>
      </w:r>
      <w:r w:rsidR="005A21C1" w:rsidRPr="00531E46">
        <w:rPr>
          <w:rFonts w:ascii="Times New Roman" w:eastAsia="Calibri" w:hAnsi="Times New Roman" w:cs="Times New Roman"/>
          <w:sz w:val="28"/>
        </w:rPr>
        <w:t>59</w:t>
      </w:r>
      <w:r w:rsidRPr="00531E46">
        <w:rPr>
          <w:rFonts w:ascii="Times New Roman" w:eastAsia="Calibri" w:hAnsi="Times New Roman" w:cs="Times New Roman"/>
          <w:sz w:val="28"/>
        </w:rPr>
        <w:t xml:space="preserve"> млн. </w:t>
      </w:r>
      <w:proofErr w:type="spellStart"/>
      <w:r w:rsidRPr="00531E46">
        <w:rPr>
          <w:rFonts w:ascii="Times New Roman" w:eastAsia="Calibri" w:hAnsi="Times New Roman" w:cs="Times New Roman"/>
          <w:sz w:val="28"/>
        </w:rPr>
        <w:t>кВт.ч</w:t>
      </w:r>
      <w:proofErr w:type="spellEnd"/>
      <w:r w:rsidRPr="00531E46">
        <w:rPr>
          <w:rFonts w:ascii="Times New Roman" w:eastAsia="Calibri" w:hAnsi="Times New Roman" w:cs="Times New Roman"/>
          <w:sz w:val="28"/>
        </w:rPr>
        <w:t>.</w:t>
      </w:r>
    </w:p>
    <w:p w:rsidR="006D1AEE" w:rsidRPr="00531E46" w:rsidRDefault="006D1AEE"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rPr>
        <w:t>Эксплуатацию (техническое обслуживание) главных понизительных подстанций и транспортировку электрической энергии потребителям городского округа Тольятти осуществляют следующие сетевые компании: АО «ОРЭС-Тольятти», ЗАО «Энергетика и связь строительства», АО «Самарская сетевая компания».</w:t>
      </w:r>
    </w:p>
    <w:p w:rsidR="006D1AEE" w:rsidRPr="00531E46" w:rsidRDefault="006D1AEE"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rPr>
        <w:t>Сети магистрального наружного освещения Автозаводского района находятся в собственности АО «Самарская сетевая компания», магистральные сети наружного освещения Центрального и Комсомольского районов, а также все внутриквартальные сети наружного освещения городского округа Тольятти находятся в муниципальной собственности.</w:t>
      </w:r>
    </w:p>
    <w:p w:rsidR="006D1AEE" w:rsidRPr="00531E46" w:rsidRDefault="006D1AEE"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rPr>
        <w:t>Тарифы на услугу электроснабжения населения по состоянию на 01.01.202</w:t>
      </w:r>
      <w:r w:rsidR="005A21C1" w:rsidRPr="00531E46">
        <w:rPr>
          <w:rFonts w:ascii="Times New Roman" w:eastAsia="Calibri" w:hAnsi="Times New Roman" w:cs="Times New Roman"/>
          <w:sz w:val="28"/>
        </w:rPr>
        <w:t>4</w:t>
      </w:r>
      <w:r w:rsidRPr="00531E46">
        <w:rPr>
          <w:rFonts w:ascii="Times New Roman" w:eastAsia="Calibri" w:hAnsi="Times New Roman" w:cs="Times New Roman"/>
          <w:sz w:val="28"/>
        </w:rPr>
        <w:t xml:space="preserve"> составляют:</w:t>
      </w:r>
    </w:p>
    <w:p w:rsidR="006D1AEE" w:rsidRPr="00953118" w:rsidRDefault="006D1AEE" w:rsidP="00953118">
      <w:pPr>
        <w:spacing w:after="0" w:line="240" w:lineRule="auto"/>
        <w:jc w:val="center"/>
        <w:rPr>
          <w:rFonts w:ascii="Times New Roman" w:eastAsia="Calibri" w:hAnsi="Times New Roman" w:cs="Times New Roman"/>
          <w:b/>
          <w:sz w:val="24"/>
          <w:szCs w:val="24"/>
          <w:highlight w:val="yellow"/>
        </w:rPr>
      </w:pPr>
    </w:p>
    <w:p w:rsidR="00531E46" w:rsidRPr="00531E46" w:rsidRDefault="00531E46" w:rsidP="00531E46">
      <w:pPr>
        <w:pStyle w:val="a6"/>
        <w:keepNext/>
        <w:spacing w:after="120"/>
        <w:jc w:val="right"/>
        <w:rPr>
          <w:rFonts w:ascii="Times New Roman" w:hAnsi="Times New Roman" w:cs="Times New Roman"/>
          <w:b w:val="0"/>
          <w:bCs w:val="0"/>
          <w:i/>
          <w:iCs/>
          <w:color w:val="auto"/>
          <w:sz w:val="24"/>
          <w:szCs w:val="24"/>
        </w:rPr>
      </w:pPr>
      <w:r w:rsidRPr="00531E46">
        <w:rPr>
          <w:rFonts w:ascii="Times New Roman" w:hAnsi="Times New Roman" w:cs="Times New Roman"/>
          <w:b w:val="0"/>
          <w:bCs w:val="0"/>
          <w:i/>
          <w:iCs/>
          <w:color w:val="auto"/>
          <w:sz w:val="24"/>
          <w:szCs w:val="24"/>
        </w:rPr>
        <w:t xml:space="preserve">Таблица </w:t>
      </w:r>
      <w:r w:rsidRPr="00531E46">
        <w:rPr>
          <w:rFonts w:ascii="Times New Roman" w:hAnsi="Times New Roman" w:cs="Times New Roman"/>
          <w:b w:val="0"/>
          <w:bCs w:val="0"/>
          <w:i/>
          <w:iCs/>
          <w:color w:val="auto"/>
          <w:sz w:val="24"/>
          <w:szCs w:val="24"/>
        </w:rPr>
        <w:fldChar w:fldCharType="begin"/>
      </w:r>
      <w:r w:rsidRPr="00531E46">
        <w:rPr>
          <w:rFonts w:ascii="Times New Roman" w:hAnsi="Times New Roman" w:cs="Times New Roman"/>
          <w:b w:val="0"/>
          <w:bCs w:val="0"/>
          <w:i/>
          <w:iCs/>
          <w:color w:val="auto"/>
          <w:sz w:val="24"/>
          <w:szCs w:val="24"/>
        </w:rPr>
        <w:instrText xml:space="preserve"> SEQ Таблица \* ARABIC </w:instrText>
      </w:r>
      <w:r w:rsidRPr="00531E46">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17</w:t>
      </w:r>
      <w:r w:rsidRPr="00531E46">
        <w:rPr>
          <w:rFonts w:ascii="Times New Roman" w:hAnsi="Times New Roman" w:cs="Times New Roman"/>
          <w:b w:val="0"/>
          <w:bCs w:val="0"/>
          <w:i/>
          <w:iCs/>
          <w:color w:val="auto"/>
          <w:sz w:val="24"/>
          <w:szCs w:val="24"/>
        </w:rPr>
        <w:fldChar w:fldCharType="end"/>
      </w:r>
      <w:r w:rsidRPr="00531E46">
        <w:rPr>
          <w:rFonts w:ascii="Times New Roman" w:hAnsi="Times New Roman" w:cs="Times New Roman"/>
          <w:b w:val="0"/>
          <w:bCs w:val="0"/>
          <w:i/>
          <w:iCs/>
          <w:color w:val="auto"/>
          <w:sz w:val="24"/>
          <w:szCs w:val="24"/>
        </w:rPr>
        <w:t>. Тарифы на услугу электроснабжения населения по состоянию на 01.01.2024.</w:t>
      </w:r>
    </w:p>
    <w:tbl>
      <w:tblPr>
        <w:tblW w:w="9414" w:type="dxa"/>
        <w:tblInd w:w="50" w:type="dxa"/>
        <w:tblLayout w:type="fixed"/>
        <w:tblCellMar>
          <w:left w:w="10" w:type="dxa"/>
          <w:right w:w="10" w:type="dxa"/>
        </w:tblCellMar>
        <w:tblLook w:val="0000" w:firstRow="0" w:lastRow="0" w:firstColumn="0" w:lastColumn="0" w:noHBand="0" w:noVBand="0"/>
      </w:tblPr>
      <w:tblGrid>
        <w:gridCol w:w="1435"/>
        <w:gridCol w:w="1127"/>
        <w:gridCol w:w="1058"/>
        <w:gridCol w:w="1118"/>
        <w:gridCol w:w="1122"/>
        <w:gridCol w:w="1058"/>
        <w:gridCol w:w="1020"/>
        <w:gridCol w:w="1476"/>
      </w:tblGrid>
      <w:tr w:rsidR="00965ECD" w:rsidRPr="00953118" w:rsidTr="00965ECD">
        <w:tc>
          <w:tcPr>
            <w:tcW w:w="1435"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Организация</w:t>
            </w:r>
          </w:p>
        </w:tc>
        <w:tc>
          <w:tcPr>
            <w:tcW w:w="3303"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widowControl w:val="0"/>
              <w:spacing w:after="0" w:line="240" w:lineRule="auto"/>
              <w:ind w:right="-6"/>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 xml:space="preserve">Тарифы для потребителей, </w:t>
            </w:r>
            <w:r w:rsidRPr="00531E46">
              <w:rPr>
                <w:rFonts w:ascii="Times New Roman" w:eastAsia="Calibri" w:hAnsi="Times New Roman" w:cs="Times New Roman"/>
                <w:sz w:val="20"/>
                <w:szCs w:val="20"/>
              </w:rPr>
              <w:br/>
              <w:t>с электроплитами</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Тарифы для потребителей, с газовыми плитами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53118">
            <w:pPr>
              <w:tabs>
                <w:tab w:val="left" w:pos="2359"/>
              </w:tabs>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Основание</w:t>
            </w:r>
          </w:p>
          <w:p w:rsidR="00965ECD" w:rsidRPr="00531E46" w:rsidRDefault="00965ECD" w:rsidP="00953118">
            <w:pPr>
              <w:spacing w:after="0" w:line="240" w:lineRule="auto"/>
              <w:rPr>
                <w:rFonts w:ascii="Times New Roman" w:eastAsia="Calibri" w:hAnsi="Times New Roman" w:cs="Times New Roman"/>
                <w:sz w:val="20"/>
                <w:szCs w:val="20"/>
              </w:rPr>
            </w:pPr>
          </w:p>
          <w:p w:rsidR="00965ECD" w:rsidRPr="00531E46" w:rsidRDefault="00965ECD" w:rsidP="00953118">
            <w:pPr>
              <w:spacing w:after="0" w:line="240" w:lineRule="auto"/>
              <w:ind w:hanging="108"/>
              <w:jc w:val="center"/>
              <w:rPr>
                <w:rFonts w:ascii="Times New Roman" w:eastAsia="Calibri" w:hAnsi="Times New Roman" w:cs="Times New Roman"/>
                <w:sz w:val="20"/>
                <w:szCs w:val="20"/>
              </w:rPr>
            </w:pPr>
          </w:p>
        </w:tc>
      </w:tr>
      <w:tr w:rsidR="00965ECD" w:rsidRPr="00953118" w:rsidTr="00965ECD">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jc w:val="center"/>
              <w:rPr>
                <w:rFonts w:ascii="Times New Roman" w:eastAsia="Calibri" w:hAnsi="Times New Roman" w:cs="Times New Roman"/>
                <w:sz w:val="20"/>
                <w:szCs w:val="20"/>
              </w:rPr>
            </w:pPr>
            <w:proofErr w:type="spellStart"/>
            <w:r w:rsidRPr="00531E46">
              <w:rPr>
                <w:rFonts w:ascii="Times New Roman" w:eastAsia="Calibri" w:hAnsi="Times New Roman" w:cs="Times New Roman"/>
                <w:sz w:val="20"/>
                <w:szCs w:val="20"/>
              </w:rPr>
              <w:t>одноставочный</w:t>
            </w:r>
            <w:proofErr w:type="spellEnd"/>
            <w:r w:rsidRPr="00531E46">
              <w:rPr>
                <w:rFonts w:ascii="Times New Roman" w:eastAsia="Calibri" w:hAnsi="Times New Roman" w:cs="Times New Roman"/>
                <w:sz w:val="20"/>
                <w:szCs w:val="20"/>
              </w:rPr>
              <w:t>,</w:t>
            </w:r>
          </w:p>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руб./кВт/час</w:t>
            </w:r>
          </w:p>
        </w:tc>
        <w:tc>
          <w:tcPr>
            <w:tcW w:w="1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ind w:left="-108"/>
              <w:jc w:val="center"/>
              <w:rPr>
                <w:rFonts w:ascii="Times New Roman" w:eastAsia="Calibri" w:hAnsi="Times New Roman" w:cs="Times New Roman"/>
                <w:sz w:val="20"/>
                <w:szCs w:val="20"/>
              </w:rPr>
            </w:pPr>
            <w:proofErr w:type="spellStart"/>
            <w:r w:rsidRPr="00531E46">
              <w:rPr>
                <w:rFonts w:ascii="Times New Roman" w:eastAsia="Calibri" w:hAnsi="Times New Roman" w:cs="Times New Roman"/>
                <w:sz w:val="20"/>
                <w:szCs w:val="20"/>
              </w:rPr>
              <w:t>двухставочный</w:t>
            </w:r>
            <w:proofErr w:type="spellEnd"/>
            <w:r w:rsidRPr="00531E46">
              <w:rPr>
                <w:rFonts w:ascii="Times New Roman" w:eastAsia="Calibri" w:hAnsi="Times New Roman" w:cs="Times New Roman"/>
                <w:sz w:val="20"/>
                <w:szCs w:val="20"/>
              </w:rPr>
              <w:t>, дневная зона,</w:t>
            </w:r>
          </w:p>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 xml:space="preserve">руб./кВт/час </w:t>
            </w:r>
          </w:p>
        </w:tc>
        <w:tc>
          <w:tcPr>
            <w:tcW w:w="11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jc w:val="center"/>
              <w:rPr>
                <w:rFonts w:ascii="Times New Roman" w:eastAsia="Calibri" w:hAnsi="Times New Roman" w:cs="Times New Roman"/>
                <w:sz w:val="20"/>
                <w:szCs w:val="20"/>
              </w:rPr>
            </w:pPr>
            <w:proofErr w:type="spellStart"/>
            <w:r w:rsidRPr="00531E46">
              <w:rPr>
                <w:rFonts w:ascii="Times New Roman" w:eastAsia="Calibri" w:hAnsi="Times New Roman" w:cs="Times New Roman"/>
                <w:sz w:val="20"/>
                <w:szCs w:val="20"/>
              </w:rPr>
              <w:t>двухставочный</w:t>
            </w:r>
            <w:proofErr w:type="spellEnd"/>
            <w:r w:rsidRPr="00531E46">
              <w:rPr>
                <w:rFonts w:ascii="Times New Roman" w:eastAsia="Calibri" w:hAnsi="Times New Roman" w:cs="Times New Roman"/>
                <w:sz w:val="20"/>
                <w:szCs w:val="20"/>
              </w:rPr>
              <w:t>, ночная зона,</w:t>
            </w:r>
          </w:p>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 xml:space="preserve">руб./кВт/час </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ind w:right="34" w:hanging="43"/>
              <w:jc w:val="center"/>
              <w:rPr>
                <w:rFonts w:ascii="Times New Roman" w:eastAsia="Calibri" w:hAnsi="Times New Roman" w:cs="Times New Roman"/>
                <w:sz w:val="20"/>
                <w:szCs w:val="20"/>
              </w:rPr>
            </w:pPr>
            <w:proofErr w:type="spellStart"/>
            <w:r w:rsidRPr="00531E46">
              <w:rPr>
                <w:rFonts w:ascii="Times New Roman" w:eastAsia="Calibri" w:hAnsi="Times New Roman" w:cs="Times New Roman"/>
                <w:sz w:val="20"/>
                <w:szCs w:val="20"/>
              </w:rPr>
              <w:t>одноставочный</w:t>
            </w:r>
            <w:proofErr w:type="spellEnd"/>
            <w:r w:rsidRPr="00531E46">
              <w:rPr>
                <w:rFonts w:ascii="Times New Roman" w:eastAsia="Calibri" w:hAnsi="Times New Roman" w:cs="Times New Roman"/>
                <w:sz w:val="20"/>
                <w:szCs w:val="20"/>
              </w:rPr>
              <w:t>,</w:t>
            </w:r>
          </w:p>
          <w:p w:rsidR="00965ECD" w:rsidRPr="00531E46" w:rsidRDefault="00965ECD" w:rsidP="00953118">
            <w:pPr>
              <w:spacing w:after="0" w:line="240" w:lineRule="auto"/>
              <w:ind w:right="-108"/>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 xml:space="preserve">руб./ кВт/час </w:t>
            </w:r>
          </w:p>
        </w:tc>
        <w:tc>
          <w:tcPr>
            <w:tcW w:w="1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ind w:hanging="108"/>
              <w:jc w:val="center"/>
              <w:rPr>
                <w:rFonts w:ascii="Times New Roman" w:eastAsia="Calibri" w:hAnsi="Times New Roman" w:cs="Times New Roman"/>
                <w:sz w:val="20"/>
                <w:szCs w:val="20"/>
              </w:rPr>
            </w:pPr>
            <w:proofErr w:type="spellStart"/>
            <w:r w:rsidRPr="00531E46">
              <w:rPr>
                <w:rFonts w:ascii="Times New Roman" w:eastAsia="Calibri" w:hAnsi="Times New Roman" w:cs="Times New Roman"/>
                <w:sz w:val="20"/>
                <w:szCs w:val="20"/>
              </w:rPr>
              <w:t>двухставочный</w:t>
            </w:r>
            <w:proofErr w:type="spellEnd"/>
            <w:r w:rsidRPr="00531E46">
              <w:rPr>
                <w:rFonts w:ascii="Times New Roman" w:eastAsia="Calibri" w:hAnsi="Times New Roman" w:cs="Times New Roman"/>
                <w:sz w:val="20"/>
                <w:szCs w:val="20"/>
              </w:rPr>
              <w:t>, дневная зона,</w:t>
            </w:r>
          </w:p>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 xml:space="preserve">руб./кВт/час </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ind w:hanging="108"/>
              <w:jc w:val="center"/>
              <w:rPr>
                <w:rFonts w:ascii="Times New Roman" w:eastAsia="Calibri" w:hAnsi="Times New Roman" w:cs="Times New Roman"/>
                <w:sz w:val="20"/>
                <w:szCs w:val="20"/>
              </w:rPr>
            </w:pPr>
            <w:proofErr w:type="spellStart"/>
            <w:r w:rsidRPr="00531E46">
              <w:rPr>
                <w:rFonts w:ascii="Times New Roman" w:eastAsia="Calibri" w:hAnsi="Times New Roman" w:cs="Times New Roman"/>
                <w:sz w:val="20"/>
                <w:szCs w:val="20"/>
              </w:rPr>
              <w:t>двухставочный</w:t>
            </w:r>
            <w:proofErr w:type="spellEnd"/>
            <w:r w:rsidRPr="00531E46">
              <w:rPr>
                <w:rFonts w:ascii="Times New Roman" w:eastAsia="Calibri" w:hAnsi="Times New Roman" w:cs="Times New Roman"/>
                <w:sz w:val="20"/>
                <w:szCs w:val="20"/>
              </w:rPr>
              <w:t>, ночная зона,</w:t>
            </w:r>
          </w:p>
          <w:p w:rsidR="00965ECD" w:rsidRPr="00531E46" w:rsidRDefault="00965ECD" w:rsidP="00953118">
            <w:pPr>
              <w:spacing w:after="0" w:line="240" w:lineRule="auto"/>
              <w:jc w:val="center"/>
              <w:rPr>
                <w:rFonts w:ascii="Times New Roman" w:eastAsia="Calibri" w:hAnsi="Times New Roman" w:cs="Times New Roman"/>
                <w:sz w:val="20"/>
                <w:szCs w:val="20"/>
              </w:rPr>
            </w:pPr>
            <w:r w:rsidRPr="00531E46">
              <w:rPr>
                <w:rFonts w:ascii="Times New Roman" w:eastAsia="Calibri" w:hAnsi="Times New Roman" w:cs="Times New Roman"/>
                <w:sz w:val="20"/>
                <w:szCs w:val="20"/>
              </w:rPr>
              <w:t xml:space="preserve">руб./кВт/час </w:t>
            </w:r>
          </w:p>
        </w:tc>
        <w:tc>
          <w:tcPr>
            <w:tcW w:w="1476"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965ECD" w:rsidRPr="00531E46" w:rsidRDefault="00965ECD" w:rsidP="00953118">
            <w:pPr>
              <w:spacing w:after="0" w:line="240" w:lineRule="auto"/>
              <w:ind w:hanging="108"/>
              <w:jc w:val="center"/>
              <w:rPr>
                <w:rFonts w:ascii="Times New Roman" w:eastAsia="Calibri" w:hAnsi="Times New Roman" w:cs="Times New Roman"/>
                <w:sz w:val="24"/>
                <w:szCs w:val="24"/>
              </w:rPr>
            </w:pPr>
          </w:p>
        </w:tc>
      </w:tr>
      <w:tr w:rsidR="00965ECD" w:rsidRPr="00953118" w:rsidTr="00965ECD">
        <w:trPr>
          <w:cantSplit/>
          <w:trHeight w:val="4114"/>
        </w:trPr>
        <w:tc>
          <w:tcPr>
            <w:tcW w:w="143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extDirection w:val="btLr"/>
            <w:vAlign w:val="center"/>
          </w:tcPr>
          <w:p w:rsidR="00965ECD" w:rsidRPr="00531E46" w:rsidRDefault="00965ECD" w:rsidP="00965ECD">
            <w:pPr>
              <w:spacing w:after="0" w:line="240" w:lineRule="auto"/>
              <w:ind w:left="113" w:right="113"/>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ПАО «Самараэнерго», АО «ТЭК»</w:t>
            </w:r>
          </w:p>
          <w:p w:rsidR="00965ECD" w:rsidRPr="00531E46" w:rsidRDefault="00965ECD" w:rsidP="00965ECD">
            <w:pPr>
              <w:spacing w:after="0" w:line="240" w:lineRule="auto"/>
              <w:ind w:left="113" w:right="113"/>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ООО «</w:t>
            </w:r>
            <w:proofErr w:type="spellStart"/>
            <w:r w:rsidRPr="00531E46">
              <w:rPr>
                <w:rFonts w:ascii="Times New Roman" w:eastAsia="Calibri" w:hAnsi="Times New Roman" w:cs="Times New Roman"/>
                <w:sz w:val="24"/>
                <w:szCs w:val="24"/>
              </w:rPr>
              <w:t>Тольяттиэнергосбыт</w:t>
            </w:r>
            <w:proofErr w:type="spellEnd"/>
            <w:r w:rsidRPr="00531E46">
              <w:rPr>
                <w:rFonts w:ascii="Times New Roman" w:eastAsia="Calibri" w:hAnsi="Times New Roman" w:cs="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65ECD">
            <w:pPr>
              <w:spacing w:after="0" w:line="240" w:lineRule="auto"/>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3,53</w:t>
            </w:r>
          </w:p>
        </w:tc>
        <w:tc>
          <w:tcPr>
            <w:tcW w:w="1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65ECD">
            <w:pPr>
              <w:spacing w:after="0" w:line="240" w:lineRule="auto"/>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3,93</w:t>
            </w:r>
          </w:p>
        </w:tc>
        <w:tc>
          <w:tcPr>
            <w:tcW w:w="11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65ECD">
            <w:pPr>
              <w:spacing w:after="0" w:line="240" w:lineRule="auto"/>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1,96</w:t>
            </w:r>
          </w:p>
        </w:tc>
        <w:tc>
          <w:tcPr>
            <w:tcW w:w="11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65ECD">
            <w:pPr>
              <w:spacing w:after="0" w:line="240" w:lineRule="auto"/>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5,04</w:t>
            </w:r>
          </w:p>
        </w:tc>
        <w:tc>
          <w:tcPr>
            <w:tcW w:w="1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65ECD">
            <w:pPr>
              <w:spacing w:after="0" w:line="240" w:lineRule="auto"/>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5,61</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965ECD" w:rsidRPr="00531E46" w:rsidRDefault="00965ECD" w:rsidP="00965ECD">
            <w:pPr>
              <w:spacing w:after="0" w:line="240" w:lineRule="auto"/>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2,80</w:t>
            </w:r>
          </w:p>
        </w:tc>
        <w:tc>
          <w:tcPr>
            <w:tcW w:w="14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extDirection w:val="btLr"/>
            <w:vAlign w:val="center"/>
          </w:tcPr>
          <w:p w:rsidR="00965ECD" w:rsidRPr="00531E46" w:rsidRDefault="00965ECD" w:rsidP="00965ECD">
            <w:pPr>
              <w:spacing w:after="0" w:line="240" w:lineRule="auto"/>
              <w:ind w:left="113" w:right="113"/>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Приказ департамента ценового и</w:t>
            </w:r>
          </w:p>
          <w:p w:rsidR="00965ECD" w:rsidRPr="00531E46" w:rsidRDefault="00965ECD" w:rsidP="00965ECD">
            <w:pPr>
              <w:spacing w:after="0" w:line="240" w:lineRule="auto"/>
              <w:ind w:left="113" w:right="113"/>
              <w:jc w:val="center"/>
              <w:rPr>
                <w:rFonts w:ascii="Times New Roman" w:eastAsia="Calibri" w:hAnsi="Times New Roman" w:cs="Times New Roman"/>
                <w:sz w:val="24"/>
                <w:szCs w:val="24"/>
              </w:rPr>
            </w:pPr>
            <w:r w:rsidRPr="00531E46">
              <w:rPr>
                <w:rFonts w:ascii="Times New Roman" w:eastAsia="Calibri" w:hAnsi="Times New Roman" w:cs="Times New Roman"/>
                <w:sz w:val="24"/>
                <w:szCs w:val="24"/>
              </w:rPr>
              <w:t>тарифного регулирования Самарской области от 28.11.2022 г. N 843</w:t>
            </w:r>
          </w:p>
        </w:tc>
      </w:tr>
    </w:tbl>
    <w:p w:rsidR="006D1AEE" w:rsidRPr="00430845" w:rsidRDefault="006D1AEE" w:rsidP="006D1AEE">
      <w:pPr>
        <w:spacing w:after="0" w:line="240" w:lineRule="auto"/>
        <w:ind w:firstLine="720"/>
        <w:jc w:val="both"/>
        <w:rPr>
          <w:rFonts w:ascii="Times New Roman" w:eastAsia="Calibri" w:hAnsi="Times New Roman" w:cs="Times New Roman"/>
          <w:sz w:val="28"/>
          <w:highlight w:val="yellow"/>
        </w:rPr>
      </w:pPr>
    </w:p>
    <w:p w:rsidR="006D1AEE" w:rsidRPr="00531E46" w:rsidRDefault="006D1AEE" w:rsidP="00F33160">
      <w:pPr>
        <w:spacing w:after="0"/>
        <w:ind w:firstLine="851"/>
        <w:jc w:val="both"/>
        <w:rPr>
          <w:rFonts w:ascii="Times New Roman" w:eastAsia="Calibri" w:hAnsi="Times New Roman" w:cs="Times New Roman"/>
          <w:sz w:val="28"/>
        </w:rPr>
      </w:pPr>
      <w:r w:rsidRPr="00531E46">
        <w:rPr>
          <w:rFonts w:ascii="Times New Roman" w:eastAsia="Calibri" w:hAnsi="Times New Roman" w:cs="Times New Roman"/>
          <w:sz w:val="28"/>
        </w:rPr>
        <w:t xml:space="preserve">Стандартизированные тарифные </w:t>
      </w:r>
      <w:r w:rsidR="008054F8" w:rsidRPr="00531E46">
        <w:rPr>
          <w:rFonts w:ascii="Times New Roman" w:eastAsia="Calibri" w:hAnsi="Times New Roman" w:cs="Times New Roman"/>
          <w:sz w:val="28"/>
        </w:rPr>
        <w:t>ст</w:t>
      </w:r>
      <w:r w:rsidR="00C202DE" w:rsidRPr="00531E46">
        <w:rPr>
          <w:rFonts w:ascii="Times New Roman" w:eastAsia="Calibri" w:hAnsi="Times New Roman" w:cs="Times New Roman"/>
          <w:sz w:val="28"/>
        </w:rPr>
        <w:t>ав</w:t>
      </w:r>
      <w:r w:rsidR="008054F8" w:rsidRPr="00531E46">
        <w:rPr>
          <w:rFonts w:ascii="Times New Roman" w:eastAsia="Calibri" w:hAnsi="Times New Roman" w:cs="Times New Roman"/>
          <w:sz w:val="28"/>
        </w:rPr>
        <w:t>ки</w:t>
      </w:r>
      <w:r w:rsidRPr="00531E46">
        <w:rPr>
          <w:rFonts w:ascii="Times New Roman" w:eastAsia="Calibri" w:hAnsi="Times New Roman" w:cs="Times New Roman"/>
          <w:sz w:val="28"/>
        </w:rPr>
        <w:t>, формулы платы за технологическое присоединение к электрическим сетям территориальных сетевых организаций Самарской области на 202</w:t>
      </w:r>
      <w:r w:rsidR="00C202DE" w:rsidRPr="00531E46">
        <w:rPr>
          <w:rFonts w:ascii="Times New Roman" w:eastAsia="Calibri" w:hAnsi="Times New Roman" w:cs="Times New Roman"/>
          <w:sz w:val="28"/>
        </w:rPr>
        <w:t>4</w:t>
      </w:r>
      <w:r w:rsidRPr="00531E46">
        <w:rPr>
          <w:rFonts w:ascii="Times New Roman" w:eastAsia="Calibri" w:hAnsi="Times New Roman" w:cs="Times New Roman"/>
          <w:sz w:val="28"/>
        </w:rPr>
        <w:t xml:space="preserve"> год утверждены Приказом</w:t>
      </w:r>
      <w:r w:rsidR="00531E46" w:rsidRPr="00531E46">
        <w:rPr>
          <w:rFonts w:ascii="Times New Roman" w:eastAsia="Calibri" w:hAnsi="Times New Roman" w:cs="Times New Roman"/>
          <w:sz w:val="28"/>
        </w:rPr>
        <w:t xml:space="preserve"> </w:t>
      </w:r>
      <w:r w:rsidRPr="00531E46">
        <w:rPr>
          <w:rFonts w:ascii="Times New Roman" w:eastAsia="Calibri" w:hAnsi="Times New Roman" w:cs="Times New Roman"/>
          <w:sz w:val="28"/>
        </w:rPr>
        <w:t>департамента</w:t>
      </w:r>
      <w:r w:rsidR="00531E46" w:rsidRPr="00531E46">
        <w:rPr>
          <w:rFonts w:ascii="Times New Roman" w:eastAsia="Calibri" w:hAnsi="Times New Roman" w:cs="Times New Roman"/>
          <w:sz w:val="28"/>
        </w:rPr>
        <w:t xml:space="preserve"> </w:t>
      </w:r>
      <w:r w:rsidRPr="00531E46">
        <w:rPr>
          <w:rFonts w:ascii="Times New Roman" w:eastAsia="Calibri" w:hAnsi="Times New Roman" w:cs="Times New Roman"/>
          <w:sz w:val="28"/>
        </w:rPr>
        <w:t>ценового и</w:t>
      </w:r>
      <w:r w:rsidR="00531E46" w:rsidRPr="00531E46">
        <w:rPr>
          <w:rFonts w:ascii="Times New Roman" w:eastAsia="Calibri" w:hAnsi="Times New Roman" w:cs="Times New Roman"/>
          <w:sz w:val="28"/>
        </w:rPr>
        <w:t xml:space="preserve"> </w:t>
      </w:r>
      <w:r w:rsidRPr="00531E46">
        <w:rPr>
          <w:rFonts w:ascii="Times New Roman" w:eastAsia="Calibri" w:hAnsi="Times New Roman" w:cs="Times New Roman"/>
          <w:sz w:val="28"/>
        </w:rPr>
        <w:t>тарифного</w:t>
      </w:r>
      <w:r w:rsidR="00531E46">
        <w:rPr>
          <w:rFonts w:ascii="Times New Roman" w:eastAsia="Calibri" w:hAnsi="Times New Roman" w:cs="Times New Roman"/>
          <w:sz w:val="28"/>
        </w:rPr>
        <w:t xml:space="preserve"> </w:t>
      </w:r>
      <w:r w:rsidRPr="00531E46">
        <w:rPr>
          <w:rFonts w:ascii="Times New Roman" w:eastAsia="Calibri" w:hAnsi="Times New Roman" w:cs="Times New Roman"/>
          <w:sz w:val="28"/>
        </w:rPr>
        <w:t>регулирования</w:t>
      </w:r>
      <w:r w:rsidR="00531E46">
        <w:rPr>
          <w:rFonts w:ascii="Times New Roman" w:eastAsia="Calibri" w:hAnsi="Times New Roman" w:cs="Times New Roman"/>
          <w:sz w:val="28"/>
        </w:rPr>
        <w:t xml:space="preserve"> </w:t>
      </w:r>
      <w:r w:rsidRPr="00531E46">
        <w:rPr>
          <w:rFonts w:ascii="Times New Roman" w:eastAsia="Calibri" w:hAnsi="Times New Roman" w:cs="Times New Roman"/>
          <w:sz w:val="28"/>
        </w:rPr>
        <w:t>Самарской</w:t>
      </w:r>
      <w:r w:rsidR="00531E46">
        <w:rPr>
          <w:rFonts w:ascii="Times New Roman" w:eastAsia="Calibri" w:hAnsi="Times New Roman" w:cs="Times New Roman"/>
          <w:sz w:val="28"/>
        </w:rPr>
        <w:t xml:space="preserve"> </w:t>
      </w:r>
      <w:r w:rsidRPr="00531E46">
        <w:rPr>
          <w:rFonts w:ascii="Times New Roman" w:eastAsia="Calibri" w:hAnsi="Times New Roman" w:cs="Times New Roman"/>
          <w:sz w:val="28"/>
        </w:rPr>
        <w:t>области</w:t>
      </w:r>
      <w:r w:rsidR="00531E46">
        <w:rPr>
          <w:rFonts w:ascii="Times New Roman" w:eastAsia="Calibri" w:hAnsi="Times New Roman" w:cs="Times New Roman"/>
          <w:sz w:val="28"/>
        </w:rPr>
        <w:t xml:space="preserve"> </w:t>
      </w:r>
      <w:r w:rsidRPr="00531E46">
        <w:rPr>
          <w:rFonts w:ascii="Times New Roman" w:eastAsia="Calibri" w:hAnsi="Times New Roman" w:cs="Times New Roman"/>
          <w:sz w:val="28"/>
        </w:rPr>
        <w:t>от</w:t>
      </w:r>
      <w:r w:rsidR="00531E46">
        <w:rPr>
          <w:rFonts w:ascii="Times New Roman" w:eastAsia="Calibri" w:hAnsi="Times New Roman" w:cs="Times New Roman"/>
          <w:sz w:val="28"/>
        </w:rPr>
        <w:t> </w:t>
      </w:r>
      <w:r w:rsidR="00C202DE" w:rsidRPr="00531E46">
        <w:rPr>
          <w:rFonts w:ascii="Times New Roman" w:eastAsia="Calibri" w:hAnsi="Times New Roman" w:cs="Times New Roman"/>
          <w:sz w:val="28"/>
        </w:rPr>
        <w:t>15</w:t>
      </w:r>
      <w:r w:rsidRPr="00531E46">
        <w:rPr>
          <w:rFonts w:ascii="Times New Roman" w:eastAsia="Calibri" w:hAnsi="Times New Roman" w:cs="Times New Roman"/>
          <w:sz w:val="28"/>
        </w:rPr>
        <w:t>.1</w:t>
      </w:r>
      <w:r w:rsidR="00C202DE" w:rsidRPr="00531E46">
        <w:rPr>
          <w:rFonts w:ascii="Times New Roman" w:eastAsia="Calibri" w:hAnsi="Times New Roman" w:cs="Times New Roman"/>
          <w:sz w:val="28"/>
        </w:rPr>
        <w:t>2</w:t>
      </w:r>
      <w:r w:rsidRPr="00531E46">
        <w:rPr>
          <w:rFonts w:ascii="Times New Roman" w:eastAsia="Calibri" w:hAnsi="Times New Roman" w:cs="Times New Roman"/>
          <w:sz w:val="28"/>
        </w:rPr>
        <w:t>.202</w:t>
      </w:r>
      <w:r w:rsidR="00C202DE" w:rsidRPr="00531E46">
        <w:rPr>
          <w:rFonts w:ascii="Times New Roman" w:eastAsia="Calibri" w:hAnsi="Times New Roman" w:cs="Times New Roman"/>
          <w:sz w:val="28"/>
        </w:rPr>
        <w:t>3</w:t>
      </w:r>
      <w:r w:rsidR="00531E46">
        <w:rPr>
          <w:rFonts w:ascii="Times New Roman" w:eastAsia="Calibri" w:hAnsi="Times New Roman" w:cs="Times New Roman"/>
          <w:sz w:val="28"/>
        </w:rPr>
        <w:t xml:space="preserve"> </w:t>
      </w:r>
      <w:r w:rsidRPr="00531E46">
        <w:rPr>
          <w:rFonts w:ascii="Times New Roman" w:eastAsia="Calibri" w:hAnsi="Times New Roman" w:cs="Times New Roman"/>
          <w:sz w:val="28"/>
        </w:rPr>
        <w:t xml:space="preserve">г. </w:t>
      </w:r>
      <w:r w:rsidR="00531E46">
        <w:rPr>
          <w:rFonts w:ascii="Times New Roman" w:eastAsia="Calibri" w:hAnsi="Times New Roman" w:cs="Times New Roman"/>
          <w:sz w:val="28"/>
        </w:rPr>
        <w:t>№</w:t>
      </w:r>
      <w:r w:rsidRPr="00531E46">
        <w:rPr>
          <w:rFonts w:ascii="Times New Roman" w:eastAsia="Calibri" w:hAnsi="Times New Roman" w:cs="Times New Roman"/>
          <w:sz w:val="28"/>
        </w:rPr>
        <w:t xml:space="preserve"> </w:t>
      </w:r>
      <w:r w:rsidR="00C202DE" w:rsidRPr="00531E46">
        <w:rPr>
          <w:rFonts w:ascii="Times New Roman" w:eastAsia="Calibri" w:hAnsi="Times New Roman" w:cs="Times New Roman"/>
          <w:sz w:val="28"/>
        </w:rPr>
        <w:t>700</w:t>
      </w:r>
      <w:r w:rsidRPr="00531E46">
        <w:rPr>
          <w:rFonts w:ascii="Times New Roman" w:eastAsia="Calibri" w:hAnsi="Times New Roman" w:cs="Times New Roman"/>
          <w:sz w:val="28"/>
        </w:rPr>
        <w:t>.</w:t>
      </w:r>
    </w:p>
    <w:p w:rsidR="006D1AEE" w:rsidRPr="00531E46" w:rsidRDefault="006D1AEE" w:rsidP="00F33160">
      <w:pPr>
        <w:spacing w:after="0"/>
        <w:ind w:firstLine="851"/>
        <w:jc w:val="both"/>
        <w:rPr>
          <w:rFonts w:ascii="Times New Roman" w:eastAsia="Calibri" w:hAnsi="Times New Roman" w:cs="Times New Roman"/>
          <w:sz w:val="28"/>
        </w:rPr>
      </w:pPr>
    </w:p>
    <w:p w:rsidR="006D1AEE" w:rsidRPr="00623EB5" w:rsidRDefault="006D1AEE" w:rsidP="00F33160">
      <w:pPr>
        <w:spacing w:after="0"/>
        <w:ind w:firstLine="851"/>
        <w:jc w:val="both"/>
        <w:rPr>
          <w:rFonts w:ascii="Times New Roman" w:eastAsia="Calibri" w:hAnsi="Times New Roman" w:cs="Times New Roman"/>
          <w:sz w:val="28"/>
        </w:rPr>
      </w:pPr>
      <w:r w:rsidRPr="00623EB5">
        <w:rPr>
          <w:rFonts w:ascii="Times New Roman" w:eastAsia="Calibri" w:hAnsi="Times New Roman" w:cs="Times New Roman"/>
          <w:sz w:val="28"/>
        </w:rPr>
        <w:t>а) техническая характеристика системы электроснабжения Автозаводского района</w:t>
      </w:r>
    </w:p>
    <w:p w:rsidR="006D1AEE" w:rsidRPr="00623EB5" w:rsidRDefault="006D1AEE" w:rsidP="00F33160">
      <w:pPr>
        <w:spacing w:after="0"/>
        <w:ind w:firstLine="851"/>
        <w:jc w:val="both"/>
        <w:rPr>
          <w:rFonts w:ascii="Times New Roman" w:eastAsia="Calibri" w:hAnsi="Times New Roman" w:cs="Times New Roman"/>
          <w:sz w:val="28"/>
        </w:rPr>
      </w:pPr>
      <w:r w:rsidRPr="00623EB5">
        <w:rPr>
          <w:rFonts w:ascii="Times New Roman" w:eastAsia="Calibri" w:hAnsi="Times New Roman" w:cs="Times New Roman"/>
          <w:sz w:val="28"/>
        </w:rPr>
        <w:t>Электроснабжение жилых кварталов Автозаводского района осуществляется от главных понизительных подстанций ЗАО «Самарская сетевая компания»:</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ГПП – 110/10 кВт № 1000000 - кварталы №№ 1, 2, 6, 31, 32;</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ГПП – 110/10 кВт № 2000000 - кварталы №№ 3, 3а, 3б, 5, 7, 8, 11, 13;</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ГПП – 110/10 кВт № 3000000 - кварталы №№ 4, 9, 10, 12, 14, 15;</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ГПП – 110/10 кВт № 4000000 - кварталы №№ 16, 17, 18, 19, 20,21;</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ГПП – 110/10 кВт, ПКЗ-опорная, объекты </w:t>
      </w:r>
      <w:proofErr w:type="spellStart"/>
      <w:r w:rsidRPr="00B15CE2">
        <w:rPr>
          <w:rFonts w:ascii="Times New Roman" w:eastAsia="Calibri" w:hAnsi="Times New Roman" w:cs="Times New Roman"/>
          <w:sz w:val="28"/>
        </w:rPr>
        <w:t>промкомзоны</w:t>
      </w:r>
      <w:proofErr w:type="spellEnd"/>
      <w:r w:rsidRPr="00B15CE2">
        <w:rPr>
          <w:rFonts w:ascii="Times New Roman" w:eastAsia="Calibri" w:hAnsi="Times New Roman" w:cs="Times New Roman"/>
          <w:sz w:val="28"/>
        </w:rPr>
        <w:t xml:space="preserve"> Автозаводского района.</w:t>
      </w:r>
    </w:p>
    <w:p w:rsidR="006D1AEE" w:rsidRPr="00B15CE2" w:rsidRDefault="006D1AEE" w:rsidP="00F33160">
      <w:pPr>
        <w:pStyle w:val="ac"/>
        <w:spacing w:after="0"/>
        <w:ind w:left="851"/>
        <w:jc w:val="both"/>
        <w:rPr>
          <w:rFonts w:ascii="Times New Roman" w:eastAsia="Calibri" w:hAnsi="Times New Roman" w:cs="Times New Roman"/>
          <w:sz w:val="28"/>
        </w:rPr>
      </w:pPr>
      <w:r w:rsidRPr="00B15CE2">
        <w:rPr>
          <w:rFonts w:ascii="Times New Roman" w:eastAsia="Calibri" w:hAnsi="Times New Roman" w:cs="Times New Roman"/>
          <w:sz w:val="28"/>
        </w:rPr>
        <w:t>ЗАО «Энергетика и связь строительства»:</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ГПП 110/10 кВт Автозаводская - территория за Московским проспектом;</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ПС 110/10 кВт «Технопарк» - территория, прилегающая к </w:t>
      </w:r>
      <w:r w:rsidRPr="00B15CE2">
        <w:rPr>
          <w:rFonts w:ascii="Times New Roman" w:eastAsia="Calibri" w:hAnsi="Times New Roman" w:cs="Times New Roman"/>
          <w:sz w:val="28"/>
        </w:rPr>
        <w:br/>
        <w:t>Особой экономической зоне промышленно-производственного типа «Тольятти» и технопарку «Жигулевская долина»;</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ПС 110/35/6 кВт «</w:t>
      </w:r>
      <w:proofErr w:type="spellStart"/>
      <w:r w:rsidRPr="00B15CE2">
        <w:rPr>
          <w:rFonts w:ascii="Times New Roman" w:eastAsia="Calibri" w:hAnsi="Times New Roman" w:cs="Times New Roman"/>
          <w:sz w:val="28"/>
        </w:rPr>
        <w:t>Стройбаза</w:t>
      </w:r>
      <w:proofErr w:type="spellEnd"/>
      <w:r w:rsidRPr="00B15CE2">
        <w:rPr>
          <w:rFonts w:ascii="Times New Roman" w:eastAsia="Calibri" w:hAnsi="Times New Roman" w:cs="Times New Roman"/>
          <w:sz w:val="28"/>
        </w:rPr>
        <w:t xml:space="preserve">» - объекты </w:t>
      </w:r>
      <w:proofErr w:type="spellStart"/>
      <w:r w:rsidRPr="00B15CE2">
        <w:rPr>
          <w:rFonts w:ascii="Times New Roman" w:eastAsia="Calibri" w:hAnsi="Times New Roman" w:cs="Times New Roman"/>
          <w:sz w:val="28"/>
        </w:rPr>
        <w:t>промкомзоны</w:t>
      </w:r>
      <w:proofErr w:type="spellEnd"/>
      <w:r w:rsidRPr="00B15CE2">
        <w:rPr>
          <w:rFonts w:ascii="Times New Roman" w:eastAsia="Calibri" w:hAnsi="Times New Roman" w:cs="Times New Roman"/>
          <w:sz w:val="28"/>
        </w:rPr>
        <w:t xml:space="preserve"> Автозаводского района;</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ПС 110/35/6 кВт «</w:t>
      </w:r>
      <w:proofErr w:type="spellStart"/>
      <w:r w:rsidRPr="00B15CE2">
        <w:rPr>
          <w:rFonts w:ascii="Times New Roman" w:eastAsia="Calibri" w:hAnsi="Times New Roman" w:cs="Times New Roman"/>
          <w:sz w:val="28"/>
        </w:rPr>
        <w:t>ВАЗстроительная</w:t>
      </w:r>
      <w:proofErr w:type="spellEnd"/>
      <w:r w:rsidRPr="00B15CE2">
        <w:rPr>
          <w:rFonts w:ascii="Times New Roman" w:eastAsia="Calibri" w:hAnsi="Times New Roman" w:cs="Times New Roman"/>
          <w:sz w:val="28"/>
        </w:rPr>
        <w:t xml:space="preserve">» - объекты </w:t>
      </w:r>
      <w:proofErr w:type="spellStart"/>
      <w:r w:rsidRPr="00B15CE2">
        <w:rPr>
          <w:rFonts w:ascii="Times New Roman" w:eastAsia="Calibri" w:hAnsi="Times New Roman" w:cs="Times New Roman"/>
          <w:sz w:val="28"/>
        </w:rPr>
        <w:t>промкомзоны</w:t>
      </w:r>
      <w:proofErr w:type="spellEnd"/>
      <w:r w:rsidRPr="00B15CE2">
        <w:rPr>
          <w:rFonts w:ascii="Times New Roman" w:eastAsia="Calibri" w:hAnsi="Times New Roman" w:cs="Times New Roman"/>
          <w:sz w:val="28"/>
        </w:rPr>
        <w:t xml:space="preserve"> Автозаводского района;</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ПС 35/6 кВт «ВАЗ-4» - объекты </w:t>
      </w:r>
      <w:proofErr w:type="spellStart"/>
      <w:r w:rsidRPr="00B15CE2">
        <w:rPr>
          <w:rFonts w:ascii="Times New Roman" w:eastAsia="Calibri" w:hAnsi="Times New Roman" w:cs="Times New Roman"/>
          <w:sz w:val="28"/>
        </w:rPr>
        <w:t>промкомзоны</w:t>
      </w:r>
      <w:proofErr w:type="spellEnd"/>
      <w:r w:rsidRPr="00B15CE2">
        <w:rPr>
          <w:rFonts w:ascii="Times New Roman" w:eastAsia="Calibri" w:hAnsi="Times New Roman" w:cs="Times New Roman"/>
          <w:sz w:val="28"/>
        </w:rPr>
        <w:t xml:space="preserve"> за Московским проспектом;</w:t>
      </w:r>
    </w:p>
    <w:p w:rsidR="006D1AEE" w:rsidRPr="00B15CE2" w:rsidRDefault="006D1AEE" w:rsidP="00F33160">
      <w:pPr>
        <w:pStyle w:val="ac"/>
        <w:numPr>
          <w:ilvl w:val="0"/>
          <w:numId w:val="35"/>
        </w:numPr>
        <w:spacing w:after="0"/>
        <w:ind w:left="0" w:firstLine="851"/>
        <w:jc w:val="both"/>
        <w:rPr>
          <w:rFonts w:ascii="Times New Roman" w:eastAsia="Calibri" w:hAnsi="Times New Roman" w:cs="Times New Roman"/>
          <w:sz w:val="28"/>
        </w:rPr>
      </w:pPr>
      <w:r w:rsidRPr="00B15CE2">
        <w:rPr>
          <w:rFonts w:ascii="Times New Roman" w:eastAsia="Calibri" w:hAnsi="Times New Roman" w:cs="Times New Roman"/>
          <w:sz w:val="28"/>
        </w:rPr>
        <w:t>ПС 35/6 кВт «ВАЗ-5» - квартал 14А, «Царское село», 8 микрорайон Северный.</w:t>
      </w:r>
    </w:p>
    <w:p w:rsidR="006D1AEE" w:rsidRDefault="006D1AEE" w:rsidP="00F33160">
      <w:pPr>
        <w:spacing w:after="0"/>
        <w:ind w:firstLine="851"/>
        <w:jc w:val="both"/>
        <w:rPr>
          <w:rFonts w:ascii="Times New Roman" w:eastAsia="Calibri" w:hAnsi="Times New Roman" w:cs="Times New Roman"/>
          <w:sz w:val="28"/>
        </w:rPr>
      </w:pPr>
      <w:r w:rsidRPr="00623EB5">
        <w:rPr>
          <w:rFonts w:ascii="Times New Roman" w:eastAsia="Calibri" w:hAnsi="Times New Roman" w:cs="Times New Roman"/>
          <w:sz w:val="28"/>
        </w:rPr>
        <w:t>Эксплуатацию (техническое обслуживание) ГПП-110/10, 110/35/6 и 35/6 кВт и транспортировку электрической энергии потребителям района производит ЗАО «Самарская сетевая компания» и ЗАО «Эне</w:t>
      </w:r>
      <w:r w:rsidR="00451B69">
        <w:rPr>
          <w:rFonts w:ascii="Times New Roman" w:eastAsia="Calibri" w:hAnsi="Times New Roman" w:cs="Times New Roman"/>
          <w:sz w:val="28"/>
        </w:rPr>
        <w:t>ргетика и связь строительства».</w:t>
      </w:r>
    </w:p>
    <w:p w:rsidR="00451B69" w:rsidRDefault="00451B69" w:rsidP="00F33160">
      <w:pPr>
        <w:spacing w:after="0"/>
        <w:ind w:firstLine="851"/>
        <w:jc w:val="both"/>
        <w:rPr>
          <w:rFonts w:ascii="Times New Roman" w:eastAsia="Calibri" w:hAnsi="Times New Roman" w:cs="Times New Roman"/>
          <w:sz w:val="28"/>
        </w:rPr>
      </w:pPr>
    </w:p>
    <w:p w:rsidR="00451B69" w:rsidRPr="00451B69" w:rsidRDefault="00451B69" w:rsidP="00B15CE2">
      <w:pPr>
        <w:pStyle w:val="a6"/>
        <w:keepNext/>
        <w:pageBreakBefore/>
        <w:spacing w:after="120"/>
        <w:jc w:val="right"/>
        <w:rPr>
          <w:rFonts w:ascii="Times New Roman" w:hAnsi="Times New Roman" w:cs="Times New Roman"/>
          <w:b w:val="0"/>
          <w:bCs w:val="0"/>
          <w:i/>
          <w:iCs/>
          <w:color w:val="auto"/>
          <w:sz w:val="24"/>
          <w:szCs w:val="24"/>
        </w:rPr>
      </w:pPr>
      <w:r w:rsidRPr="00451B69">
        <w:rPr>
          <w:rFonts w:ascii="Times New Roman" w:hAnsi="Times New Roman" w:cs="Times New Roman"/>
          <w:b w:val="0"/>
          <w:bCs w:val="0"/>
          <w:i/>
          <w:iCs/>
          <w:color w:val="auto"/>
          <w:sz w:val="24"/>
          <w:szCs w:val="24"/>
        </w:rPr>
        <w:t xml:space="preserve">Таблица </w:t>
      </w:r>
      <w:r w:rsidRPr="00451B69">
        <w:rPr>
          <w:rFonts w:ascii="Times New Roman" w:hAnsi="Times New Roman" w:cs="Times New Roman"/>
          <w:b w:val="0"/>
          <w:bCs w:val="0"/>
          <w:i/>
          <w:iCs/>
          <w:color w:val="auto"/>
          <w:sz w:val="24"/>
          <w:szCs w:val="24"/>
        </w:rPr>
        <w:fldChar w:fldCharType="begin"/>
      </w:r>
      <w:r w:rsidRPr="00451B69">
        <w:rPr>
          <w:rFonts w:ascii="Times New Roman" w:hAnsi="Times New Roman" w:cs="Times New Roman"/>
          <w:b w:val="0"/>
          <w:bCs w:val="0"/>
          <w:i/>
          <w:iCs/>
          <w:color w:val="auto"/>
          <w:sz w:val="24"/>
          <w:szCs w:val="24"/>
        </w:rPr>
        <w:instrText xml:space="preserve"> SEQ Таблица \* ARABIC </w:instrText>
      </w:r>
      <w:r w:rsidRPr="00451B69">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18</w:t>
      </w:r>
      <w:r w:rsidRPr="00451B69">
        <w:rPr>
          <w:rFonts w:ascii="Times New Roman" w:hAnsi="Times New Roman" w:cs="Times New Roman"/>
          <w:b w:val="0"/>
          <w:bCs w:val="0"/>
          <w:i/>
          <w:iCs/>
          <w:color w:val="auto"/>
          <w:sz w:val="24"/>
          <w:szCs w:val="24"/>
        </w:rPr>
        <w:fldChar w:fldCharType="end"/>
      </w:r>
      <w:r w:rsidRPr="00451B69">
        <w:rPr>
          <w:rFonts w:ascii="Times New Roman" w:hAnsi="Times New Roman" w:cs="Times New Roman"/>
          <w:b w:val="0"/>
          <w:bCs w:val="0"/>
          <w:i/>
          <w:iCs/>
          <w:color w:val="auto"/>
          <w:sz w:val="24"/>
          <w:szCs w:val="24"/>
        </w:rPr>
        <w:t>. Сводная таблица данных сетей электроснабжения</w:t>
      </w:r>
      <w:r>
        <w:rPr>
          <w:rFonts w:ascii="Times New Roman" w:hAnsi="Times New Roman" w:cs="Times New Roman"/>
          <w:b w:val="0"/>
          <w:bCs w:val="0"/>
          <w:i/>
          <w:iCs/>
          <w:color w:val="auto"/>
          <w:sz w:val="24"/>
          <w:szCs w:val="24"/>
        </w:rPr>
        <w:t xml:space="preserve"> </w:t>
      </w:r>
      <w:r>
        <w:rPr>
          <w:rFonts w:ascii="Times New Roman" w:hAnsi="Times New Roman" w:cs="Times New Roman"/>
          <w:b w:val="0"/>
          <w:bCs w:val="0"/>
          <w:i/>
          <w:iCs/>
          <w:color w:val="auto"/>
          <w:sz w:val="24"/>
          <w:szCs w:val="24"/>
        </w:rPr>
        <w:br/>
        <w:t>Автозаводского района г. о. Тольятти</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819"/>
        <w:gridCol w:w="1843"/>
        <w:gridCol w:w="1843"/>
      </w:tblGrid>
      <w:tr w:rsidR="00451B69" w:rsidRPr="00716279" w:rsidTr="00451B69">
        <w:trPr>
          <w:trHeight w:val="288"/>
          <w:tblHeader/>
        </w:trPr>
        <w:tc>
          <w:tcPr>
            <w:tcW w:w="753" w:type="dxa"/>
            <w:shd w:val="clear" w:color="auto" w:fill="auto"/>
            <w:noWrap/>
            <w:vAlign w:val="bottom"/>
            <w:hideMark/>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819" w:type="dxa"/>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Наименование показателей</w:t>
            </w:r>
          </w:p>
        </w:tc>
        <w:tc>
          <w:tcPr>
            <w:tcW w:w="1843" w:type="dxa"/>
            <w:shd w:val="clear" w:color="auto" w:fill="auto"/>
            <w:noWrap/>
            <w:vAlign w:val="bottom"/>
            <w:hideMark/>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Ед. изм.</w:t>
            </w:r>
          </w:p>
        </w:tc>
        <w:tc>
          <w:tcPr>
            <w:tcW w:w="1843" w:type="dxa"/>
            <w:shd w:val="clear" w:color="auto" w:fill="auto"/>
            <w:noWrap/>
            <w:vAlign w:val="bottom"/>
            <w:hideMark/>
          </w:tcPr>
          <w:p w:rsidR="00451B69" w:rsidRPr="00451B69" w:rsidRDefault="00451B69" w:rsidP="00451B69">
            <w:pPr>
              <w:spacing w:after="0" w:line="240" w:lineRule="auto"/>
              <w:jc w:val="center"/>
              <w:rPr>
                <w:rFonts w:ascii="Times New Roman" w:eastAsia="Times New Roman" w:hAnsi="Times New Roman" w:cs="Times New Roman"/>
                <w:b/>
                <w:sz w:val="24"/>
                <w:szCs w:val="24"/>
              </w:rPr>
            </w:pPr>
            <w:r w:rsidRPr="00451B69">
              <w:rPr>
                <w:rFonts w:ascii="Times New Roman" w:eastAsia="Times New Roman" w:hAnsi="Times New Roman" w:cs="Times New Roman"/>
                <w:b/>
                <w:sz w:val="24"/>
                <w:szCs w:val="24"/>
              </w:rPr>
              <w:t>Количество</w:t>
            </w:r>
          </w:p>
        </w:tc>
      </w:tr>
      <w:tr w:rsidR="00451B69" w:rsidRPr="00716279" w:rsidTr="00451B69">
        <w:trPr>
          <w:trHeight w:val="288"/>
          <w:tblHeader/>
        </w:trPr>
        <w:tc>
          <w:tcPr>
            <w:tcW w:w="753" w:type="dxa"/>
            <w:shd w:val="clear" w:color="auto" w:fill="auto"/>
            <w:noWrap/>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1</w:t>
            </w:r>
          </w:p>
        </w:tc>
        <w:tc>
          <w:tcPr>
            <w:tcW w:w="4819" w:type="dxa"/>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43" w:type="dxa"/>
            <w:shd w:val="clear" w:color="auto" w:fill="auto"/>
            <w:noWrap/>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43" w:type="dxa"/>
            <w:shd w:val="clear" w:color="auto" w:fill="auto"/>
            <w:noWrap/>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Распределительные пункты</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41</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Трансформаторные подстанции</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981</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110,35/10,6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15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469</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497</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Протяженность КЛ:</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2095,262</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49,8</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987,733</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48,8</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1008,929</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Протяж</w:t>
            </w:r>
            <w:r>
              <w:rPr>
                <w:rFonts w:ascii="Times New Roman" w:eastAsia="Times New Roman" w:hAnsi="Times New Roman" w:cs="Times New Roman"/>
                <w:bCs/>
                <w:sz w:val="24"/>
                <w:szCs w:val="24"/>
                <w:lang w:eastAsia="ru-RU"/>
              </w:rPr>
              <w:t>е</w:t>
            </w:r>
            <w:r w:rsidRPr="00451B69">
              <w:rPr>
                <w:rFonts w:ascii="Times New Roman" w:eastAsia="Times New Roman" w:hAnsi="Times New Roman" w:cs="Times New Roman"/>
                <w:bCs/>
                <w:sz w:val="24"/>
                <w:szCs w:val="24"/>
                <w:lang w:eastAsia="ru-RU"/>
              </w:rPr>
              <w:t>нность ВЛ:</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369,995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131,5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4,5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144,5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89,495</w:t>
            </w:r>
          </w:p>
        </w:tc>
      </w:tr>
    </w:tbl>
    <w:p w:rsidR="00876CFD" w:rsidRDefault="00876CFD" w:rsidP="00F33160">
      <w:pPr>
        <w:spacing w:after="0"/>
        <w:ind w:firstLine="720"/>
        <w:jc w:val="both"/>
        <w:rPr>
          <w:rFonts w:ascii="Times New Roman" w:eastAsia="Calibri" w:hAnsi="Times New Roman" w:cs="Times New Roman"/>
          <w:sz w:val="28"/>
        </w:rPr>
      </w:pPr>
    </w:p>
    <w:p w:rsidR="006D1AEE" w:rsidRPr="00623EB5" w:rsidRDefault="006D1AEE" w:rsidP="00F33160">
      <w:pPr>
        <w:spacing w:after="0"/>
        <w:ind w:firstLine="851"/>
        <w:jc w:val="both"/>
        <w:rPr>
          <w:rFonts w:ascii="Times New Roman" w:eastAsia="Calibri" w:hAnsi="Times New Roman" w:cs="Times New Roman"/>
          <w:sz w:val="28"/>
        </w:rPr>
      </w:pPr>
      <w:r w:rsidRPr="00623EB5">
        <w:rPr>
          <w:rFonts w:ascii="Times New Roman" w:eastAsia="Calibri" w:hAnsi="Times New Roman" w:cs="Times New Roman"/>
          <w:sz w:val="28"/>
        </w:rPr>
        <w:t xml:space="preserve">Схема электроснабжения жилых массивов – двухлучевая, в основном отвечает требованиям надежности обеспечения электроэнергией </w:t>
      </w:r>
      <w:proofErr w:type="spellStart"/>
      <w:r w:rsidRPr="00623EB5">
        <w:rPr>
          <w:rFonts w:ascii="Times New Roman" w:eastAsia="Calibri" w:hAnsi="Times New Roman" w:cs="Times New Roman"/>
          <w:sz w:val="28"/>
        </w:rPr>
        <w:t>электроприемников</w:t>
      </w:r>
      <w:proofErr w:type="spellEnd"/>
      <w:r w:rsidRPr="00623EB5">
        <w:rPr>
          <w:rFonts w:ascii="Times New Roman" w:eastAsia="Calibri" w:hAnsi="Times New Roman" w:cs="Times New Roman"/>
          <w:sz w:val="28"/>
        </w:rPr>
        <w:t xml:space="preserve"> района, в соответствии с нормами, правилами устройства электроустановок, ВСН-59-88 «Инструкцией по проектированию городских электрических сетей». </w:t>
      </w:r>
    </w:p>
    <w:p w:rsidR="006D1AEE" w:rsidRPr="00623EB5" w:rsidRDefault="006D1AEE" w:rsidP="00F33160">
      <w:pPr>
        <w:spacing w:after="0"/>
        <w:jc w:val="center"/>
        <w:rPr>
          <w:rFonts w:ascii="Times New Roman" w:eastAsia="Calibri" w:hAnsi="Times New Roman" w:cs="Times New Roman"/>
          <w:sz w:val="28"/>
        </w:rPr>
      </w:pPr>
      <w:r w:rsidRPr="00623EB5">
        <w:rPr>
          <w:rFonts w:ascii="Times New Roman" w:eastAsia="Calibri" w:hAnsi="Times New Roman" w:cs="Times New Roman"/>
          <w:sz w:val="28"/>
        </w:rPr>
        <w:t>Схема организации электроснабжения Автозаводского района</w:t>
      </w:r>
    </w:p>
    <w:p w:rsidR="006D1AEE" w:rsidRPr="00430845" w:rsidRDefault="006D1AEE" w:rsidP="00D7465D">
      <w:pPr>
        <w:spacing w:after="0" w:line="240" w:lineRule="auto"/>
        <w:rPr>
          <w:rFonts w:ascii="Times New Roman" w:eastAsia="Calibri" w:hAnsi="Times New Roman" w:cs="Times New Roman"/>
          <w:sz w:val="28"/>
          <w:highlight w:val="yellow"/>
        </w:rPr>
      </w:pPr>
      <w:r w:rsidRPr="00430845">
        <w:rPr>
          <w:rFonts w:ascii="Times New Roman" w:hAnsi="Times New Roman" w:cs="Times New Roman"/>
          <w:noProof/>
          <w:highlight w:val="yellow"/>
          <w:lang w:eastAsia="ru-RU"/>
        </w:rPr>
        <w:drawing>
          <wp:inline distT="0" distB="0" distL="0" distR="0" wp14:anchorId="3A48769F" wp14:editId="08FB71D4">
            <wp:extent cx="5940425" cy="36455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0425" cy="3645553"/>
                    </a:xfrm>
                    <a:prstGeom prst="rect">
                      <a:avLst/>
                    </a:prstGeom>
                  </pic:spPr>
                </pic:pic>
              </a:graphicData>
            </a:graphic>
          </wp:inline>
        </w:drawing>
      </w:r>
    </w:p>
    <w:p w:rsidR="00451B69" w:rsidRDefault="00451B69" w:rsidP="006D1AEE">
      <w:pPr>
        <w:spacing w:after="0" w:line="240" w:lineRule="auto"/>
        <w:ind w:firstLine="720"/>
        <w:jc w:val="both"/>
        <w:rPr>
          <w:rFonts w:ascii="Times New Roman" w:eastAsia="Calibri" w:hAnsi="Times New Roman" w:cs="Times New Roman"/>
          <w:sz w:val="28"/>
        </w:rPr>
      </w:pP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б) техническая характеристика системы электроснабжения Центрального района.</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Электроснабжение жилых кварталов Центрального района осуществляется от главных понизительных подстанций:</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ПАО «</w:t>
      </w:r>
      <w:proofErr w:type="spellStart"/>
      <w:r w:rsidRPr="00363A12">
        <w:rPr>
          <w:rFonts w:ascii="Times New Roman" w:eastAsia="Calibri" w:hAnsi="Times New Roman" w:cs="Times New Roman"/>
          <w:sz w:val="28"/>
        </w:rPr>
        <w:t>Россети</w:t>
      </w:r>
      <w:proofErr w:type="spellEnd"/>
      <w:r w:rsidRPr="00363A12">
        <w:rPr>
          <w:rFonts w:ascii="Times New Roman" w:eastAsia="Calibri" w:hAnsi="Times New Roman" w:cs="Times New Roman"/>
          <w:sz w:val="28"/>
        </w:rPr>
        <w:t xml:space="preserve"> Волга»:</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ГПП-110/6 кВт «Западная» (с резервом от ГПП-110/6 кВт «Северная» через РП-16);</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ГПП-110/6 кВт «Южная» (с резервом от ГПП-110/6 кВт «Районная котельная»);</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ГПП-110/6 кВт «Северная» (с резервом от ГПП-110 /6 кВт «Западная» через РП-16);</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ГПП-110/6 кВт «Районная котельная» (с резервом от ГПП-110 /6 кВт «Южная» через РП-17);</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ГПП-110/6 кВт «Восточная»;</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ГПП-110/6 кВт «Портовая».</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ЗАО «Энергетика и связь строительства»:</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ПС 110/35/6 кВт «</w:t>
      </w:r>
      <w:proofErr w:type="spellStart"/>
      <w:r w:rsidRPr="00363A12">
        <w:rPr>
          <w:rFonts w:ascii="Times New Roman" w:eastAsia="Calibri" w:hAnsi="Times New Roman" w:cs="Times New Roman"/>
          <w:sz w:val="28"/>
        </w:rPr>
        <w:t>Синтезкаучук</w:t>
      </w:r>
      <w:proofErr w:type="spellEnd"/>
      <w:r w:rsidRPr="00363A12">
        <w:rPr>
          <w:rFonts w:ascii="Times New Roman" w:eastAsia="Calibri" w:hAnsi="Times New Roman" w:cs="Times New Roman"/>
          <w:sz w:val="28"/>
        </w:rPr>
        <w:t xml:space="preserve">» - </w:t>
      </w:r>
      <w:proofErr w:type="spellStart"/>
      <w:r w:rsidRPr="00363A12">
        <w:rPr>
          <w:rFonts w:ascii="Times New Roman" w:eastAsia="Calibri" w:hAnsi="Times New Roman" w:cs="Times New Roman"/>
          <w:sz w:val="28"/>
        </w:rPr>
        <w:t>промзона</w:t>
      </w:r>
      <w:proofErr w:type="spellEnd"/>
      <w:r w:rsidRPr="00363A12">
        <w:rPr>
          <w:rFonts w:ascii="Times New Roman" w:eastAsia="Calibri" w:hAnsi="Times New Roman" w:cs="Times New Roman"/>
          <w:sz w:val="28"/>
        </w:rPr>
        <w:t xml:space="preserve"> Центрального района;</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ПС 110/6 кВт «К-2Т» -микрорайон Треугольник;</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ПС 35/6 кВт «Северная»;</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ПС 35/6 кВт «Южная».</w:t>
      </w:r>
    </w:p>
    <w:p w:rsidR="006D1AEE"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Эксплуатацию и техническое обслуживание ГПП-110/6, ПС 110/35/6 и ПС 35/6 кВт осуществляет филиал ПАО «</w:t>
      </w:r>
      <w:proofErr w:type="spellStart"/>
      <w:r w:rsidRPr="00363A12">
        <w:rPr>
          <w:rFonts w:ascii="Times New Roman" w:eastAsia="Calibri" w:hAnsi="Times New Roman" w:cs="Times New Roman"/>
          <w:sz w:val="28"/>
        </w:rPr>
        <w:t>Россети</w:t>
      </w:r>
      <w:proofErr w:type="spellEnd"/>
      <w:r w:rsidRPr="00363A12">
        <w:rPr>
          <w:rFonts w:ascii="Times New Roman" w:eastAsia="Calibri" w:hAnsi="Times New Roman" w:cs="Times New Roman"/>
          <w:sz w:val="28"/>
        </w:rPr>
        <w:t xml:space="preserve"> Волга»- «Самарские распределительные сети» и ЗАО «Энергетика и связь строительства», транспортировку электрической энергии потребителям Центрального района производит АО «ОРЭС-Тольятти», АО «Самарская сетевая компания» и </w:t>
      </w:r>
      <w:r w:rsidRPr="00363A12">
        <w:rPr>
          <w:rFonts w:ascii="Times New Roman" w:eastAsia="Calibri" w:hAnsi="Times New Roman" w:cs="Times New Roman"/>
          <w:sz w:val="28"/>
        </w:rPr>
        <w:br/>
        <w:t xml:space="preserve">ЗАО «Энергетика и связь строительства». </w:t>
      </w:r>
    </w:p>
    <w:p w:rsidR="004F6923" w:rsidRDefault="004F6923" w:rsidP="00F33160">
      <w:pPr>
        <w:spacing w:after="0"/>
        <w:ind w:firstLine="720"/>
        <w:jc w:val="both"/>
        <w:rPr>
          <w:rFonts w:ascii="Times New Roman" w:eastAsia="Calibri" w:hAnsi="Times New Roman" w:cs="Times New Roman"/>
          <w:sz w:val="28"/>
        </w:rPr>
      </w:pPr>
    </w:p>
    <w:p w:rsidR="00451B69" w:rsidRPr="00451B69" w:rsidRDefault="00451B69" w:rsidP="00451B69">
      <w:pPr>
        <w:pStyle w:val="a6"/>
        <w:keepNext/>
        <w:spacing w:after="120"/>
        <w:jc w:val="right"/>
        <w:rPr>
          <w:rFonts w:ascii="Times New Roman" w:hAnsi="Times New Roman" w:cs="Times New Roman"/>
          <w:b w:val="0"/>
          <w:bCs w:val="0"/>
          <w:i/>
          <w:iCs/>
          <w:color w:val="auto"/>
          <w:sz w:val="24"/>
          <w:szCs w:val="24"/>
        </w:rPr>
      </w:pPr>
      <w:r w:rsidRPr="00451B69">
        <w:rPr>
          <w:rFonts w:ascii="Times New Roman" w:hAnsi="Times New Roman" w:cs="Times New Roman"/>
          <w:b w:val="0"/>
          <w:bCs w:val="0"/>
          <w:i/>
          <w:iCs/>
          <w:color w:val="auto"/>
          <w:sz w:val="24"/>
          <w:szCs w:val="24"/>
        </w:rPr>
        <w:t xml:space="preserve">Таблица </w:t>
      </w:r>
      <w:r w:rsidRPr="00451B69">
        <w:rPr>
          <w:rFonts w:ascii="Times New Roman" w:hAnsi="Times New Roman" w:cs="Times New Roman"/>
          <w:b w:val="0"/>
          <w:bCs w:val="0"/>
          <w:i/>
          <w:iCs/>
          <w:color w:val="auto"/>
          <w:sz w:val="24"/>
          <w:szCs w:val="24"/>
        </w:rPr>
        <w:fldChar w:fldCharType="begin"/>
      </w:r>
      <w:r w:rsidRPr="00451B69">
        <w:rPr>
          <w:rFonts w:ascii="Times New Roman" w:hAnsi="Times New Roman" w:cs="Times New Roman"/>
          <w:b w:val="0"/>
          <w:bCs w:val="0"/>
          <w:i/>
          <w:iCs/>
          <w:color w:val="auto"/>
          <w:sz w:val="24"/>
          <w:szCs w:val="24"/>
        </w:rPr>
        <w:instrText xml:space="preserve"> SEQ Таблица \* ARABIC </w:instrText>
      </w:r>
      <w:r w:rsidRPr="00451B69">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19</w:t>
      </w:r>
      <w:r w:rsidRPr="00451B69">
        <w:rPr>
          <w:rFonts w:ascii="Times New Roman" w:hAnsi="Times New Roman" w:cs="Times New Roman"/>
          <w:b w:val="0"/>
          <w:bCs w:val="0"/>
          <w:i/>
          <w:iCs/>
          <w:color w:val="auto"/>
          <w:sz w:val="24"/>
          <w:szCs w:val="24"/>
        </w:rPr>
        <w:fldChar w:fldCharType="end"/>
      </w:r>
      <w:r w:rsidRPr="00451B69">
        <w:rPr>
          <w:rFonts w:ascii="Times New Roman" w:hAnsi="Times New Roman" w:cs="Times New Roman"/>
          <w:b w:val="0"/>
          <w:bCs w:val="0"/>
          <w:i/>
          <w:iCs/>
          <w:color w:val="auto"/>
          <w:sz w:val="24"/>
          <w:szCs w:val="24"/>
        </w:rPr>
        <w:t>. Сводная таблица данных сетей электроснабжения</w:t>
      </w:r>
      <w:r>
        <w:rPr>
          <w:rFonts w:ascii="Times New Roman" w:hAnsi="Times New Roman" w:cs="Times New Roman"/>
          <w:b w:val="0"/>
          <w:bCs w:val="0"/>
          <w:i/>
          <w:iCs/>
          <w:color w:val="auto"/>
          <w:sz w:val="24"/>
          <w:szCs w:val="24"/>
        </w:rPr>
        <w:t xml:space="preserve"> </w:t>
      </w:r>
      <w:r>
        <w:rPr>
          <w:rFonts w:ascii="Times New Roman" w:hAnsi="Times New Roman" w:cs="Times New Roman"/>
          <w:b w:val="0"/>
          <w:bCs w:val="0"/>
          <w:i/>
          <w:iCs/>
          <w:color w:val="auto"/>
          <w:sz w:val="24"/>
          <w:szCs w:val="24"/>
        </w:rPr>
        <w:br/>
        <w:t>Центрального района г. о. Тольятти</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819"/>
        <w:gridCol w:w="1843"/>
        <w:gridCol w:w="1843"/>
      </w:tblGrid>
      <w:tr w:rsidR="00451B69" w:rsidRPr="00716279" w:rsidTr="00451B69">
        <w:trPr>
          <w:trHeight w:val="288"/>
          <w:tblHeader/>
        </w:trPr>
        <w:tc>
          <w:tcPr>
            <w:tcW w:w="753" w:type="dxa"/>
            <w:shd w:val="clear" w:color="auto" w:fill="auto"/>
            <w:noWrap/>
            <w:vAlign w:val="bottom"/>
            <w:hideMark/>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819" w:type="dxa"/>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Наименование показателей</w:t>
            </w:r>
          </w:p>
        </w:tc>
        <w:tc>
          <w:tcPr>
            <w:tcW w:w="1843" w:type="dxa"/>
            <w:shd w:val="clear" w:color="auto" w:fill="auto"/>
            <w:noWrap/>
            <w:vAlign w:val="bottom"/>
            <w:hideMark/>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Ед. изм.</w:t>
            </w:r>
          </w:p>
        </w:tc>
        <w:tc>
          <w:tcPr>
            <w:tcW w:w="1843" w:type="dxa"/>
            <w:shd w:val="clear" w:color="auto" w:fill="auto"/>
            <w:noWrap/>
            <w:vAlign w:val="bottom"/>
            <w:hideMark/>
          </w:tcPr>
          <w:p w:rsidR="00451B69" w:rsidRPr="00451B69" w:rsidRDefault="00451B69" w:rsidP="00451B69">
            <w:pPr>
              <w:spacing w:after="0" w:line="240" w:lineRule="auto"/>
              <w:jc w:val="center"/>
              <w:rPr>
                <w:rFonts w:ascii="Times New Roman" w:eastAsia="Times New Roman" w:hAnsi="Times New Roman" w:cs="Times New Roman"/>
                <w:b/>
                <w:sz w:val="24"/>
                <w:szCs w:val="24"/>
              </w:rPr>
            </w:pPr>
            <w:r w:rsidRPr="00451B69">
              <w:rPr>
                <w:rFonts w:ascii="Times New Roman" w:eastAsia="Times New Roman" w:hAnsi="Times New Roman" w:cs="Times New Roman"/>
                <w:b/>
                <w:sz w:val="24"/>
                <w:szCs w:val="24"/>
              </w:rPr>
              <w:t>Количество</w:t>
            </w:r>
          </w:p>
        </w:tc>
      </w:tr>
      <w:tr w:rsidR="00451B69" w:rsidRPr="00716279" w:rsidTr="00451B69">
        <w:trPr>
          <w:trHeight w:val="288"/>
          <w:tblHeader/>
        </w:trPr>
        <w:tc>
          <w:tcPr>
            <w:tcW w:w="753" w:type="dxa"/>
            <w:shd w:val="clear" w:color="auto" w:fill="auto"/>
            <w:noWrap/>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1</w:t>
            </w:r>
          </w:p>
        </w:tc>
        <w:tc>
          <w:tcPr>
            <w:tcW w:w="4819" w:type="dxa"/>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43" w:type="dxa"/>
            <w:shd w:val="clear" w:color="auto" w:fill="auto"/>
            <w:noWrap/>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43" w:type="dxa"/>
            <w:shd w:val="clear" w:color="auto" w:fill="auto"/>
            <w:noWrap/>
            <w:vAlign w:val="bottom"/>
          </w:tcPr>
          <w:p w:rsidR="00451B69" w:rsidRPr="00451B69" w:rsidRDefault="00451B69" w:rsidP="00451B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Распределительные пункты</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16</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Трансформаторные подстанции</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565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110,35/10,6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13</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10</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542</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Протяженность КЛ:</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1164,007</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0</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3,631</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675,741</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484,635</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Протяж</w:t>
            </w:r>
            <w:r>
              <w:rPr>
                <w:rFonts w:ascii="Times New Roman" w:eastAsia="Times New Roman" w:hAnsi="Times New Roman" w:cs="Times New Roman"/>
                <w:bCs/>
                <w:sz w:val="24"/>
                <w:szCs w:val="24"/>
                <w:lang w:eastAsia="ru-RU"/>
              </w:rPr>
              <w:t>е</w:t>
            </w:r>
            <w:r w:rsidRPr="00451B69">
              <w:rPr>
                <w:rFonts w:ascii="Times New Roman" w:eastAsia="Times New Roman" w:hAnsi="Times New Roman" w:cs="Times New Roman"/>
                <w:bCs/>
                <w:sz w:val="24"/>
                <w:szCs w:val="24"/>
                <w:lang w:eastAsia="ru-RU"/>
              </w:rPr>
              <w:t>нность ВЛ:</w:t>
            </w:r>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649,442</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187,69</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0,813</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94,008</w:t>
            </w:r>
          </w:p>
        </w:tc>
      </w:tr>
      <w:tr w:rsidR="00451B69" w:rsidRPr="00716279" w:rsidTr="00451B69">
        <w:trPr>
          <w:trHeight w:val="288"/>
        </w:trPr>
        <w:tc>
          <w:tcPr>
            <w:tcW w:w="753" w:type="dxa"/>
            <w:shd w:val="clear" w:color="auto" w:fill="auto"/>
            <w:noWrap/>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4819" w:type="dxa"/>
            <w:vAlign w:val="bottom"/>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451B69" w:rsidRPr="00451B69" w:rsidRDefault="00451B69" w:rsidP="00451B69">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451B69" w:rsidRPr="00451B69" w:rsidRDefault="00451B69" w:rsidP="00451B69">
            <w:pPr>
              <w:spacing w:after="0" w:line="240" w:lineRule="auto"/>
              <w:jc w:val="right"/>
              <w:rPr>
                <w:rFonts w:ascii="Times New Roman" w:eastAsia="Times New Roman" w:hAnsi="Times New Roman" w:cs="Times New Roman"/>
                <w:sz w:val="24"/>
                <w:szCs w:val="24"/>
              </w:rPr>
            </w:pPr>
            <w:r w:rsidRPr="00451B69">
              <w:rPr>
                <w:rFonts w:ascii="Times New Roman" w:eastAsia="Times New Roman" w:hAnsi="Times New Roman" w:cs="Times New Roman"/>
                <w:sz w:val="24"/>
                <w:szCs w:val="24"/>
              </w:rPr>
              <w:t>366,931</w:t>
            </w:r>
          </w:p>
        </w:tc>
      </w:tr>
    </w:tbl>
    <w:p w:rsidR="00451B69" w:rsidRDefault="00451B69" w:rsidP="00F33160">
      <w:pPr>
        <w:spacing w:after="0"/>
        <w:ind w:firstLine="720"/>
        <w:jc w:val="both"/>
        <w:rPr>
          <w:rFonts w:ascii="Times New Roman" w:eastAsia="Calibri" w:hAnsi="Times New Roman" w:cs="Times New Roman"/>
          <w:sz w:val="28"/>
        </w:rPr>
      </w:pPr>
    </w:p>
    <w:p w:rsidR="006D1AEE" w:rsidRPr="00623EB5" w:rsidRDefault="006D1AEE" w:rsidP="00F33160">
      <w:pPr>
        <w:spacing w:after="0"/>
        <w:ind w:firstLine="851"/>
        <w:jc w:val="both"/>
        <w:rPr>
          <w:rFonts w:ascii="Times New Roman" w:eastAsia="Calibri" w:hAnsi="Times New Roman" w:cs="Times New Roman"/>
          <w:b/>
          <w:sz w:val="28"/>
        </w:rPr>
      </w:pPr>
      <w:r w:rsidRPr="00623EB5">
        <w:rPr>
          <w:rFonts w:ascii="Times New Roman" w:eastAsia="Calibri" w:hAnsi="Times New Roman" w:cs="Times New Roman"/>
          <w:sz w:val="28"/>
        </w:rPr>
        <w:t xml:space="preserve">Тип схемы электроснабжения жилых массивов смешанный – петлевая и двухлучевая. Схемы электроснабжения в основном отвечают требованиям надежности обеспечения электроэнергией </w:t>
      </w:r>
      <w:proofErr w:type="spellStart"/>
      <w:r w:rsidRPr="00623EB5">
        <w:rPr>
          <w:rFonts w:ascii="Times New Roman" w:eastAsia="Calibri" w:hAnsi="Times New Roman" w:cs="Times New Roman"/>
          <w:sz w:val="28"/>
        </w:rPr>
        <w:t>электроприемников</w:t>
      </w:r>
      <w:proofErr w:type="spellEnd"/>
      <w:r w:rsidRPr="00623EB5">
        <w:rPr>
          <w:rFonts w:ascii="Times New Roman" w:eastAsia="Calibri" w:hAnsi="Times New Roman" w:cs="Times New Roman"/>
          <w:sz w:val="28"/>
        </w:rPr>
        <w:t xml:space="preserve"> района в соответствии с нормами, установленными правилами устройства электроустановок, ВСН-59-88 «Инструкцией по проектированию городских электрических сетей».</w:t>
      </w:r>
    </w:p>
    <w:p w:rsidR="000A1B67" w:rsidRDefault="000A1B67" w:rsidP="00F33160">
      <w:pPr>
        <w:spacing w:after="0"/>
        <w:jc w:val="center"/>
        <w:rPr>
          <w:rFonts w:ascii="Times New Roman" w:eastAsia="Calibri" w:hAnsi="Times New Roman" w:cs="Times New Roman"/>
          <w:sz w:val="28"/>
        </w:rPr>
      </w:pPr>
    </w:p>
    <w:p w:rsidR="006D1AEE" w:rsidRPr="00623EB5" w:rsidRDefault="006D1AEE" w:rsidP="00F33160">
      <w:pPr>
        <w:spacing w:after="0"/>
        <w:jc w:val="center"/>
        <w:rPr>
          <w:rFonts w:ascii="Times New Roman" w:eastAsia="Calibri" w:hAnsi="Times New Roman" w:cs="Times New Roman"/>
          <w:sz w:val="28"/>
        </w:rPr>
      </w:pPr>
      <w:r w:rsidRPr="00623EB5">
        <w:rPr>
          <w:rFonts w:ascii="Times New Roman" w:eastAsia="Calibri" w:hAnsi="Times New Roman" w:cs="Times New Roman"/>
          <w:sz w:val="28"/>
        </w:rPr>
        <w:t>Схема организации электроснабжения Центрального района</w:t>
      </w:r>
    </w:p>
    <w:p w:rsidR="006D1AEE" w:rsidRPr="00430845" w:rsidRDefault="006D1AEE" w:rsidP="006D1AEE">
      <w:pPr>
        <w:spacing w:after="0" w:line="240" w:lineRule="auto"/>
        <w:jc w:val="both"/>
        <w:rPr>
          <w:rFonts w:ascii="Times New Roman" w:eastAsia="Calibri" w:hAnsi="Times New Roman" w:cs="Times New Roman"/>
          <w:sz w:val="28"/>
          <w:highlight w:val="yellow"/>
        </w:rPr>
      </w:pPr>
      <w:r w:rsidRPr="00430845">
        <w:rPr>
          <w:rFonts w:ascii="Times New Roman" w:hAnsi="Times New Roman" w:cs="Times New Roman"/>
          <w:noProof/>
          <w:highlight w:val="yellow"/>
          <w:lang w:eastAsia="ru-RU"/>
        </w:rPr>
        <w:drawing>
          <wp:inline distT="0" distB="0" distL="0" distR="0" wp14:anchorId="314A911B" wp14:editId="14AD9067">
            <wp:extent cx="6152515" cy="408432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6152515" cy="4084320"/>
                    </a:xfrm>
                    <a:prstGeom prst="rect">
                      <a:avLst/>
                    </a:prstGeom>
                  </pic:spPr>
                </pic:pic>
              </a:graphicData>
            </a:graphic>
          </wp:inline>
        </w:drawing>
      </w:r>
    </w:p>
    <w:p w:rsidR="006D1AEE" w:rsidRPr="00430845" w:rsidRDefault="006D1AEE" w:rsidP="00F33160">
      <w:pPr>
        <w:spacing w:after="0"/>
        <w:jc w:val="both"/>
        <w:rPr>
          <w:rFonts w:ascii="Times New Roman" w:eastAsia="Calibri" w:hAnsi="Times New Roman" w:cs="Times New Roman"/>
          <w:sz w:val="28"/>
          <w:highlight w:val="yellow"/>
        </w:rPr>
      </w:pP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в) техническая характеристика системы электроснабжения Комсомольского района.</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Электроснабжение жилых кварталов Комсомольского района осуществляется от главных понизительных подстанций:</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ГПП-110/10/6 кВт «МИС» эксплуатацию и техническое обслуживание осуществляет АО «ОРЭС-Тольятти». От ГПП запитана центральная часть Комсомольского района и микрорайон Жигулевское море;</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ГПП-110/35/6 кВт «Комсомольская» эксплуатацию и техническое обслуживание осуществляет филиал ПАО «</w:t>
      </w:r>
      <w:proofErr w:type="spellStart"/>
      <w:r w:rsidRPr="00363A12">
        <w:rPr>
          <w:rFonts w:ascii="Times New Roman" w:eastAsia="Calibri" w:hAnsi="Times New Roman" w:cs="Times New Roman"/>
          <w:sz w:val="28"/>
        </w:rPr>
        <w:t>Россети</w:t>
      </w:r>
      <w:proofErr w:type="spellEnd"/>
      <w:r w:rsidRPr="00363A12">
        <w:rPr>
          <w:rFonts w:ascii="Times New Roman" w:eastAsia="Calibri" w:hAnsi="Times New Roman" w:cs="Times New Roman"/>
          <w:sz w:val="28"/>
        </w:rPr>
        <w:t xml:space="preserve"> Волга»- «Самарские распределительные сети». От ГПП запитаны микрорайон Шлюзовой </w:t>
      </w:r>
      <w:proofErr w:type="spellStart"/>
      <w:r w:rsidRPr="00363A12">
        <w:rPr>
          <w:rFonts w:ascii="Times New Roman" w:eastAsia="Calibri" w:hAnsi="Times New Roman" w:cs="Times New Roman"/>
          <w:sz w:val="28"/>
        </w:rPr>
        <w:t>иполуостровКопылово</w:t>
      </w:r>
      <w:proofErr w:type="spellEnd"/>
      <w:r w:rsidRPr="00363A12">
        <w:rPr>
          <w:rFonts w:ascii="Times New Roman" w:eastAsia="Calibri" w:hAnsi="Times New Roman" w:cs="Times New Roman"/>
          <w:sz w:val="28"/>
        </w:rPr>
        <w:t>;</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ГПП-110/10 кВт «АВА» эксплуатацию и техническое обслуживание ГПП-110/6 кВт осуществляет ООО "</w:t>
      </w:r>
      <w:proofErr w:type="spellStart"/>
      <w:r w:rsidRPr="00363A12">
        <w:rPr>
          <w:rFonts w:ascii="Times New Roman" w:eastAsia="Calibri" w:hAnsi="Times New Roman" w:cs="Times New Roman"/>
          <w:sz w:val="28"/>
        </w:rPr>
        <w:t>Феррони</w:t>
      </w:r>
      <w:proofErr w:type="spellEnd"/>
      <w:r w:rsidRPr="00363A12">
        <w:rPr>
          <w:rFonts w:ascii="Times New Roman" w:eastAsia="Calibri" w:hAnsi="Times New Roman" w:cs="Times New Roman"/>
          <w:sz w:val="28"/>
        </w:rPr>
        <w:t>";</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ГПП-110/35/10 кВт «</w:t>
      </w:r>
      <w:proofErr w:type="spellStart"/>
      <w:r w:rsidRPr="00363A12">
        <w:rPr>
          <w:rFonts w:ascii="Times New Roman" w:eastAsia="Calibri" w:hAnsi="Times New Roman" w:cs="Times New Roman"/>
          <w:sz w:val="28"/>
        </w:rPr>
        <w:t>Матюшкино</w:t>
      </w:r>
      <w:proofErr w:type="spellEnd"/>
      <w:r w:rsidRPr="00363A12">
        <w:rPr>
          <w:rFonts w:ascii="Times New Roman" w:eastAsia="Calibri" w:hAnsi="Times New Roman" w:cs="Times New Roman"/>
          <w:sz w:val="28"/>
        </w:rPr>
        <w:t>» эксплуатацию и техническое обслуживание осуществляет филиал ПАО «</w:t>
      </w:r>
      <w:proofErr w:type="spellStart"/>
      <w:r w:rsidRPr="00363A12">
        <w:rPr>
          <w:rFonts w:ascii="Times New Roman" w:eastAsia="Calibri" w:hAnsi="Times New Roman" w:cs="Times New Roman"/>
          <w:sz w:val="28"/>
        </w:rPr>
        <w:t>Россети</w:t>
      </w:r>
      <w:proofErr w:type="spellEnd"/>
      <w:r w:rsidRPr="00363A12">
        <w:rPr>
          <w:rFonts w:ascii="Times New Roman" w:eastAsia="Calibri" w:hAnsi="Times New Roman" w:cs="Times New Roman"/>
          <w:sz w:val="28"/>
        </w:rPr>
        <w:t xml:space="preserve"> Волга»- «Самарские распределительные сети». От ГПП запитан микрорайон Поволжский и микрорайон </w:t>
      </w:r>
      <w:proofErr w:type="spellStart"/>
      <w:r w:rsidRPr="00363A12">
        <w:rPr>
          <w:rFonts w:ascii="Times New Roman" w:eastAsia="Calibri" w:hAnsi="Times New Roman" w:cs="Times New Roman"/>
          <w:sz w:val="28"/>
        </w:rPr>
        <w:t>Новоматюшкино</w:t>
      </w:r>
      <w:proofErr w:type="spellEnd"/>
      <w:r w:rsidRPr="00363A12">
        <w:rPr>
          <w:rFonts w:ascii="Times New Roman" w:eastAsia="Calibri" w:hAnsi="Times New Roman" w:cs="Times New Roman"/>
          <w:sz w:val="28"/>
        </w:rPr>
        <w:t>;</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xml:space="preserve">- ПС-35/6 кВт «Нижний шлюз» эксплуатацию и техническое обслуживание осуществляет ЗАО «Энергетика и связи строительства». </w:t>
      </w:r>
      <w:r w:rsidRPr="00363A12">
        <w:rPr>
          <w:rFonts w:ascii="Times New Roman" w:eastAsia="Calibri" w:hAnsi="Times New Roman" w:cs="Times New Roman"/>
          <w:sz w:val="28"/>
        </w:rPr>
        <w:br/>
        <w:t xml:space="preserve">От ПС запитан </w:t>
      </w:r>
      <w:proofErr w:type="spellStart"/>
      <w:r w:rsidRPr="00363A12">
        <w:rPr>
          <w:rFonts w:ascii="Times New Roman" w:eastAsia="Calibri" w:hAnsi="Times New Roman" w:cs="Times New Roman"/>
          <w:sz w:val="28"/>
        </w:rPr>
        <w:t>микрорайонФедоровка</w:t>
      </w:r>
      <w:proofErr w:type="spellEnd"/>
      <w:r w:rsidRPr="00363A12">
        <w:rPr>
          <w:rFonts w:ascii="Times New Roman" w:eastAsia="Calibri" w:hAnsi="Times New Roman" w:cs="Times New Roman"/>
          <w:sz w:val="28"/>
        </w:rPr>
        <w:t xml:space="preserve"> и </w:t>
      </w:r>
      <w:proofErr w:type="spellStart"/>
      <w:r w:rsidRPr="00363A12">
        <w:rPr>
          <w:rFonts w:ascii="Times New Roman" w:eastAsia="Calibri" w:hAnsi="Times New Roman" w:cs="Times New Roman"/>
          <w:sz w:val="28"/>
        </w:rPr>
        <w:t>п.Тракторный</w:t>
      </w:r>
      <w:proofErr w:type="spellEnd"/>
      <w:r w:rsidRPr="00363A12">
        <w:rPr>
          <w:rFonts w:ascii="Times New Roman" w:eastAsia="Calibri" w:hAnsi="Times New Roman" w:cs="Times New Roman"/>
          <w:sz w:val="28"/>
        </w:rPr>
        <w:t>;</w:t>
      </w:r>
    </w:p>
    <w:p w:rsidR="006D1AEE" w:rsidRPr="00363A12"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xml:space="preserve">- ПС - 35/6 кВт «Комсомольская-2» эксплуатацию и техническое обслуживание осуществляет ЗАО «Энергетика и связи строительства». От ПС запитана </w:t>
      </w:r>
      <w:proofErr w:type="spellStart"/>
      <w:r w:rsidRPr="00363A12">
        <w:rPr>
          <w:rFonts w:ascii="Times New Roman" w:eastAsia="Calibri" w:hAnsi="Times New Roman" w:cs="Times New Roman"/>
          <w:sz w:val="28"/>
        </w:rPr>
        <w:t>промкомзона</w:t>
      </w:r>
      <w:proofErr w:type="spellEnd"/>
      <w:r w:rsidRPr="00363A12">
        <w:rPr>
          <w:rFonts w:ascii="Times New Roman" w:eastAsia="Calibri" w:hAnsi="Times New Roman" w:cs="Times New Roman"/>
          <w:sz w:val="28"/>
        </w:rPr>
        <w:t xml:space="preserve"> центральной части Комсомольского района;</w:t>
      </w:r>
    </w:p>
    <w:p w:rsidR="006D1AEE" w:rsidRDefault="006D1AEE" w:rsidP="00F33160">
      <w:pPr>
        <w:spacing w:after="0"/>
        <w:ind w:firstLine="851"/>
        <w:jc w:val="both"/>
        <w:rPr>
          <w:rFonts w:ascii="Times New Roman" w:eastAsia="Calibri" w:hAnsi="Times New Roman" w:cs="Times New Roman"/>
          <w:sz w:val="28"/>
        </w:rPr>
      </w:pPr>
      <w:r w:rsidRPr="00363A12">
        <w:rPr>
          <w:rFonts w:ascii="Times New Roman" w:eastAsia="Calibri" w:hAnsi="Times New Roman" w:cs="Times New Roman"/>
          <w:sz w:val="28"/>
        </w:rPr>
        <w:t>- ГПП 35/10 кВт «Гибридный центр» эксплуатацию и техническое обслуживание осуществляет филиал ПАО «</w:t>
      </w:r>
      <w:proofErr w:type="spellStart"/>
      <w:r w:rsidRPr="00363A12">
        <w:rPr>
          <w:rFonts w:ascii="Times New Roman" w:eastAsia="Calibri" w:hAnsi="Times New Roman" w:cs="Times New Roman"/>
          <w:sz w:val="28"/>
        </w:rPr>
        <w:t>Россети</w:t>
      </w:r>
      <w:proofErr w:type="spellEnd"/>
      <w:r w:rsidRPr="00363A12">
        <w:rPr>
          <w:rFonts w:ascii="Times New Roman" w:eastAsia="Calibri" w:hAnsi="Times New Roman" w:cs="Times New Roman"/>
          <w:sz w:val="28"/>
        </w:rPr>
        <w:t xml:space="preserve"> Волга»- «Самарские распределительные сети». От ГПП запитан микрорайон Поволжский.</w:t>
      </w:r>
    </w:p>
    <w:p w:rsidR="00451B69" w:rsidRDefault="00451B69" w:rsidP="00F33160">
      <w:pPr>
        <w:spacing w:after="0"/>
        <w:ind w:firstLine="720"/>
        <w:jc w:val="both"/>
        <w:rPr>
          <w:rFonts w:ascii="Times New Roman" w:eastAsia="Calibri" w:hAnsi="Times New Roman" w:cs="Times New Roman"/>
          <w:sz w:val="28"/>
        </w:rPr>
      </w:pPr>
    </w:p>
    <w:p w:rsidR="00B15CE2" w:rsidRPr="00451B69" w:rsidRDefault="00B15CE2" w:rsidP="00B15CE2">
      <w:pPr>
        <w:pStyle w:val="a6"/>
        <w:keepNext/>
        <w:spacing w:after="120"/>
        <w:jc w:val="right"/>
        <w:rPr>
          <w:rFonts w:ascii="Times New Roman" w:hAnsi="Times New Roman" w:cs="Times New Roman"/>
          <w:b w:val="0"/>
          <w:bCs w:val="0"/>
          <w:i/>
          <w:iCs/>
          <w:color w:val="auto"/>
          <w:sz w:val="24"/>
          <w:szCs w:val="24"/>
        </w:rPr>
      </w:pPr>
      <w:r w:rsidRPr="00451B69">
        <w:rPr>
          <w:rFonts w:ascii="Times New Roman" w:hAnsi="Times New Roman" w:cs="Times New Roman"/>
          <w:b w:val="0"/>
          <w:bCs w:val="0"/>
          <w:i/>
          <w:iCs/>
          <w:color w:val="auto"/>
          <w:sz w:val="24"/>
          <w:szCs w:val="24"/>
        </w:rPr>
        <w:t xml:space="preserve">Таблица </w:t>
      </w:r>
      <w:r w:rsidRPr="00451B69">
        <w:rPr>
          <w:rFonts w:ascii="Times New Roman" w:hAnsi="Times New Roman" w:cs="Times New Roman"/>
          <w:b w:val="0"/>
          <w:bCs w:val="0"/>
          <w:i/>
          <w:iCs/>
          <w:color w:val="auto"/>
          <w:sz w:val="24"/>
          <w:szCs w:val="24"/>
        </w:rPr>
        <w:fldChar w:fldCharType="begin"/>
      </w:r>
      <w:r w:rsidRPr="00451B69">
        <w:rPr>
          <w:rFonts w:ascii="Times New Roman" w:hAnsi="Times New Roman" w:cs="Times New Roman"/>
          <w:b w:val="0"/>
          <w:bCs w:val="0"/>
          <w:i/>
          <w:iCs/>
          <w:color w:val="auto"/>
          <w:sz w:val="24"/>
          <w:szCs w:val="24"/>
        </w:rPr>
        <w:instrText xml:space="preserve"> SEQ Таблица \* ARABIC </w:instrText>
      </w:r>
      <w:r w:rsidRPr="00451B69">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20</w:t>
      </w:r>
      <w:r w:rsidRPr="00451B69">
        <w:rPr>
          <w:rFonts w:ascii="Times New Roman" w:hAnsi="Times New Roman" w:cs="Times New Roman"/>
          <w:b w:val="0"/>
          <w:bCs w:val="0"/>
          <w:i/>
          <w:iCs/>
          <w:color w:val="auto"/>
          <w:sz w:val="24"/>
          <w:szCs w:val="24"/>
        </w:rPr>
        <w:fldChar w:fldCharType="end"/>
      </w:r>
      <w:r w:rsidRPr="00451B69">
        <w:rPr>
          <w:rFonts w:ascii="Times New Roman" w:hAnsi="Times New Roman" w:cs="Times New Roman"/>
          <w:b w:val="0"/>
          <w:bCs w:val="0"/>
          <w:i/>
          <w:iCs/>
          <w:color w:val="auto"/>
          <w:sz w:val="24"/>
          <w:szCs w:val="24"/>
        </w:rPr>
        <w:t>. Сводная таблица данных сетей электроснабжения</w:t>
      </w:r>
      <w:r>
        <w:rPr>
          <w:rFonts w:ascii="Times New Roman" w:hAnsi="Times New Roman" w:cs="Times New Roman"/>
          <w:b w:val="0"/>
          <w:bCs w:val="0"/>
          <w:i/>
          <w:iCs/>
          <w:color w:val="auto"/>
          <w:sz w:val="24"/>
          <w:szCs w:val="24"/>
        </w:rPr>
        <w:t xml:space="preserve"> </w:t>
      </w:r>
      <w:r>
        <w:rPr>
          <w:rFonts w:ascii="Times New Roman" w:hAnsi="Times New Roman" w:cs="Times New Roman"/>
          <w:b w:val="0"/>
          <w:bCs w:val="0"/>
          <w:i/>
          <w:iCs/>
          <w:color w:val="auto"/>
          <w:sz w:val="24"/>
          <w:szCs w:val="24"/>
        </w:rPr>
        <w:br/>
      </w:r>
      <w:r>
        <w:rPr>
          <w:rFonts w:ascii="Times New Roman" w:hAnsi="Times New Roman" w:cs="Times New Roman"/>
          <w:b w:val="0"/>
          <w:bCs w:val="0"/>
          <w:i/>
          <w:iCs/>
          <w:color w:val="auto"/>
          <w:sz w:val="24"/>
          <w:szCs w:val="24"/>
        </w:rPr>
        <w:t>Комсомольского</w:t>
      </w:r>
      <w:r>
        <w:rPr>
          <w:rFonts w:ascii="Times New Roman" w:hAnsi="Times New Roman" w:cs="Times New Roman"/>
          <w:b w:val="0"/>
          <w:bCs w:val="0"/>
          <w:i/>
          <w:iCs/>
          <w:color w:val="auto"/>
          <w:sz w:val="24"/>
          <w:szCs w:val="24"/>
        </w:rPr>
        <w:t xml:space="preserve"> района г. о. Тольятти</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819"/>
        <w:gridCol w:w="1843"/>
        <w:gridCol w:w="1843"/>
      </w:tblGrid>
      <w:tr w:rsidR="00B15CE2" w:rsidRPr="00716279" w:rsidTr="00506DDC">
        <w:trPr>
          <w:trHeight w:val="288"/>
          <w:tblHeader/>
        </w:trPr>
        <w:tc>
          <w:tcPr>
            <w:tcW w:w="753" w:type="dxa"/>
            <w:shd w:val="clear" w:color="auto" w:fill="auto"/>
            <w:noWrap/>
            <w:vAlign w:val="bottom"/>
            <w:hideMark/>
          </w:tcPr>
          <w:p w:rsidR="00B15CE2" w:rsidRPr="00451B69" w:rsidRDefault="00B15CE2" w:rsidP="00506D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819" w:type="dxa"/>
            <w:vAlign w:val="bottom"/>
          </w:tcPr>
          <w:p w:rsidR="00B15CE2" w:rsidRPr="00451B69" w:rsidRDefault="00B15CE2" w:rsidP="00506DDC">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Наименование показателей</w:t>
            </w:r>
          </w:p>
        </w:tc>
        <w:tc>
          <w:tcPr>
            <w:tcW w:w="1843" w:type="dxa"/>
            <w:shd w:val="clear" w:color="auto" w:fill="auto"/>
            <w:noWrap/>
            <w:vAlign w:val="bottom"/>
            <w:hideMark/>
          </w:tcPr>
          <w:p w:rsidR="00B15CE2" w:rsidRPr="00451B69" w:rsidRDefault="00B15CE2" w:rsidP="00506DDC">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Ед. изм.</w:t>
            </w:r>
          </w:p>
        </w:tc>
        <w:tc>
          <w:tcPr>
            <w:tcW w:w="1843" w:type="dxa"/>
            <w:shd w:val="clear" w:color="auto" w:fill="auto"/>
            <w:noWrap/>
            <w:vAlign w:val="bottom"/>
            <w:hideMark/>
          </w:tcPr>
          <w:p w:rsidR="00B15CE2" w:rsidRPr="00451B69" w:rsidRDefault="00B15CE2" w:rsidP="00506DDC">
            <w:pPr>
              <w:spacing w:after="0" w:line="240" w:lineRule="auto"/>
              <w:jc w:val="center"/>
              <w:rPr>
                <w:rFonts w:ascii="Times New Roman" w:eastAsia="Times New Roman" w:hAnsi="Times New Roman" w:cs="Times New Roman"/>
                <w:b/>
                <w:sz w:val="24"/>
                <w:szCs w:val="24"/>
              </w:rPr>
            </w:pPr>
            <w:r w:rsidRPr="00451B69">
              <w:rPr>
                <w:rFonts w:ascii="Times New Roman" w:eastAsia="Times New Roman" w:hAnsi="Times New Roman" w:cs="Times New Roman"/>
                <w:b/>
                <w:sz w:val="24"/>
                <w:szCs w:val="24"/>
              </w:rPr>
              <w:t>Количество</w:t>
            </w:r>
          </w:p>
        </w:tc>
      </w:tr>
      <w:tr w:rsidR="00B15CE2" w:rsidRPr="00716279" w:rsidTr="00506DDC">
        <w:trPr>
          <w:trHeight w:val="288"/>
          <w:tblHeader/>
        </w:trPr>
        <w:tc>
          <w:tcPr>
            <w:tcW w:w="753" w:type="dxa"/>
            <w:shd w:val="clear" w:color="auto" w:fill="auto"/>
            <w:noWrap/>
            <w:vAlign w:val="bottom"/>
          </w:tcPr>
          <w:p w:rsidR="00B15CE2" w:rsidRPr="00451B69" w:rsidRDefault="00B15CE2" w:rsidP="00506DDC">
            <w:pPr>
              <w:spacing w:after="0" w:line="240" w:lineRule="auto"/>
              <w:jc w:val="center"/>
              <w:rPr>
                <w:rFonts w:ascii="Times New Roman" w:eastAsia="Times New Roman" w:hAnsi="Times New Roman" w:cs="Times New Roman"/>
                <w:b/>
                <w:sz w:val="24"/>
                <w:szCs w:val="24"/>
                <w:lang w:eastAsia="ru-RU"/>
              </w:rPr>
            </w:pPr>
            <w:r w:rsidRPr="00451B69">
              <w:rPr>
                <w:rFonts w:ascii="Times New Roman" w:eastAsia="Times New Roman" w:hAnsi="Times New Roman" w:cs="Times New Roman"/>
                <w:b/>
                <w:sz w:val="24"/>
                <w:szCs w:val="24"/>
                <w:lang w:eastAsia="ru-RU"/>
              </w:rPr>
              <w:t>1</w:t>
            </w:r>
          </w:p>
        </w:tc>
        <w:tc>
          <w:tcPr>
            <w:tcW w:w="4819" w:type="dxa"/>
            <w:vAlign w:val="bottom"/>
          </w:tcPr>
          <w:p w:rsidR="00B15CE2" w:rsidRPr="00451B69" w:rsidRDefault="00B15CE2" w:rsidP="00506D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843" w:type="dxa"/>
            <w:shd w:val="clear" w:color="auto" w:fill="auto"/>
            <w:noWrap/>
            <w:vAlign w:val="bottom"/>
          </w:tcPr>
          <w:p w:rsidR="00B15CE2" w:rsidRPr="00451B69" w:rsidRDefault="00B15CE2" w:rsidP="00506D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43" w:type="dxa"/>
            <w:shd w:val="clear" w:color="auto" w:fill="auto"/>
            <w:noWrap/>
            <w:vAlign w:val="bottom"/>
          </w:tcPr>
          <w:p w:rsidR="00B15CE2" w:rsidRPr="00451B69" w:rsidRDefault="00B15CE2" w:rsidP="00506D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Распределительные пункты</w:t>
            </w:r>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14</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Трансформаторные подстанции</w:t>
            </w:r>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bCs/>
                <w:sz w:val="24"/>
                <w:szCs w:val="24"/>
                <w:lang w:eastAsia="ru-RU"/>
              </w:rPr>
            </w:pPr>
            <w:r w:rsidRPr="00B15CE2">
              <w:rPr>
                <w:rFonts w:ascii="Times New Roman" w:eastAsia="Times New Roman" w:hAnsi="Times New Roman" w:cs="Times New Roman"/>
                <w:bCs/>
                <w:sz w:val="24"/>
                <w:szCs w:val="24"/>
                <w:lang w:eastAsia="ru-RU"/>
              </w:rPr>
              <w:t>шт.</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307</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110,35/10,6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7</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63</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шт.</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237</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Протяженность КЛ:</w:t>
            </w:r>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bCs/>
                <w:sz w:val="24"/>
                <w:szCs w:val="24"/>
                <w:lang w:eastAsia="ru-RU"/>
              </w:rPr>
            </w:pPr>
            <w:r w:rsidRPr="00B15CE2">
              <w:rPr>
                <w:rFonts w:ascii="Times New Roman" w:eastAsia="Times New Roman" w:hAnsi="Times New Roman" w:cs="Times New Roman"/>
                <w:bCs/>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770,697</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0</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124,537</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257,456</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388,704</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bCs/>
                <w:sz w:val="24"/>
                <w:szCs w:val="24"/>
                <w:lang w:eastAsia="ru-RU"/>
              </w:rPr>
            </w:pPr>
            <w:r w:rsidRPr="00451B69">
              <w:rPr>
                <w:rFonts w:ascii="Times New Roman" w:eastAsia="Times New Roman" w:hAnsi="Times New Roman" w:cs="Times New Roman"/>
                <w:bCs/>
                <w:sz w:val="24"/>
                <w:szCs w:val="24"/>
                <w:lang w:eastAsia="ru-RU"/>
              </w:rPr>
              <w:t>Протяж</w:t>
            </w:r>
            <w:r>
              <w:rPr>
                <w:rFonts w:ascii="Times New Roman" w:eastAsia="Times New Roman" w:hAnsi="Times New Roman" w:cs="Times New Roman"/>
                <w:bCs/>
                <w:sz w:val="24"/>
                <w:szCs w:val="24"/>
                <w:lang w:eastAsia="ru-RU"/>
              </w:rPr>
              <w:t>е</w:t>
            </w:r>
            <w:r w:rsidRPr="00451B69">
              <w:rPr>
                <w:rFonts w:ascii="Times New Roman" w:eastAsia="Times New Roman" w:hAnsi="Times New Roman" w:cs="Times New Roman"/>
                <w:bCs/>
                <w:sz w:val="24"/>
                <w:szCs w:val="24"/>
                <w:lang w:eastAsia="ru-RU"/>
              </w:rPr>
              <w:t>нность ВЛ:</w:t>
            </w:r>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bCs/>
                <w:sz w:val="24"/>
                <w:szCs w:val="24"/>
                <w:lang w:eastAsia="ru-RU"/>
              </w:rPr>
            </w:pPr>
            <w:r w:rsidRPr="00B15CE2">
              <w:rPr>
                <w:rFonts w:ascii="Times New Roman" w:eastAsia="Times New Roman" w:hAnsi="Times New Roman" w:cs="Times New Roman"/>
                <w:bCs/>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355,223</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42,6</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10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31,084</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6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87,796</w:t>
            </w:r>
          </w:p>
        </w:tc>
      </w:tr>
      <w:tr w:rsidR="00B15CE2" w:rsidRPr="00716279" w:rsidTr="00506DDC">
        <w:trPr>
          <w:trHeight w:val="288"/>
        </w:trPr>
        <w:tc>
          <w:tcPr>
            <w:tcW w:w="753" w:type="dxa"/>
            <w:shd w:val="clear" w:color="auto" w:fill="auto"/>
            <w:noWrap/>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4819" w:type="dxa"/>
            <w:vAlign w:val="bottom"/>
          </w:tcPr>
          <w:p w:rsidR="00B15CE2" w:rsidRPr="00451B69" w:rsidRDefault="00B15CE2" w:rsidP="00B15CE2">
            <w:pPr>
              <w:spacing w:after="0" w:line="240" w:lineRule="auto"/>
              <w:rPr>
                <w:rFonts w:ascii="Times New Roman" w:eastAsia="Times New Roman" w:hAnsi="Times New Roman" w:cs="Times New Roman"/>
                <w:sz w:val="24"/>
                <w:szCs w:val="24"/>
                <w:lang w:eastAsia="ru-RU"/>
              </w:rPr>
            </w:pPr>
            <w:r w:rsidRPr="00451B69">
              <w:rPr>
                <w:rFonts w:ascii="Times New Roman" w:eastAsia="Times New Roman" w:hAnsi="Times New Roman" w:cs="Times New Roman"/>
                <w:sz w:val="24"/>
                <w:szCs w:val="24"/>
                <w:lang w:eastAsia="ru-RU"/>
              </w:rPr>
              <w:t xml:space="preserve">0,4 </w:t>
            </w:r>
            <w:proofErr w:type="spellStart"/>
            <w:r w:rsidRPr="00451B69">
              <w:rPr>
                <w:rFonts w:ascii="Times New Roman" w:eastAsia="Times New Roman" w:hAnsi="Times New Roman" w:cs="Times New Roman"/>
                <w:sz w:val="24"/>
                <w:szCs w:val="24"/>
                <w:lang w:eastAsia="ru-RU"/>
              </w:rPr>
              <w:t>кВ</w:t>
            </w:r>
            <w:proofErr w:type="spellEnd"/>
          </w:p>
        </w:tc>
        <w:tc>
          <w:tcPr>
            <w:tcW w:w="1843" w:type="dxa"/>
            <w:shd w:val="clear" w:color="auto" w:fill="auto"/>
            <w:noWrap/>
            <w:vAlign w:val="bottom"/>
            <w:hideMark/>
          </w:tcPr>
          <w:p w:rsidR="00B15CE2" w:rsidRPr="00B15CE2" w:rsidRDefault="00B15CE2" w:rsidP="00B15CE2">
            <w:pPr>
              <w:spacing w:after="0" w:line="240" w:lineRule="auto"/>
              <w:rPr>
                <w:rFonts w:ascii="Times New Roman" w:eastAsia="Times New Roman" w:hAnsi="Times New Roman" w:cs="Times New Roman"/>
                <w:sz w:val="24"/>
                <w:szCs w:val="24"/>
                <w:lang w:eastAsia="ru-RU"/>
              </w:rPr>
            </w:pPr>
            <w:r w:rsidRPr="00B15CE2">
              <w:rPr>
                <w:rFonts w:ascii="Times New Roman" w:eastAsia="Times New Roman" w:hAnsi="Times New Roman" w:cs="Times New Roman"/>
                <w:sz w:val="24"/>
                <w:szCs w:val="24"/>
                <w:lang w:eastAsia="ru-RU"/>
              </w:rPr>
              <w:t>км</w:t>
            </w:r>
          </w:p>
        </w:tc>
        <w:tc>
          <w:tcPr>
            <w:tcW w:w="1843" w:type="dxa"/>
            <w:shd w:val="clear" w:color="auto" w:fill="auto"/>
            <w:noWrap/>
            <w:vAlign w:val="bottom"/>
            <w:hideMark/>
          </w:tcPr>
          <w:p w:rsidR="00B15CE2" w:rsidRPr="00B15CE2" w:rsidRDefault="00B15CE2" w:rsidP="00B15CE2">
            <w:pPr>
              <w:spacing w:after="0" w:line="240" w:lineRule="auto"/>
              <w:jc w:val="right"/>
              <w:rPr>
                <w:rFonts w:ascii="Times New Roman" w:eastAsia="Times New Roman" w:hAnsi="Times New Roman" w:cs="Times New Roman"/>
                <w:sz w:val="24"/>
                <w:szCs w:val="24"/>
              </w:rPr>
            </w:pPr>
            <w:r w:rsidRPr="00B15CE2">
              <w:rPr>
                <w:rFonts w:ascii="Times New Roman" w:eastAsia="Times New Roman" w:hAnsi="Times New Roman" w:cs="Times New Roman"/>
                <w:sz w:val="24"/>
                <w:szCs w:val="24"/>
              </w:rPr>
              <w:t>193,743</w:t>
            </w:r>
          </w:p>
        </w:tc>
      </w:tr>
    </w:tbl>
    <w:p w:rsidR="006D1AEE" w:rsidRDefault="006D1AEE" w:rsidP="00F33160">
      <w:pPr>
        <w:spacing w:after="0"/>
        <w:ind w:firstLine="720"/>
        <w:jc w:val="both"/>
        <w:rPr>
          <w:rFonts w:ascii="Times New Roman" w:eastAsia="Calibri" w:hAnsi="Times New Roman" w:cs="Times New Roman"/>
          <w:sz w:val="28"/>
        </w:rPr>
      </w:pPr>
      <w:r w:rsidRPr="00143A15">
        <w:rPr>
          <w:rFonts w:ascii="Times New Roman" w:eastAsia="Calibri" w:hAnsi="Times New Roman" w:cs="Times New Roman"/>
          <w:sz w:val="28"/>
        </w:rPr>
        <w:t xml:space="preserve">Тип схемы электроснабжения жилых массивов смешанный – петлевая и двухлучевая. Схемы электроснабжения в основном отвечают требованиям надежности обеспечения электроэнергией </w:t>
      </w:r>
      <w:proofErr w:type="spellStart"/>
      <w:r w:rsidRPr="00143A15">
        <w:rPr>
          <w:rFonts w:ascii="Times New Roman" w:eastAsia="Calibri" w:hAnsi="Times New Roman" w:cs="Times New Roman"/>
          <w:sz w:val="28"/>
        </w:rPr>
        <w:t>электроприемников</w:t>
      </w:r>
      <w:proofErr w:type="spellEnd"/>
      <w:r w:rsidRPr="00143A15">
        <w:rPr>
          <w:rFonts w:ascii="Times New Roman" w:eastAsia="Calibri" w:hAnsi="Times New Roman" w:cs="Times New Roman"/>
          <w:sz w:val="28"/>
        </w:rPr>
        <w:t xml:space="preserve"> района в соответствии с нормами, установленными правилами устройства электроустановок, ВСН-59-88 «Инструкцией по проектированию городских электрических сетей».</w:t>
      </w:r>
    </w:p>
    <w:p w:rsidR="00F33160" w:rsidRPr="00143A15" w:rsidRDefault="00F33160" w:rsidP="00F33160">
      <w:pPr>
        <w:spacing w:after="0"/>
        <w:ind w:firstLine="720"/>
        <w:jc w:val="both"/>
        <w:rPr>
          <w:rFonts w:ascii="Times New Roman" w:eastAsia="Calibri" w:hAnsi="Times New Roman" w:cs="Times New Roman"/>
          <w:b/>
          <w:sz w:val="28"/>
        </w:rPr>
      </w:pPr>
    </w:p>
    <w:p w:rsidR="006D1AEE" w:rsidRPr="00143A15" w:rsidRDefault="006D1AEE" w:rsidP="00F33160">
      <w:pPr>
        <w:spacing w:after="0"/>
        <w:jc w:val="center"/>
        <w:rPr>
          <w:rFonts w:ascii="Times New Roman" w:eastAsia="Calibri" w:hAnsi="Times New Roman" w:cs="Times New Roman"/>
          <w:sz w:val="28"/>
        </w:rPr>
      </w:pPr>
      <w:r w:rsidRPr="00143A15">
        <w:rPr>
          <w:rFonts w:ascii="Times New Roman" w:eastAsia="Calibri" w:hAnsi="Times New Roman" w:cs="Times New Roman"/>
          <w:sz w:val="28"/>
        </w:rPr>
        <w:t>Схема организации электроснабжения Комсомольского района</w:t>
      </w:r>
    </w:p>
    <w:p w:rsidR="006D1AEE" w:rsidRPr="00D31D26" w:rsidRDefault="006D1AEE" w:rsidP="00F33160">
      <w:pPr>
        <w:spacing w:after="0"/>
        <w:ind w:firstLine="851"/>
        <w:jc w:val="both"/>
        <w:rPr>
          <w:rFonts w:ascii="Times New Roman" w:eastAsia="Calibri" w:hAnsi="Times New Roman" w:cs="Times New Roman"/>
          <w:sz w:val="28"/>
        </w:rPr>
      </w:pPr>
      <w:r w:rsidRPr="00430845">
        <w:rPr>
          <w:rFonts w:ascii="Times New Roman" w:hAnsi="Times New Roman" w:cs="Times New Roman"/>
          <w:noProof/>
          <w:highlight w:val="yellow"/>
          <w:lang w:eastAsia="ru-RU"/>
        </w:rPr>
        <w:drawing>
          <wp:inline distT="0" distB="0" distL="0" distR="0" wp14:anchorId="61897FDB" wp14:editId="72FAD67D">
            <wp:extent cx="6152515" cy="4148455"/>
            <wp:effectExtent l="0" t="0" r="63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152515" cy="4148455"/>
                    </a:xfrm>
                    <a:prstGeom prst="rect">
                      <a:avLst/>
                    </a:prstGeom>
                  </pic:spPr>
                </pic:pic>
              </a:graphicData>
            </a:graphic>
          </wp:inline>
        </w:drawing>
      </w:r>
      <w:r w:rsidRPr="00D31D26">
        <w:rPr>
          <w:rFonts w:ascii="Times New Roman" w:eastAsia="Calibri" w:hAnsi="Times New Roman" w:cs="Times New Roman"/>
          <w:sz w:val="28"/>
        </w:rPr>
        <w:t>г) освещение городского округа Тольятти</w:t>
      </w:r>
    </w:p>
    <w:p w:rsidR="006D1AEE" w:rsidRPr="00B15CE2" w:rsidRDefault="006D1AEE" w:rsidP="00F33160">
      <w:pPr>
        <w:spacing w:after="0"/>
        <w:ind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Внутриквартальное освещение городского округа Тольятти организовано при помощи светильников марок ЖКУ, ЖТУ и светодиодными общей численностью </w:t>
      </w:r>
      <w:r w:rsidR="00D31D26" w:rsidRPr="00B15CE2">
        <w:rPr>
          <w:rFonts w:ascii="Times New Roman" w:eastAsia="Calibri" w:hAnsi="Times New Roman" w:cs="Times New Roman"/>
          <w:sz w:val="28"/>
        </w:rPr>
        <w:t>19 812</w:t>
      </w:r>
      <w:r w:rsidRPr="00B15CE2">
        <w:rPr>
          <w:rFonts w:ascii="Times New Roman" w:eastAsia="Calibri" w:hAnsi="Times New Roman" w:cs="Times New Roman"/>
          <w:sz w:val="28"/>
        </w:rPr>
        <w:t xml:space="preserve"> шт.</w:t>
      </w:r>
    </w:p>
    <w:p w:rsidR="006D1AEE" w:rsidRPr="00B15CE2" w:rsidRDefault="006D1AEE" w:rsidP="00F33160">
      <w:pPr>
        <w:spacing w:after="0"/>
        <w:ind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Магистральное освещение городского округа Тольятти организовано при помощи светильников марок ЖКУ и светодиодными в количестве </w:t>
      </w:r>
      <w:r w:rsidR="00D31D26" w:rsidRPr="00B15CE2">
        <w:rPr>
          <w:rFonts w:ascii="Times New Roman" w:eastAsia="Calibri" w:hAnsi="Times New Roman" w:cs="Times New Roman"/>
          <w:sz w:val="28"/>
        </w:rPr>
        <w:t>15</w:t>
      </w:r>
      <w:r w:rsidR="00F33160">
        <w:rPr>
          <w:rFonts w:ascii="Times New Roman" w:eastAsia="Calibri" w:hAnsi="Times New Roman" w:cs="Times New Roman"/>
          <w:sz w:val="28"/>
        </w:rPr>
        <w:t> </w:t>
      </w:r>
      <w:r w:rsidR="00D31D26" w:rsidRPr="00B15CE2">
        <w:rPr>
          <w:rFonts w:ascii="Times New Roman" w:eastAsia="Calibri" w:hAnsi="Times New Roman" w:cs="Times New Roman"/>
          <w:sz w:val="28"/>
        </w:rPr>
        <w:t>845</w:t>
      </w:r>
      <w:r w:rsidR="00F33160">
        <w:rPr>
          <w:rFonts w:ascii="Times New Roman" w:eastAsia="Calibri" w:hAnsi="Times New Roman" w:cs="Times New Roman"/>
          <w:sz w:val="28"/>
        </w:rPr>
        <w:t> </w:t>
      </w:r>
      <w:r w:rsidRPr="00B15CE2">
        <w:rPr>
          <w:rFonts w:ascii="Times New Roman" w:eastAsia="Calibri" w:hAnsi="Times New Roman" w:cs="Times New Roman"/>
          <w:sz w:val="28"/>
        </w:rPr>
        <w:t>шт.</w:t>
      </w:r>
    </w:p>
    <w:p w:rsidR="006D1AEE" w:rsidRPr="00B15CE2" w:rsidRDefault="006D1AEE" w:rsidP="00F33160">
      <w:pPr>
        <w:spacing w:after="0"/>
        <w:ind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Протяженность кабельных линий наружного освещения 0,4 кВт составляет </w:t>
      </w:r>
      <w:r w:rsidR="00B8646F" w:rsidRPr="00B15CE2">
        <w:rPr>
          <w:rFonts w:ascii="Times New Roman" w:eastAsia="Calibri" w:hAnsi="Times New Roman" w:cs="Times New Roman"/>
          <w:sz w:val="28"/>
        </w:rPr>
        <w:t>594</w:t>
      </w:r>
      <w:r w:rsidRPr="00B15CE2">
        <w:rPr>
          <w:rFonts w:ascii="Times New Roman" w:eastAsia="Calibri" w:hAnsi="Times New Roman" w:cs="Times New Roman"/>
          <w:sz w:val="28"/>
        </w:rPr>
        <w:t>,</w:t>
      </w:r>
      <w:r w:rsidR="00B8646F" w:rsidRPr="00B15CE2">
        <w:rPr>
          <w:rFonts w:ascii="Times New Roman" w:eastAsia="Calibri" w:hAnsi="Times New Roman" w:cs="Times New Roman"/>
          <w:sz w:val="28"/>
        </w:rPr>
        <w:t>993</w:t>
      </w:r>
      <w:r w:rsidRPr="00B15CE2">
        <w:rPr>
          <w:rFonts w:ascii="Times New Roman" w:eastAsia="Calibri" w:hAnsi="Times New Roman" w:cs="Times New Roman"/>
          <w:sz w:val="28"/>
        </w:rPr>
        <w:t xml:space="preserve"> км.</w:t>
      </w:r>
    </w:p>
    <w:p w:rsidR="006D1AEE" w:rsidRPr="00B15CE2" w:rsidRDefault="006D1AEE" w:rsidP="00F33160">
      <w:pPr>
        <w:spacing w:after="0"/>
        <w:ind w:firstLine="851"/>
        <w:jc w:val="both"/>
        <w:rPr>
          <w:rFonts w:ascii="Times New Roman" w:eastAsia="Calibri" w:hAnsi="Times New Roman" w:cs="Times New Roman"/>
          <w:sz w:val="28"/>
        </w:rPr>
      </w:pPr>
      <w:r w:rsidRPr="00B15CE2">
        <w:rPr>
          <w:rFonts w:ascii="Times New Roman" w:eastAsia="Calibri" w:hAnsi="Times New Roman" w:cs="Times New Roman"/>
          <w:sz w:val="28"/>
        </w:rPr>
        <w:t>Протяженность воздушных линий наружного освещения 0,4 кВт составляет 70</w:t>
      </w:r>
      <w:r w:rsidR="00B8646F" w:rsidRPr="00B15CE2">
        <w:rPr>
          <w:rFonts w:ascii="Times New Roman" w:eastAsia="Calibri" w:hAnsi="Times New Roman" w:cs="Times New Roman"/>
          <w:sz w:val="28"/>
        </w:rPr>
        <w:t>8</w:t>
      </w:r>
      <w:r w:rsidRPr="00B15CE2">
        <w:rPr>
          <w:rFonts w:ascii="Times New Roman" w:eastAsia="Calibri" w:hAnsi="Times New Roman" w:cs="Times New Roman"/>
          <w:sz w:val="28"/>
        </w:rPr>
        <w:t>,</w:t>
      </w:r>
      <w:r w:rsidR="00B8646F" w:rsidRPr="00B15CE2">
        <w:rPr>
          <w:rFonts w:ascii="Times New Roman" w:eastAsia="Calibri" w:hAnsi="Times New Roman" w:cs="Times New Roman"/>
          <w:sz w:val="28"/>
        </w:rPr>
        <w:t>064</w:t>
      </w:r>
      <w:r w:rsidRPr="00B15CE2">
        <w:rPr>
          <w:rFonts w:ascii="Times New Roman" w:eastAsia="Calibri" w:hAnsi="Times New Roman" w:cs="Times New Roman"/>
          <w:sz w:val="28"/>
        </w:rPr>
        <w:t xml:space="preserve"> км.</w:t>
      </w:r>
    </w:p>
    <w:p w:rsidR="006D1AEE" w:rsidRPr="00B15CE2" w:rsidRDefault="006D1AEE" w:rsidP="00F33160">
      <w:pPr>
        <w:spacing w:after="0"/>
        <w:ind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Суммарное потребление электрической энергии установками наружного освещения составляет </w:t>
      </w:r>
      <w:r w:rsidR="00D31D26" w:rsidRPr="00B15CE2">
        <w:rPr>
          <w:rFonts w:ascii="Times New Roman" w:eastAsia="Calibri" w:hAnsi="Times New Roman" w:cs="Times New Roman"/>
          <w:sz w:val="28"/>
        </w:rPr>
        <w:t>26 630</w:t>
      </w:r>
      <w:r w:rsidR="00B15CE2">
        <w:rPr>
          <w:rFonts w:ascii="Times New Roman" w:eastAsia="Calibri" w:hAnsi="Times New Roman" w:cs="Times New Roman"/>
          <w:sz w:val="28"/>
        </w:rPr>
        <w:t xml:space="preserve"> </w:t>
      </w:r>
      <w:proofErr w:type="spellStart"/>
      <w:r w:rsidRPr="00B15CE2">
        <w:rPr>
          <w:rFonts w:ascii="Times New Roman" w:eastAsia="Calibri" w:hAnsi="Times New Roman" w:cs="Times New Roman"/>
          <w:sz w:val="28"/>
        </w:rPr>
        <w:t>тыс.кВт.час</w:t>
      </w:r>
      <w:proofErr w:type="spellEnd"/>
      <w:r w:rsidRPr="00B15CE2">
        <w:rPr>
          <w:rFonts w:ascii="Times New Roman" w:eastAsia="Calibri" w:hAnsi="Times New Roman" w:cs="Times New Roman"/>
          <w:sz w:val="28"/>
        </w:rPr>
        <w:t xml:space="preserve"> в год.</w:t>
      </w:r>
    </w:p>
    <w:p w:rsidR="006D1AEE" w:rsidRPr="00B15CE2" w:rsidRDefault="006D1AEE" w:rsidP="00F33160">
      <w:pPr>
        <w:spacing w:after="0"/>
        <w:ind w:firstLine="851"/>
        <w:jc w:val="both"/>
        <w:rPr>
          <w:rFonts w:ascii="Times New Roman" w:eastAsia="Calibri" w:hAnsi="Times New Roman" w:cs="Times New Roman"/>
          <w:sz w:val="28"/>
        </w:rPr>
      </w:pPr>
      <w:r w:rsidRPr="00B15CE2">
        <w:rPr>
          <w:rFonts w:ascii="Times New Roman" w:eastAsia="Calibri" w:hAnsi="Times New Roman" w:cs="Times New Roman"/>
          <w:sz w:val="28"/>
        </w:rPr>
        <w:t xml:space="preserve">Поставка электрической энергии для уличного (наружного) освещения осуществляется гарантирующими поставщиками: ПАО "Самараэнерго", АО "Тольяттинская </w:t>
      </w:r>
      <w:proofErr w:type="spellStart"/>
      <w:r w:rsidRPr="00B15CE2">
        <w:rPr>
          <w:rFonts w:ascii="Times New Roman" w:eastAsia="Calibri" w:hAnsi="Times New Roman" w:cs="Times New Roman"/>
          <w:sz w:val="28"/>
        </w:rPr>
        <w:t>энергосбытовая</w:t>
      </w:r>
      <w:proofErr w:type="spellEnd"/>
      <w:r w:rsidRPr="00B15CE2">
        <w:rPr>
          <w:rFonts w:ascii="Times New Roman" w:eastAsia="Calibri" w:hAnsi="Times New Roman" w:cs="Times New Roman"/>
          <w:sz w:val="28"/>
        </w:rPr>
        <w:t xml:space="preserve"> компания", ООО "</w:t>
      </w:r>
      <w:proofErr w:type="spellStart"/>
      <w:r w:rsidRPr="00B15CE2">
        <w:rPr>
          <w:rFonts w:ascii="Times New Roman" w:eastAsia="Calibri" w:hAnsi="Times New Roman" w:cs="Times New Roman"/>
          <w:sz w:val="28"/>
        </w:rPr>
        <w:t>Тольяттиэнергосбыт</w:t>
      </w:r>
      <w:proofErr w:type="spellEnd"/>
      <w:r w:rsidRPr="00B15CE2">
        <w:rPr>
          <w:rFonts w:ascii="Times New Roman" w:eastAsia="Calibri" w:hAnsi="Times New Roman" w:cs="Times New Roman"/>
          <w:sz w:val="28"/>
        </w:rPr>
        <w:t>".</w:t>
      </w:r>
    </w:p>
    <w:p w:rsidR="006D1AEE" w:rsidRPr="00430845" w:rsidRDefault="006D1AEE" w:rsidP="00F33160">
      <w:pPr>
        <w:keepNext/>
        <w:keepLines/>
        <w:spacing w:after="0"/>
        <w:ind w:firstLine="851"/>
        <w:rPr>
          <w:rFonts w:ascii="Times New Roman" w:eastAsia="Calibri" w:hAnsi="Times New Roman" w:cs="Times New Roman"/>
          <w:sz w:val="16"/>
          <w:highlight w:val="yellow"/>
        </w:rPr>
      </w:pPr>
    </w:p>
    <w:p w:rsidR="006D1AEE" w:rsidRPr="00363A12" w:rsidRDefault="006D1AEE" w:rsidP="00F33160">
      <w:pPr>
        <w:keepNext/>
        <w:keepLines/>
        <w:spacing w:after="0"/>
        <w:ind w:firstLine="851"/>
        <w:rPr>
          <w:rFonts w:ascii="Times New Roman" w:eastAsia="Calibri" w:hAnsi="Times New Roman" w:cs="Times New Roman"/>
          <w:sz w:val="28"/>
        </w:rPr>
      </w:pPr>
      <w:r w:rsidRPr="00363A12">
        <w:rPr>
          <w:rFonts w:ascii="Times New Roman" w:eastAsia="Calibri" w:hAnsi="Times New Roman" w:cs="Times New Roman"/>
          <w:sz w:val="28"/>
        </w:rPr>
        <w:t>5) Характеристика состояния и проблем системы газоснабжения.</w:t>
      </w:r>
    </w:p>
    <w:p w:rsidR="006D1AEE" w:rsidRPr="00430845" w:rsidRDefault="006D1AEE" w:rsidP="00F33160">
      <w:pPr>
        <w:keepNext/>
        <w:keepLines/>
        <w:spacing w:after="0"/>
        <w:ind w:firstLine="851"/>
        <w:rPr>
          <w:rFonts w:ascii="Times New Roman" w:eastAsia="Calibri" w:hAnsi="Times New Roman" w:cs="Times New Roman"/>
          <w:sz w:val="28"/>
          <w:highlight w:val="yellow"/>
        </w:rPr>
      </w:pPr>
    </w:p>
    <w:p w:rsidR="006D1AEE" w:rsidRPr="00F33160" w:rsidRDefault="006D1AEE" w:rsidP="00F33160">
      <w:pPr>
        <w:keepNext/>
        <w:keepLines/>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xml:space="preserve">Существующие мощности городских газораспределительных станций и </w:t>
      </w:r>
      <w:r w:rsidRPr="00F33160">
        <w:rPr>
          <w:rFonts w:ascii="Times New Roman" w:eastAsia="Calibri" w:hAnsi="Times New Roman" w:cs="Times New Roman"/>
          <w:sz w:val="28"/>
        </w:rPr>
        <w:t>газопроводов соответствуют заявленным потребителями нагрузкам по газоснабжению и обеспечивают существующую потребность в газоснабжении.</w:t>
      </w:r>
    </w:p>
    <w:p w:rsidR="006D1AEE" w:rsidRDefault="006D1AEE" w:rsidP="00F33160">
      <w:pPr>
        <w:spacing w:after="0"/>
        <w:ind w:firstLine="851"/>
        <w:jc w:val="both"/>
        <w:rPr>
          <w:rFonts w:ascii="Times New Roman" w:eastAsia="Times New Roman" w:hAnsi="Times New Roman" w:cs="Times New Roman"/>
          <w:sz w:val="28"/>
        </w:rPr>
      </w:pPr>
      <w:r w:rsidRPr="00F33160">
        <w:rPr>
          <w:rFonts w:ascii="Times New Roman" w:eastAsia="Times New Roman" w:hAnsi="Times New Roman" w:cs="Times New Roman"/>
          <w:sz w:val="28"/>
        </w:rPr>
        <w:t xml:space="preserve">Согласно Приказу департамента ценового и тарифного регулирования Самарской области </w:t>
      </w:r>
      <w:r w:rsidR="006E3A99" w:rsidRPr="00F33160">
        <w:rPr>
          <w:rFonts w:ascii="Times New Roman" w:eastAsia="Times New Roman" w:hAnsi="Times New Roman" w:cs="Times New Roman"/>
          <w:sz w:val="28"/>
        </w:rPr>
        <w:t xml:space="preserve">от 08.12.2023 № 650 </w:t>
      </w:r>
      <w:r w:rsidRPr="00F33160">
        <w:rPr>
          <w:rFonts w:ascii="Times New Roman" w:eastAsia="Times New Roman" w:hAnsi="Times New Roman" w:cs="Times New Roman"/>
          <w:sz w:val="28"/>
        </w:rPr>
        <w:t>«Об установлении розничных цен на газ природный, реализуемый населению Самарской области», розничные цены на природный газ, реализуемый населению Самарской области</w:t>
      </w:r>
      <w:r w:rsidR="00895405" w:rsidRPr="00F33160">
        <w:rPr>
          <w:rFonts w:ascii="Times New Roman" w:eastAsia="Times New Roman" w:hAnsi="Times New Roman" w:cs="Times New Roman"/>
          <w:sz w:val="28"/>
        </w:rPr>
        <w:t xml:space="preserve"> представлены таблицей </w:t>
      </w:r>
      <w:r w:rsidR="00F33160">
        <w:rPr>
          <w:rFonts w:ascii="Times New Roman" w:eastAsia="Times New Roman" w:hAnsi="Times New Roman" w:cs="Times New Roman"/>
          <w:sz w:val="28"/>
        </w:rPr>
        <w:t>21</w:t>
      </w:r>
      <w:r w:rsidR="00895405" w:rsidRPr="00F33160">
        <w:rPr>
          <w:rFonts w:ascii="Times New Roman" w:eastAsia="Times New Roman" w:hAnsi="Times New Roman" w:cs="Times New Roman"/>
          <w:sz w:val="28"/>
        </w:rPr>
        <w:t>.</w:t>
      </w:r>
    </w:p>
    <w:p w:rsidR="00F33160" w:rsidRPr="00F33160" w:rsidRDefault="00F33160" w:rsidP="00F33160">
      <w:pPr>
        <w:spacing w:after="0"/>
        <w:ind w:firstLine="851"/>
        <w:jc w:val="both"/>
        <w:rPr>
          <w:rFonts w:ascii="Times New Roman" w:eastAsia="Times New Roman" w:hAnsi="Times New Roman" w:cs="Times New Roman"/>
          <w:sz w:val="28"/>
        </w:rPr>
      </w:pPr>
    </w:p>
    <w:p w:rsidR="00F33160" w:rsidRPr="00F33160" w:rsidRDefault="00F33160" w:rsidP="00F33160">
      <w:pPr>
        <w:pStyle w:val="a6"/>
        <w:keepNext/>
        <w:spacing w:after="120"/>
        <w:jc w:val="right"/>
        <w:rPr>
          <w:rFonts w:ascii="Times New Roman" w:hAnsi="Times New Roman" w:cs="Times New Roman"/>
          <w:b w:val="0"/>
          <w:bCs w:val="0"/>
          <w:i/>
          <w:iCs/>
          <w:color w:val="auto"/>
          <w:sz w:val="24"/>
          <w:szCs w:val="24"/>
        </w:rPr>
      </w:pPr>
      <w:r w:rsidRPr="00F33160">
        <w:rPr>
          <w:rFonts w:ascii="Times New Roman" w:hAnsi="Times New Roman" w:cs="Times New Roman"/>
          <w:b w:val="0"/>
          <w:bCs w:val="0"/>
          <w:i/>
          <w:iCs/>
          <w:color w:val="auto"/>
          <w:sz w:val="24"/>
          <w:szCs w:val="24"/>
        </w:rPr>
        <w:t xml:space="preserve">Таблица </w:t>
      </w:r>
      <w:r w:rsidRPr="00F33160">
        <w:rPr>
          <w:rFonts w:ascii="Times New Roman" w:hAnsi="Times New Roman" w:cs="Times New Roman"/>
          <w:b w:val="0"/>
          <w:bCs w:val="0"/>
          <w:i/>
          <w:iCs/>
          <w:color w:val="auto"/>
          <w:sz w:val="24"/>
          <w:szCs w:val="24"/>
        </w:rPr>
        <w:fldChar w:fldCharType="begin"/>
      </w:r>
      <w:r w:rsidRPr="00F33160">
        <w:rPr>
          <w:rFonts w:ascii="Times New Roman" w:hAnsi="Times New Roman" w:cs="Times New Roman"/>
          <w:b w:val="0"/>
          <w:bCs w:val="0"/>
          <w:i/>
          <w:iCs/>
          <w:color w:val="auto"/>
          <w:sz w:val="24"/>
          <w:szCs w:val="24"/>
        </w:rPr>
        <w:instrText xml:space="preserve"> SEQ Таблица \* ARABIC </w:instrText>
      </w:r>
      <w:r w:rsidRPr="00F33160">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21</w:t>
      </w:r>
      <w:r w:rsidRPr="00F33160">
        <w:rPr>
          <w:rFonts w:ascii="Times New Roman" w:hAnsi="Times New Roman" w:cs="Times New Roman"/>
          <w:b w:val="0"/>
          <w:bCs w:val="0"/>
          <w:i/>
          <w:iCs/>
          <w:color w:val="auto"/>
          <w:sz w:val="24"/>
          <w:szCs w:val="24"/>
        </w:rPr>
        <w:fldChar w:fldCharType="end"/>
      </w:r>
      <w:r w:rsidRPr="00F33160">
        <w:rPr>
          <w:rFonts w:ascii="Times New Roman" w:hAnsi="Times New Roman" w:cs="Times New Roman"/>
          <w:b w:val="0"/>
          <w:bCs w:val="0"/>
          <w:i/>
          <w:iCs/>
          <w:color w:val="auto"/>
          <w:sz w:val="24"/>
          <w:szCs w:val="24"/>
        </w:rPr>
        <w:t xml:space="preserve">. </w:t>
      </w:r>
      <w:r w:rsidRPr="00F33160">
        <w:rPr>
          <w:rFonts w:ascii="Times New Roman" w:hAnsi="Times New Roman" w:cs="Times New Roman"/>
          <w:b w:val="0"/>
          <w:bCs w:val="0"/>
          <w:i/>
          <w:iCs/>
          <w:color w:val="auto"/>
          <w:sz w:val="24"/>
          <w:szCs w:val="24"/>
        </w:rPr>
        <w:t>Розничные цены на природный газ, реализуемый населению Самарской области</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1"/>
        <w:gridCol w:w="5269"/>
        <w:gridCol w:w="1753"/>
        <w:gridCol w:w="1548"/>
      </w:tblGrid>
      <w:tr w:rsidR="006E3A99" w:rsidRPr="006E3A99" w:rsidTr="00F33160">
        <w:trPr>
          <w:trHeight w:val="843"/>
        </w:trPr>
        <w:tc>
          <w:tcPr>
            <w:tcW w:w="631" w:type="dxa"/>
            <w:vMerge w:val="restart"/>
            <w:shd w:val="clear" w:color="auto" w:fill="auto"/>
            <w:tcMar>
              <w:left w:w="108" w:type="dxa"/>
              <w:right w:w="108" w:type="dxa"/>
            </w:tcMar>
          </w:tcPr>
          <w:p w:rsidR="006E3A99" w:rsidRPr="00F33160" w:rsidRDefault="006E3A99" w:rsidP="00DC63A0">
            <w:pPr>
              <w:spacing w:after="0" w:line="240" w:lineRule="auto"/>
              <w:ind w:left="-93" w:right="-108"/>
              <w:jc w:val="center"/>
              <w:rPr>
                <w:rFonts w:ascii="Times New Roman" w:eastAsia="Arial" w:hAnsi="Times New Roman" w:cs="Times New Roman"/>
              </w:rPr>
            </w:pPr>
            <w:r w:rsidRPr="00F33160">
              <w:rPr>
                <w:rFonts w:ascii="Times New Roman" w:eastAsia="Arial" w:hAnsi="Times New Roman" w:cs="Times New Roman"/>
              </w:rPr>
              <w:t>№</w:t>
            </w:r>
          </w:p>
          <w:p w:rsidR="006E3A99" w:rsidRPr="00F33160" w:rsidRDefault="006E3A99" w:rsidP="00DC63A0">
            <w:pPr>
              <w:spacing w:after="0" w:line="240" w:lineRule="auto"/>
              <w:ind w:left="-93" w:right="-108"/>
              <w:jc w:val="center"/>
              <w:rPr>
                <w:rFonts w:ascii="Times New Roman" w:eastAsia="Arial" w:hAnsi="Times New Roman" w:cs="Times New Roman"/>
              </w:rPr>
            </w:pPr>
            <w:r w:rsidRPr="00F33160">
              <w:rPr>
                <w:rFonts w:ascii="Times New Roman" w:eastAsia="Arial" w:hAnsi="Times New Roman" w:cs="Times New Roman"/>
              </w:rPr>
              <w:t>п/п</w:t>
            </w:r>
          </w:p>
        </w:tc>
        <w:tc>
          <w:tcPr>
            <w:tcW w:w="5269" w:type="dxa"/>
            <w:vMerge w:val="restart"/>
            <w:shd w:val="clear" w:color="auto" w:fill="auto"/>
            <w:tcMar>
              <w:left w:w="108" w:type="dxa"/>
              <w:right w:w="108" w:type="dxa"/>
            </w:tcMar>
            <w:vAlign w:val="center"/>
          </w:tcPr>
          <w:p w:rsidR="006E3A99" w:rsidRPr="00F33160" w:rsidRDefault="006E3A99" w:rsidP="00DC63A0">
            <w:pPr>
              <w:spacing w:after="0" w:line="240" w:lineRule="auto"/>
              <w:jc w:val="center"/>
              <w:rPr>
                <w:rFonts w:ascii="Times New Roman" w:eastAsia="Arial" w:hAnsi="Times New Roman" w:cs="Times New Roman"/>
              </w:rPr>
            </w:pPr>
            <w:r w:rsidRPr="00F33160">
              <w:rPr>
                <w:rFonts w:ascii="Times New Roman" w:eastAsia="Arial" w:hAnsi="Times New Roman" w:cs="Times New Roman"/>
              </w:rPr>
              <w:t>Наименование показателя</w:t>
            </w:r>
          </w:p>
        </w:tc>
        <w:tc>
          <w:tcPr>
            <w:tcW w:w="3301" w:type="dxa"/>
            <w:gridSpan w:val="2"/>
            <w:shd w:val="clear" w:color="000000" w:fill="FFFFFF"/>
            <w:tcMar>
              <w:left w:w="108" w:type="dxa"/>
              <w:right w:w="108" w:type="dxa"/>
            </w:tcMar>
          </w:tcPr>
          <w:p w:rsidR="006E3A99" w:rsidRPr="00F33160" w:rsidRDefault="006E3A99" w:rsidP="006E3A99">
            <w:pPr>
              <w:spacing w:after="0" w:line="240" w:lineRule="auto"/>
              <w:jc w:val="center"/>
              <w:rPr>
                <w:rFonts w:ascii="Times New Roman" w:eastAsia="Arial" w:hAnsi="Times New Roman" w:cs="Times New Roman"/>
              </w:rPr>
            </w:pPr>
            <w:r w:rsidRPr="00F33160">
              <w:rPr>
                <w:rFonts w:ascii="Times New Roman" w:eastAsia="Arial" w:hAnsi="Times New Roman" w:cs="Times New Roman"/>
              </w:rPr>
              <w:t>Цена, руб./</w:t>
            </w:r>
          </w:p>
          <w:p w:rsidR="006E3A99" w:rsidRPr="00F33160" w:rsidRDefault="006E3A99" w:rsidP="006E3A99">
            <w:pPr>
              <w:spacing w:after="0" w:line="240" w:lineRule="auto"/>
              <w:jc w:val="center"/>
              <w:rPr>
                <w:rFonts w:ascii="Times New Roman" w:eastAsia="Arial" w:hAnsi="Times New Roman" w:cs="Times New Roman"/>
              </w:rPr>
            </w:pPr>
            <w:r w:rsidRPr="00F33160">
              <w:rPr>
                <w:rFonts w:ascii="Times New Roman" w:eastAsia="Arial" w:hAnsi="Times New Roman" w:cs="Times New Roman"/>
              </w:rPr>
              <w:t>1 000 м</w:t>
            </w:r>
            <w:r w:rsidRPr="00F33160">
              <w:rPr>
                <w:rFonts w:ascii="Times New Roman" w:eastAsia="Arial" w:hAnsi="Times New Roman" w:cs="Times New Roman"/>
                <w:vertAlign w:val="superscript"/>
              </w:rPr>
              <w:t>3</w:t>
            </w:r>
            <w:r w:rsidRPr="00F33160">
              <w:rPr>
                <w:rFonts w:ascii="Times New Roman" w:eastAsia="Arial" w:hAnsi="Times New Roman" w:cs="Times New Roman"/>
              </w:rPr>
              <w:t>,</w:t>
            </w:r>
          </w:p>
          <w:p w:rsidR="006E3A99" w:rsidRPr="00F33160" w:rsidRDefault="006E3A99" w:rsidP="006E3A99">
            <w:pPr>
              <w:spacing w:after="0" w:line="240" w:lineRule="auto"/>
              <w:jc w:val="center"/>
              <w:rPr>
                <w:rFonts w:ascii="Times New Roman" w:eastAsia="Arial" w:hAnsi="Times New Roman" w:cs="Times New Roman"/>
              </w:rPr>
            </w:pPr>
            <w:r w:rsidRPr="00F33160">
              <w:rPr>
                <w:rFonts w:ascii="Times New Roman" w:eastAsia="Arial" w:hAnsi="Times New Roman" w:cs="Times New Roman"/>
              </w:rPr>
              <w:t>(с НДС)</w:t>
            </w:r>
          </w:p>
        </w:tc>
      </w:tr>
      <w:tr w:rsidR="006E3A99" w:rsidRPr="006E3A99" w:rsidTr="00F33160">
        <w:trPr>
          <w:trHeight w:val="309"/>
        </w:trPr>
        <w:tc>
          <w:tcPr>
            <w:tcW w:w="631" w:type="dxa"/>
            <w:vMerge/>
            <w:shd w:val="clear" w:color="auto" w:fill="auto"/>
            <w:tcMar>
              <w:left w:w="108" w:type="dxa"/>
              <w:right w:w="108" w:type="dxa"/>
            </w:tcMar>
          </w:tcPr>
          <w:p w:rsidR="006E3A99" w:rsidRPr="00F33160" w:rsidRDefault="006E3A99" w:rsidP="00DC63A0">
            <w:pPr>
              <w:spacing w:after="0" w:line="240" w:lineRule="auto"/>
              <w:ind w:left="-93" w:right="-108"/>
              <w:jc w:val="center"/>
              <w:rPr>
                <w:rFonts w:ascii="Times New Roman" w:eastAsia="Arial" w:hAnsi="Times New Roman" w:cs="Times New Roman"/>
              </w:rPr>
            </w:pPr>
          </w:p>
        </w:tc>
        <w:tc>
          <w:tcPr>
            <w:tcW w:w="5269" w:type="dxa"/>
            <w:vMerge/>
            <w:shd w:val="clear" w:color="auto" w:fill="auto"/>
            <w:tcMar>
              <w:left w:w="108" w:type="dxa"/>
              <w:right w:w="108" w:type="dxa"/>
            </w:tcMar>
            <w:vAlign w:val="center"/>
          </w:tcPr>
          <w:p w:rsidR="006E3A99" w:rsidRPr="00F33160" w:rsidRDefault="006E3A99" w:rsidP="00DC63A0">
            <w:pPr>
              <w:spacing w:after="0" w:line="240" w:lineRule="auto"/>
              <w:jc w:val="center"/>
              <w:rPr>
                <w:rFonts w:ascii="Times New Roman" w:eastAsia="Arial" w:hAnsi="Times New Roman" w:cs="Times New Roman"/>
              </w:rPr>
            </w:pPr>
          </w:p>
        </w:tc>
        <w:tc>
          <w:tcPr>
            <w:tcW w:w="1753" w:type="dxa"/>
            <w:shd w:val="clear" w:color="000000" w:fill="FFFFFF"/>
            <w:tcMar>
              <w:left w:w="108" w:type="dxa"/>
              <w:right w:w="108" w:type="dxa"/>
            </w:tcMar>
            <w:vAlign w:val="center"/>
          </w:tcPr>
          <w:p w:rsidR="006E3A99" w:rsidRPr="00F33160" w:rsidRDefault="006E3A99" w:rsidP="006E3A99">
            <w:pPr>
              <w:spacing w:after="0" w:line="240" w:lineRule="auto"/>
              <w:jc w:val="center"/>
              <w:rPr>
                <w:rFonts w:ascii="Times New Roman" w:eastAsia="Arial" w:hAnsi="Times New Roman" w:cs="Times New Roman"/>
              </w:rPr>
            </w:pPr>
            <w:r w:rsidRPr="00F33160">
              <w:rPr>
                <w:rFonts w:ascii="Times New Roman" w:eastAsia="Arial" w:hAnsi="Times New Roman" w:cs="Times New Roman"/>
              </w:rPr>
              <w:t>С 08.12.2023</w:t>
            </w:r>
          </w:p>
        </w:tc>
        <w:tc>
          <w:tcPr>
            <w:tcW w:w="1548" w:type="dxa"/>
            <w:shd w:val="clear" w:color="000000" w:fill="FFFFFF"/>
            <w:vAlign w:val="center"/>
          </w:tcPr>
          <w:p w:rsidR="006E3A99" w:rsidRPr="00F33160" w:rsidRDefault="006E3A99" w:rsidP="006E3A99">
            <w:pPr>
              <w:spacing w:after="0" w:line="240" w:lineRule="auto"/>
              <w:jc w:val="center"/>
              <w:rPr>
                <w:rFonts w:ascii="Times New Roman" w:eastAsia="Arial" w:hAnsi="Times New Roman" w:cs="Times New Roman"/>
              </w:rPr>
            </w:pPr>
            <w:r w:rsidRPr="00F33160">
              <w:rPr>
                <w:rFonts w:ascii="Times New Roman" w:eastAsia="Arial" w:hAnsi="Times New Roman" w:cs="Times New Roman"/>
              </w:rPr>
              <w:t>С 01.07.2024</w:t>
            </w:r>
          </w:p>
        </w:tc>
      </w:tr>
      <w:tr w:rsidR="006E3A99" w:rsidRPr="006E3A99" w:rsidTr="00F33160">
        <w:tc>
          <w:tcPr>
            <w:tcW w:w="631" w:type="dxa"/>
            <w:shd w:val="clear" w:color="auto" w:fill="auto"/>
            <w:tcMar>
              <w:left w:w="108" w:type="dxa"/>
              <w:right w:w="108" w:type="dxa"/>
            </w:tcMar>
          </w:tcPr>
          <w:p w:rsidR="006E3A99" w:rsidRPr="00F33160" w:rsidRDefault="006E3A99" w:rsidP="00DC63A0">
            <w:pPr>
              <w:spacing w:after="0" w:line="240" w:lineRule="auto"/>
              <w:jc w:val="center"/>
              <w:rPr>
                <w:rFonts w:ascii="Times New Roman" w:eastAsia="Arial" w:hAnsi="Times New Roman" w:cs="Times New Roman"/>
                <w:sz w:val="24"/>
              </w:rPr>
            </w:pPr>
            <w:r w:rsidRPr="00F33160">
              <w:rPr>
                <w:rFonts w:ascii="Times New Roman" w:eastAsia="Arial" w:hAnsi="Times New Roman" w:cs="Times New Roman"/>
                <w:sz w:val="24"/>
              </w:rPr>
              <w:t>1.</w:t>
            </w:r>
          </w:p>
        </w:tc>
        <w:tc>
          <w:tcPr>
            <w:tcW w:w="5269" w:type="dxa"/>
            <w:shd w:val="clear" w:color="auto" w:fill="auto"/>
            <w:tcMar>
              <w:left w:w="108" w:type="dxa"/>
              <w:right w:w="108" w:type="dxa"/>
            </w:tcMar>
            <w:vAlign w:val="center"/>
          </w:tcPr>
          <w:p w:rsidR="006E3A99" w:rsidRPr="00F33160" w:rsidRDefault="006E3A99" w:rsidP="00DC63A0">
            <w:pPr>
              <w:spacing w:after="0" w:line="240" w:lineRule="auto"/>
              <w:jc w:val="both"/>
              <w:rPr>
                <w:rFonts w:ascii="Times New Roman" w:eastAsia="Arial" w:hAnsi="Times New Roman" w:cs="Times New Roman"/>
                <w:sz w:val="24"/>
              </w:rPr>
            </w:pPr>
            <w:r w:rsidRPr="00F33160">
              <w:rPr>
                <w:rFonts w:ascii="Times New Roman" w:eastAsia="Arial" w:hAnsi="Times New Roman" w:cs="Times New Roman"/>
                <w:sz w:val="24"/>
              </w:rPr>
              <w:t>Приготовление пищи и нагрев воды с использованием газовой плиты (в отсутствие других направлений использования газа)</w:t>
            </w:r>
          </w:p>
        </w:tc>
        <w:tc>
          <w:tcPr>
            <w:tcW w:w="1753" w:type="dxa"/>
            <w:shd w:val="clear" w:color="000000" w:fill="FFFFFF"/>
            <w:tcMar>
              <w:left w:w="108" w:type="dxa"/>
              <w:right w:w="108" w:type="dxa"/>
            </w:tcMar>
            <w:vAlign w:val="center"/>
          </w:tcPr>
          <w:p w:rsidR="006E3A99" w:rsidRPr="00F33160"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F33160">
              <w:rPr>
                <w:rFonts w:ascii="Times New Roman" w:hAnsi="Times New Roman" w:cs="Times New Roman"/>
                <w:sz w:val="24"/>
                <w:szCs w:val="24"/>
              </w:rPr>
              <w:t>8 920</w:t>
            </w:r>
          </w:p>
        </w:tc>
        <w:tc>
          <w:tcPr>
            <w:tcW w:w="1548" w:type="dxa"/>
            <w:shd w:val="clear" w:color="000000" w:fill="FFFFFF"/>
            <w:vAlign w:val="center"/>
          </w:tcPr>
          <w:p w:rsidR="006E3A99" w:rsidRPr="00CC2F54"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CC2F54">
              <w:rPr>
                <w:rFonts w:ascii="Times New Roman" w:hAnsi="Times New Roman" w:cs="Times New Roman"/>
                <w:sz w:val="24"/>
                <w:szCs w:val="24"/>
              </w:rPr>
              <w:t>9 910</w:t>
            </w:r>
          </w:p>
        </w:tc>
      </w:tr>
      <w:tr w:rsidR="006E3A99" w:rsidRPr="006E3A99" w:rsidTr="00F33160">
        <w:tc>
          <w:tcPr>
            <w:tcW w:w="631" w:type="dxa"/>
            <w:shd w:val="clear" w:color="auto" w:fill="auto"/>
            <w:tcMar>
              <w:left w:w="108" w:type="dxa"/>
              <w:right w:w="108" w:type="dxa"/>
            </w:tcMar>
          </w:tcPr>
          <w:p w:rsidR="006E3A99" w:rsidRPr="00F33160" w:rsidRDefault="006E3A99" w:rsidP="00DC63A0">
            <w:pPr>
              <w:spacing w:after="0" w:line="240" w:lineRule="auto"/>
              <w:jc w:val="center"/>
              <w:rPr>
                <w:rFonts w:ascii="Times New Roman" w:eastAsia="Arial" w:hAnsi="Times New Roman" w:cs="Times New Roman"/>
                <w:sz w:val="24"/>
              </w:rPr>
            </w:pPr>
            <w:r w:rsidRPr="00F33160">
              <w:rPr>
                <w:rFonts w:ascii="Times New Roman" w:eastAsia="Arial" w:hAnsi="Times New Roman" w:cs="Times New Roman"/>
                <w:sz w:val="24"/>
              </w:rPr>
              <w:t>2.</w:t>
            </w:r>
          </w:p>
        </w:tc>
        <w:tc>
          <w:tcPr>
            <w:tcW w:w="5269" w:type="dxa"/>
            <w:shd w:val="clear" w:color="auto" w:fill="auto"/>
            <w:tcMar>
              <w:left w:w="108" w:type="dxa"/>
              <w:right w:w="108" w:type="dxa"/>
            </w:tcMar>
            <w:vAlign w:val="center"/>
          </w:tcPr>
          <w:p w:rsidR="006E3A99" w:rsidRPr="00F33160" w:rsidRDefault="006E3A99" w:rsidP="00DC63A0">
            <w:pPr>
              <w:spacing w:after="0" w:line="240" w:lineRule="auto"/>
              <w:jc w:val="both"/>
              <w:rPr>
                <w:rFonts w:ascii="Times New Roman" w:eastAsia="Arial" w:hAnsi="Times New Roman" w:cs="Times New Roman"/>
                <w:sz w:val="24"/>
              </w:rPr>
            </w:pPr>
            <w:r w:rsidRPr="00F33160">
              <w:rPr>
                <w:rFonts w:ascii="Times New Roman" w:eastAsia="Arial" w:hAnsi="Times New Roman" w:cs="Times New Roman"/>
                <w:sz w:val="24"/>
              </w:rPr>
              <w:t>Нагрев воды с использованием газового водонагревателя при отсутствии централизованного горячего водоснабжения (в отсутствие других направлений использования газа)</w:t>
            </w:r>
          </w:p>
        </w:tc>
        <w:tc>
          <w:tcPr>
            <w:tcW w:w="1753" w:type="dxa"/>
            <w:shd w:val="clear" w:color="000000" w:fill="FFFFFF"/>
            <w:tcMar>
              <w:left w:w="108" w:type="dxa"/>
              <w:right w:w="108" w:type="dxa"/>
            </w:tcMar>
            <w:vAlign w:val="center"/>
          </w:tcPr>
          <w:p w:rsidR="006E3A99" w:rsidRPr="00F33160"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F33160">
              <w:rPr>
                <w:rFonts w:ascii="Times New Roman" w:hAnsi="Times New Roman" w:cs="Times New Roman"/>
                <w:sz w:val="24"/>
                <w:szCs w:val="24"/>
              </w:rPr>
              <w:t>8 920</w:t>
            </w:r>
          </w:p>
        </w:tc>
        <w:tc>
          <w:tcPr>
            <w:tcW w:w="1548" w:type="dxa"/>
            <w:shd w:val="clear" w:color="000000" w:fill="FFFFFF"/>
            <w:vAlign w:val="center"/>
          </w:tcPr>
          <w:p w:rsidR="006E3A99" w:rsidRPr="00CC2F54"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CC2F54">
              <w:rPr>
                <w:rFonts w:ascii="Times New Roman" w:hAnsi="Times New Roman" w:cs="Times New Roman"/>
                <w:sz w:val="24"/>
                <w:szCs w:val="24"/>
              </w:rPr>
              <w:t>9 910</w:t>
            </w:r>
          </w:p>
        </w:tc>
      </w:tr>
      <w:tr w:rsidR="006E3A99" w:rsidRPr="006E3A99" w:rsidTr="00F33160">
        <w:tc>
          <w:tcPr>
            <w:tcW w:w="631" w:type="dxa"/>
            <w:shd w:val="clear" w:color="auto" w:fill="auto"/>
            <w:tcMar>
              <w:left w:w="108" w:type="dxa"/>
              <w:right w:w="108" w:type="dxa"/>
            </w:tcMar>
          </w:tcPr>
          <w:p w:rsidR="006E3A99" w:rsidRPr="00F33160" w:rsidRDefault="006E3A99" w:rsidP="00DC63A0">
            <w:pPr>
              <w:spacing w:after="0" w:line="240" w:lineRule="auto"/>
              <w:jc w:val="center"/>
              <w:rPr>
                <w:rFonts w:ascii="Times New Roman" w:eastAsia="Arial" w:hAnsi="Times New Roman" w:cs="Times New Roman"/>
                <w:sz w:val="24"/>
              </w:rPr>
            </w:pPr>
            <w:r w:rsidRPr="00F33160">
              <w:rPr>
                <w:rFonts w:ascii="Times New Roman" w:eastAsia="Arial" w:hAnsi="Times New Roman" w:cs="Times New Roman"/>
                <w:sz w:val="24"/>
              </w:rPr>
              <w:t>3.</w:t>
            </w:r>
          </w:p>
        </w:tc>
        <w:tc>
          <w:tcPr>
            <w:tcW w:w="5269" w:type="dxa"/>
            <w:shd w:val="clear" w:color="auto" w:fill="auto"/>
            <w:tcMar>
              <w:left w:w="108" w:type="dxa"/>
              <w:right w:w="108" w:type="dxa"/>
            </w:tcMar>
            <w:vAlign w:val="center"/>
          </w:tcPr>
          <w:p w:rsidR="006E3A99" w:rsidRPr="00F33160" w:rsidRDefault="006E3A99" w:rsidP="00DC63A0">
            <w:pPr>
              <w:spacing w:after="0" w:line="240" w:lineRule="auto"/>
              <w:jc w:val="both"/>
              <w:rPr>
                <w:rFonts w:ascii="Times New Roman" w:eastAsia="Arial" w:hAnsi="Times New Roman" w:cs="Times New Roman"/>
                <w:sz w:val="24"/>
              </w:rPr>
            </w:pPr>
            <w:r w:rsidRPr="00F33160">
              <w:rPr>
                <w:rFonts w:ascii="Times New Roman" w:eastAsia="Arial" w:hAnsi="Times New Roman" w:cs="Times New Roman"/>
                <w:sz w:val="24"/>
              </w:rPr>
              <w:t xml:space="preserve">Приготовление пищи и нагрев воды с использованием газовой плиты и нагрев воды с использованием газового водонагревателя при отсутствии централизованного горячего водоснабжения (в отсутствие других направлений использования газа) </w:t>
            </w:r>
          </w:p>
        </w:tc>
        <w:tc>
          <w:tcPr>
            <w:tcW w:w="1753" w:type="dxa"/>
            <w:shd w:val="clear" w:color="000000" w:fill="FFFFFF"/>
            <w:tcMar>
              <w:left w:w="108" w:type="dxa"/>
              <w:right w:w="108" w:type="dxa"/>
            </w:tcMar>
            <w:vAlign w:val="center"/>
          </w:tcPr>
          <w:p w:rsidR="006E3A99" w:rsidRPr="00F33160"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F33160">
              <w:rPr>
                <w:rFonts w:ascii="Times New Roman" w:hAnsi="Times New Roman" w:cs="Times New Roman"/>
                <w:sz w:val="24"/>
                <w:szCs w:val="24"/>
              </w:rPr>
              <w:t>7 330</w:t>
            </w:r>
          </w:p>
        </w:tc>
        <w:tc>
          <w:tcPr>
            <w:tcW w:w="1548" w:type="dxa"/>
            <w:shd w:val="clear" w:color="000000" w:fill="FFFFFF"/>
            <w:vAlign w:val="center"/>
          </w:tcPr>
          <w:p w:rsidR="006E3A99" w:rsidRPr="00CC2F54"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CC2F54">
              <w:rPr>
                <w:rFonts w:ascii="Times New Roman" w:hAnsi="Times New Roman" w:cs="Times New Roman"/>
                <w:sz w:val="24"/>
                <w:szCs w:val="24"/>
              </w:rPr>
              <w:t>8 140</w:t>
            </w:r>
          </w:p>
        </w:tc>
      </w:tr>
      <w:tr w:rsidR="006E3A99" w:rsidRPr="006E3A99" w:rsidTr="00F33160">
        <w:tc>
          <w:tcPr>
            <w:tcW w:w="631" w:type="dxa"/>
            <w:shd w:val="clear" w:color="auto" w:fill="auto"/>
            <w:tcMar>
              <w:left w:w="108" w:type="dxa"/>
              <w:right w:w="108" w:type="dxa"/>
            </w:tcMar>
          </w:tcPr>
          <w:p w:rsidR="006E3A99" w:rsidRPr="00F33160" w:rsidRDefault="006E3A99" w:rsidP="00DC63A0">
            <w:pPr>
              <w:spacing w:after="0" w:line="240" w:lineRule="auto"/>
              <w:jc w:val="center"/>
              <w:rPr>
                <w:rFonts w:ascii="Times New Roman" w:eastAsia="Arial" w:hAnsi="Times New Roman" w:cs="Times New Roman"/>
                <w:sz w:val="24"/>
              </w:rPr>
            </w:pPr>
            <w:r w:rsidRPr="00F33160">
              <w:rPr>
                <w:rFonts w:ascii="Times New Roman" w:eastAsia="Arial" w:hAnsi="Times New Roman" w:cs="Times New Roman"/>
                <w:sz w:val="24"/>
              </w:rPr>
              <w:t>4.</w:t>
            </w:r>
          </w:p>
        </w:tc>
        <w:tc>
          <w:tcPr>
            <w:tcW w:w="5269" w:type="dxa"/>
            <w:shd w:val="clear" w:color="auto" w:fill="auto"/>
            <w:tcMar>
              <w:left w:w="108" w:type="dxa"/>
              <w:right w:w="108" w:type="dxa"/>
            </w:tcMar>
            <w:vAlign w:val="center"/>
          </w:tcPr>
          <w:p w:rsidR="006E3A99" w:rsidRPr="00F33160" w:rsidRDefault="006E3A99" w:rsidP="00DC63A0">
            <w:pPr>
              <w:spacing w:after="0" w:line="240" w:lineRule="auto"/>
              <w:jc w:val="both"/>
              <w:rPr>
                <w:rFonts w:ascii="Times New Roman" w:eastAsia="Arial" w:hAnsi="Times New Roman" w:cs="Times New Roman"/>
                <w:sz w:val="24"/>
              </w:rPr>
            </w:pPr>
            <w:r w:rsidRPr="00F33160">
              <w:rPr>
                <w:rFonts w:ascii="Times New Roman" w:eastAsia="Arial" w:hAnsi="Times New Roman" w:cs="Times New Roman"/>
                <w:sz w:val="24"/>
              </w:rPr>
              <w:t>Природный газ, используемый на отопление с одновременным использованием газа на другие цели</w:t>
            </w:r>
          </w:p>
        </w:tc>
        <w:tc>
          <w:tcPr>
            <w:tcW w:w="1753" w:type="dxa"/>
            <w:shd w:val="clear" w:color="000000" w:fill="FFFFFF"/>
            <w:tcMar>
              <w:left w:w="108" w:type="dxa"/>
              <w:right w:w="108" w:type="dxa"/>
            </w:tcMar>
            <w:vAlign w:val="center"/>
          </w:tcPr>
          <w:p w:rsidR="006E3A99" w:rsidRPr="00F33160"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F33160">
              <w:rPr>
                <w:rFonts w:ascii="Times New Roman" w:hAnsi="Times New Roman" w:cs="Times New Roman"/>
                <w:sz w:val="24"/>
                <w:szCs w:val="24"/>
              </w:rPr>
              <w:t>6 420</w:t>
            </w:r>
          </w:p>
        </w:tc>
        <w:tc>
          <w:tcPr>
            <w:tcW w:w="1548" w:type="dxa"/>
            <w:shd w:val="clear" w:color="000000" w:fill="FFFFFF"/>
            <w:vAlign w:val="center"/>
          </w:tcPr>
          <w:p w:rsidR="006E3A99" w:rsidRPr="00CC2F54"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CC2F54">
              <w:rPr>
                <w:rFonts w:ascii="Times New Roman" w:hAnsi="Times New Roman" w:cs="Times New Roman"/>
                <w:sz w:val="24"/>
                <w:szCs w:val="24"/>
              </w:rPr>
              <w:t>7 130</w:t>
            </w:r>
          </w:p>
        </w:tc>
      </w:tr>
      <w:tr w:rsidR="006E3A99" w:rsidTr="00F33160">
        <w:tc>
          <w:tcPr>
            <w:tcW w:w="631" w:type="dxa"/>
            <w:shd w:val="clear" w:color="auto" w:fill="auto"/>
            <w:tcMar>
              <w:left w:w="108" w:type="dxa"/>
              <w:right w:w="108" w:type="dxa"/>
            </w:tcMar>
          </w:tcPr>
          <w:p w:rsidR="006E3A99" w:rsidRPr="00F33160" w:rsidRDefault="006E3A99" w:rsidP="00DC63A0">
            <w:pPr>
              <w:spacing w:after="0" w:line="240" w:lineRule="auto"/>
              <w:jc w:val="center"/>
              <w:rPr>
                <w:rFonts w:ascii="Times New Roman" w:eastAsia="Arial" w:hAnsi="Times New Roman" w:cs="Times New Roman"/>
                <w:sz w:val="24"/>
              </w:rPr>
            </w:pPr>
            <w:r w:rsidRPr="00F33160">
              <w:rPr>
                <w:rFonts w:ascii="Times New Roman" w:eastAsia="Arial" w:hAnsi="Times New Roman" w:cs="Times New Roman"/>
                <w:sz w:val="24"/>
              </w:rPr>
              <w:t>5.</w:t>
            </w:r>
          </w:p>
        </w:tc>
        <w:tc>
          <w:tcPr>
            <w:tcW w:w="5269" w:type="dxa"/>
            <w:shd w:val="clear" w:color="auto" w:fill="auto"/>
            <w:tcMar>
              <w:left w:w="108" w:type="dxa"/>
              <w:right w:w="108" w:type="dxa"/>
            </w:tcMar>
            <w:vAlign w:val="center"/>
          </w:tcPr>
          <w:p w:rsidR="006E3A99" w:rsidRPr="00F33160" w:rsidRDefault="006E3A99" w:rsidP="00DC63A0">
            <w:pPr>
              <w:spacing w:after="0" w:line="240" w:lineRule="auto"/>
              <w:jc w:val="both"/>
              <w:rPr>
                <w:rFonts w:ascii="Times New Roman" w:eastAsia="Arial" w:hAnsi="Times New Roman" w:cs="Times New Roman"/>
                <w:sz w:val="24"/>
              </w:rPr>
            </w:pPr>
            <w:r w:rsidRPr="00F33160">
              <w:rPr>
                <w:rFonts w:ascii="Times New Roman" w:eastAsia="Arial" w:hAnsi="Times New Roman" w:cs="Times New Roman"/>
                <w:sz w:val="24"/>
              </w:rPr>
              <w:t>Природный газ, используемый на отопление и (или) выработку электрической энергии с использованием котельных всех типов и иного оборудования, находящихся в общедолевой собственности собственников помещений в многоквартирных домах</w:t>
            </w:r>
          </w:p>
        </w:tc>
        <w:tc>
          <w:tcPr>
            <w:tcW w:w="1753" w:type="dxa"/>
            <w:shd w:val="clear" w:color="000000" w:fill="FFFFFF"/>
            <w:tcMar>
              <w:left w:w="108" w:type="dxa"/>
              <w:right w:w="108" w:type="dxa"/>
            </w:tcMar>
            <w:vAlign w:val="center"/>
          </w:tcPr>
          <w:p w:rsidR="006E3A99" w:rsidRPr="00F33160"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F33160">
              <w:rPr>
                <w:rFonts w:ascii="Times New Roman" w:hAnsi="Times New Roman" w:cs="Times New Roman"/>
                <w:sz w:val="24"/>
                <w:szCs w:val="24"/>
              </w:rPr>
              <w:t>6 420</w:t>
            </w:r>
          </w:p>
        </w:tc>
        <w:tc>
          <w:tcPr>
            <w:tcW w:w="1548" w:type="dxa"/>
            <w:shd w:val="clear" w:color="000000" w:fill="FFFFFF"/>
            <w:vAlign w:val="center"/>
          </w:tcPr>
          <w:p w:rsidR="006E3A99" w:rsidRPr="00CC2F54" w:rsidRDefault="006E3A99" w:rsidP="00CC2F54">
            <w:pPr>
              <w:autoSpaceDE w:val="0"/>
              <w:autoSpaceDN w:val="0"/>
              <w:adjustRightInd w:val="0"/>
              <w:spacing w:after="0" w:line="240" w:lineRule="auto"/>
              <w:jc w:val="center"/>
              <w:rPr>
                <w:rFonts w:ascii="Times New Roman" w:hAnsi="Times New Roman" w:cs="Times New Roman"/>
                <w:sz w:val="24"/>
                <w:szCs w:val="24"/>
              </w:rPr>
            </w:pPr>
            <w:r w:rsidRPr="00CC2F54">
              <w:rPr>
                <w:rFonts w:ascii="Times New Roman" w:hAnsi="Times New Roman" w:cs="Times New Roman"/>
                <w:sz w:val="24"/>
                <w:szCs w:val="24"/>
              </w:rPr>
              <w:t>7 130</w:t>
            </w:r>
          </w:p>
        </w:tc>
      </w:tr>
    </w:tbl>
    <w:p w:rsidR="00895405" w:rsidRDefault="00895405" w:rsidP="006D1AEE">
      <w:pPr>
        <w:spacing w:after="0" w:line="240" w:lineRule="auto"/>
        <w:ind w:firstLine="720"/>
        <w:jc w:val="both"/>
        <w:rPr>
          <w:rFonts w:ascii="Times New Roman" w:eastAsia="Calibri" w:hAnsi="Times New Roman" w:cs="Times New Roman"/>
          <w:sz w:val="28"/>
        </w:rPr>
      </w:pP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xml:space="preserve">На территории городского округа Тольятти имеются 2 </w:t>
      </w:r>
      <w:proofErr w:type="spellStart"/>
      <w:r w:rsidRPr="004353E8">
        <w:rPr>
          <w:rFonts w:ascii="Times New Roman" w:eastAsia="Calibri" w:hAnsi="Times New Roman" w:cs="Times New Roman"/>
          <w:sz w:val="28"/>
        </w:rPr>
        <w:t>негазифицированных</w:t>
      </w:r>
      <w:proofErr w:type="spellEnd"/>
      <w:r w:rsidR="00F33160">
        <w:rPr>
          <w:rFonts w:ascii="Times New Roman" w:eastAsia="Calibri" w:hAnsi="Times New Roman" w:cs="Times New Roman"/>
          <w:sz w:val="28"/>
        </w:rPr>
        <w:t xml:space="preserve"> </w:t>
      </w:r>
      <w:r w:rsidRPr="004353E8">
        <w:rPr>
          <w:rFonts w:ascii="Times New Roman" w:eastAsia="Calibri" w:hAnsi="Times New Roman" w:cs="Times New Roman"/>
          <w:sz w:val="28"/>
        </w:rPr>
        <w:t>жилых массива:</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xml:space="preserve">- </w:t>
      </w:r>
      <w:proofErr w:type="spellStart"/>
      <w:r w:rsidRPr="004353E8">
        <w:rPr>
          <w:rFonts w:ascii="Times New Roman" w:eastAsia="Calibri" w:hAnsi="Times New Roman" w:cs="Times New Roman"/>
          <w:sz w:val="28"/>
        </w:rPr>
        <w:t>мкр</w:t>
      </w:r>
      <w:proofErr w:type="spellEnd"/>
      <w:r w:rsidRPr="004353E8">
        <w:rPr>
          <w:rFonts w:ascii="Times New Roman" w:eastAsia="Calibri" w:hAnsi="Times New Roman" w:cs="Times New Roman"/>
          <w:sz w:val="28"/>
        </w:rPr>
        <w:t>. Загородный в Центральном районе городского округа Тольятти - 53 индивидуальных жилых строения;</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xml:space="preserve">- </w:t>
      </w:r>
      <w:proofErr w:type="spellStart"/>
      <w:r w:rsidRPr="004353E8">
        <w:rPr>
          <w:rFonts w:ascii="Times New Roman" w:eastAsia="Calibri" w:hAnsi="Times New Roman" w:cs="Times New Roman"/>
          <w:sz w:val="28"/>
        </w:rPr>
        <w:t>мкр</w:t>
      </w:r>
      <w:proofErr w:type="spellEnd"/>
      <w:r w:rsidRPr="004353E8">
        <w:rPr>
          <w:rFonts w:ascii="Times New Roman" w:eastAsia="Calibri" w:hAnsi="Times New Roman" w:cs="Times New Roman"/>
          <w:sz w:val="28"/>
        </w:rPr>
        <w:t>. Станция канал в Комсомольском районе городского округа Тольятти - 16 жилых домов (33 квартиры).</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xml:space="preserve">Нуждаются в </w:t>
      </w:r>
      <w:proofErr w:type="spellStart"/>
      <w:r w:rsidRPr="004353E8">
        <w:rPr>
          <w:rFonts w:ascii="Times New Roman" w:eastAsia="Calibri" w:hAnsi="Times New Roman" w:cs="Times New Roman"/>
          <w:sz w:val="28"/>
        </w:rPr>
        <w:t>догазификации</w:t>
      </w:r>
      <w:proofErr w:type="spellEnd"/>
      <w:r w:rsidRPr="004353E8">
        <w:rPr>
          <w:rFonts w:ascii="Times New Roman" w:eastAsia="Calibri" w:hAnsi="Times New Roman" w:cs="Times New Roman"/>
          <w:sz w:val="28"/>
        </w:rPr>
        <w:t>:</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Комсомольский район</w:t>
      </w:r>
      <w:r>
        <w:rPr>
          <w:rFonts w:ascii="Times New Roman" w:eastAsia="Calibri" w:hAnsi="Times New Roman" w:cs="Times New Roman"/>
          <w:sz w:val="28"/>
        </w:rPr>
        <w:t>,</w:t>
      </w:r>
      <w:r w:rsidRPr="004353E8">
        <w:rPr>
          <w:rFonts w:ascii="Times New Roman" w:eastAsia="Calibri" w:hAnsi="Times New Roman" w:cs="Times New Roman"/>
          <w:sz w:val="28"/>
        </w:rPr>
        <w:t xml:space="preserve"> домовладения, оформленные под постоянное проживание, расположенные в садовых некоммерческих товариществах;</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Центральный район</w:t>
      </w:r>
      <w:r>
        <w:rPr>
          <w:rFonts w:ascii="Times New Roman" w:eastAsia="Calibri" w:hAnsi="Times New Roman" w:cs="Times New Roman"/>
          <w:sz w:val="28"/>
        </w:rPr>
        <w:t>,</w:t>
      </w:r>
      <w:r w:rsidR="00F33160">
        <w:rPr>
          <w:rFonts w:ascii="Times New Roman" w:eastAsia="Calibri" w:hAnsi="Times New Roman" w:cs="Times New Roman"/>
          <w:sz w:val="28"/>
        </w:rPr>
        <w:t xml:space="preserve"> </w:t>
      </w:r>
      <w:proofErr w:type="spellStart"/>
      <w:r w:rsidRPr="004353E8">
        <w:rPr>
          <w:rFonts w:ascii="Times New Roman" w:eastAsia="Calibri" w:hAnsi="Times New Roman" w:cs="Times New Roman"/>
          <w:sz w:val="28"/>
        </w:rPr>
        <w:t>мкр</w:t>
      </w:r>
      <w:proofErr w:type="spellEnd"/>
      <w:r w:rsidRPr="004353E8">
        <w:rPr>
          <w:rFonts w:ascii="Times New Roman" w:eastAsia="Calibri" w:hAnsi="Times New Roman" w:cs="Times New Roman"/>
          <w:sz w:val="28"/>
        </w:rPr>
        <w:t xml:space="preserve">. Северный, Тимофеевка-2 </w:t>
      </w:r>
    </w:p>
    <w:p w:rsidR="006D1AEE"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Решение данной проблемы возможно только на областном уровне.</w:t>
      </w:r>
    </w:p>
    <w:p w:rsidR="006D1AEE" w:rsidRPr="004353E8" w:rsidRDefault="006D1AEE" w:rsidP="00693329">
      <w:pPr>
        <w:tabs>
          <w:tab w:val="left" w:pos="993"/>
        </w:tabs>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Региональным оператором по газификации самарской области является ООО «СВГК».</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 xml:space="preserve">В целях организации исполнения пунктов 8, 12 перечня поручений по реализации послания Президента Российской Федерации Федеральному Собранию Российской Федерации от 21.04.2021, утвержденного Президентом Российской Федерации Путиным В.В. 02.05.2021 № Пр-753, а также обеспечения в газифицированных населенных пунктах без привлечения средств населения подводки газа до границ </w:t>
      </w:r>
      <w:proofErr w:type="spellStart"/>
      <w:r w:rsidRPr="004353E8">
        <w:rPr>
          <w:rFonts w:ascii="Times New Roman" w:eastAsia="Calibri" w:hAnsi="Times New Roman" w:cs="Times New Roman"/>
          <w:sz w:val="28"/>
        </w:rPr>
        <w:t>негазифицированных</w:t>
      </w:r>
      <w:proofErr w:type="spellEnd"/>
      <w:r w:rsidRPr="004353E8">
        <w:rPr>
          <w:rFonts w:ascii="Times New Roman" w:eastAsia="Calibri" w:hAnsi="Times New Roman" w:cs="Times New Roman"/>
          <w:sz w:val="28"/>
        </w:rPr>
        <w:t xml:space="preserve"> домовладений, расположенных вблизи </w:t>
      </w:r>
      <w:proofErr w:type="spellStart"/>
      <w:r w:rsidRPr="004353E8">
        <w:rPr>
          <w:rFonts w:ascii="Times New Roman" w:eastAsia="Calibri" w:hAnsi="Times New Roman" w:cs="Times New Roman"/>
          <w:sz w:val="28"/>
        </w:rPr>
        <w:t>отвнутри</w:t>
      </w:r>
      <w:proofErr w:type="spellEnd"/>
      <w:r w:rsidR="00F33160">
        <w:rPr>
          <w:rFonts w:ascii="Times New Roman" w:eastAsia="Calibri" w:hAnsi="Times New Roman" w:cs="Times New Roman"/>
          <w:sz w:val="28"/>
        </w:rPr>
        <w:t xml:space="preserve"> </w:t>
      </w:r>
      <w:r w:rsidRPr="004353E8">
        <w:rPr>
          <w:rFonts w:ascii="Times New Roman" w:eastAsia="Calibri" w:hAnsi="Times New Roman" w:cs="Times New Roman"/>
          <w:sz w:val="28"/>
        </w:rPr>
        <w:t xml:space="preserve">поселковых газопроводов, внедрения социально ориентированной и экономически эффективной системы газификации, формирования целевого (прогнозного) топливно-энергетического баланса Самарской области образован региональный штаб газификации Самарской области под председательством первого вице-губернатора - председателя Правительства Самарской области В.В. Кудряшова (Распоряжение Правительства Самарской обл. от 15.07.2021 № 355-р). </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Постановлением администрации городского округа Тольятти от 21.07.2021 № 2584-п/1 создан территориальный штаб по газификации городского округа Тольятти.</w:t>
      </w:r>
    </w:p>
    <w:p w:rsidR="006D1AEE" w:rsidRPr="004353E8" w:rsidRDefault="006D1AEE" w:rsidP="00693329">
      <w:pPr>
        <w:spacing w:after="0"/>
        <w:ind w:firstLine="851"/>
        <w:jc w:val="both"/>
        <w:rPr>
          <w:rFonts w:ascii="Times New Roman" w:eastAsia="Calibri" w:hAnsi="Times New Roman" w:cs="Times New Roman"/>
          <w:sz w:val="28"/>
        </w:rPr>
      </w:pPr>
      <w:r w:rsidRPr="004353E8">
        <w:rPr>
          <w:rFonts w:ascii="Times New Roman" w:eastAsia="Calibri" w:hAnsi="Times New Roman" w:cs="Times New Roman"/>
          <w:sz w:val="28"/>
        </w:rPr>
        <w:t>Основными задачами регионального и территориального штабов по газификации является организация межведомственного взаимодействия участников строительного процесса и</w:t>
      </w:r>
      <w:r w:rsidR="00F33160">
        <w:rPr>
          <w:rFonts w:ascii="Times New Roman" w:eastAsia="Calibri" w:hAnsi="Times New Roman" w:cs="Times New Roman"/>
          <w:sz w:val="28"/>
        </w:rPr>
        <w:t xml:space="preserve"> </w:t>
      </w:r>
      <w:r w:rsidRPr="004353E8">
        <w:rPr>
          <w:rFonts w:ascii="Times New Roman" w:eastAsia="Calibri" w:hAnsi="Times New Roman" w:cs="Times New Roman"/>
          <w:sz w:val="28"/>
        </w:rPr>
        <w:t>координация взаимодействия с частными собственниками земельных</w:t>
      </w:r>
      <w:r w:rsidR="00F33160">
        <w:rPr>
          <w:rFonts w:ascii="Times New Roman" w:eastAsia="Calibri" w:hAnsi="Times New Roman" w:cs="Times New Roman"/>
          <w:sz w:val="28"/>
        </w:rPr>
        <w:t xml:space="preserve"> </w:t>
      </w:r>
      <w:r w:rsidRPr="004353E8">
        <w:rPr>
          <w:rFonts w:ascii="Times New Roman" w:eastAsia="Calibri" w:hAnsi="Times New Roman" w:cs="Times New Roman"/>
          <w:sz w:val="28"/>
        </w:rPr>
        <w:t>участков.</w:t>
      </w:r>
    </w:p>
    <w:p w:rsidR="006D1AEE" w:rsidRPr="00430845" w:rsidRDefault="006D1AEE" w:rsidP="00F33160">
      <w:pPr>
        <w:spacing w:after="0" w:line="240" w:lineRule="auto"/>
        <w:ind w:firstLine="851"/>
        <w:jc w:val="both"/>
        <w:rPr>
          <w:rFonts w:ascii="Times New Roman" w:eastAsia="Calibri" w:hAnsi="Times New Roman" w:cs="Times New Roman"/>
          <w:sz w:val="28"/>
          <w:highlight w:val="yellow"/>
        </w:rPr>
      </w:pPr>
    </w:p>
    <w:p w:rsidR="009B2EA8" w:rsidRPr="00000872" w:rsidRDefault="009B2EA8" w:rsidP="00693329">
      <w:pPr>
        <w:keepNext/>
        <w:keepLines/>
        <w:spacing w:after="0"/>
        <w:ind w:firstLine="851"/>
        <w:jc w:val="both"/>
        <w:rPr>
          <w:rFonts w:ascii="Times New Roman" w:eastAsia="Arial" w:hAnsi="Times New Roman" w:cs="Times New Roman"/>
          <w:sz w:val="28"/>
        </w:rPr>
      </w:pPr>
      <w:r w:rsidRPr="00000872">
        <w:rPr>
          <w:rFonts w:ascii="Times New Roman" w:eastAsia="Arial" w:hAnsi="Times New Roman" w:cs="Times New Roman"/>
          <w:sz w:val="28"/>
        </w:rPr>
        <w:t xml:space="preserve">6) Характеристика состояния и проблем системы утилизации, обезвреживание и захоронение твердых коммунальных (бытовых) отходов. </w:t>
      </w:r>
    </w:p>
    <w:p w:rsidR="009B2EA8" w:rsidRPr="00430845" w:rsidRDefault="009B2EA8" w:rsidP="00693329">
      <w:pPr>
        <w:keepNext/>
        <w:keepLines/>
        <w:spacing w:after="0"/>
        <w:ind w:firstLine="851"/>
        <w:jc w:val="both"/>
        <w:rPr>
          <w:rFonts w:ascii="Times New Roman" w:eastAsia="Arial" w:hAnsi="Times New Roman" w:cs="Times New Roman"/>
          <w:sz w:val="28"/>
          <w:highlight w:val="yellow"/>
        </w:rPr>
      </w:pP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xml:space="preserve">В период с 2022 г. по 2024 гг. на территории Тольятти в рамках федерального проекта «Чистая страна» национального проекта «Экология» в соответствии с постановлением Правительства Самарской области </w:t>
      </w:r>
      <w:r w:rsidR="00F33160">
        <w:rPr>
          <w:rFonts w:ascii="Times New Roman" w:eastAsia="Arial" w:hAnsi="Times New Roman" w:cs="Times New Roman"/>
          <w:sz w:val="28"/>
        </w:rPr>
        <w:t>от </w:t>
      </w:r>
      <w:r w:rsidR="00F33160" w:rsidRPr="005916FE">
        <w:rPr>
          <w:rFonts w:ascii="Times New Roman" w:eastAsia="Arial" w:hAnsi="Times New Roman" w:cs="Times New Roman"/>
          <w:sz w:val="28"/>
        </w:rPr>
        <w:t>27.11.2013</w:t>
      </w:r>
      <w:r w:rsidRPr="005916FE">
        <w:rPr>
          <w:rFonts w:ascii="Times New Roman" w:eastAsia="Arial" w:hAnsi="Times New Roman" w:cs="Times New Roman"/>
          <w:sz w:val="28"/>
        </w:rPr>
        <w:t xml:space="preserve"> № 668 «Об утверждении государственной программы Самарской области "Охрана окружающей среды Самарской области на 2014 - 2025 годы и на период до 2030 года» запланированы к реализации два проекта рекультивации бывших свалок бытовых и промышленных отходов:</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бывшей городской свалки в районе ОАО «</w:t>
      </w:r>
      <w:proofErr w:type="spellStart"/>
      <w:r w:rsidRPr="005916FE">
        <w:rPr>
          <w:rFonts w:ascii="Times New Roman" w:eastAsia="Arial" w:hAnsi="Times New Roman" w:cs="Times New Roman"/>
          <w:sz w:val="28"/>
        </w:rPr>
        <w:t>АвтоВАЗАгрегат</w:t>
      </w:r>
      <w:proofErr w:type="spellEnd"/>
      <w:r w:rsidRPr="005916FE">
        <w:rPr>
          <w:rFonts w:ascii="Times New Roman" w:eastAsia="Arial" w:hAnsi="Times New Roman" w:cs="Times New Roman"/>
          <w:sz w:val="28"/>
        </w:rPr>
        <w:t>» (ТКО);</w:t>
      </w:r>
    </w:p>
    <w:p w:rsidR="009B2EA8"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бывшего отвала инертных отходов южнее ПАО «АВТОВАЗ» (Промышленные отходы).</w:t>
      </w:r>
    </w:p>
    <w:p w:rsidR="009B2EA8" w:rsidRPr="005916FE" w:rsidRDefault="009B2EA8" w:rsidP="00693329">
      <w:pPr>
        <w:keepNext/>
        <w:keepLines/>
        <w:spacing w:after="0"/>
        <w:ind w:firstLine="851"/>
        <w:jc w:val="both"/>
        <w:rPr>
          <w:rFonts w:ascii="Times New Roman" w:eastAsia="Arial" w:hAnsi="Times New Roman" w:cs="Times New Roman"/>
          <w:sz w:val="28"/>
        </w:rPr>
      </w:pPr>
      <w:r>
        <w:rPr>
          <w:rFonts w:ascii="Times New Roman" w:eastAsia="Arial" w:hAnsi="Times New Roman" w:cs="Times New Roman"/>
          <w:sz w:val="28"/>
        </w:rPr>
        <w:t>Земельные участки под данными свалками принадлежат муниципальному образованию городской округ Тольятти.</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В период с 2019 по 2020 гг. разрабатывалась проектно-сметная документация по рекультивации обоих объектов.</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На документацию получены:</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положительные заключения государственной экологической экспертизы (от 25.05.2020 г.). ГЭЭ по обоим объектам продлена на 3 года до 27.03.2025 г.</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xml:space="preserve">- заключения экспертизы о проверке достоверности определения сметной стоимости (от 14.08.2020 г.). </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Приказом Минприроды РФ от 31.05.2021 г. № 370 оба объекта включены в государственный реестр объектов накопленного вреда окружающей среде (ГРОНВОС).</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xml:space="preserve">Стоимость работ по рекультивации: </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вскрытой свалки инертных отходов, расположенной напротив 1-3 вставок ПАО «АВТОВАЗ» -  466,4 млн. руб.;</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 бывшей городской свалки промышленных и бытовых отходов Комсомольского района, южнее завода ОАО «</w:t>
      </w:r>
      <w:proofErr w:type="spellStart"/>
      <w:r w:rsidRPr="005916FE">
        <w:rPr>
          <w:rFonts w:ascii="Times New Roman" w:eastAsia="Arial" w:hAnsi="Times New Roman" w:cs="Times New Roman"/>
          <w:sz w:val="28"/>
        </w:rPr>
        <w:t>АвтоВАЗАгрегат</w:t>
      </w:r>
      <w:proofErr w:type="spellEnd"/>
      <w:r w:rsidRPr="005916FE">
        <w:rPr>
          <w:rFonts w:ascii="Times New Roman" w:eastAsia="Arial" w:hAnsi="Times New Roman" w:cs="Times New Roman"/>
          <w:sz w:val="28"/>
        </w:rPr>
        <w:t>» - 571,1млн.руб.</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В 2022-2023 годы планируется выполнение технического этапа рекультивации, который включает в себя оптимизацию техногенного ландшафта, создание защитного экрана, создание плодородного слоя почвы на поверхности объекта, вывоз излишков свалочного грунта на полигон.</w:t>
      </w:r>
    </w:p>
    <w:p w:rsidR="009B2EA8" w:rsidRPr="005916FE"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В 2024 году планируется выполнение работ по проведению биологического этапа рекультивации, который включает в себя восстановление озеленения земельных участков путем высева семян многолетних трав и ухода за ними в течение 1 сезона.</w:t>
      </w:r>
    </w:p>
    <w:p w:rsidR="009B2EA8" w:rsidRDefault="009B2EA8" w:rsidP="00693329">
      <w:pPr>
        <w:keepNext/>
        <w:keepLines/>
        <w:spacing w:after="0"/>
        <w:ind w:firstLine="851"/>
        <w:jc w:val="both"/>
        <w:rPr>
          <w:rFonts w:ascii="Times New Roman" w:eastAsia="Arial" w:hAnsi="Times New Roman" w:cs="Times New Roman"/>
          <w:sz w:val="28"/>
        </w:rPr>
      </w:pPr>
      <w:r w:rsidRPr="005916FE">
        <w:rPr>
          <w:rFonts w:ascii="Times New Roman" w:eastAsia="Arial" w:hAnsi="Times New Roman" w:cs="Times New Roman"/>
          <w:sz w:val="28"/>
        </w:rPr>
        <w:t>За ходом работ осуществляться независимый строительный контроль, а также непрерывное видеонаблюдение.</w:t>
      </w:r>
    </w:p>
    <w:p w:rsidR="009B2EA8" w:rsidRPr="005916FE" w:rsidRDefault="009B2EA8" w:rsidP="00693329">
      <w:pPr>
        <w:keepNext/>
        <w:keepLines/>
        <w:spacing w:after="0"/>
        <w:ind w:firstLine="851"/>
        <w:jc w:val="both"/>
        <w:rPr>
          <w:rFonts w:ascii="Times New Roman" w:eastAsia="Arial" w:hAnsi="Times New Roman" w:cs="Times New Roman"/>
          <w:sz w:val="28"/>
        </w:rPr>
      </w:pPr>
      <w:r>
        <w:rPr>
          <w:rFonts w:ascii="Times New Roman" w:eastAsia="Arial" w:hAnsi="Times New Roman" w:cs="Times New Roman"/>
          <w:sz w:val="28"/>
        </w:rPr>
        <w:t xml:space="preserve">По окончании работ по рекультивации необходима организация работ по обеспечению сохранности </w:t>
      </w:r>
      <w:proofErr w:type="spellStart"/>
      <w:r>
        <w:rPr>
          <w:rFonts w:ascii="Times New Roman" w:eastAsia="Arial" w:hAnsi="Times New Roman" w:cs="Times New Roman"/>
          <w:sz w:val="28"/>
        </w:rPr>
        <w:t>рекультивированых</w:t>
      </w:r>
      <w:proofErr w:type="spellEnd"/>
      <w:r>
        <w:rPr>
          <w:rFonts w:ascii="Times New Roman" w:eastAsia="Arial" w:hAnsi="Times New Roman" w:cs="Times New Roman"/>
          <w:sz w:val="28"/>
        </w:rPr>
        <w:t xml:space="preserve"> полигонов (от </w:t>
      </w:r>
      <w:proofErr w:type="spellStart"/>
      <w:r>
        <w:rPr>
          <w:rFonts w:ascii="Times New Roman" w:eastAsia="Arial" w:hAnsi="Times New Roman" w:cs="Times New Roman"/>
          <w:sz w:val="28"/>
        </w:rPr>
        <w:t>чернокопателей</w:t>
      </w:r>
      <w:proofErr w:type="spellEnd"/>
      <w:r>
        <w:rPr>
          <w:rFonts w:ascii="Times New Roman" w:eastAsia="Arial" w:hAnsi="Times New Roman" w:cs="Times New Roman"/>
          <w:sz w:val="28"/>
        </w:rPr>
        <w:t>), агромелиоративные мероприятия, обеспечивающие жизнеспособность зеленых насаждений, обеспечение мер пожарной безопасности, мониторинг за воздействием полигона на подземные воды.</w:t>
      </w:r>
    </w:p>
    <w:p w:rsidR="00036B10" w:rsidRPr="00430845" w:rsidRDefault="00036B10" w:rsidP="00693329">
      <w:pPr>
        <w:spacing w:after="0"/>
        <w:ind w:firstLine="851"/>
        <w:jc w:val="center"/>
        <w:rPr>
          <w:rFonts w:ascii="Times New Roman" w:eastAsia="Arial" w:hAnsi="Times New Roman" w:cs="Times New Roman"/>
          <w:b/>
          <w:sz w:val="28"/>
          <w:highlight w:val="yellow"/>
        </w:rPr>
      </w:pPr>
    </w:p>
    <w:p w:rsidR="006D1AEE" w:rsidRPr="00916AC6" w:rsidRDefault="006D1AEE" w:rsidP="00693329">
      <w:pPr>
        <w:spacing w:after="0"/>
        <w:ind w:firstLine="851"/>
        <w:jc w:val="both"/>
        <w:rPr>
          <w:rFonts w:ascii="Times New Roman" w:eastAsia="Arial" w:hAnsi="Times New Roman" w:cs="Times New Roman"/>
          <w:sz w:val="28"/>
          <w:highlight w:val="yellow"/>
          <w:lang w:eastAsia="ru-RU"/>
        </w:rPr>
      </w:pPr>
    </w:p>
    <w:p w:rsidR="006D1AEE" w:rsidRPr="009B2EA8" w:rsidRDefault="006D1AEE" w:rsidP="00693329">
      <w:pPr>
        <w:numPr>
          <w:ilvl w:val="0"/>
          <w:numId w:val="5"/>
        </w:numPr>
        <w:spacing w:after="0"/>
        <w:ind w:left="0" w:firstLine="851"/>
        <w:contextualSpacing/>
        <w:jc w:val="center"/>
        <w:outlineLvl w:val="1"/>
        <w:rPr>
          <w:rFonts w:ascii="Times New Roman" w:eastAsia="Calibri" w:hAnsi="Times New Roman" w:cs="Times New Roman"/>
          <w:bCs/>
          <w:sz w:val="28"/>
          <w:szCs w:val="20"/>
          <w:lang w:eastAsia="ru-RU"/>
        </w:rPr>
      </w:pPr>
      <w:bookmarkStart w:id="54" w:name="_Toc125445778"/>
      <w:bookmarkStart w:id="55" w:name="_Toc161664728"/>
      <w:r w:rsidRPr="009B2EA8">
        <w:rPr>
          <w:rFonts w:ascii="Times New Roman" w:eastAsia="Calibri" w:hAnsi="Times New Roman" w:cs="Times New Roman"/>
          <w:bCs/>
          <w:sz w:val="28"/>
          <w:szCs w:val="20"/>
          <w:lang w:eastAsia="ru-RU"/>
        </w:rPr>
        <w:t>Обоснование целевых показателей развития соответствующей системы коммунальной инфраструктуры</w:t>
      </w:r>
      <w:bookmarkEnd w:id="54"/>
      <w:bookmarkEnd w:id="55"/>
    </w:p>
    <w:p w:rsidR="006D1AEE" w:rsidRPr="006D1AEE" w:rsidRDefault="006D1AEE" w:rsidP="00693329">
      <w:pPr>
        <w:spacing w:after="0"/>
        <w:ind w:firstLine="851"/>
        <w:jc w:val="both"/>
        <w:rPr>
          <w:rFonts w:ascii="Times New Roman" w:eastAsia="Arial" w:hAnsi="Times New Roman" w:cs="Times New Roman"/>
          <w:sz w:val="28"/>
          <w:highlight w:val="yellow"/>
          <w:lang w:eastAsia="ru-RU"/>
        </w:rPr>
      </w:pPr>
    </w:p>
    <w:p w:rsidR="006D1AEE" w:rsidRPr="006D1AEE" w:rsidRDefault="006D1AEE" w:rsidP="00693329">
      <w:pPr>
        <w:spacing w:after="0"/>
        <w:ind w:firstLine="851"/>
        <w:jc w:val="both"/>
        <w:rPr>
          <w:rFonts w:ascii="Times New Roman" w:eastAsia="Arial" w:hAnsi="Times New Roman" w:cs="Times New Roman"/>
          <w:b/>
          <w:bCs/>
          <w:sz w:val="28"/>
          <w:lang w:eastAsia="ru-RU"/>
        </w:rPr>
      </w:pPr>
      <w:r w:rsidRPr="006D1AEE">
        <w:rPr>
          <w:rFonts w:ascii="Times New Roman" w:eastAsia="Arial" w:hAnsi="Times New Roman" w:cs="Times New Roman"/>
          <w:b/>
          <w:bCs/>
          <w:sz w:val="28"/>
          <w:lang w:eastAsia="ru-RU"/>
        </w:rPr>
        <w:t>По системе теплоснабжения</w:t>
      </w:r>
    </w:p>
    <w:p w:rsidR="006D1AEE" w:rsidRPr="006D1AEE" w:rsidRDefault="006D1AEE" w:rsidP="00693329">
      <w:pPr>
        <w:spacing w:after="0"/>
        <w:ind w:firstLine="851"/>
        <w:jc w:val="both"/>
        <w:rPr>
          <w:rFonts w:ascii="Times New Roman" w:eastAsia="Arial" w:hAnsi="Times New Roman" w:cs="Times New Roman"/>
          <w:sz w:val="28"/>
          <w:lang w:eastAsia="ru-RU"/>
        </w:rPr>
      </w:pPr>
      <w:r w:rsidRPr="006D1AEE">
        <w:rPr>
          <w:rFonts w:ascii="Times New Roman" w:eastAsia="Arial" w:hAnsi="Times New Roman" w:cs="Times New Roman"/>
          <w:sz w:val="28"/>
          <w:lang w:eastAsia="ru-RU"/>
        </w:rPr>
        <w:t xml:space="preserve">В соответствии с действующей Схемой теплоснабжения городского округа Тольятти на период до 2038 года предлагается </w:t>
      </w:r>
      <w:proofErr w:type="spellStart"/>
      <w:r w:rsidRPr="006D1AEE">
        <w:rPr>
          <w:rFonts w:ascii="Times New Roman" w:eastAsia="Arial" w:hAnsi="Times New Roman" w:cs="Times New Roman"/>
          <w:sz w:val="28"/>
          <w:lang w:eastAsia="ru-RU"/>
        </w:rPr>
        <w:t>дваварианта</w:t>
      </w:r>
      <w:proofErr w:type="spellEnd"/>
      <w:r w:rsidRPr="006D1AEE">
        <w:rPr>
          <w:rFonts w:ascii="Times New Roman" w:eastAsia="Arial" w:hAnsi="Times New Roman" w:cs="Times New Roman"/>
          <w:sz w:val="28"/>
          <w:lang w:eastAsia="ru-RU"/>
        </w:rPr>
        <w:t xml:space="preserve"> перспективного развития систем теплоснабжения городского округа Тольятти</w:t>
      </w:r>
    </w:p>
    <w:p w:rsidR="006D1AEE" w:rsidRPr="006D1AEE" w:rsidRDefault="006D1AEE" w:rsidP="00693329">
      <w:pPr>
        <w:spacing w:after="0"/>
        <w:ind w:firstLine="851"/>
        <w:jc w:val="both"/>
        <w:rPr>
          <w:rFonts w:ascii="Times New Roman" w:eastAsia="Arial" w:hAnsi="Times New Roman" w:cs="Times New Roman"/>
          <w:sz w:val="28"/>
          <w:lang w:eastAsia="ru-RU"/>
        </w:rPr>
      </w:pPr>
      <w:r w:rsidRPr="006D1AEE">
        <w:rPr>
          <w:rFonts w:ascii="Times New Roman" w:eastAsia="Arial" w:hAnsi="Times New Roman" w:cs="Times New Roman"/>
          <w:sz w:val="28"/>
          <w:lang w:eastAsia="ru-RU"/>
        </w:rPr>
        <w:t>Вариант №1 – предусматривает сохранение сложившихся систем теплоснабжения (Тольяттинская ТЭЦ, котельные №2 и №8 остаются самостоятельными источниками тепловой энергии в своих районах). Данным вариантом предусмотрена реализация дополнительных мероприятий по техническому перевооружению муниципальных (квартальных) тепловых сетей начиная уже с 2022 года. Существующие зоны действия Тольяттинской ТЭЦ и котельных №2 и №8 изменяются только за счет подключения перспективных нагрузок</w:t>
      </w:r>
    </w:p>
    <w:p w:rsidR="006D1AEE" w:rsidRPr="006D1AEE" w:rsidRDefault="006D1AEE" w:rsidP="00693329">
      <w:pPr>
        <w:spacing w:after="0"/>
        <w:ind w:firstLine="851"/>
        <w:jc w:val="both"/>
        <w:rPr>
          <w:rFonts w:ascii="Times New Roman" w:eastAsia="Arial" w:hAnsi="Times New Roman" w:cs="Times New Roman"/>
          <w:sz w:val="28"/>
          <w:lang w:eastAsia="ru-RU"/>
        </w:rPr>
      </w:pPr>
      <w:r w:rsidRPr="006D1AEE">
        <w:rPr>
          <w:rFonts w:ascii="Times New Roman" w:eastAsia="Arial" w:hAnsi="Times New Roman" w:cs="Times New Roman"/>
          <w:sz w:val="28"/>
          <w:lang w:eastAsia="ru-RU"/>
        </w:rPr>
        <w:t xml:space="preserve">Вариант №2 – для большей загрузки теплофикационных и производственных отборов турбоагрегатов Тольяттинской ТЭЦ предусматривает переключение тепловой нагрузки котельных №2 и №8 на Тольяттинскую ТЭЦ (котельная №2 выводится из эксплуатации, котельная №8 выводится в пиковый режим к Тольяттинской ТЭЦ с выводом 2-х паровых и одного водогрейного котла из эксплуатации). Соответственно существующая зона действия Тольяттинской ТЭЦ увеличивается за счет подключения перспективных нагрузок и переключения существующих зон действия котельных №2 и №8. Перевод тепловой нагрузки других котельных (№№ 3,4,5,7,14, ИЭВБ РАН) на ТЭЦ не целесообразен ввиду малых величин и значительного удаления БМК-34 (обеспечивающей теплом обособленный </w:t>
      </w:r>
      <w:proofErr w:type="spellStart"/>
      <w:r w:rsidRPr="006D1AEE">
        <w:rPr>
          <w:rFonts w:ascii="Times New Roman" w:eastAsia="Arial" w:hAnsi="Times New Roman" w:cs="Times New Roman"/>
          <w:sz w:val="28"/>
          <w:lang w:eastAsia="ru-RU"/>
        </w:rPr>
        <w:t>мкр.Поволжский</w:t>
      </w:r>
      <w:proofErr w:type="spellEnd"/>
      <w:r w:rsidRPr="006D1AEE">
        <w:rPr>
          <w:rFonts w:ascii="Times New Roman" w:eastAsia="Arial" w:hAnsi="Times New Roman" w:cs="Times New Roman"/>
          <w:sz w:val="28"/>
          <w:lang w:eastAsia="ru-RU"/>
        </w:rPr>
        <w:t>). В планах предприятий данных переключений не предусмотрено.</w:t>
      </w:r>
    </w:p>
    <w:p w:rsidR="006D1AEE" w:rsidRPr="006D1AEE" w:rsidRDefault="006D1AEE" w:rsidP="00693329">
      <w:pPr>
        <w:spacing w:after="0"/>
        <w:ind w:firstLine="851"/>
        <w:jc w:val="both"/>
        <w:rPr>
          <w:rFonts w:ascii="Times New Roman" w:eastAsia="Arial" w:hAnsi="Times New Roman" w:cs="Times New Roman"/>
          <w:sz w:val="28"/>
          <w:lang w:eastAsia="ru-RU"/>
        </w:rPr>
      </w:pPr>
      <w:r w:rsidRPr="006D1AEE">
        <w:rPr>
          <w:rFonts w:ascii="Times New Roman" w:eastAsia="Arial" w:hAnsi="Times New Roman" w:cs="Times New Roman"/>
          <w:sz w:val="28"/>
          <w:lang w:eastAsia="ru-RU"/>
        </w:rPr>
        <w:t xml:space="preserve">Приведенные в варианты развития систем теплоснабжения предполагают изменения структуры теплоснабжения в зоне действия Тольяттинской ТЭЦ. Необходимость данных изменений продиктована низкой загруженностью Тольяттинской ТЭЦ как источника комбинированной выработки тепловой и электрической энергии. </w:t>
      </w:r>
    </w:p>
    <w:p w:rsidR="006D1AEE" w:rsidRPr="006D1AEE" w:rsidRDefault="006D1AEE" w:rsidP="00693329">
      <w:pPr>
        <w:spacing w:after="0"/>
        <w:ind w:firstLine="851"/>
        <w:jc w:val="both"/>
        <w:rPr>
          <w:rFonts w:ascii="Times New Roman" w:eastAsia="Arial" w:hAnsi="Times New Roman" w:cs="Times New Roman"/>
          <w:sz w:val="28"/>
          <w:lang w:eastAsia="ru-RU"/>
        </w:rPr>
      </w:pPr>
      <w:r w:rsidRPr="006D1AEE">
        <w:rPr>
          <w:rFonts w:ascii="Times New Roman" w:eastAsia="Arial" w:hAnsi="Times New Roman" w:cs="Times New Roman"/>
          <w:sz w:val="28"/>
          <w:lang w:eastAsia="ru-RU"/>
        </w:rPr>
        <w:t xml:space="preserve">В действующей Схеме теплоснабжения предлагается отказ от реализации варианта №2 (как экономически неэффективного) с перераспределением проектного финансирования на перекладку муниципальных квартальных тепловых сетей в зоне Тольяттинской ТЭЦ. При этом с учетом отказа от реализации варианта №2 на котельных №2, 8 предполагается ряд мероприятий по поддержанию нормативной работы оборудования. Данные мероприятия позволят безопасно и более эффективно продолжить эксплуатацию данных котельных и осуществлять надежный отпуск тепловой энергии потребителям. </w:t>
      </w:r>
    </w:p>
    <w:p w:rsidR="006D1AEE" w:rsidRPr="006D1AEE" w:rsidRDefault="006D1AEE" w:rsidP="00693329">
      <w:pPr>
        <w:spacing w:after="0"/>
        <w:ind w:firstLine="851"/>
        <w:jc w:val="both"/>
        <w:rPr>
          <w:rFonts w:ascii="Times New Roman" w:eastAsia="Arial" w:hAnsi="Times New Roman" w:cs="Times New Roman"/>
          <w:sz w:val="28"/>
          <w:lang w:eastAsia="ru-RU"/>
        </w:rPr>
      </w:pPr>
      <w:r w:rsidRPr="006D1AEE">
        <w:rPr>
          <w:rFonts w:ascii="Times New Roman" w:eastAsia="Arial" w:hAnsi="Times New Roman" w:cs="Times New Roman"/>
          <w:sz w:val="28"/>
          <w:lang w:eastAsia="ru-RU"/>
        </w:rPr>
        <w:t>Существующая тенденция снижения потребления водоснабжения населением городского округа Тольятти приводит к необходимости внедрения энергосберегающих технологий, обеспечению снижения уровня потерь, а также повышению качества оказываемых услуг, в том числе при водоподготовке и очистке сточных вод.</w:t>
      </w:r>
    </w:p>
    <w:p w:rsidR="0007460B" w:rsidRDefault="0007460B" w:rsidP="00693329">
      <w:pPr>
        <w:spacing w:after="0"/>
        <w:ind w:firstLine="851"/>
        <w:jc w:val="both"/>
        <w:rPr>
          <w:rFonts w:ascii="Times New Roman" w:eastAsia="Arial" w:hAnsi="Times New Roman" w:cs="Times New Roman"/>
          <w:b/>
          <w:bCs/>
          <w:sz w:val="28"/>
          <w:highlight w:val="yellow"/>
          <w:lang w:eastAsia="ru-RU"/>
        </w:rPr>
      </w:pPr>
    </w:p>
    <w:p w:rsidR="006D1AEE" w:rsidRPr="009B2EA8" w:rsidRDefault="006D1AEE" w:rsidP="00693329">
      <w:pPr>
        <w:spacing w:after="0"/>
        <w:ind w:firstLine="851"/>
        <w:jc w:val="both"/>
        <w:rPr>
          <w:rFonts w:ascii="Times New Roman" w:eastAsia="Arial" w:hAnsi="Times New Roman" w:cs="Times New Roman"/>
          <w:b/>
          <w:bCs/>
          <w:sz w:val="28"/>
          <w:lang w:eastAsia="ru-RU"/>
        </w:rPr>
      </w:pPr>
      <w:r w:rsidRPr="009B2EA8">
        <w:rPr>
          <w:rFonts w:ascii="Times New Roman" w:eastAsia="Arial" w:hAnsi="Times New Roman" w:cs="Times New Roman"/>
          <w:b/>
          <w:bCs/>
          <w:sz w:val="28"/>
          <w:lang w:eastAsia="ru-RU"/>
        </w:rPr>
        <w:t>По системе газоснабжения</w:t>
      </w:r>
    </w:p>
    <w:p w:rsidR="006D1AEE" w:rsidRPr="009B2EA8" w:rsidRDefault="006D1AEE" w:rsidP="00693329">
      <w:pPr>
        <w:spacing w:after="0"/>
        <w:ind w:firstLine="851"/>
        <w:jc w:val="both"/>
        <w:rPr>
          <w:rFonts w:ascii="Times New Roman" w:eastAsia="Arial" w:hAnsi="Times New Roman" w:cs="Times New Roman"/>
          <w:sz w:val="28"/>
          <w:lang w:eastAsia="ru-RU"/>
        </w:rPr>
      </w:pPr>
      <w:r w:rsidRPr="009B2EA8">
        <w:rPr>
          <w:rFonts w:ascii="Times New Roman" w:eastAsia="Arial" w:hAnsi="Times New Roman" w:cs="Times New Roman"/>
          <w:sz w:val="28"/>
          <w:lang w:eastAsia="ru-RU"/>
        </w:rPr>
        <w:t>Обоснованием целевых показателей системы газоснабжения является необходимость подключения объектов к системе газоснабжения.</w:t>
      </w:r>
    </w:p>
    <w:p w:rsidR="009B2EA8" w:rsidRPr="006D1AEE" w:rsidRDefault="009B2EA8" w:rsidP="00693329">
      <w:pPr>
        <w:spacing w:after="0"/>
        <w:ind w:firstLine="851"/>
        <w:jc w:val="both"/>
        <w:rPr>
          <w:rFonts w:ascii="Times New Roman" w:eastAsia="Arial" w:hAnsi="Times New Roman" w:cs="Times New Roman"/>
          <w:sz w:val="28"/>
          <w:highlight w:val="yellow"/>
          <w:lang w:eastAsia="ru-RU"/>
        </w:rPr>
      </w:pPr>
    </w:p>
    <w:p w:rsidR="009B2EA8" w:rsidRPr="00B51740" w:rsidRDefault="009B2EA8" w:rsidP="00693329">
      <w:pPr>
        <w:spacing w:after="0"/>
        <w:ind w:firstLine="851"/>
        <w:jc w:val="both"/>
        <w:rPr>
          <w:rFonts w:ascii="Times New Roman" w:eastAsia="Arial" w:hAnsi="Times New Roman" w:cs="Times New Roman"/>
          <w:b/>
          <w:bCs/>
          <w:sz w:val="28"/>
          <w:highlight w:val="yellow"/>
          <w:lang w:eastAsia="ru-RU"/>
        </w:rPr>
      </w:pPr>
      <w:r w:rsidRPr="00B51740">
        <w:rPr>
          <w:rFonts w:ascii="Times New Roman" w:eastAsia="Arial" w:hAnsi="Times New Roman" w:cs="Times New Roman"/>
          <w:b/>
          <w:bCs/>
          <w:sz w:val="28"/>
          <w:lang w:eastAsia="ru-RU"/>
        </w:rPr>
        <w:t>По системе утилизации, обезвреживания и захоронения твердых коммунальных (бытовых) отходов</w:t>
      </w:r>
    </w:p>
    <w:p w:rsidR="009B2EA8" w:rsidRDefault="009B2EA8" w:rsidP="00693329">
      <w:pPr>
        <w:spacing w:after="0"/>
        <w:ind w:firstLine="851"/>
        <w:jc w:val="both"/>
        <w:rPr>
          <w:rFonts w:ascii="Times New Roman" w:eastAsia="Arial" w:hAnsi="Times New Roman" w:cs="Times New Roman"/>
          <w:sz w:val="28"/>
          <w:highlight w:val="yellow"/>
          <w:lang w:eastAsia="ru-RU"/>
        </w:rPr>
      </w:pPr>
      <w:r w:rsidRPr="00B51740">
        <w:rPr>
          <w:rFonts w:ascii="Times New Roman" w:eastAsia="Arial" w:hAnsi="Times New Roman" w:cs="Times New Roman"/>
          <w:sz w:val="28"/>
          <w:lang w:eastAsia="ru-RU"/>
        </w:rPr>
        <w:t>Полигон ТБО «</w:t>
      </w:r>
      <w:proofErr w:type="spellStart"/>
      <w:r w:rsidRPr="00B51740">
        <w:rPr>
          <w:rFonts w:ascii="Times New Roman" w:eastAsia="Arial" w:hAnsi="Times New Roman" w:cs="Times New Roman"/>
          <w:sz w:val="28"/>
          <w:lang w:eastAsia="ru-RU"/>
        </w:rPr>
        <w:t>Узюково</w:t>
      </w:r>
      <w:proofErr w:type="spellEnd"/>
      <w:r w:rsidRPr="00B51740">
        <w:rPr>
          <w:rFonts w:ascii="Times New Roman" w:eastAsia="Arial" w:hAnsi="Times New Roman" w:cs="Times New Roman"/>
          <w:sz w:val="28"/>
          <w:lang w:eastAsia="ru-RU"/>
        </w:rPr>
        <w:t xml:space="preserve">» в </w:t>
      </w:r>
      <w:proofErr w:type="spellStart"/>
      <w:r w:rsidRPr="00B51740">
        <w:rPr>
          <w:rFonts w:ascii="Times New Roman" w:eastAsia="Arial" w:hAnsi="Times New Roman" w:cs="Times New Roman"/>
          <w:sz w:val="28"/>
          <w:lang w:eastAsia="ru-RU"/>
        </w:rPr>
        <w:t>с.Узюково</w:t>
      </w:r>
      <w:proofErr w:type="spellEnd"/>
      <w:r w:rsidRPr="00B51740">
        <w:rPr>
          <w:rFonts w:ascii="Times New Roman" w:eastAsia="Arial" w:hAnsi="Times New Roman" w:cs="Times New Roman"/>
          <w:sz w:val="28"/>
          <w:lang w:eastAsia="ru-RU"/>
        </w:rPr>
        <w:t xml:space="preserve"> Ставропольского района эксплуатировался с 1989 по 2001 </w:t>
      </w:r>
      <w:proofErr w:type="spellStart"/>
      <w:r w:rsidRPr="00B51740">
        <w:rPr>
          <w:rFonts w:ascii="Times New Roman" w:eastAsia="Arial" w:hAnsi="Times New Roman" w:cs="Times New Roman"/>
          <w:sz w:val="28"/>
          <w:lang w:eastAsia="ru-RU"/>
        </w:rPr>
        <w:t>годы.</w:t>
      </w:r>
      <w:r w:rsidRPr="00B51740">
        <w:rPr>
          <w:rFonts w:ascii="Times New Roman" w:eastAsia="Calibri" w:hAnsi="Times New Roman" w:cs="Times New Roman"/>
          <w:sz w:val="28"/>
          <w:lang w:eastAsia="ru-RU"/>
        </w:rPr>
        <w:t>Полигон</w:t>
      </w:r>
      <w:proofErr w:type="spellEnd"/>
      <w:r>
        <w:rPr>
          <w:rFonts w:ascii="Times New Roman" w:eastAsia="Calibri" w:hAnsi="Times New Roman" w:cs="Times New Roman"/>
          <w:sz w:val="28"/>
          <w:lang w:eastAsia="ru-RU"/>
        </w:rPr>
        <w:t xml:space="preserve"> захоронения промышленных отходов 3-5 класса  опасности (бывший МУПП городского округа Тольятти «Экология» эксплуатировался с 20</w:t>
      </w:r>
      <w:r w:rsidRPr="00B51740">
        <w:rPr>
          <w:rFonts w:ascii="Times New Roman" w:eastAsia="Calibri" w:hAnsi="Times New Roman" w:cs="Times New Roman"/>
          <w:sz w:val="28"/>
          <w:lang w:eastAsia="ru-RU"/>
        </w:rPr>
        <w:t>01 по 2014 г.</w:t>
      </w:r>
      <w:r w:rsidRPr="00B51740">
        <w:rPr>
          <w:rFonts w:ascii="Times New Roman" w:eastAsia="Arial" w:hAnsi="Times New Roman" w:cs="Times New Roman"/>
          <w:sz w:val="28"/>
          <w:lang w:eastAsia="ru-RU"/>
        </w:rPr>
        <w:t xml:space="preserve"> В настоящее время полигоны находится в собственности муниципального образования городского округа Тольятти. В соответствии </w:t>
      </w:r>
      <w:proofErr w:type="spellStart"/>
      <w:r w:rsidRPr="00B51740">
        <w:rPr>
          <w:rFonts w:ascii="Times New Roman" w:eastAsia="Arial" w:hAnsi="Times New Roman" w:cs="Times New Roman"/>
          <w:sz w:val="28"/>
          <w:lang w:eastAsia="ru-RU"/>
        </w:rPr>
        <w:t>сГражданским</w:t>
      </w:r>
      <w:proofErr w:type="spellEnd"/>
      <w:r w:rsidRPr="00B51740">
        <w:rPr>
          <w:rFonts w:ascii="Times New Roman" w:eastAsia="Arial" w:hAnsi="Times New Roman" w:cs="Times New Roman"/>
          <w:sz w:val="28"/>
          <w:lang w:eastAsia="ru-RU"/>
        </w:rPr>
        <w:t xml:space="preserve"> кодексом Российской Федерации собственник несет бремя содержания принадлежащего ему имущества. За период 2001-2004 годов на полигоне проведены работы по его частичной рекультивации. Рекультивация полигона не проведена в полном объеме в связи с недостаточным финансированием. Незавершенность работ по рекультивации приводит к нарушению целостности и сохранности полигона, что в свою очередь оказывает негативное воздействие на окружающую среду. Ввиду необходимости значительных средств, предусматривается получение финансовых средств из областного и федерального бюджета</w:t>
      </w:r>
      <w:r>
        <w:rPr>
          <w:rFonts w:ascii="Times New Roman" w:eastAsia="Arial" w:hAnsi="Times New Roman" w:cs="Times New Roman"/>
          <w:sz w:val="28"/>
          <w:lang w:eastAsia="ru-RU"/>
        </w:rPr>
        <w:t xml:space="preserve"> в рамках </w:t>
      </w:r>
      <w:r w:rsidRPr="00220163">
        <w:rPr>
          <w:rFonts w:ascii="Times New Roman" w:eastAsia="Arial" w:hAnsi="Times New Roman" w:cs="Times New Roman"/>
          <w:sz w:val="28"/>
          <w:lang w:eastAsia="ru-RU"/>
        </w:rPr>
        <w:t>в федеральн</w:t>
      </w:r>
      <w:r>
        <w:rPr>
          <w:rFonts w:ascii="Times New Roman" w:eastAsia="Arial" w:hAnsi="Times New Roman" w:cs="Times New Roman"/>
          <w:sz w:val="28"/>
          <w:lang w:eastAsia="ru-RU"/>
        </w:rPr>
        <w:t>ого</w:t>
      </w:r>
      <w:r w:rsidRPr="00220163">
        <w:rPr>
          <w:rFonts w:ascii="Times New Roman" w:eastAsia="Arial" w:hAnsi="Times New Roman" w:cs="Times New Roman"/>
          <w:sz w:val="28"/>
          <w:lang w:eastAsia="ru-RU"/>
        </w:rPr>
        <w:t xml:space="preserve"> проект</w:t>
      </w:r>
      <w:r>
        <w:rPr>
          <w:rFonts w:ascii="Times New Roman" w:eastAsia="Arial" w:hAnsi="Times New Roman" w:cs="Times New Roman"/>
          <w:sz w:val="28"/>
          <w:lang w:eastAsia="ru-RU"/>
        </w:rPr>
        <w:t>а</w:t>
      </w:r>
      <w:r w:rsidRPr="00220163">
        <w:rPr>
          <w:rFonts w:ascii="Times New Roman" w:eastAsia="Arial" w:hAnsi="Times New Roman" w:cs="Times New Roman"/>
          <w:sz w:val="28"/>
          <w:lang w:eastAsia="ru-RU"/>
        </w:rPr>
        <w:t xml:space="preserve"> «Генеральная уборка» национального проекта «Экология»</w:t>
      </w:r>
      <w:r w:rsidRPr="00B51740">
        <w:rPr>
          <w:rFonts w:ascii="Times New Roman" w:eastAsia="Arial" w:hAnsi="Times New Roman" w:cs="Times New Roman"/>
          <w:sz w:val="28"/>
          <w:lang w:eastAsia="ru-RU"/>
        </w:rPr>
        <w:t xml:space="preserve"> на работы по дальнейшей рекультивации.</w:t>
      </w:r>
    </w:p>
    <w:p w:rsidR="006D1AEE" w:rsidRPr="006D1AEE" w:rsidRDefault="006D1AEE" w:rsidP="00693329">
      <w:pPr>
        <w:keepNext/>
        <w:spacing w:after="0"/>
        <w:ind w:firstLine="720"/>
        <w:rPr>
          <w:rFonts w:ascii="Times New Roman" w:eastAsia="Arial" w:hAnsi="Times New Roman" w:cs="Times New Roman"/>
          <w:b/>
          <w:sz w:val="16"/>
          <w:highlight w:val="yellow"/>
          <w:lang w:eastAsia="ru-RU"/>
        </w:rPr>
      </w:pPr>
    </w:p>
    <w:p w:rsidR="006D1AEE" w:rsidRPr="00635254" w:rsidRDefault="006D1AEE" w:rsidP="00693329">
      <w:pPr>
        <w:pageBreakBefore/>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56" w:name="_Toc125445779"/>
      <w:bookmarkStart w:id="57" w:name="_Toc161664729"/>
      <w:r w:rsidRPr="00635254">
        <w:rPr>
          <w:rFonts w:ascii="Times New Roman" w:eastAsia="Calibri" w:hAnsi="Times New Roman" w:cs="Times New Roman"/>
          <w:bCs/>
          <w:sz w:val="28"/>
          <w:szCs w:val="20"/>
          <w:lang w:eastAsia="ru-RU"/>
        </w:rPr>
        <w:t>Перечень инвестиционных проектов</w:t>
      </w:r>
      <w:bookmarkEnd w:id="56"/>
      <w:bookmarkEnd w:id="57"/>
    </w:p>
    <w:p w:rsidR="009F6810" w:rsidRDefault="009F6810" w:rsidP="00693329">
      <w:pPr>
        <w:spacing w:after="0"/>
        <w:ind w:firstLine="851"/>
        <w:jc w:val="both"/>
        <w:rPr>
          <w:rFonts w:ascii="Times New Roman" w:eastAsia="Arial" w:hAnsi="Times New Roman" w:cs="Times New Roman"/>
          <w:sz w:val="28"/>
          <w:lang w:eastAsia="ru-RU"/>
        </w:rPr>
      </w:pPr>
    </w:p>
    <w:p w:rsidR="006D1AEE" w:rsidRPr="00693329" w:rsidRDefault="00635254" w:rsidP="00693329">
      <w:pPr>
        <w:spacing w:after="0"/>
        <w:ind w:firstLine="851"/>
        <w:jc w:val="both"/>
        <w:rPr>
          <w:rFonts w:ascii="Times New Roman" w:eastAsia="Arial" w:hAnsi="Times New Roman" w:cs="Times New Roman"/>
          <w:sz w:val="28"/>
          <w:lang w:eastAsia="ru-RU"/>
        </w:rPr>
      </w:pPr>
      <w:r w:rsidRPr="00635254">
        <w:rPr>
          <w:rFonts w:ascii="Times New Roman" w:eastAsia="Arial" w:hAnsi="Times New Roman" w:cs="Times New Roman"/>
          <w:sz w:val="28"/>
          <w:lang w:eastAsia="ru-RU"/>
        </w:rPr>
        <w:t xml:space="preserve">В настоящий момент, в городском округе Тольятти инвестиционные проекты по развитию систем коммунальной </w:t>
      </w:r>
      <w:r w:rsidRPr="00693329">
        <w:rPr>
          <w:rFonts w:ascii="Times New Roman" w:eastAsia="Arial" w:hAnsi="Times New Roman" w:cs="Times New Roman"/>
          <w:sz w:val="28"/>
          <w:lang w:eastAsia="ru-RU"/>
        </w:rPr>
        <w:t>инфраструктуры реализуются в рамках утвержденных инвестиционных программ</w:t>
      </w:r>
      <w:r w:rsidR="001A4E48" w:rsidRPr="00693329">
        <w:rPr>
          <w:rFonts w:ascii="Times New Roman" w:eastAsia="Arial" w:hAnsi="Times New Roman" w:cs="Times New Roman"/>
          <w:sz w:val="28"/>
          <w:lang w:eastAsia="ru-RU"/>
        </w:rPr>
        <w:t xml:space="preserve"> в количестве </w:t>
      </w:r>
      <w:r w:rsidR="009F6810" w:rsidRPr="009F6810">
        <w:rPr>
          <w:rFonts w:ascii="Times New Roman" w:eastAsia="Arial" w:hAnsi="Times New Roman" w:cs="Times New Roman"/>
          <w:b/>
          <w:sz w:val="28"/>
          <w:lang w:eastAsia="ru-RU"/>
        </w:rPr>
        <w:t>7</w:t>
      </w:r>
      <w:r w:rsidR="001A4E48" w:rsidRPr="00693329">
        <w:rPr>
          <w:rFonts w:ascii="Times New Roman" w:eastAsia="Arial" w:hAnsi="Times New Roman" w:cs="Times New Roman"/>
          <w:sz w:val="28"/>
          <w:lang w:eastAsia="ru-RU"/>
        </w:rPr>
        <w:t xml:space="preserve"> шт.</w:t>
      </w:r>
    </w:p>
    <w:p w:rsidR="00693329" w:rsidRPr="00693329" w:rsidRDefault="00693329" w:rsidP="00693329">
      <w:pPr>
        <w:spacing w:after="0"/>
        <w:ind w:firstLine="851"/>
        <w:jc w:val="both"/>
        <w:rPr>
          <w:rFonts w:ascii="Times New Roman" w:eastAsia="Arial" w:hAnsi="Times New Roman" w:cs="Times New Roman"/>
          <w:sz w:val="28"/>
          <w:lang w:eastAsia="ru-RU"/>
        </w:rPr>
      </w:pPr>
    </w:p>
    <w:p w:rsidR="00693329" w:rsidRPr="00693329" w:rsidRDefault="00693329" w:rsidP="00693329">
      <w:pPr>
        <w:pStyle w:val="a6"/>
        <w:keepNext/>
        <w:spacing w:after="120"/>
        <w:jc w:val="right"/>
        <w:rPr>
          <w:rFonts w:ascii="Times New Roman" w:hAnsi="Times New Roman" w:cs="Times New Roman"/>
          <w:b w:val="0"/>
          <w:bCs w:val="0"/>
          <w:i/>
          <w:iCs/>
          <w:color w:val="auto"/>
          <w:sz w:val="24"/>
          <w:szCs w:val="24"/>
        </w:rPr>
      </w:pPr>
      <w:r w:rsidRPr="00693329">
        <w:rPr>
          <w:rFonts w:ascii="Times New Roman" w:hAnsi="Times New Roman" w:cs="Times New Roman"/>
          <w:b w:val="0"/>
          <w:bCs w:val="0"/>
          <w:i/>
          <w:iCs/>
          <w:color w:val="auto"/>
          <w:sz w:val="24"/>
          <w:szCs w:val="24"/>
        </w:rPr>
        <w:t xml:space="preserve">Таблица </w:t>
      </w:r>
      <w:r w:rsidRPr="00693329">
        <w:rPr>
          <w:rFonts w:ascii="Times New Roman" w:hAnsi="Times New Roman" w:cs="Times New Roman"/>
          <w:b w:val="0"/>
          <w:bCs w:val="0"/>
          <w:i/>
          <w:iCs/>
          <w:color w:val="auto"/>
          <w:sz w:val="24"/>
          <w:szCs w:val="24"/>
        </w:rPr>
        <w:fldChar w:fldCharType="begin"/>
      </w:r>
      <w:r w:rsidRPr="00693329">
        <w:rPr>
          <w:rFonts w:ascii="Times New Roman" w:hAnsi="Times New Roman" w:cs="Times New Roman"/>
          <w:b w:val="0"/>
          <w:bCs w:val="0"/>
          <w:i/>
          <w:iCs/>
          <w:color w:val="auto"/>
          <w:sz w:val="24"/>
          <w:szCs w:val="24"/>
        </w:rPr>
        <w:instrText xml:space="preserve"> SEQ Таблица \* ARABIC </w:instrText>
      </w:r>
      <w:r w:rsidRPr="00693329">
        <w:rPr>
          <w:rFonts w:ascii="Times New Roman" w:hAnsi="Times New Roman" w:cs="Times New Roman"/>
          <w:b w:val="0"/>
          <w:bCs w:val="0"/>
          <w:i/>
          <w:iCs/>
          <w:color w:val="auto"/>
          <w:sz w:val="24"/>
          <w:szCs w:val="24"/>
        </w:rPr>
        <w:fldChar w:fldCharType="separate"/>
      </w:r>
      <w:r w:rsidRPr="00693329">
        <w:rPr>
          <w:rFonts w:ascii="Times New Roman" w:hAnsi="Times New Roman" w:cs="Times New Roman"/>
          <w:b w:val="0"/>
          <w:bCs w:val="0"/>
          <w:i/>
          <w:iCs/>
          <w:color w:val="auto"/>
          <w:sz w:val="24"/>
          <w:szCs w:val="24"/>
        </w:rPr>
        <w:t>22</w:t>
      </w:r>
      <w:r w:rsidRPr="00693329">
        <w:rPr>
          <w:rFonts w:ascii="Times New Roman" w:hAnsi="Times New Roman" w:cs="Times New Roman"/>
          <w:b w:val="0"/>
          <w:bCs w:val="0"/>
          <w:i/>
          <w:iCs/>
          <w:color w:val="auto"/>
          <w:sz w:val="24"/>
          <w:szCs w:val="24"/>
        </w:rPr>
        <w:fldChar w:fldCharType="end"/>
      </w:r>
      <w:r>
        <w:rPr>
          <w:rFonts w:ascii="Times New Roman" w:hAnsi="Times New Roman" w:cs="Times New Roman"/>
          <w:b w:val="0"/>
          <w:bCs w:val="0"/>
          <w:i/>
          <w:iCs/>
          <w:color w:val="auto"/>
          <w:sz w:val="24"/>
          <w:szCs w:val="24"/>
        </w:rPr>
        <w:t xml:space="preserve">. </w:t>
      </w:r>
      <w:r>
        <w:rPr>
          <w:rFonts w:ascii="Times New Roman" w:hAnsi="Times New Roman" w:cs="Times New Roman"/>
          <w:b w:val="0"/>
          <w:bCs w:val="0"/>
          <w:i/>
          <w:iCs/>
          <w:color w:val="auto"/>
          <w:sz w:val="24"/>
          <w:szCs w:val="24"/>
        </w:rPr>
        <w:t xml:space="preserve">Перечень инвестиционных программ для </w:t>
      </w:r>
      <w:proofErr w:type="spellStart"/>
      <w:r>
        <w:rPr>
          <w:rFonts w:ascii="Times New Roman" w:hAnsi="Times New Roman" w:cs="Times New Roman"/>
          <w:b w:val="0"/>
          <w:bCs w:val="0"/>
          <w:i/>
          <w:iCs/>
          <w:color w:val="auto"/>
          <w:sz w:val="24"/>
          <w:szCs w:val="24"/>
        </w:rPr>
        <w:t>г.о</w:t>
      </w:r>
      <w:proofErr w:type="spellEnd"/>
      <w:r>
        <w:rPr>
          <w:rFonts w:ascii="Times New Roman" w:hAnsi="Times New Roman" w:cs="Times New Roman"/>
          <w:b w:val="0"/>
          <w:bCs w:val="0"/>
          <w:i/>
          <w:iCs/>
          <w:color w:val="auto"/>
          <w:sz w:val="24"/>
          <w:szCs w:val="24"/>
        </w:rPr>
        <w:t>.</w:t>
      </w:r>
      <w:r>
        <w:rPr>
          <w:rFonts w:ascii="Times New Roman" w:hAnsi="Times New Roman" w:cs="Times New Roman"/>
          <w:b w:val="0"/>
          <w:bCs w:val="0"/>
          <w:i/>
          <w:iCs/>
          <w:color w:val="auto"/>
          <w:sz w:val="24"/>
          <w:szCs w:val="24"/>
        </w:rPr>
        <w:t xml:space="preserve"> Тольятти</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92"/>
        <w:gridCol w:w="2573"/>
        <w:gridCol w:w="4066"/>
        <w:gridCol w:w="1926"/>
      </w:tblGrid>
      <w:tr w:rsidR="004D2284" w:rsidRPr="00E22EF1" w:rsidTr="00A91AF5">
        <w:trPr>
          <w:tblHeade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bCs/>
                <w:sz w:val="24"/>
                <w:szCs w:val="24"/>
                <w:lang w:eastAsia="ru-RU"/>
              </w:rPr>
            </w:pPr>
            <w:r w:rsidRPr="00E22EF1">
              <w:rPr>
                <w:rFonts w:ascii="Times New Roman" w:eastAsia="Arial" w:hAnsi="Times New Roman" w:cs="Times New Roman"/>
                <w:bCs/>
                <w:sz w:val="24"/>
                <w:szCs w:val="24"/>
                <w:lang w:eastAsia="ru-RU"/>
              </w:rPr>
              <w:t>№ п/п</w:t>
            </w:r>
          </w:p>
        </w:tc>
        <w:tc>
          <w:tcPr>
            <w:tcW w:w="2573"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bCs/>
                <w:sz w:val="24"/>
                <w:szCs w:val="24"/>
                <w:lang w:eastAsia="ru-RU"/>
              </w:rPr>
            </w:pPr>
            <w:r w:rsidRPr="00E22EF1">
              <w:rPr>
                <w:rFonts w:ascii="Times New Roman" w:eastAsia="Arial" w:hAnsi="Times New Roman" w:cs="Times New Roman"/>
                <w:bCs/>
                <w:sz w:val="24"/>
                <w:szCs w:val="24"/>
                <w:lang w:eastAsia="ru-RU"/>
              </w:rPr>
              <w:t xml:space="preserve">Наименование </w:t>
            </w:r>
            <w:r w:rsidR="00B30F68" w:rsidRPr="00E22EF1">
              <w:rPr>
                <w:rFonts w:ascii="Times New Roman" w:eastAsia="Arial" w:hAnsi="Times New Roman" w:cs="Times New Roman"/>
                <w:bCs/>
                <w:sz w:val="24"/>
                <w:szCs w:val="24"/>
                <w:lang w:eastAsia="ru-RU"/>
              </w:rPr>
              <w:t>организации</w:t>
            </w:r>
          </w:p>
        </w:tc>
        <w:tc>
          <w:tcPr>
            <w:tcW w:w="4066"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bCs/>
                <w:sz w:val="24"/>
                <w:szCs w:val="24"/>
                <w:lang w:eastAsia="ru-RU"/>
              </w:rPr>
            </w:pPr>
            <w:r w:rsidRPr="00E22EF1">
              <w:rPr>
                <w:rFonts w:ascii="Times New Roman" w:eastAsia="Arial" w:hAnsi="Times New Roman" w:cs="Times New Roman"/>
                <w:bCs/>
                <w:sz w:val="24"/>
                <w:szCs w:val="24"/>
                <w:lang w:eastAsia="ru-RU"/>
              </w:rPr>
              <w:t xml:space="preserve">Дата и </w:t>
            </w:r>
            <w:r w:rsidR="00AD2B67" w:rsidRPr="00E22EF1">
              <w:rPr>
                <w:rFonts w:ascii="Times New Roman" w:eastAsia="Arial" w:hAnsi="Times New Roman" w:cs="Times New Roman"/>
                <w:bCs/>
                <w:sz w:val="24"/>
                <w:szCs w:val="24"/>
                <w:lang w:eastAsia="ru-RU"/>
              </w:rPr>
              <w:t>номер</w:t>
            </w:r>
            <w:r w:rsidRPr="00E22EF1">
              <w:rPr>
                <w:rFonts w:ascii="Times New Roman" w:eastAsia="Arial" w:hAnsi="Times New Roman" w:cs="Times New Roman"/>
                <w:bCs/>
                <w:sz w:val="24"/>
                <w:szCs w:val="24"/>
                <w:lang w:eastAsia="ru-RU"/>
              </w:rPr>
              <w:t xml:space="preserve"> нормативного правового акта</w:t>
            </w:r>
          </w:p>
        </w:tc>
        <w:tc>
          <w:tcPr>
            <w:tcW w:w="1926" w:type="dxa"/>
            <w:shd w:val="clear" w:color="auto" w:fill="auto"/>
            <w:tcMar>
              <w:left w:w="108" w:type="dxa"/>
              <w:right w:w="108" w:type="dxa"/>
            </w:tcMar>
            <w:vAlign w:val="bottom"/>
          </w:tcPr>
          <w:p w:rsidR="004D2284" w:rsidRPr="00E22EF1" w:rsidRDefault="004D2284" w:rsidP="004D2284">
            <w:pPr>
              <w:spacing w:after="0" w:line="240" w:lineRule="auto"/>
              <w:jc w:val="center"/>
              <w:rPr>
                <w:rFonts w:ascii="Times New Roman" w:eastAsia="Arial" w:hAnsi="Times New Roman" w:cs="Times New Roman"/>
                <w:bCs/>
                <w:sz w:val="24"/>
                <w:szCs w:val="24"/>
                <w:lang w:eastAsia="ru-RU"/>
              </w:rPr>
            </w:pPr>
            <w:r w:rsidRPr="00E22EF1">
              <w:rPr>
                <w:rFonts w:ascii="Times New Roman" w:eastAsia="Arial" w:hAnsi="Times New Roman" w:cs="Times New Roman"/>
                <w:bCs/>
                <w:sz w:val="24"/>
                <w:szCs w:val="24"/>
                <w:lang w:eastAsia="ru-RU"/>
              </w:rPr>
              <w:t xml:space="preserve">Объем финансирования </w:t>
            </w:r>
          </w:p>
          <w:p w:rsidR="004D2284" w:rsidRPr="00E22EF1" w:rsidRDefault="004D2284" w:rsidP="004D2284">
            <w:pPr>
              <w:spacing w:after="0" w:line="240" w:lineRule="auto"/>
              <w:jc w:val="center"/>
              <w:rPr>
                <w:rFonts w:ascii="Times New Roman" w:eastAsia="Arial" w:hAnsi="Times New Roman" w:cs="Times New Roman"/>
                <w:bCs/>
                <w:sz w:val="24"/>
                <w:szCs w:val="24"/>
                <w:lang w:eastAsia="ru-RU"/>
              </w:rPr>
            </w:pPr>
            <w:r w:rsidRPr="00E22EF1">
              <w:rPr>
                <w:rFonts w:ascii="Times New Roman" w:eastAsia="Arial" w:hAnsi="Times New Roman" w:cs="Times New Roman"/>
                <w:bCs/>
                <w:sz w:val="24"/>
                <w:szCs w:val="24"/>
                <w:lang w:eastAsia="ru-RU"/>
              </w:rPr>
              <w:t>тыс.руб.</w:t>
            </w:r>
            <w:r w:rsidRPr="00E22EF1">
              <w:rPr>
                <w:rFonts w:ascii="Times New Roman" w:eastAsia="Arial" w:hAnsi="Times New Roman" w:cs="Times New Roman"/>
                <w:bCs/>
                <w:sz w:val="24"/>
                <w:szCs w:val="24"/>
                <w:lang w:eastAsia="ru-RU"/>
              </w:rPr>
              <w:br/>
              <w:t>(без НДС)</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1.</w:t>
            </w:r>
          </w:p>
        </w:tc>
        <w:tc>
          <w:tcPr>
            <w:tcW w:w="8565" w:type="dxa"/>
            <w:gridSpan w:val="3"/>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Водоснабжение (реализация инвестиционных проектов осуществляется с целью реализации схемы водоснабжения и водоотведения городского округа Тольятти)</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1.1</w:t>
            </w:r>
          </w:p>
        </w:tc>
        <w:tc>
          <w:tcPr>
            <w:tcW w:w="2573"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АО «ТЕВИС»</w:t>
            </w:r>
          </w:p>
        </w:tc>
        <w:tc>
          <w:tcPr>
            <w:tcW w:w="4066" w:type="dxa"/>
            <w:shd w:val="clear" w:color="auto" w:fill="auto"/>
            <w:tcMar>
              <w:left w:w="108" w:type="dxa"/>
              <w:right w:w="108" w:type="dxa"/>
            </w:tcMar>
            <w:vAlign w:val="center"/>
          </w:tcPr>
          <w:p w:rsidR="00A91AF5" w:rsidRDefault="00A91AF5" w:rsidP="00263BC5">
            <w:pPr>
              <w:spacing w:after="0" w:line="240" w:lineRule="auto"/>
              <w:jc w:val="center"/>
              <w:rPr>
                <w:rFonts w:ascii="Times New Roman" w:eastAsia="Arial" w:hAnsi="Times New Roman" w:cs="Times New Roman"/>
                <w:sz w:val="24"/>
                <w:szCs w:val="24"/>
                <w:lang w:eastAsia="ru-RU"/>
              </w:rPr>
            </w:pPr>
          </w:p>
          <w:p w:rsidR="00263BC5" w:rsidRPr="00A91AF5" w:rsidRDefault="00E64E69" w:rsidP="00263BC5">
            <w:pPr>
              <w:spacing w:after="0" w:line="240" w:lineRule="auto"/>
              <w:jc w:val="center"/>
              <w:rPr>
                <w:rStyle w:val="ab"/>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fldChar w:fldCharType="begin"/>
            </w:r>
            <w:r w:rsidR="00A91AF5">
              <w:rPr>
                <w:rFonts w:ascii="Times New Roman" w:eastAsia="Arial" w:hAnsi="Times New Roman" w:cs="Times New Roman"/>
                <w:sz w:val="24"/>
                <w:szCs w:val="24"/>
                <w:lang w:eastAsia="ru-RU"/>
              </w:rPr>
              <w:instrText xml:space="preserve"> HYPERLINK "https://minenergo.samregion.ru/2024/01/29/prikaz-26-10-2023-%e2%84%96-218-ob-utverzhdenii-investiczionnoj-programmy-ao-tevis-na-2024-2028-gody-po-vodosnabzheniyu-i-vodootvedeniyu-avtozavodskogo-rajona-gorodskogo/" </w:instrText>
            </w:r>
            <w:r>
              <w:rPr>
                <w:rFonts w:ascii="Times New Roman" w:eastAsia="Arial" w:hAnsi="Times New Roman" w:cs="Times New Roman"/>
                <w:sz w:val="24"/>
                <w:szCs w:val="24"/>
                <w:lang w:eastAsia="ru-RU"/>
              </w:rPr>
              <w:fldChar w:fldCharType="separate"/>
            </w:r>
            <w:r w:rsidR="00263BC5" w:rsidRPr="00A91AF5">
              <w:rPr>
                <w:rStyle w:val="ab"/>
                <w:rFonts w:ascii="Times New Roman" w:eastAsia="Arial" w:hAnsi="Times New Roman" w:cs="Times New Roman"/>
                <w:sz w:val="24"/>
                <w:szCs w:val="24"/>
                <w:lang w:eastAsia="ru-RU"/>
              </w:rPr>
              <w:t>Приказ министерства энергетики и жилищно-коммунального</w:t>
            </w:r>
          </w:p>
          <w:p w:rsidR="00263BC5" w:rsidRPr="00A91AF5" w:rsidRDefault="00263BC5" w:rsidP="00263BC5">
            <w:pPr>
              <w:spacing w:after="0" w:line="240" w:lineRule="auto"/>
              <w:jc w:val="center"/>
              <w:rPr>
                <w:rStyle w:val="ab"/>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хозяйства Самарской области от 26.10.2023 №218 «Об утверждении</w:t>
            </w:r>
          </w:p>
          <w:p w:rsidR="00263BC5" w:rsidRPr="00A91AF5" w:rsidRDefault="00263BC5" w:rsidP="00263BC5">
            <w:pPr>
              <w:spacing w:after="0" w:line="240" w:lineRule="auto"/>
              <w:jc w:val="center"/>
              <w:rPr>
                <w:rStyle w:val="ab"/>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инвестиционной программы АО «ТЕВИС» на 2024 – 2028 годы по</w:t>
            </w:r>
          </w:p>
          <w:p w:rsidR="00263BC5" w:rsidRDefault="00263BC5" w:rsidP="00263BC5">
            <w:pPr>
              <w:spacing w:after="0" w:line="240" w:lineRule="auto"/>
              <w:jc w:val="center"/>
              <w:rPr>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 xml:space="preserve">водоснабжению и водоотведению Автозаводского района городско округа </w:t>
            </w:r>
            <w:r w:rsidR="00A91AF5" w:rsidRPr="00A91AF5">
              <w:rPr>
                <w:rStyle w:val="ab"/>
                <w:rFonts w:ascii="Times New Roman" w:eastAsia="Arial" w:hAnsi="Times New Roman" w:cs="Times New Roman"/>
                <w:sz w:val="24"/>
                <w:szCs w:val="24"/>
                <w:lang w:eastAsia="ru-RU"/>
              </w:rPr>
              <w:t>Тольятти»</w:t>
            </w:r>
            <w:r w:rsidR="00E64E69">
              <w:rPr>
                <w:rFonts w:ascii="Times New Roman" w:eastAsia="Arial" w:hAnsi="Times New Roman" w:cs="Times New Roman"/>
                <w:sz w:val="24"/>
                <w:szCs w:val="24"/>
                <w:lang w:eastAsia="ru-RU"/>
              </w:rPr>
              <w:fldChar w:fldCharType="end"/>
            </w:r>
          </w:p>
          <w:p w:rsidR="00A91AF5" w:rsidRPr="00E22EF1" w:rsidRDefault="00A91AF5" w:rsidP="00263BC5">
            <w:pPr>
              <w:spacing w:after="0" w:line="240" w:lineRule="auto"/>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4D2284" w:rsidRPr="007B22FB" w:rsidRDefault="006927D1" w:rsidP="004D2284">
            <w:pPr>
              <w:spacing w:after="0" w:line="240" w:lineRule="auto"/>
              <w:jc w:val="center"/>
              <w:rPr>
                <w:rFonts w:ascii="Times New Roman" w:eastAsia="Arial" w:hAnsi="Times New Roman" w:cs="Times New Roman"/>
                <w:sz w:val="24"/>
                <w:szCs w:val="24"/>
                <w:lang w:eastAsia="ru-RU"/>
              </w:rPr>
            </w:pPr>
            <w:r w:rsidRPr="006927D1">
              <w:rPr>
                <w:rFonts w:ascii="Times New Roman" w:eastAsia="Arial" w:hAnsi="Times New Roman" w:cs="Times New Roman"/>
                <w:sz w:val="24"/>
                <w:szCs w:val="24"/>
                <w:lang w:eastAsia="ru-RU"/>
              </w:rPr>
              <w:t>226 342,15</w:t>
            </w:r>
          </w:p>
        </w:tc>
      </w:tr>
      <w:tr w:rsidR="00A91AF5" w:rsidRPr="00E22EF1" w:rsidTr="00A91AF5">
        <w:trPr>
          <w:jc w:val="center"/>
        </w:trPr>
        <w:tc>
          <w:tcPr>
            <w:tcW w:w="592" w:type="dxa"/>
            <w:shd w:val="clear" w:color="auto" w:fill="auto"/>
            <w:tcMar>
              <w:left w:w="108" w:type="dxa"/>
              <w:right w:w="108" w:type="dxa"/>
            </w:tcMar>
            <w:vAlign w:val="center"/>
          </w:tcPr>
          <w:p w:rsidR="00A91AF5" w:rsidRPr="00E22EF1" w:rsidRDefault="00A91AF5" w:rsidP="00A91AF5">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1.2</w:t>
            </w:r>
          </w:p>
        </w:tc>
        <w:tc>
          <w:tcPr>
            <w:tcW w:w="2573" w:type="dxa"/>
            <w:shd w:val="clear" w:color="auto" w:fill="auto"/>
            <w:tcMar>
              <w:left w:w="108" w:type="dxa"/>
              <w:right w:w="108" w:type="dxa"/>
            </w:tcMar>
            <w:vAlign w:val="center"/>
          </w:tcPr>
          <w:p w:rsidR="00A91AF5" w:rsidRPr="00E22EF1" w:rsidRDefault="00A91AF5" w:rsidP="00A91AF5">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ООО «АВТОГРАД-ВОДОКАНАЛ»</w:t>
            </w:r>
          </w:p>
        </w:tc>
        <w:tc>
          <w:tcPr>
            <w:tcW w:w="4066" w:type="dxa"/>
            <w:shd w:val="clear" w:color="auto" w:fill="auto"/>
            <w:tcMar>
              <w:left w:w="108" w:type="dxa"/>
              <w:right w:w="108" w:type="dxa"/>
            </w:tcMar>
            <w:vAlign w:val="center"/>
          </w:tcPr>
          <w:p w:rsidR="00A91AF5" w:rsidRPr="00A91AF5" w:rsidRDefault="00E64E69" w:rsidP="00A91AF5">
            <w:pPr>
              <w:spacing w:after="0" w:line="240" w:lineRule="auto"/>
              <w:jc w:val="center"/>
              <w:rPr>
                <w:rStyle w:val="ab"/>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fldChar w:fldCharType="begin"/>
            </w:r>
            <w:r w:rsidR="00A91AF5">
              <w:rPr>
                <w:rFonts w:ascii="Times New Roman" w:eastAsia="Arial" w:hAnsi="Times New Roman" w:cs="Times New Roman"/>
                <w:sz w:val="24"/>
                <w:szCs w:val="24"/>
                <w:lang w:eastAsia="ru-RU"/>
              </w:rPr>
              <w:instrText xml:space="preserve"> HYPERLINK "https://minenergo.samregion.ru/2024/01/29/prikaz-ot-27-10-2023-%e2%84%96-231-ob-utverzhdenii-investiczionnoj-programmy-ooo-avtograd-vodokanal-v-sfere-vodosnabzheniya-i-vodootvedeniya-na-2024-2028-gody/" </w:instrText>
            </w:r>
            <w:r>
              <w:rPr>
                <w:rFonts w:ascii="Times New Roman" w:eastAsia="Arial" w:hAnsi="Times New Roman" w:cs="Times New Roman"/>
                <w:sz w:val="24"/>
                <w:szCs w:val="24"/>
                <w:lang w:eastAsia="ru-RU"/>
              </w:rPr>
              <w:fldChar w:fldCharType="separate"/>
            </w:r>
            <w:r w:rsidR="00A91AF5" w:rsidRPr="00A91AF5">
              <w:rPr>
                <w:rStyle w:val="ab"/>
                <w:rFonts w:ascii="Times New Roman" w:eastAsia="Arial" w:hAnsi="Times New Roman" w:cs="Times New Roman"/>
                <w:sz w:val="24"/>
                <w:szCs w:val="24"/>
                <w:lang w:eastAsia="ru-RU"/>
              </w:rPr>
              <w:t>Приказ министерства энергетики и жилищно-коммунального</w:t>
            </w:r>
          </w:p>
          <w:p w:rsidR="00A91AF5" w:rsidRPr="00A91AF5" w:rsidRDefault="00A91AF5" w:rsidP="00A91AF5">
            <w:pPr>
              <w:spacing w:after="0" w:line="240" w:lineRule="auto"/>
              <w:jc w:val="center"/>
              <w:rPr>
                <w:rStyle w:val="ab"/>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хозяйства Самарской области от 27.10.2023 №231 «Об утверждении</w:t>
            </w:r>
          </w:p>
          <w:p w:rsidR="00A91AF5" w:rsidRDefault="00A91AF5" w:rsidP="00A91AF5">
            <w:pPr>
              <w:spacing w:after="0" w:line="240" w:lineRule="auto"/>
              <w:jc w:val="center"/>
              <w:rPr>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инвестиционной программы ООО «АВТОГРАД-ВОДОКАНАЛ» в сфере водоснабжения и водоотведения на 2024 – 2028 годы»</w:t>
            </w:r>
            <w:r w:rsidR="00E64E69">
              <w:rPr>
                <w:rFonts w:ascii="Times New Roman" w:eastAsia="Arial" w:hAnsi="Times New Roman" w:cs="Times New Roman"/>
                <w:sz w:val="24"/>
                <w:szCs w:val="24"/>
                <w:lang w:eastAsia="ru-RU"/>
              </w:rPr>
              <w:fldChar w:fldCharType="end"/>
            </w:r>
          </w:p>
          <w:p w:rsidR="00A91AF5" w:rsidRPr="00E22EF1" w:rsidRDefault="00A91AF5" w:rsidP="00A91AF5">
            <w:pPr>
              <w:spacing w:after="0" w:line="240" w:lineRule="auto"/>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A91AF5" w:rsidRPr="006927D1" w:rsidRDefault="006927D1" w:rsidP="00A91AF5">
            <w:pPr>
              <w:spacing w:after="0" w:line="240" w:lineRule="auto"/>
              <w:jc w:val="center"/>
              <w:rPr>
                <w:rFonts w:ascii="Times New Roman" w:eastAsia="Arial" w:hAnsi="Times New Roman" w:cs="Times New Roman"/>
                <w:sz w:val="24"/>
                <w:szCs w:val="24"/>
                <w:lang w:eastAsia="ru-RU"/>
              </w:rPr>
            </w:pPr>
            <w:r w:rsidRPr="006927D1">
              <w:rPr>
                <w:rFonts w:ascii="Times New Roman" w:eastAsia="Arial" w:hAnsi="Times New Roman" w:cs="Times New Roman"/>
                <w:sz w:val="24"/>
                <w:szCs w:val="24"/>
                <w:lang w:eastAsia="ru-RU"/>
              </w:rPr>
              <w:t>236 853,50</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1.3</w:t>
            </w:r>
          </w:p>
        </w:tc>
        <w:tc>
          <w:tcPr>
            <w:tcW w:w="2573"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ООО «Волжские коммунальные системы»</w:t>
            </w:r>
          </w:p>
        </w:tc>
        <w:tc>
          <w:tcPr>
            <w:tcW w:w="4066" w:type="dxa"/>
            <w:shd w:val="clear" w:color="auto" w:fill="auto"/>
            <w:tcMar>
              <w:left w:w="108" w:type="dxa"/>
              <w:right w:w="108" w:type="dxa"/>
            </w:tcMar>
            <w:vAlign w:val="center"/>
          </w:tcPr>
          <w:p w:rsidR="001D2452" w:rsidRPr="001D2452" w:rsidRDefault="00E64E69" w:rsidP="001D2452">
            <w:pPr>
              <w:spacing w:after="0" w:line="240" w:lineRule="auto"/>
              <w:jc w:val="center"/>
              <w:rPr>
                <w:rStyle w:val="ab"/>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fldChar w:fldCharType="begin"/>
            </w:r>
            <w:r w:rsidR="001D2452">
              <w:rPr>
                <w:rFonts w:ascii="Times New Roman" w:eastAsia="Arial" w:hAnsi="Times New Roman" w:cs="Times New Roman"/>
                <w:sz w:val="24"/>
                <w:szCs w:val="24"/>
                <w:lang w:eastAsia="ru-RU"/>
              </w:rPr>
              <w:instrText xml:space="preserve"> HYPERLINK "https://minenergo.samregion.ru/2023/04/21/prikaz-ot-28-10-2022-%e2%84%96209-ob-utverzhdenii-investiczionnoj-programmy-ooo-volzhskie-kommunalnye-sistemy-po-vodosnabzheniyu-czentralnogo-i-komsomolskogo-rajonov-g-o-tolyatti-na-2023-2027/" </w:instrText>
            </w:r>
            <w:r>
              <w:rPr>
                <w:rFonts w:ascii="Times New Roman" w:eastAsia="Arial" w:hAnsi="Times New Roman" w:cs="Times New Roman"/>
                <w:sz w:val="24"/>
                <w:szCs w:val="24"/>
                <w:lang w:eastAsia="ru-RU"/>
              </w:rPr>
              <w:fldChar w:fldCharType="separate"/>
            </w:r>
            <w:r w:rsidR="001D2452" w:rsidRPr="001D2452">
              <w:rPr>
                <w:rStyle w:val="ab"/>
                <w:rFonts w:ascii="Times New Roman" w:eastAsia="Arial" w:hAnsi="Times New Roman" w:cs="Times New Roman"/>
                <w:sz w:val="24"/>
                <w:szCs w:val="24"/>
                <w:lang w:eastAsia="ru-RU"/>
              </w:rPr>
              <w:t>Приказ министерства энергетики и жилищно-коммунального</w:t>
            </w:r>
          </w:p>
          <w:p w:rsidR="001D2452" w:rsidRPr="001D2452" w:rsidRDefault="001D2452" w:rsidP="001D2452">
            <w:pPr>
              <w:spacing w:after="0" w:line="240" w:lineRule="auto"/>
              <w:jc w:val="center"/>
              <w:rPr>
                <w:rStyle w:val="ab"/>
                <w:rFonts w:ascii="Times New Roman" w:eastAsia="Arial" w:hAnsi="Times New Roman" w:cs="Times New Roman"/>
                <w:sz w:val="24"/>
                <w:szCs w:val="24"/>
                <w:lang w:eastAsia="ru-RU"/>
              </w:rPr>
            </w:pPr>
            <w:r w:rsidRPr="001D2452">
              <w:rPr>
                <w:rStyle w:val="ab"/>
                <w:rFonts w:ascii="Times New Roman" w:eastAsia="Arial" w:hAnsi="Times New Roman" w:cs="Times New Roman"/>
                <w:sz w:val="24"/>
                <w:szCs w:val="24"/>
                <w:lang w:eastAsia="ru-RU"/>
              </w:rPr>
              <w:t>хозяйства Самарской области от 28.10.2022 №209 «Об утверждении</w:t>
            </w:r>
          </w:p>
          <w:p w:rsidR="001D2452" w:rsidRPr="001D2452" w:rsidRDefault="001D2452" w:rsidP="001D2452">
            <w:pPr>
              <w:spacing w:after="0" w:line="240" w:lineRule="auto"/>
              <w:jc w:val="center"/>
              <w:rPr>
                <w:rStyle w:val="ab"/>
                <w:rFonts w:ascii="Times New Roman" w:eastAsia="Arial" w:hAnsi="Times New Roman" w:cs="Times New Roman"/>
                <w:sz w:val="24"/>
                <w:szCs w:val="24"/>
                <w:lang w:eastAsia="ru-RU"/>
              </w:rPr>
            </w:pPr>
            <w:r w:rsidRPr="001D2452">
              <w:rPr>
                <w:rStyle w:val="ab"/>
                <w:rFonts w:ascii="Times New Roman" w:eastAsia="Arial" w:hAnsi="Times New Roman" w:cs="Times New Roman"/>
                <w:sz w:val="24"/>
                <w:szCs w:val="24"/>
                <w:lang w:eastAsia="ru-RU"/>
              </w:rPr>
              <w:t>корректировки инвестиционной программы ООО «Волжские коммунальные</w:t>
            </w:r>
          </w:p>
          <w:p w:rsidR="00A91AF5" w:rsidRPr="00E22EF1" w:rsidRDefault="001D2452" w:rsidP="001D2452">
            <w:pPr>
              <w:spacing w:after="0" w:line="240" w:lineRule="auto"/>
              <w:jc w:val="center"/>
              <w:rPr>
                <w:rFonts w:ascii="Times New Roman" w:eastAsia="Arial" w:hAnsi="Times New Roman" w:cs="Times New Roman"/>
                <w:sz w:val="24"/>
                <w:szCs w:val="24"/>
                <w:lang w:eastAsia="ru-RU"/>
              </w:rPr>
            </w:pPr>
            <w:r w:rsidRPr="001D2452">
              <w:rPr>
                <w:rStyle w:val="ab"/>
                <w:rFonts w:ascii="Times New Roman" w:eastAsia="Arial" w:hAnsi="Times New Roman" w:cs="Times New Roman"/>
                <w:sz w:val="24"/>
                <w:szCs w:val="24"/>
                <w:lang w:eastAsia="ru-RU"/>
              </w:rPr>
              <w:t xml:space="preserve">системы» по водоснабжению Центрального и Комсомольского районов </w:t>
            </w:r>
            <w:proofErr w:type="spellStart"/>
            <w:r w:rsidRPr="001D2452">
              <w:rPr>
                <w:rStyle w:val="ab"/>
                <w:rFonts w:ascii="Times New Roman" w:eastAsia="Arial" w:hAnsi="Times New Roman" w:cs="Times New Roman"/>
                <w:sz w:val="24"/>
                <w:szCs w:val="24"/>
                <w:lang w:eastAsia="ru-RU"/>
              </w:rPr>
              <w:t>г.о.Тольятти</w:t>
            </w:r>
            <w:proofErr w:type="spellEnd"/>
            <w:r w:rsidRPr="001D2452">
              <w:rPr>
                <w:rStyle w:val="ab"/>
                <w:rFonts w:ascii="Times New Roman" w:eastAsia="Arial" w:hAnsi="Times New Roman" w:cs="Times New Roman"/>
                <w:sz w:val="24"/>
                <w:szCs w:val="24"/>
                <w:lang w:eastAsia="ru-RU"/>
              </w:rPr>
              <w:t xml:space="preserve"> на 2023 – 2027 годы»</w:t>
            </w:r>
            <w:r w:rsidR="00E64E69">
              <w:rPr>
                <w:rFonts w:ascii="Times New Roman" w:eastAsia="Arial" w:hAnsi="Times New Roman" w:cs="Times New Roman"/>
                <w:sz w:val="24"/>
                <w:szCs w:val="24"/>
                <w:lang w:eastAsia="ru-RU"/>
              </w:rPr>
              <w:fldChar w:fldCharType="end"/>
            </w:r>
          </w:p>
        </w:tc>
        <w:tc>
          <w:tcPr>
            <w:tcW w:w="1926" w:type="dxa"/>
            <w:shd w:val="clear" w:color="auto" w:fill="auto"/>
            <w:tcMar>
              <w:left w:w="108" w:type="dxa"/>
              <w:right w:w="108" w:type="dxa"/>
            </w:tcMar>
            <w:vAlign w:val="center"/>
          </w:tcPr>
          <w:p w:rsidR="004D2284" w:rsidRPr="006927D1" w:rsidRDefault="004D2284" w:rsidP="004D2284">
            <w:pPr>
              <w:spacing w:after="0" w:line="240" w:lineRule="auto"/>
              <w:jc w:val="center"/>
              <w:rPr>
                <w:rFonts w:ascii="Times New Roman" w:eastAsia="Arial" w:hAnsi="Times New Roman" w:cs="Times New Roman"/>
                <w:sz w:val="24"/>
                <w:szCs w:val="24"/>
                <w:lang w:eastAsia="ru-RU"/>
              </w:rPr>
            </w:pPr>
            <w:r w:rsidRPr="006927D1">
              <w:rPr>
                <w:rFonts w:ascii="Times New Roman" w:eastAsia="Arial" w:hAnsi="Times New Roman" w:cs="Times New Roman"/>
                <w:sz w:val="24"/>
                <w:szCs w:val="24"/>
                <w:lang w:eastAsia="ru-RU"/>
              </w:rPr>
              <w:t>82 777,56</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2.</w:t>
            </w:r>
          </w:p>
        </w:tc>
        <w:tc>
          <w:tcPr>
            <w:tcW w:w="8565" w:type="dxa"/>
            <w:gridSpan w:val="3"/>
            <w:shd w:val="clear" w:color="auto" w:fill="auto"/>
            <w:tcMar>
              <w:left w:w="108" w:type="dxa"/>
              <w:right w:w="108" w:type="dxa"/>
            </w:tcMar>
            <w:vAlign w:val="center"/>
          </w:tcPr>
          <w:p w:rsidR="004D2284" w:rsidRPr="007B22FB" w:rsidRDefault="004D2284" w:rsidP="004D2284">
            <w:pPr>
              <w:spacing w:after="0" w:line="240" w:lineRule="auto"/>
              <w:jc w:val="center"/>
              <w:rPr>
                <w:rFonts w:ascii="Times New Roman" w:eastAsia="Arial" w:hAnsi="Times New Roman" w:cs="Times New Roman"/>
                <w:sz w:val="24"/>
                <w:szCs w:val="24"/>
                <w:lang w:eastAsia="ru-RU"/>
              </w:rPr>
            </w:pPr>
            <w:r w:rsidRPr="007B22FB">
              <w:rPr>
                <w:rFonts w:ascii="Times New Roman" w:eastAsia="Arial" w:hAnsi="Times New Roman" w:cs="Times New Roman"/>
                <w:sz w:val="24"/>
                <w:szCs w:val="24"/>
                <w:lang w:eastAsia="ru-RU"/>
              </w:rPr>
              <w:t>Водоотведение (реализация инвестиционных проектов осуществляется с целью реализации схемы водоснабжения и водоотведения городского округа Тольятти)</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2.1</w:t>
            </w:r>
          </w:p>
        </w:tc>
        <w:tc>
          <w:tcPr>
            <w:tcW w:w="2573"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АО «ТЕВИС»</w:t>
            </w:r>
          </w:p>
        </w:tc>
        <w:tc>
          <w:tcPr>
            <w:tcW w:w="4066" w:type="dxa"/>
            <w:shd w:val="clear" w:color="auto" w:fill="auto"/>
            <w:tcMar>
              <w:left w:w="108" w:type="dxa"/>
              <w:right w:w="108" w:type="dxa"/>
            </w:tcMar>
            <w:vAlign w:val="center"/>
          </w:tcPr>
          <w:p w:rsidR="00A91AF5" w:rsidRPr="00A91AF5" w:rsidRDefault="00E64E69" w:rsidP="00A91AF5">
            <w:pPr>
              <w:spacing w:after="0" w:line="240" w:lineRule="auto"/>
              <w:jc w:val="center"/>
              <w:rPr>
                <w:rStyle w:val="ab"/>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fldChar w:fldCharType="begin"/>
            </w:r>
            <w:r w:rsidR="00A91AF5">
              <w:rPr>
                <w:rFonts w:ascii="Times New Roman" w:eastAsia="Arial" w:hAnsi="Times New Roman" w:cs="Times New Roman"/>
                <w:sz w:val="24"/>
                <w:szCs w:val="24"/>
                <w:lang w:eastAsia="ru-RU"/>
              </w:rPr>
              <w:instrText xml:space="preserve"> HYPERLINK "https://minenergo.samregion.ru/2024/01/29/prikaz-26-10-2023-%e2%84%96-218-ob-utverzhdenii-investiczionnoj-programmy-ao-tevis-na-2024-2028-gody-po-vodosnabzheniyu-i-vodootvedeniyu-avtozavodskogo-rajona-gorodskogo/" </w:instrText>
            </w:r>
            <w:r>
              <w:rPr>
                <w:rFonts w:ascii="Times New Roman" w:eastAsia="Arial" w:hAnsi="Times New Roman" w:cs="Times New Roman"/>
                <w:sz w:val="24"/>
                <w:szCs w:val="24"/>
                <w:lang w:eastAsia="ru-RU"/>
              </w:rPr>
              <w:fldChar w:fldCharType="separate"/>
            </w:r>
            <w:r w:rsidR="00A91AF5" w:rsidRPr="00A91AF5">
              <w:rPr>
                <w:rStyle w:val="ab"/>
                <w:rFonts w:ascii="Times New Roman" w:eastAsia="Arial" w:hAnsi="Times New Roman" w:cs="Times New Roman"/>
                <w:sz w:val="24"/>
                <w:szCs w:val="24"/>
                <w:lang w:eastAsia="ru-RU"/>
              </w:rPr>
              <w:t>Приказ министерства энергетики и жилищно-коммунального</w:t>
            </w:r>
          </w:p>
          <w:p w:rsidR="00A91AF5" w:rsidRPr="00A91AF5" w:rsidRDefault="00A91AF5" w:rsidP="00A91AF5">
            <w:pPr>
              <w:spacing w:after="0" w:line="240" w:lineRule="auto"/>
              <w:jc w:val="center"/>
              <w:rPr>
                <w:rStyle w:val="ab"/>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хозяйства Самарской области от 26.10.2023 №218 «Об утверждении</w:t>
            </w:r>
          </w:p>
          <w:p w:rsidR="00A91AF5" w:rsidRPr="00A91AF5" w:rsidRDefault="00A91AF5" w:rsidP="00A91AF5">
            <w:pPr>
              <w:spacing w:after="0" w:line="240" w:lineRule="auto"/>
              <w:jc w:val="center"/>
              <w:rPr>
                <w:rStyle w:val="ab"/>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инвестиционной программы АО «ТЕВИС» на 2024 – 2028 годы по</w:t>
            </w:r>
          </w:p>
          <w:p w:rsidR="004D2284" w:rsidRDefault="00A91AF5" w:rsidP="00A91AF5">
            <w:pPr>
              <w:spacing w:after="0" w:line="240" w:lineRule="auto"/>
              <w:jc w:val="center"/>
              <w:rPr>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водоснабжению и водоотведению Автозаводского района городско округа Тольятти»</w:t>
            </w:r>
            <w:r w:rsidR="00E64E69">
              <w:rPr>
                <w:rFonts w:ascii="Times New Roman" w:eastAsia="Arial" w:hAnsi="Times New Roman" w:cs="Times New Roman"/>
                <w:sz w:val="24"/>
                <w:szCs w:val="24"/>
                <w:lang w:eastAsia="ru-RU"/>
              </w:rPr>
              <w:fldChar w:fldCharType="end"/>
            </w:r>
          </w:p>
          <w:p w:rsidR="00A91AF5" w:rsidRPr="00E22EF1" w:rsidRDefault="00A91AF5" w:rsidP="00A91AF5">
            <w:pPr>
              <w:spacing w:after="0" w:line="240" w:lineRule="auto"/>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4D2284" w:rsidRPr="007B22FB" w:rsidRDefault="009F6810" w:rsidP="009F6810">
            <w:pPr>
              <w:spacing w:after="0" w:line="240" w:lineRule="auto"/>
              <w:jc w:val="center"/>
              <w:rPr>
                <w:rFonts w:ascii="Times New Roman" w:eastAsia="Arial" w:hAnsi="Times New Roman" w:cs="Times New Roman"/>
                <w:sz w:val="24"/>
                <w:szCs w:val="24"/>
                <w:lang w:eastAsia="ru-RU"/>
              </w:rPr>
            </w:pPr>
            <w:r w:rsidRPr="009F6810">
              <w:rPr>
                <w:rFonts w:ascii="Times New Roman" w:eastAsia="Arial" w:hAnsi="Times New Roman" w:cs="Times New Roman"/>
                <w:sz w:val="24"/>
                <w:szCs w:val="24"/>
                <w:lang w:eastAsia="ru-RU"/>
              </w:rPr>
              <w:t>285 630,98</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2.2</w:t>
            </w:r>
          </w:p>
        </w:tc>
        <w:tc>
          <w:tcPr>
            <w:tcW w:w="2573"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ООО «АВТОГРАД-ВОДОКАНАЛ»</w:t>
            </w:r>
          </w:p>
        </w:tc>
        <w:tc>
          <w:tcPr>
            <w:tcW w:w="4066" w:type="dxa"/>
            <w:shd w:val="clear" w:color="auto" w:fill="auto"/>
            <w:tcMar>
              <w:left w:w="108" w:type="dxa"/>
              <w:right w:w="108" w:type="dxa"/>
            </w:tcMar>
            <w:vAlign w:val="center"/>
          </w:tcPr>
          <w:p w:rsidR="00A91AF5" w:rsidRPr="00A91AF5" w:rsidRDefault="00E64E69" w:rsidP="00A91AF5">
            <w:pPr>
              <w:spacing w:after="0" w:line="240" w:lineRule="auto"/>
              <w:jc w:val="center"/>
              <w:rPr>
                <w:rStyle w:val="ab"/>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fldChar w:fldCharType="begin"/>
            </w:r>
            <w:r w:rsidR="00A91AF5">
              <w:rPr>
                <w:rFonts w:ascii="Times New Roman" w:eastAsia="Arial" w:hAnsi="Times New Roman" w:cs="Times New Roman"/>
                <w:sz w:val="24"/>
                <w:szCs w:val="24"/>
                <w:lang w:eastAsia="ru-RU"/>
              </w:rPr>
              <w:instrText xml:space="preserve"> HYPERLINK "https://minenergo.samregion.ru/2024/01/29/prikaz-ot-27-10-2023-%e2%84%96-231-ob-utverzhdenii-investiczionnoj-programmy-ooo-avtograd-vodokanal-v-sfere-vodosnabzheniya-i-vodootvedeniya-na-2024-2028-gody/" </w:instrText>
            </w:r>
            <w:r>
              <w:rPr>
                <w:rFonts w:ascii="Times New Roman" w:eastAsia="Arial" w:hAnsi="Times New Roman" w:cs="Times New Roman"/>
                <w:sz w:val="24"/>
                <w:szCs w:val="24"/>
                <w:lang w:eastAsia="ru-RU"/>
              </w:rPr>
              <w:fldChar w:fldCharType="separate"/>
            </w:r>
            <w:r w:rsidR="00A91AF5" w:rsidRPr="00A91AF5">
              <w:rPr>
                <w:rStyle w:val="ab"/>
                <w:rFonts w:ascii="Times New Roman" w:eastAsia="Arial" w:hAnsi="Times New Roman" w:cs="Times New Roman"/>
                <w:sz w:val="24"/>
                <w:szCs w:val="24"/>
                <w:lang w:eastAsia="ru-RU"/>
              </w:rPr>
              <w:t>Приказ министерства энергетики и жилищно-коммунального</w:t>
            </w:r>
          </w:p>
          <w:p w:rsidR="00A91AF5" w:rsidRPr="00A91AF5" w:rsidRDefault="00A91AF5" w:rsidP="00A91AF5">
            <w:pPr>
              <w:spacing w:after="0" w:line="240" w:lineRule="auto"/>
              <w:jc w:val="center"/>
              <w:rPr>
                <w:rStyle w:val="ab"/>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хозяйства Самарской области от 27.10.2023 №231 «Об утверждении</w:t>
            </w:r>
          </w:p>
          <w:p w:rsidR="004D2284" w:rsidRDefault="00A91AF5" w:rsidP="00A91AF5">
            <w:pPr>
              <w:spacing w:after="0" w:line="240" w:lineRule="auto"/>
              <w:jc w:val="center"/>
              <w:rPr>
                <w:rFonts w:ascii="Times New Roman" w:eastAsia="Arial" w:hAnsi="Times New Roman" w:cs="Times New Roman"/>
                <w:sz w:val="24"/>
                <w:szCs w:val="24"/>
                <w:lang w:eastAsia="ru-RU"/>
              </w:rPr>
            </w:pPr>
            <w:r w:rsidRPr="00A91AF5">
              <w:rPr>
                <w:rStyle w:val="ab"/>
                <w:rFonts w:ascii="Times New Roman" w:eastAsia="Arial" w:hAnsi="Times New Roman" w:cs="Times New Roman"/>
                <w:sz w:val="24"/>
                <w:szCs w:val="24"/>
                <w:lang w:eastAsia="ru-RU"/>
              </w:rPr>
              <w:t>инвестиционной программы ООО «АВТОГРАД-ВОДОКАНАЛ» в сфере водоснабжения и водоотведения на 2024 – 2028 годы»</w:t>
            </w:r>
            <w:r w:rsidR="00E64E69">
              <w:rPr>
                <w:rFonts w:ascii="Times New Roman" w:eastAsia="Arial" w:hAnsi="Times New Roman" w:cs="Times New Roman"/>
                <w:sz w:val="24"/>
                <w:szCs w:val="24"/>
                <w:lang w:eastAsia="ru-RU"/>
              </w:rPr>
              <w:fldChar w:fldCharType="end"/>
            </w:r>
          </w:p>
          <w:p w:rsidR="00A91AF5" w:rsidRPr="00E22EF1" w:rsidRDefault="00A91AF5" w:rsidP="00A91AF5">
            <w:pPr>
              <w:spacing w:after="0" w:line="240" w:lineRule="auto"/>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4D2284" w:rsidRPr="009F6810" w:rsidRDefault="009F6810" w:rsidP="004D2284">
            <w:pPr>
              <w:spacing w:after="0" w:line="240" w:lineRule="auto"/>
              <w:jc w:val="center"/>
              <w:rPr>
                <w:rFonts w:ascii="Times New Roman" w:eastAsia="Arial" w:hAnsi="Times New Roman" w:cs="Times New Roman"/>
                <w:sz w:val="24"/>
                <w:szCs w:val="24"/>
                <w:lang w:eastAsia="ru-RU"/>
              </w:rPr>
            </w:pPr>
            <w:r w:rsidRPr="009F6810">
              <w:rPr>
                <w:rFonts w:ascii="Times New Roman" w:eastAsia="Arial" w:hAnsi="Times New Roman" w:cs="Times New Roman"/>
                <w:sz w:val="24"/>
                <w:szCs w:val="24"/>
                <w:lang w:eastAsia="ru-RU"/>
              </w:rPr>
              <w:t>2 035 334,98</w:t>
            </w:r>
          </w:p>
        </w:tc>
      </w:tr>
      <w:tr w:rsidR="00A91AF5" w:rsidRPr="00E22EF1" w:rsidTr="00A91AF5">
        <w:trPr>
          <w:jc w:val="center"/>
        </w:trPr>
        <w:tc>
          <w:tcPr>
            <w:tcW w:w="592" w:type="dxa"/>
            <w:shd w:val="clear" w:color="auto" w:fill="auto"/>
            <w:tcMar>
              <w:left w:w="108" w:type="dxa"/>
              <w:right w:w="108" w:type="dxa"/>
            </w:tcMar>
            <w:vAlign w:val="center"/>
          </w:tcPr>
          <w:p w:rsidR="00A91AF5" w:rsidRPr="00E22EF1" w:rsidRDefault="00A91AF5" w:rsidP="00A91AF5">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2.3</w:t>
            </w:r>
          </w:p>
        </w:tc>
        <w:tc>
          <w:tcPr>
            <w:tcW w:w="2573" w:type="dxa"/>
            <w:shd w:val="clear" w:color="auto" w:fill="auto"/>
            <w:tcMar>
              <w:left w:w="108" w:type="dxa"/>
              <w:right w:w="108" w:type="dxa"/>
            </w:tcMar>
            <w:vAlign w:val="center"/>
          </w:tcPr>
          <w:p w:rsidR="00A91AF5" w:rsidRPr="00E22EF1" w:rsidRDefault="00A91AF5" w:rsidP="00A91AF5">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ООО «Волжские коммунальные системы»</w:t>
            </w:r>
          </w:p>
        </w:tc>
        <w:tc>
          <w:tcPr>
            <w:tcW w:w="4066" w:type="dxa"/>
            <w:shd w:val="clear" w:color="auto" w:fill="auto"/>
            <w:tcMar>
              <w:left w:w="108" w:type="dxa"/>
              <w:right w:w="108" w:type="dxa"/>
            </w:tcMar>
            <w:vAlign w:val="center"/>
          </w:tcPr>
          <w:p w:rsidR="00A91AF5" w:rsidRDefault="00F57630" w:rsidP="00A91AF5">
            <w:pPr>
              <w:spacing w:after="0" w:line="240" w:lineRule="auto"/>
              <w:jc w:val="center"/>
              <w:rPr>
                <w:rFonts w:ascii="Times New Roman" w:eastAsia="Arial" w:hAnsi="Times New Roman" w:cs="Times New Roman"/>
                <w:sz w:val="24"/>
                <w:szCs w:val="24"/>
                <w:lang w:eastAsia="ru-RU"/>
              </w:rPr>
            </w:pPr>
            <w:hyperlink r:id="rId18" w:history="1">
              <w:r w:rsidR="00A91AF5" w:rsidRPr="00263BC5">
                <w:rPr>
                  <w:rStyle w:val="ab"/>
                  <w:rFonts w:ascii="Times New Roman" w:eastAsia="Arial" w:hAnsi="Times New Roman" w:cs="Times New Roman"/>
                  <w:sz w:val="24"/>
                  <w:szCs w:val="24"/>
                  <w:lang w:eastAsia="ru-RU"/>
                </w:rPr>
                <w:t xml:space="preserve">Приказ министерства энергетики и жилищно-коммунального хозяйства Самарской области </w:t>
              </w:r>
              <w:r w:rsidR="00A91AF5">
                <w:rPr>
                  <w:rStyle w:val="ab"/>
                  <w:rFonts w:ascii="Times New Roman" w:eastAsia="Arial" w:hAnsi="Times New Roman" w:cs="Times New Roman"/>
                  <w:sz w:val="24"/>
                  <w:szCs w:val="24"/>
                  <w:lang w:eastAsia="ru-RU"/>
                </w:rPr>
                <w:t>от 20.11.2023 </w:t>
              </w:r>
              <w:r w:rsidR="00A91AF5" w:rsidRPr="00263BC5">
                <w:rPr>
                  <w:rStyle w:val="ab"/>
                  <w:rFonts w:ascii="Times New Roman" w:eastAsia="Arial" w:hAnsi="Times New Roman" w:cs="Times New Roman"/>
                  <w:sz w:val="24"/>
                  <w:szCs w:val="24"/>
                  <w:lang w:eastAsia="ru-RU"/>
                </w:rPr>
                <w:t>№252 «Об утверждении корректировки инвестиционной программы ООО «Волжские коммунальные системы» по водоотведению Центрального и Комсомольского районов г.о.Тольятти на 2023 – 2027 годы»</w:t>
              </w:r>
            </w:hyperlink>
          </w:p>
          <w:p w:rsidR="00A91AF5" w:rsidRPr="00E22EF1" w:rsidRDefault="00A91AF5" w:rsidP="00A91AF5">
            <w:pPr>
              <w:spacing w:after="0" w:line="240" w:lineRule="auto"/>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A91AF5" w:rsidRPr="007B22FB" w:rsidRDefault="009F6810" w:rsidP="00A91AF5">
            <w:pPr>
              <w:spacing w:after="0" w:line="240" w:lineRule="auto"/>
              <w:jc w:val="center"/>
              <w:rPr>
                <w:rFonts w:ascii="Times New Roman" w:eastAsia="Arial" w:hAnsi="Times New Roman" w:cs="Times New Roman"/>
                <w:sz w:val="24"/>
                <w:szCs w:val="24"/>
                <w:lang w:eastAsia="ru-RU"/>
              </w:rPr>
            </w:pPr>
            <w:r w:rsidRPr="009F6810">
              <w:rPr>
                <w:rFonts w:ascii="Times New Roman" w:eastAsia="Arial" w:hAnsi="Times New Roman" w:cs="Times New Roman"/>
                <w:sz w:val="24"/>
                <w:szCs w:val="24"/>
                <w:lang w:eastAsia="ru-RU"/>
              </w:rPr>
              <w:t>354 842, 93</w:t>
            </w:r>
          </w:p>
        </w:tc>
      </w:tr>
      <w:tr w:rsidR="004D2284" w:rsidRPr="00E22EF1" w:rsidTr="00A91AF5">
        <w:trPr>
          <w:jc w:val="center"/>
        </w:trPr>
        <w:tc>
          <w:tcPr>
            <w:tcW w:w="592"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2.4</w:t>
            </w:r>
          </w:p>
        </w:tc>
        <w:tc>
          <w:tcPr>
            <w:tcW w:w="2573" w:type="dxa"/>
            <w:shd w:val="clear" w:color="auto" w:fill="auto"/>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АО «ПО КХ г.о. Тольятти»</w:t>
            </w:r>
          </w:p>
        </w:tc>
        <w:tc>
          <w:tcPr>
            <w:tcW w:w="4066" w:type="dxa"/>
            <w:shd w:val="clear" w:color="auto" w:fill="auto"/>
            <w:tcMar>
              <w:left w:w="108" w:type="dxa"/>
              <w:right w:w="108" w:type="dxa"/>
            </w:tcMar>
            <w:vAlign w:val="center"/>
          </w:tcPr>
          <w:p w:rsidR="004D2284" w:rsidRDefault="00F57630" w:rsidP="004D2284">
            <w:pPr>
              <w:spacing w:after="0" w:line="240" w:lineRule="auto"/>
              <w:jc w:val="center"/>
              <w:rPr>
                <w:rFonts w:ascii="Times New Roman" w:eastAsia="Arial" w:hAnsi="Times New Roman" w:cs="Times New Roman"/>
                <w:sz w:val="24"/>
                <w:szCs w:val="24"/>
                <w:lang w:eastAsia="ru-RU"/>
              </w:rPr>
            </w:pPr>
            <w:hyperlink r:id="rId19" w:history="1">
              <w:r w:rsidR="004D2284" w:rsidRPr="00A91AF5">
                <w:rPr>
                  <w:rStyle w:val="ab"/>
                  <w:rFonts w:ascii="Times New Roman" w:eastAsia="Arial" w:hAnsi="Times New Roman" w:cs="Times New Roman"/>
                  <w:sz w:val="24"/>
                  <w:szCs w:val="24"/>
                  <w:lang w:eastAsia="ru-RU"/>
                </w:rPr>
                <w:t>Приказ министерства энергетики и жилищно-коммунального хозяйства Самарской области от 27.10.2022 № 182 «Об утверждении инвестиционной программы АО «ПО КХ г.о. Толь</w:t>
              </w:r>
              <w:r w:rsidR="007B22FB" w:rsidRPr="00A91AF5">
                <w:rPr>
                  <w:rStyle w:val="ab"/>
                  <w:rFonts w:ascii="Times New Roman" w:eastAsia="Arial" w:hAnsi="Times New Roman" w:cs="Times New Roman"/>
                  <w:sz w:val="24"/>
                  <w:szCs w:val="24"/>
                  <w:lang w:eastAsia="ru-RU"/>
                </w:rPr>
                <w:t>я</w:t>
              </w:r>
              <w:r w:rsidR="004D2284" w:rsidRPr="00A91AF5">
                <w:rPr>
                  <w:rStyle w:val="ab"/>
                  <w:rFonts w:ascii="Times New Roman" w:eastAsia="Arial" w:hAnsi="Times New Roman" w:cs="Times New Roman"/>
                  <w:sz w:val="24"/>
                  <w:szCs w:val="24"/>
                  <w:lang w:eastAsia="ru-RU"/>
                </w:rPr>
                <w:t>тти» по водоотведению Центрального и Комсомольского районов г.о. Тольятти на 2023-2025 годы»</w:t>
              </w:r>
            </w:hyperlink>
          </w:p>
          <w:p w:rsidR="00A91AF5" w:rsidRPr="00E22EF1" w:rsidRDefault="00A91AF5" w:rsidP="004D2284">
            <w:pPr>
              <w:spacing w:after="0" w:line="240" w:lineRule="auto"/>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4D2284" w:rsidRPr="007B22FB" w:rsidRDefault="009F6810" w:rsidP="004D2284">
            <w:pPr>
              <w:spacing w:after="0" w:line="240" w:lineRule="auto"/>
              <w:jc w:val="center"/>
              <w:rPr>
                <w:rFonts w:ascii="Times New Roman" w:eastAsia="Arial" w:hAnsi="Times New Roman" w:cs="Times New Roman"/>
                <w:sz w:val="24"/>
                <w:szCs w:val="24"/>
                <w:lang w:eastAsia="ru-RU"/>
              </w:rPr>
            </w:pPr>
            <w:r w:rsidRPr="009F6810">
              <w:rPr>
                <w:rFonts w:ascii="Times New Roman" w:eastAsia="Arial" w:hAnsi="Times New Roman" w:cs="Times New Roman"/>
                <w:sz w:val="24"/>
                <w:szCs w:val="24"/>
                <w:lang w:eastAsia="ru-RU"/>
              </w:rPr>
              <w:t>128 057</w:t>
            </w:r>
          </w:p>
        </w:tc>
      </w:tr>
      <w:tr w:rsidR="004D2284" w:rsidRPr="00E22EF1" w:rsidTr="00A91AF5">
        <w:trPr>
          <w:jc w:val="center"/>
        </w:trPr>
        <w:tc>
          <w:tcPr>
            <w:tcW w:w="592" w:type="dxa"/>
            <w:shd w:val="clear" w:color="auto" w:fill="FFFFFF"/>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3.</w:t>
            </w:r>
          </w:p>
        </w:tc>
        <w:tc>
          <w:tcPr>
            <w:tcW w:w="8565" w:type="dxa"/>
            <w:gridSpan w:val="3"/>
            <w:shd w:val="clear" w:color="auto" w:fill="FFFFFF"/>
            <w:tcMar>
              <w:left w:w="108" w:type="dxa"/>
              <w:right w:w="108" w:type="dxa"/>
            </w:tcMar>
            <w:vAlign w:val="center"/>
          </w:tcPr>
          <w:p w:rsidR="004D2284" w:rsidRPr="007B22FB" w:rsidRDefault="004D2284" w:rsidP="004D2284">
            <w:pPr>
              <w:spacing w:after="0" w:line="240" w:lineRule="auto"/>
              <w:jc w:val="center"/>
              <w:rPr>
                <w:rFonts w:ascii="Times New Roman" w:eastAsia="Arial" w:hAnsi="Times New Roman" w:cs="Times New Roman"/>
                <w:sz w:val="24"/>
                <w:szCs w:val="24"/>
                <w:lang w:eastAsia="ru-RU"/>
              </w:rPr>
            </w:pPr>
            <w:r w:rsidRPr="007B22FB">
              <w:rPr>
                <w:rFonts w:ascii="Times New Roman" w:eastAsia="Arial" w:hAnsi="Times New Roman" w:cs="Times New Roman"/>
                <w:sz w:val="24"/>
                <w:szCs w:val="24"/>
                <w:lang w:eastAsia="ru-RU"/>
              </w:rPr>
              <w:t>Теплоснабжение (реализация инвестиционных проектов осуществляется с целью реализации Схемы теплоснабжения городского округа Тольятти)</w:t>
            </w:r>
          </w:p>
        </w:tc>
      </w:tr>
      <w:tr w:rsidR="004D2284" w:rsidRPr="00E22EF1" w:rsidTr="00A91AF5">
        <w:trPr>
          <w:jc w:val="center"/>
        </w:trPr>
        <w:tc>
          <w:tcPr>
            <w:tcW w:w="592" w:type="dxa"/>
            <w:shd w:val="clear" w:color="auto" w:fill="FFFFFF"/>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3.1</w:t>
            </w:r>
          </w:p>
        </w:tc>
        <w:tc>
          <w:tcPr>
            <w:tcW w:w="2573" w:type="dxa"/>
            <w:shd w:val="clear" w:color="auto" w:fill="FFFFFF"/>
            <w:tcMar>
              <w:left w:w="108" w:type="dxa"/>
              <w:right w:w="108" w:type="dxa"/>
            </w:tcMar>
            <w:vAlign w:val="center"/>
          </w:tcPr>
          <w:p w:rsidR="004D2284" w:rsidRPr="00E22EF1" w:rsidRDefault="004D2284" w:rsidP="004D2284">
            <w:pPr>
              <w:spacing w:after="0" w:line="240" w:lineRule="auto"/>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ЗАО «Энергетика и связь строительства»</w:t>
            </w:r>
          </w:p>
        </w:tc>
        <w:tc>
          <w:tcPr>
            <w:tcW w:w="4066" w:type="dxa"/>
            <w:shd w:val="clear" w:color="auto" w:fill="FFFFFF"/>
            <w:tcMar>
              <w:left w:w="108" w:type="dxa"/>
              <w:right w:w="108" w:type="dxa"/>
            </w:tcMar>
            <w:vAlign w:val="center"/>
          </w:tcPr>
          <w:p w:rsidR="004D2284" w:rsidRDefault="004D2284" w:rsidP="00827818">
            <w:pPr>
              <w:autoSpaceDE w:val="0"/>
              <w:autoSpaceDN w:val="0"/>
              <w:adjustRightInd w:val="0"/>
              <w:spacing w:after="0" w:line="240" w:lineRule="auto"/>
              <w:contextualSpacing/>
              <w:jc w:val="center"/>
              <w:rPr>
                <w:rFonts w:ascii="Times New Roman" w:eastAsia="Arial" w:hAnsi="Times New Roman" w:cs="Times New Roman"/>
                <w:sz w:val="24"/>
                <w:szCs w:val="24"/>
                <w:lang w:eastAsia="ru-RU"/>
              </w:rPr>
            </w:pPr>
            <w:r w:rsidRPr="00E22EF1">
              <w:rPr>
                <w:rFonts w:ascii="Times New Roman" w:eastAsia="Arial" w:hAnsi="Times New Roman" w:cs="Times New Roman"/>
                <w:sz w:val="24"/>
                <w:szCs w:val="24"/>
                <w:lang w:eastAsia="ru-RU"/>
              </w:rPr>
              <w:t xml:space="preserve">Приказ министерства энергетики и жилищно-коммунального хозяйства Самарской области от 19.11.2020 № 226 «Об утверждении корректировки инвестиционной программы ЗАО «Энергетика и связь строительства» </w:t>
            </w:r>
            <w:proofErr w:type="spellStart"/>
            <w:r w:rsidRPr="00E22EF1">
              <w:rPr>
                <w:rFonts w:ascii="Times New Roman" w:eastAsia="Arial" w:hAnsi="Times New Roman" w:cs="Times New Roman"/>
                <w:sz w:val="24"/>
                <w:szCs w:val="24"/>
                <w:lang w:eastAsia="ru-RU"/>
              </w:rPr>
              <w:t>г.о.Тольятти</w:t>
            </w:r>
            <w:proofErr w:type="spellEnd"/>
            <w:r w:rsidR="009F6810">
              <w:rPr>
                <w:rFonts w:ascii="Times New Roman" w:eastAsia="Arial" w:hAnsi="Times New Roman" w:cs="Times New Roman"/>
                <w:sz w:val="24"/>
                <w:szCs w:val="24"/>
                <w:lang w:eastAsia="ru-RU"/>
              </w:rPr>
              <w:t xml:space="preserve"> </w:t>
            </w:r>
            <w:r w:rsidRPr="00827818">
              <w:rPr>
                <w:rFonts w:ascii="Times New Roman" w:eastAsia="Arial" w:hAnsi="Times New Roman" w:cs="Times New Roman"/>
                <w:sz w:val="24"/>
                <w:szCs w:val="24"/>
                <w:lang w:eastAsia="ru-RU"/>
              </w:rPr>
              <w:t>Самарской</w:t>
            </w:r>
            <w:r w:rsidRPr="00E22EF1">
              <w:rPr>
                <w:rFonts w:ascii="Times New Roman" w:eastAsia="Arial" w:hAnsi="Times New Roman" w:cs="Times New Roman"/>
                <w:sz w:val="24"/>
                <w:szCs w:val="24"/>
                <w:lang w:eastAsia="ru-RU"/>
              </w:rPr>
              <w:t xml:space="preserve"> области в сфере теплоснабжения на 2020-2024 годы»</w:t>
            </w:r>
          </w:p>
          <w:p w:rsidR="00A14A5F" w:rsidRDefault="00A14A5F" w:rsidP="00827818">
            <w:pPr>
              <w:autoSpaceDE w:val="0"/>
              <w:autoSpaceDN w:val="0"/>
              <w:adjustRightInd w:val="0"/>
              <w:spacing w:after="0" w:line="240" w:lineRule="auto"/>
              <w:contextualSpacing/>
              <w:jc w:val="center"/>
              <w:rPr>
                <w:rFonts w:ascii="Times New Roman" w:eastAsia="Arial" w:hAnsi="Times New Roman" w:cs="Times New Roman"/>
                <w:sz w:val="24"/>
                <w:szCs w:val="24"/>
                <w:lang w:eastAsia="ru-RU"/>
              </w:rPr>
            </w:pPr>
          </w:p>
          <w:p w:rsidR="00A14A5F" w:rsidRPr="00E22EF1" w:rsidRDefault="00A14A5F" w:rsidP="00827818">
            <w:pPr>
              <w:autoSpaceDE w:val="0"/>
              <w:autoSpaceDN w:val="0"/>
              <w:adjustRightInd w:val="0"/>
              <w:spacing w:after="0" w:line="240" w:lineRule="auto"/>
              <w:contextualSpacing/>
              <w:jc w:val="center"/>
              <w:rPr>
                <w:rFonts w:ascii="Times New Roman" w:eastAsia="Arial" w:hAnsi="Times New Roman" w:cs="Times New Roman"/>
                <w:sz w:val="24"/>
                <w:szCs w:val="24"/>
                <w:lang w:eastAsia="ru-RU"/>
              </w:rPr>
            </w:pPr>
          </w:p>
        </w:tc>
        <w:tc>
          <w:tcPr>
            <w:tcW w:w="1926" w:type="dxa"/>
            <w:shd w:val="clear" w:color="auto" w:fill="auto"/>
            <w:tcMar>
              <w:left w:w="108" w:type="dxa"/>
              <w:right w:w="108" w:type="dxa"/>
            </w:tcMar>
            <w:vAlign w:val="center"/>
          </w:tcPr>
          <w:p w:rsidR="004D2284" w:rsidRDefault="004D2284" w:rsidP="004D2284">
            <w:pPr>
              <w:spacing w:after="0" w:line="240" w:lineRule="auto"/>
              <w:jc w:val="center"/>
              <w:rPr>
                <w:rFonts w:ascii="Times New Roman" w:eastAsia="Arial" w:hAnsi="Times New Roman" w:cs="Times New Roman"/>
                <w:sz w:val="24"/>
                <w:szCs w:val="24"/>
                <w:lang w:eastAsia="ru-RU"/>
              </w:rPr>
            </w:pPr>
            <w:r w:rsidRPr="007B22FB">
              <w:rPr>
                <w:rFonts w:ascii="Times New Roman" w:eastAsia="Arial" w:hAnsi="Times New Roman" w:cs="Times New Roman"/>
                <w:sz w:val="24"/>
                <w:szCs w:val="24"/>
                <w:lang w:eastAsia="ru-RU"/>
              </w:rPr>
              <w:t>18 461,42</w:t>
            </w:r>
          </w:p>
          <w:p w:rsidR="00A14A5F" w:rsidRDefault="00A14A5F" w:rsidP="004D2284">
            <w:pPr>
              <w:spacing w:after="0" w:line="240" w:lineRule="auto"/>
              <w:jc w:val="center"/>
              <w:rPr>
                <w:rFonts w:ascii="Times New Roman" w:eastAsia="Arial" w:hAnsi="Times New Roman" w:cs="Times New Roman"/>
                <w:sz w:val="24"/>
                <w:szCs w:val="24"/>
                <w:lang w:eastAsia="ru-RU"/>
              </w:rPr>
            </w:pPr>
          </w:p>
          <w:p w:rsidR="00A14A5F" w:rsidRPr="007B22FB" w:rsidRDefault="00A14A5F" w:rsidP="004D2284">
            <w:pPr>
              <w:spacing w:after="0" w:line="240" w:lineRule="auto"/>
              <w:jc w:val="center"/>
              <w:rPr>
                <w:rFonts w:ascii="Times New Roman" w:eastAsia="Arial" w:hAnsi="Times New Roman" w:cs="Times New Roman"/>
                <w:sz w:val="24"/>
                <w:szCs w:val="24"/>
                <w:highlight w:val="lightGray"/>
                <w:lang w:eastAsia="ru-RU"/>
              </w:rPr>
            </w:pPr>
          </w:p>
        </w:tc>
      </w:tr>
      <w:tr w:rsidR="00827818" w:rsidRPr="00E22EF1" w:rsidTr="00A91AF5">
        <w:trPr>
          <w:jc w:val="center"/>
        </w:trPr>
        <w:tc>
          <w:tcPr>
            <w:tcW w:w="592" w:type="dxa"/>
            <w:shd w:val="clear" w:color="auto" w:fill="FFFFFF"/>
            <w:tcMar>
              <w:left w:w="108" w:type="dxa"/>
              <w:right w:w="108" w:type="dxa"/>
            </w:tcMar>
            <w:vAlign w:val="center"/>
          </w:tcPr>
          <w:p w:rsidR="00827818" w:rsidRPr="00E22EF1" w:rsidRDefault="00827818" w:rsidP="004D2284">
            <w:pPr>
              <w:spacing w:after="0" w:line="240" w:lineRule="auto"/>
              <w:jc w:val="cente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4</w:t>
            </w:r>
          </w:p>
        </w:tc>
        <w:tc>
          <w:tcPr>
            <w:tcW w:w="8565" w:type="dxa"/>
            <w:gridSpan w:val="3"/>
            <w:shd w:val="clear" w:color="auto" w:fill="FFFFFF"/>
            <w:tcMar>
              <w:left w:w="108" w:type="dxa"/>
              <w:right w:w="108" w:type="dxa"/>
            </w:tcMar>
            <w:vAlign w:val="center"/>
          </w:tcPr>
          <w:p w:rsidR="00827818" w:rsidRPr="00827818" w:rsidRDefault="00827818" w:rsidP="00827818">
            <w:pPr>
              <w:spacing w:after="0" w:line="240" w:lineRule="auto"/>
              <w:jc w:val="center"/>
              <w:rPr>
                <w:rFonts w:ascii="Times New Roman" w:eastAsia="Arial" w:hAnsi="Times New Roman" w:cs="Times New Roman"/>
                <w:sz w:val="24"/>
                <w:szCs w:val="24"/>
                <w:lang w:eastAsia="ru-RU"/>
              </w:rPr>
            </w:pPr>
            <w:r w:rsidRPr="00827818">
              <w:rPr>
                <w:rFonts w:ascii="Times New Roman" w:eastAsia="Arial" w:hAnsi="Times New Roman" w:cs="Times New Roman"/>
                <w:sz w:val="24"/>
                <w:szCs w:val="24"/>
                <w:lang w:eastAsia="ru-RU"/>
              </w:rPr>
              <w:t>Утилизация, обезвреживание и захоронение ТБО (ТКО)</w:t>
            </w:r>
          </w:p>
        </w:tc>
      </w:tr>
      <w:tr w:rsidR="00827818" w:rsidRPr="00E22EF1" w:rsidTr="00A91AF5">
        <w:trPr>
          <w:jc w:val="center"/>
        </w:trPr>
        <w:tc>
          <w:tcPr>
            <w:tcW w:w="592" w:type="dxa"/>
            <w:shd w:val="clear" w:color="auto" w:fill="FFFFFF"/>
            <w:tcMar>
              <w:left w:w="108" w:type="dxa"/>
              <w:right w:w="108" w:type="dxa"/>
            </w:tcMar>
            <w:vAlign w:val="center"/>
          </w:tcPr>
          <w:p w:rsidR="00827818" w:rsidRPr="00E22EF1" w:rsidRDefault="00827818" w:rsidP="004D2284">
            <w:pPr>
              <w:spacing w:after="0" w:line="240" w:lineRule="auto"/>
              <w:jc w:val="cente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4.1</w:t>
            </w:r>
          </w:p>
        </w:tc>
        <w:tc>
          <w:tcPr>
            <w:tcW w:w="2573" w:type="dxa"/>
            <w:shd w:val="clear" w:color="auto" w:fill="FFFFFF"/>
            <w:tcMar>
              <w:left w:w="108" w:type="dxa"/>
              <w:right w:w="108" w:type="dxa"/>
            </w:tcMar>
            <w:vAlign w:val="center"/>
          </w:tcPr>
          <w:p w:rsidR="00827818" w:rsidRPr="00827818" w:rsidRDefault="00827818" w:rsidP="004D2284">
            <w:pPr>
              <w:spacing w:after="0" w:line="240" w:lineRule="auto"/>
              <w:jc w:val="center"/>
              <w:rPr>
                <w:rFonts w:ascii="Times New Roman" w:eastAsia="Arial" w:hAnsi="Times New Roman" w:cs="Times New Roman"/>
                <w:sz w:val="24"/>
                <w:szCs w:val="24"/>
                <w:lang w:eastAsia="ru-RU"/>
              </w:rPr>
            </w:pPr>
            <w:r w:rsidRPr="00827818">
              <w:rPr>
                <w:rFonts w:ascii="Times New Roman" w:eastAsia="Calibri" w:hAnsi="Times New Roman" w:cs="Times New Roman"/>
                <w:sz w:val="24"/>
                <w:szCs w:val="24"/>
                <w:lang w:eastAsia="ru-RU"/>
              </w:rPr>
              <w:t>ООО «</w:t>
            </w:r>
            <w:proofErr w:type="spellStart"/>
            <w:r w:rsidRPr="00827818">
              <w:rPr>
                <w:rFonts w:ascii="Times New Roman" w:eastAsia="Calibri" w:hAnsi="Times New Roman" w:cs="Times New Roman"/>
                <w:sz w:val="24"/>
                <w:szCs w:val="24"/>
                <w:lang w:eastAsia="ru-RU"/>
              </w:rPr>
              <w:t>ЭкоРесурсПоволжье</w:t>
            </w:r>
            <w:proofErr w:type="spellEnd"/>
            <w:r w:rsidRPr="00827818">
              <w:rPr>
                <w:rFonts w:ascii="Times New Roman" w:eastAsia="Calibri" w:hAnsi="Times New Roman" w:cs="Times New Roman"/>
                <w:sz w:val="24"/>
                <w:szCs w:val="24"/>
                <w:lang w:eastAsia="ru-RU"/>
              </w:rPr>
              <w:t>»</w:t>
            </w:r>
          </w:p>
        </w:tc>
        <w:tc>
          <w:tcPr>
            <w:tcW w:w="4066" w:type="dxa"/>
            <w:shd w:val="clear" w:color="auto" w:fill="FFFFFF"/>
            <w:tcMar>
              <w:left w:w="108" w:type="dxa"/>
              <w:right w:w="108" w:type="dxa"/>
            </w:tcMar>
            <w:vAlign w:val="center"/>
          </w:tcPr>
          <w:p w:rsidR="00827818" w:rsidRPr="00E22EF1" w:rsidRDefault="00693329" w:rsidP="00827818">
            <w:pPr>
              <w:autoSpaceDE w:val="0"/>
              <w:autoSpaceDN w:val="0"/>
              <w:adjustRightInd w:val="0"/>
              <w:spacing w:after="0" w:line="240" w:lineRule="auto"/>
              <w:contextualSpacing/>
              <w:jc w:val="cente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w:t>
            </w:r>
          </w:p>
        </w:tc>
        <w:tc>
          <w:tcPr>
            <w:tcW w:w="1926" w:type="dxa"/>
            <w:shd w:val="clear" w:color="auto" w:fill="auto"/>
            <w:tcMar>
              <w:left w:w="108" w:type="dxa"/>
              <w:right w:w="108" w:type="dxa"/>
            </w:tcMar>
            <w:vAlign w:val="center"/>
          </w:tcPr>
          <w:p w:rsidR="00827818" w:rsidRPr="007B22FB" w:rsidRDefault="00693329" w:rsidP="004D2284">
            <w:pPr>
              <w:spacing w:after="0" w:line="240" w:lineRule="auto"/>
              <w:jc w:val="center"/>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w:t>
            </w:r>
          </w:p>
        </w:tc>
      </w:tr>
    </w:tbl>
    <w:p w:rsidR="004D2284" w:rsidRDefault="004D2284" w:rsidP="00635254">
      <w:pPr>
        <w:spacing w:after="0" w:line="240" w:lineRule="auto"/>
        <w:ind w:firstLine="720"/>
        <w:jc w:val="both"/>
        <w:rPr>
          <w:rFonts w:ascii="Times New Roman" w:eastAsia="Arial" w:hAnsi="Times New Roman" w:cs="Times New Roman"/>
          <w:sz w:val="28"/>
          <w:lang w:eastAsia="ru-RU"/>
        </w:rPr>
      </w:pPr>
    </w:p>
    <w:p w:rsidR="0060050C" w:rsidRPr="0060050C" w:rsidRDefault="0060050C"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sidRPr="0060050C">
        <w:rPr>
          <w:rFonts w:ascii="Times New Roman" w:eastAsia="Times New Roman" w:hAnsi="Times New Roman" w:cs="Times New Roman"/>
          <w:sz w:val="28"/>
          <w:szCs w:val="28"/>
          <w:lang w:eastAsia="ru-RU"/>
        </w:rPr>
        <w:t xml:space="preserve">В связи с отнесением распоряжением Правительства Российской Федерации от 28.08.2021 № 2385-р городского округа Тольятти к ценовым зонам теплоснабжения в соответствии </w:t>
      </w:r>
      <w:r w:rsidR="00251736">
        <w:rPr>
          <w:rFonts w:ascii="Times New Roman" w:eastAsia="Times New Roman" w:hAnsi="Times New Roman" w:cs="Times New Roman"/>
          <w:sz w:val="28"/>
          <w:szCs w:val="28"/>
          <w:lang w:eastAsia="ru-RU"/>
        </w:rPr>
        <w:t xml:space="preserve">с </w:t>
      </w:r>
      <w:r w:rsidRPr="0060050C">
        <w:rPr>
          <w:rFonts w:ascii="Times New Roman" w:eastAsia="Times New Roman" w:hAnsi="Times New Roman" w:cs="Times New Roman"/>
          <w:sz w:val="28"/>
          <w:szCs w:val="28"/>
          <w:lang w:eastAsia="ru-RU"/>
        </w:rPr>
        <w:t>приказом от 23.12.2022 №269 О признании утратившим силу приказа министерства энергетики и жилищно-коммунального хозяйства Самарской области от 18.11.2020 № 224 инвестиционная программа АО «ТЕВИС» на 2018-2024 годы в сфере теплоснабжения Автозаводского района городского округа Тольятти» утратила силу.</w:t>
      </w:r>
    </w:p>
    <w:p w:rsidR="0060050C" w:rsidRDefault="0060050C"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sidRPr="0060050C">
        <w:rPr>
          <w:rFonts w:ascii="Times New Roman" w:eastAsia="Times New Roman" w:hAnsi="Times New Roman" w:cs="Times New Roman"/>
          <w:sz w:val="28"/>
          <w:szCs w:val="28"/>
          <w:lang w:eastAsia="ru-RU"/>
        </w:rPr>
        <w:t>Мероприятия во исполнение схемы теплоснабжения реализуются в рамках заключенного соглашения от 11.02.2022 № 394-дг/1 между Администрацией городского округа Тольятти и ПАО «Т Плюс».</w:t>
      </w:r>
    </w:p>
    <w:p w:rsidR="0060050C" w:rsidRDefault="0060050C"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части газоснабжения, реализуется </w:t>
      </w:r>
      <w:r w:rsidRPr="0060050C">
        <w:rPr>
          <w:rFonts w:ascii="Times New Roman" w:eastAsia="Times New Roman" w:hAnsi="Times New Roman" w:cs="Times New Roman"/>
          <w:sz w:val="28"/>
          <w:szCs w:val="28"/>
          <w:lang w:eastAsia="ru-RU"/>
        </w:rPr>
        <w:t>План мероприятий</w:t>
      </w:r>
      <w:r w:rsidR="009F6810">
        <w:rPr>
          <w:rFonts w:ascii="Times New Roman" w:eastAsia="Times New Roman" w:hAnsi="Times New Roman" w:cs="Times New Roman"/>
          <w:sz w:val="28"/>
          <w:szCs w:val="28"/>
          <w:lang w:eastAsia="ru-RU"/>
        </w:rPr>
        <w:t xml:space="preserve"> </w:t>
      </w:r>
      <w:r w:rsidRPr="0060050C">
        <w:rPr>
          <w:rFonts w:ascii="Times New Roman" w:eastAsia="Times New Roman" w:hAnsi="Times New Roman" w:cs="Times New Roman"/>
          <w:sz w:val="28"/>
          <w:szCs w:val="28"/>
          <w:lang w:eastAsia="ru-RU"/>
        </w:rPr>
        <w:t xml:space="preserve">региональной программы газификации жилищно-коммунального хозяйства, промышленных и иных организаций Самарской области на 2022 </w:t>
      </w:r>
      <w:r>
        <w:rPr>
          <w:rFonts w:ascii="Times New Roman" w:eastAsia="Times New Roman" w:hAnsi="Times New Roman" w:cs="Times New Roman"/>
          <w:sz w:val="28"/>
          <w:szCs w:val="28"/>
          <w:lang w:eastAsia="ru-RU"/>
        </w:rPr>
        <w:t xml:space="preserve">- </w:t>
      </w:r>
      <w:r w:rsidRPr="0060050C">
        <w:rPr>
          <w:rFonts w:ascii="Times New Roman" w:eastAsia="Times New Roman" w:hAnsi="Times New Roman" w:cs="Times New Roman"/>
          <w:sz w:val="28"/>
          <w:szCs w:val="28"/>
          <w:lang w:eastAsia="ru-RU"/>
        </w:rPr>
        <w:t>2031 годы</w:t>
      </w:r>
      <w:r>
        <w:rPr>
          <w:rFonts w:ascii="Times New Roman" w:eastAsia="Times New Roman" w:hAnsi="Times New Roman" w:cs="Times New Roman"/>
          <w:sz w:val="28"/>
          <w:szCs w:val="28"/>
          <w:lang w:eastAsia="ru-RU"/>
        </w:rPr>
        <w:t>.</w:t>
      </w:r>
    </w:p>
    <w:p w:rsidR="004969F6" w:rsidRPr="0060050C" w:rsidRDefault="004969F6"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p>
    <w:p w:rsidR="006D1AEE" w:rsidRPr="004969F6" w:rsidRDefault="006D1AEE" w:rsidP="004969F6">
      <w:pPr>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58" w:name="_Toc125445780"/>
      <w:bookmarkStart w:id="59" w:name="_Toc161664730"/>
      <w:r w:rsidRPr="004969F6">
        <w:rPr>
          <w:rFonts w:ascii="Times New Roman" w:eastAsia="Calibri" w:hAnsi="Times New Roman" w:cs="Times New Roman"/>
          <w:bCs/>
          <w:sz w:val="28"/>
          <w:szCs w:val="20"/>
          <w:lang w:eastAsia="ru-RU"/>
        </w:rPr>
        <w:t>Предложения по организации реализации инвестиционных проектов</w:t>
      </w:r>
      <w:bookmarkEnd w:id="58"/>
      <w:bookmarkEnd w:id="59"/>
    </w:p>
    <w:p w:rsidR="009F6810" w:rsidRDefault="009F6810"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p>
    <w:p w:rsidR="006D1AEE" w:rsidRDefault="0060050C"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sidRPr="0060050C">
        <w:rPr>
          <w:rFonts w:ascii="Times New Roman" w:eastAsia="Times New Roman" w:hAnsi="Times New Roman" w:cs="Times New Roman"/>
          <w:sz w:val="28"/>
          <w:szCs w:val="28"/>
          <w:lang w:eastAsia="ru-RU"/>
        </w:rPr>
        <w:t>Реализация инвестиционных проектов предлагается в соответствии с графиком реализации инвестиционных программ, утвержденных соответствующим уполномоченным органом.</w:t>
      </w:r>
    </w:p>
    <w:p w:rsidR="0060050C" w:rsidRPr="0060050C" w:rsidRDefault="0060050C" w:rsidP="0060050C">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p>
    <w:p w:rsidR="006D1AEE" w:rsidRPr="004969F6" w:rsidRDefault="006D1AEE" w:rsidP="009F6810">
      <w:pPr>
        <w:pageBreakBefore/>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60" w:name="_Toc125445781"/>
      <w:bookmarkStart w:id="61" w:name="_Toc161664731"/>
      <w:r w:rsidRPr="004969F6">
        <w:rPr>
          <w:rFonts w:ascii="Times New Roman" w:eastAsia="Calibri" w:hAnsi="Times New Roman" w:cs="Times New Roman"/>
          <w:bCs/>
          <w:sz w:val="28"/>
          <w:szCs w:val="20"/>
          <w:lang w:eastAsia="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60"/>
      <w:bookmarkEnd w:id="61"/>
    </w:p>
    <w:p w:rsidR="009F6810" w:rsidRDefault="009F6810" w:rsidP="0049540F">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p>
    <w:p w:rsidR="006D1AEE" w:rsidRPr="0049540F" w:rsidRDefault="0049540F" w:rsidP="0049540F">
      <w:pPr>
        <w:autoSpaceDE w:val="0"/>
        <w:autoSpaceDN w:val="0"/>
        <w:adjustRightInd w:val="0"/>
        <w:spacing w:after="0"/>
        <w:ind w:firstLine="851"/>
        <w:contextualSpacing/>
        <w:jc w:val="both"/>
        <w:rPr>
          <w:rFonts w:ascii="Times New Roman" w:eastAsia="Times New Roman" w:hAnsi="Times New Roman" w:cs="Times New Roman"/>
          <w:sz w:val="28"/>
          <w:szCs w:val="28"/>
          <w:lang w:eastAsia="ru-RU"/>
        </w:rPr>
      </w:pPr>
      <w:r w:rsidRPr="0049540F">
        <w:rPr>
          <w:rFonts w:ascii="Times New Roman" w:eastAsia="Times New Roman" w:hAnsi="Times New Roman" w:cs="Times New Roman"/>
          <w:sz w:val="28"/>
          <w:szCs w:val="28"/>
          <w:lang w:eastAsia="ru-RU"/>
        </w:rPr>
        <w:t>В соответствии с действующим законодательством реализация мероприятий, направленных на обеспечение качества и надежности системы коммунальной инфраструктуры, осуществляется в рамках собственных средств организации (инвестиционная составляющая в тарифе, амортизация, прочее).</w:t>
      </w:r>
    </w:p>
    <w:p w:rsidR="0049540F" w:rsidRPr="006D1AEE" w:rsidRDefault="0049540F" w:rsidP="006D1AEE">
      <w:pPr>
        <w:spacing w:after="0" w:line="240" w:lineRule="auto"/>
        <w:ind w:firstLine="720"/>
        <w:jc w:val="both"/>
        <w:rPr>
          <w:rFonts w:ascii="Times New Roman" w:eastAsia="Arial" w:hAnsi="Times New Roman" w:cs="Times New Roman"/>
          <w:sz w:val="28"/>
          <w:highlight w:val="yellow"/>
          <w:lang w:eastAsia="ru-RU"/>
        </w:rPr>
      </w:pPr>
    </w:p>
    <w:p w:rsidR="006D1AEE" w:rsidRPr="004969F6" w:rsidRDefault="006D1AEE" w:rsidP="00CC2F54">
      <w:pPr>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62" w:name="_Toc125445782"/>
      <w:bookmarkStart w:id="63" w:name="_Toc161664732"/>
      <w:r w:rsidRPr="004969F6">
        <w:rPr>
          <w:rFonts w:ascii="Times New Roman" w:eastAsia="Calibri" w:hAnsi="Times New Roman" w:cs="Times New Roman"/>
          <w:bCs/>
          <w:sz w:val="28"/>
          <w:szCs w:val="20"/>
          <w:lang w:eastAsia="ru-RU"/>
        </w:rPr>
        <w:t>Результаты оценки совокупного платежа граждан за коммунальные услуги на соответствие критериям доступности</w:t>
      </w:r>
      <w:bookmarkEnd w:id="62"/>
      <w:bookmarkEnd w:id="63"/>
    </w:p>
    <w:p w:rsidR="004969F6" w:rsidRDefault="004969F6" w:rsidP="006D1AEE">
      <w:pPr>
        <w:spacing w:after="0" w:line="240" w:lineRule="auto"/>
        <w:ind w:firstLine="720"/>
        <w:jc w:val="both"/>
        <w:rPr>
          <w:rFonts w:ascii="Times New Roman" w:eastAsia="Arial" w:hAnsi="Times New Roman" w:cs="Times New Roman"/>
          <w:sz w:val="28"/>
          <w:highlight w:val="yellow"/>
          <w:lang w:eastAsia="ru-RU"/>
        </w:rPr>
      </w:pPr>
    </w:p>
    <w:p w:rsidR="004969F6" w:rsidRPr="004969F6" w:rsidRDefault="004969F6" w:rsidP="00895405">
      <w:pPr>
        <w:spacing w:after="0"/>
        <w:ind w:firstLine="851"/>
        <w:jc w:val="both"/>
        <w:rPr>
          <w:rFonts w:ascii="Times New Roman" w:eastAsia="Times New Roman" w:hAnsi="Times New Roman" w:cs="Times New Roman"/>
          <w:sz w:val="28"/>
          <w:szCs w:val="28"/>
          <w:lang w:eastAsia="ru-RU"/>
        </w:rPr>
      </w:pPr>
      <w:r w:rsidRPr="004969F6">
        <w:rPr>
          <w:rFonts w:ascii="Times New Roman" w:eastAsia="Times New Roman" w:hAnsi="Times New Roman" w:cs="Times New Roman"/>
          <w:sz w:val="28"/>
          <w:szCs w:val="28"/>
          <w:lang w:eastAsia="ru-RU"/>
        </w:rPr>
        <w:t>В соответствии с приказом министерства энергетики и жилищно-коммунального хозяйства Самарской области от 29.12.2011 № 240 «Об установлении системы критериев доступности тарифов на товары и услуги организаций коммунального комплекса» максимальная доля расходов населения на оплату услуг холодного, горячего водоснабжения (далее – ХВС, ГВС) и водоотведения не должна превышать 3,1% от прогнозируемого среднедушевого денежного дохода населения в анализируемом регионе.</w:t>
      </w:r>
    </w:p>
    <w:p w:rsidR="004969F6" w:rsidRPr="004969F6" w:rsidRDefault="004969F6" w:rsidP="00895405">
      <w:pPr>
        <w:spacing w:after="0"/>
        <w:ind w:firstLine="851"/>
        <w:jc w:val="both"/>
        <w:rPr>
          <w:rFonts w:ascii="Times New Roman" w:eastAsia="Times New Roman" w:hAnsi="Times New Roman" w:cs="Times New Roman"/>
          <w:sz w:val="28"/>
          <w:szCs w:val="28"/>
          <w:lang w:eastAsia="ru-RU"/>
        </w:rPr>
      </w:pPr>
      <w:r w:rsidRPr="004969F6">
        <w:rPr>
          <w:rFonts w:ascii="Times New Roman" w:eastAsia="Times New Roman" w:hAnsi="Times New Roman" w:cs="Times New Roman"/>
          <w:sz w:val="28"/>
          <w:szCs w:val="28"/>
          <w:lang w:eastAsia="ru-RU"/>
        </w:rPr>
        <w:t>Согласно базовому варианту прогноза социально-экономического развития на 2023-2025 гг., утвержденному Постановлением Правительства Самарской области от 28.10.22 №</w:t>
      </w:r>
      <w:r w:rsidR="009F6810">
        <w:rPr>
          <w:rFonts w:ascii="Times New Roman" w:eastAsia="Times New Roman" w:hAnsi="Times New Roman" w:cs="Times New Roman"/>
          <w:sz w:val="28"/>
          <w:szCs w:val="28"/>
          <w:lang w:eastAsia="ru-RU"/>
        </w:rPr>
        <w:t xml:space="preserve"> </w:t>
      </w:r>
      <w:r w:rsidRPr="004969F6">
        <w:rPr>
          <w:rFonts w:ascii="Times New Roman" w:eastAsia="Times New Roman" w:hAnsi="Times New Roman" w:cs="Times New Roman"/>
          <w:sz w:val="28"/>
          <w:szCs w:val="28"/>
          <w:lang w:eastAsia="ru-RU"/>
        </w:rPr>
        <w:t>907, представленному на сайте министерства экономического развития, инвестиций и торговли Самарской области, прогнозируемый среднедушевой денежный доход населения в Самарской области в 2023 году составит 38 700 руб. в месяц.</w:t>
      </w:r>
    </w:p>
    <w:p w:rsidR="00F86D7A" w:rsidRPr="006D1AEE" w:rsidRDefault="00F86D7A" w:rsidP="00895405">
      <w:pPr>
        <w:spacing w:after="0"/>
        <w:ind w:firstLine="851"/>
        <w:jc w:val="both"/>
        <w:rPr>
          <w:rFonts w:ascii="Times New Roman" w:eastAsia="Arial" w:hAnsi="Times New Roman" w:cs="Times New Roman"/>
          <w:sz w:val="28"/>
          <w:highlight w:val="yellow"/>
          <w:lang w:eastAsia="ru-RU"/>
        </w:rPr>
      </w:pPr>
      <w:r>
        <w:rPr>
          <w:rFonts w:ascii="Times New Roman" w:eastAsia="Arial" w:hAnsi="Times New Roman" w:cs="Times New Roman"/>
          <w:sz w:val="28"/>
          <w:lang w:eastAsia="ru-RU"/>
        </w:rPr>
        <w:t>П</w:t>
      </w:r>
      <w:r w:rsidRPr="00A54A0A">
        <w:rPr>
          <w:rFonts w:ascii="Times New Roman" w:eastAsia="Arial" w:hAnsi="Times New Roman" w:cs="Times New Roman"/>
          <w:sz w:val="28"/>
          <w:lang w:eastAsia="ru-RU"/>
        </w:rPr>
        <w:t>рогноз тарифов на коммунальные услуги на период 2023-2032</w:t>
      </w:r>
      <w:r>
        <w:rPr>
          <w:rFonts w:ascii="Times New Roman" w:eastAsia="Arial" w:hAnsi="Times New Roman" w:cs="Times New Roman"/>
          <w:sz w:val="28"/>
          <w:lang w:eastAsia="ru-RU"/>
        </w:rPr>
        <w:t xml:space="preserve">гг предоставлен в табличном виде, в </w:t>
      </w:r>
      <w:r w:rsidRPr="00F86D7A">
        <w:rPr>
          <w:rFonts w:ascii="Times New Roman" w:eastAsia="Arial" w:hAnsi="Times New Roman" w:cs="Times New Roman"/>
          <w:b/>
          <w:bCs/>
          <w:sz w:val="28"/>
          <w:lang w:eastAsia="ru-RU"/>
        </w:rPr>
        <w:t xml:space="preserve">приложении </w:t>
      </w:r>
      <w:r w:rsidR="00D561BB">
        <w:rPr>
          <w:rFonts w:ascii="Times New Roman" w:eastAsia="Arial" w:hAnsi="Times New Roman" w:cs="Times New Roman"/>
          <w:b/>
          <w:bCs/>
          <w:sz w:val="28"/>
          <w:lang w:eastAsia="ru-RU"/>
        </w:rPr>
        <w:t>4</w:t>
      </w:r>
      <w:r>
        <w:rPr>
          <w:rFonts w:ascii="Times New Roman" w:eastAsia="Arial" w:hAnsi="Times New Roman" w:cs="Times New Roman"/>
          <w:sz w:val="28"/>
          <w:lang w:eastAsia="ru-RU"/>
        </w:rPr>
        <w:t xml:space="preserve"> к </w:t>
      </w:r>
      <w:r w:rsidR="009B2EA8">
        <w:rPr>
          <w:rFonts w:ascii="Times New Roman" w:eastAsia="Arial" w:hAnsi="Times New Roman" w:cs="Times New Roman"/>
          <w:sz w:val="28"/>
          <w:lang w:eastAsia="ru-RU"/>
        </w:rPr>
        <w:t>Программе</w:t>
      </w:r>
      <w:r>
        <w:rPr>
          <w:rFonts w:ascii="Times New Roman" w:eastAsia="Arial" w:hAnsi="Times New Roman" w:cs="Times New Roman"/>
          <w:sz w:val="28"/>
          <w:lang w:eastAsia="ru-RU"/>
        </w:rPr>
        <w:t>.</w:t>
      </w:r>
    </w:p>
    <w:p w:rsidR="00F86D7A" w:rsidRDefault="00F86D7A" w:rsidP="00B46F92">
      <w:pPr>
        <w:spacing w:after="0"/>
        <w:ind w:firstLine="851"/>
        <w:jc w:val="both"/>
        <w:rPr>
          <w:rFonts w:ascii="Times New Roman" w:eastAsia="Times New Roman" w:hAnsi="Times New Roman" w:cs="Times New Roman"/>
          <w:sz w:val="28"/>
          <w:szCs w:val="28"/>
          <w:lang w:eastAsia="ru-RU"/>
        </w:rPr>
      </w:pPr>
    </w:p>
    <w:p w:rsidR="00C367A8" w:rsidRPr="00C367A8" w:rsidRDefault="00C367A8" w:rsidP="00800831">
      <w:pPr>
        <w:pStyle w:val="a6"/>
        <w:keepNext/>
        <w:pageBreakBefore/>
        <w:spacing w:after="120"/>
        <w:jc w:val="right"/>
        <w:rPr>
          <w:rFonts w:ascii="Times New Roman" w:hAnsi="Times New Roman" w:cs="Times New Roman"/>
          <w:b w:val="0"/>
          <w:bCs w:val="0"/>
          <w:i/>
          <w:iCs/>
          <w:color w:val="auto"/>
          <w:sz w:val="24"/>
          <w:szCs w:val="24"/>
        </w:rPr>
      </w:pPr>
      <w:r w:rsidRPr="00C367A8">
        <w:rPr>
          <w:rFonts w:ascii="Times New Roman" w:hAnsi="Times New Roman" w:cs="Times New Roman"/>
          <w:b w:val="0"/>
          <w:bCs w:val="0"/>
          <w:i/>
          <w:iCs/>
          <w:color w:val="auto"/>
          <w:sz w:val="24"/>
          <w:szCs w:val="24"/>
        </w:rPr>
        <w:t xml:space="preserve">Таблица </w:t>
      </w:r>
      <w:r w:rsidR="00E64E69" w:rsidRPr="00C367A8">
        <w:rPr>
          <w:rFonts w:ascii="Times New Roman" w:hAnsi="Times New Roman" w:cs="Times New Roman"/>
          <w:b w:val="0"/>
          <w:bCs w:val="0"/>
          <w:i/>
          <w:iCs/>
          <w:color w:val="auto"/>
          <w:sz w:val="24"/>
          <w:szCs w:val="24"/>
        </w:rPr>
        <w:fldChar w:fldCharType="begin"/>
      </w:r>
      <w:r w:rsidRPr="00C367A8">
        <w:rPr>
          <w:rFonts w:ascii="Times New Roman" w:hAnsi="Times New Roman" w:cs="Times New Roman"/>
          <w:b w:val="0"/>
          <w:bCs w:val="0"/>
          <w:i/>
          <w:iCs/>
          <w:color w:val="auto"/>
          <w:sz w:val="24"/>
          <w:szCs w:val="24"/>
        </w:rPr>
        <w:instrText xml:space="preserve"> SEQ Таблица \* ARABIC </w:instrText>
      </w:r>
      <w:r w:rsidR="00E64E69" w:rsidRPr="00C367A8">
        <w:rPr>
          <w:rFonts w:ascii="Times New Roman" w:hAnsi="Times New Roman" w:cs="Times New Roman"/>
          <w:b w:val="0"/>
          <w:bCs w:val="0"/>
          <w:i/>
          <w:iCs/>
          <w:color w:val="auto"/>
          <w:sz w:val="24"/>
          <w:szCs w:val="24"/>
        </w:rPr>
        <w:fldChar w:fldCharType="separate"/>
      </w:r>
      <w:r w:rsidR="00693329">
        <w:rPr>
          <w:rFonts w:ascii="Times New Roman" w:hAnsi="Times New Roman" w:cs="Times New Roman"/>
          <w:b w:val="0"/>
          <w:bCs w:val="0"/>
          <w:i/>
          <w:iCs/>
          <w:noProof/>
          <w:color w:val="auto"/>
          <w:sz w:val="24"/>
          <w:szCs w:val="24"/>
        </w:rPr>
        <w:t>23</w:t>
      </w:r>
      <w:r w:rsidR="00E64E69" w:rsidRPr="00C367A8">
        <w:rPr>
          <w:rFonts w:ascii="Times New Roman" w:hAnsi="Times New Roman" w:cs="Times New Roman"/>
          <w:b w:val="0"/>
          <w:bCs w:val="0"/>
          <w:i/>
          <w:iCs/>
          <w:color w:val="auto"/>
          <w:sz w:val="24"/>
          <w:szCs w:val="24"/>
        </w:rPr>
        <w:fldChar w:fldCharType="end"/>
      </w:r>
      <w:r w:rsidRPr="00C367A8">
        <w:rPr>
          <w:rFonts w:ascii="Times New Roman" w:hAnsi="Times New Roman" w:cs="Times New Roman"/>
          <w:b w:val="0"/>
          <w:bCs w:val="0"/>
          <w:i/>
          <w:iCs/>
          <w:color w:val="auto"/>
          <w:sz w:val="24"/>
          <w:szCs w:val="24"/>
        </w:rPr>
        <w:t xml:space="preserve">. </w:t>
      </w:r>
      <w:r>
        <w:rPr>
          <w:rFonts w:ascii="Times New Roman" w:hAnsi="Times New Roman" w:cs="Times New Roman"/>
          <w:b w:val="0"/>
          <w:bCs w:val="0"/>
          <w:i/>
          <w:iCs/>
          <w:color w:val="auto"/>
          <w:sz w:val="24"/>
          <w:szCs w:val="24"/>
        </w:rPr>
        <w:t xml:space="preserve">Анализ </w:t>
      </w:r>
      <w:r w:rsidR="00B255D5">
        <w:rPr>
          <w:rFonts w:ascii="Times New Roman" w:hAnsi="Times New Roman" w:cs="Times New Roman"/>
          <w:b w:val="0"/>
          <w:bCs w:val="0"/>
          <w:i/>
          <w:iCs/>
          <w:color w:val="auto"/>
          <w:sz w:val="24"/>
          <w:szCs w:val="24"/>
        </w:rPr>
        <w:t>расходов</w:t>
      </w:r>
      <w:r>
        <w:rPr>
          <w:rFonts w:ascii="Times New Roman" w:hAnsi="Times New Roman" w:cs="Times New Roman"/>
          <w:b w:val="0"/>
          <w:bCs w:val="0"/>
          <w:i/>
          <w:iCs/>
          <w:color w:val="auto"/>
          <w:sz w:val="24"/>
          <w:szCs w:val="24"/>
        </w:rPr>
        <w:t xml:space="preserve"> на коммунальные услуги.</w:t>
      </w:r>
    </w:p>
    <w:tbl>
      <w:tblPr>
        <w:tblW w:w="9356" w:type="dxa"/>
        <w:tblInd w:w="-5" w:type="dxa"/>
        <w:tblLook w:val="04A0" w:firstRow="1" w:lastRow="0" w:firstColumn="1" w:lastColumn="0" w:noHBand="0" w:noVBand="1"/>
      </w:tblPr>
      <w:tblGrid>
        <w:gridCol w:w="567"/>
        <w:gridCol w:w="1843"/>
        <w:gridCol w:w="1870"/>
        <w:gridCol w:w="1884"/>
        <w:gridCol w:w="1375"/>
        <w:gridCol w:w="1817"/>
      </w:tblGrid>
      <w:tr w:rsidR="00B255D5" w:rsidRPr="00E22EF1" w:rsidTr="00B46F92">
        <w:trPr>
          <w:trHeight w:val="18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Вид услуги</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Норматив потребления (м3/1 чел./мес.)</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Утвержденный тариф с 01.12.2022 (руб./м3)</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 xml:space="preserve">Плата за КУ </w:t>
            </w:r>
            <w:r w:rsidR="00B46F92" w:rsidRPr="00E22EF1">
              <w:rPr>
                <w:rFonts w:ascii="Times New Roman" w:eastAsia="Times New Roman" w:hAnsi="Times New Roman" w:cs="Times New Roman"/>
                <w:bCs/>
                <w:color w:val="000000"/>
                <w:sz w:val="24"/>
                <w:szCs w:val="24"/>
                <w:lang w:eastAsia="ru-RU"/>
              </w:rPr>
              <w:br/>
            </w:r>
            <w:r w:rsidRPr="00E22EF1">
              <w:rPr>
                <w:rFonts w:ascii="Times New Roman" w:eastAsia="Times New Roman" w:hAnsi="Times New Roman" w:cs="Times New Roman"/>
                <w:bCs/>
                <w:color w:val="000000"/>
                <w:sz w:val="24"/>
                <w:szCs w:val="24"/>
                <w:lang w:eastAsia="ru-RU"/>
              </w:rPr>
              <w:t>с 1 чел. с 01.12.2022 (руб./мес</w:t>
            </w:r>
            <w:r w:rsidR="00B255D5" w:rsidRPr="00E22EF1">
              <w:rPr>
                <w:rFonts w:ascii="Times New Roman" w:eastAsia="Times New Roman" w:hAnsi="Times New Roman" w:cs="Times New Roman"/>
                <w:bCs/>
                <w:color w:val="000000"/>
                <w:sz w:val="24"/>
                <w:szCs w:val="24"/>
                <w:lang w:eastAsia="ru-RU"/>
              </w:rPr>
              <w:t>.</w:t>
            </w:r>
            <w:r w:rsidRPr="00E22EF1">
              <w:rPr>
                <w:rFonts w:ascii="Times New Roman" w:eastAsia="Times New Roman" w:hAnsi="Times New Roman" w:cs="Times New Roman"/>
                <w:bCs/>
                <w:color w:val="000000"/>
                <w:sz w:val="24"/>
                <w:szCs w:val="24"/>
                <w:lang w:eastAsia="ru-RU"/>
              </w:rPr>
              <w:t>)</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Доля расходов населения на оплату услуг ГВС,ХВС и водоотведение с 01.12.2022</w:t>
            </w:r>
          </w:p>
        </w:tc>
      </w:tr>
      <w:tr w:rsidR="004969F6" w:rsidRPr="00E22EF1" w:rsidTr="0080083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w:t>
            </w:r>
          </w:p>
        </w:tc>
        <w:tc>
          <w:tcPr>
            <w:tcW w:w="8789" w:type="dxa"/>
            <w:gridSpan w:val="5"/>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Автозаводский район, поставщики: "Самарский" ПАО "Т Плюс" ОАО "ТЕВИС"</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ГВС</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3,19</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173,28</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552,76</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2,35%</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ХВС</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5,60</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29,11</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163,02</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Водоотведение</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8,79</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22,12</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194,44</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55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right"/>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Итого</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910,22</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80083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w:t>
            </w:r>
          </w:p>
        </w:tc>
        <w:tc>
          <w:tcPr>
            <w:tcW w:w="8789" w:type="dxa"/>
            <w:gridSpan w:val="5"/>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Центральный, Комсомольский районы, поставщики: "Самарский" ПАО "Т Плюс", ООО "</w:t>
            </w:r>
            <w:proofErr w:type="spellStart"/>
            <w:r w:rsidRPr="00E22EF1">
              <w:rPr>
                <w:rFonts w:ascii="Times New Roman" w:eastAsia="Times New Roman" w:hAnsi="Times New Roman" w:cs="Times New Roman"/>
                <w:color w:val="000000"/>
                <w:sz w:val="24"/>
                <w:szCs w:val="24"/>
                <w:lang w:eastAsia="ru-RU"/>
              </w:rPr>
              <w:t>ВоКС</w:t>
            </w:r>
            <w:proofErr w:type="spellEnd"/>
            <w:r w:rsidRPr="00E22EF1">
              <w:rPr>
                <w:rFonts w:ascii="Times New Roman" w:eastAsia="Times New Roman" w:hAnsi="Times New Roman" w:cs="Times New Roman"/>
                <w:color w:val="000000"/>
                <w:sz w:val="24"/>
                <w:szCs w:val="24"/>
                <w:lang w:eastAsia="ru-RU"/>
              </w:rPr>
              <w:t>"</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ГВС</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3,19</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136,1</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434,16</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2,51%</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ХВС</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5,60</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28,07</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157,20</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Водоотведение</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8,79</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43,31</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380,70</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55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right"/>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Итого</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972,06</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B46F92">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w:t>
            </w:r>
          </w:p>
        </w:tc>
        <w:tc>
          <w:tcPr>
            <w:tcW w:w="8789" w:type="dxa"/>
            <w:gridSpan w:val="5"/>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Центральный район, поставщики: ФГБУН Институт экологии волжского бассейна РАН, ООО "</w:t>
            </w:r>
            <w:proofErr w:type="spellStart"/>
            <w:r w:rsidRPr="00E22EF1">
              <w:rPr>
                <w:rFonts w:ascii="Times New Roman" w:eastAsia="Times New Roman" w:hAnsi="Times New Roman" w:cs="Times New Roman"/>
                <w:color w:val="000000"/>
                <w:sz w:val="24"/>
                <w:szCs w:val="24"/>
                <w:lang w:eastAsia="ru-RU"/>
              </w:rPr>
              <w:t>ВоКС</w:t>
            </w:r>
            <w:proofErr w:type="spellEnd"/>
            <w:r w:rsidRPr="00E22EF1">
              <w:rPr>
                <w:rFonts w:ascii="Times New Roman" w:eastAsia="Times New Roman" w:hAnsi="Times New Roman" w:cs="Times New Roman"/>
                <w:color w:val="000000"/>
                <w:sz w:val="24"/>
                <w:szCs w:val="24"/>
                <w:lang w:eastAsia="ru-RU"/>
              </w:rPr>
              <w:t>"</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ГВС</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3,19</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160,12</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510,78</w:t>
            </w:r>
          </w:p>
        </w:tc>
        <w:tc>
          <w:tcPr>
            <w:tcW w:w="1817" w:type="dxa"/>
            <w:vMerge w:val="restart"/>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2,71%</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ХВС</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5,60</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28,07</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157,19</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Водоотведение</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8,79</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43,31</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380,70</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p>
        </w:tc>
        <w:tc>
          <w:tcPr>
            <w:tcW w:w="5597" w:type="dxa"/>
            <w:gridSpan w:val="3"/>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right"/>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Итого</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1048,67</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800831">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B46F92">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4</w:t>
            </w:r>
          </w:p>
        </w:tc>
        <w:tc>
          <w:tcPr>
            <w:tcW w:w="8789" w:type="dxa"/>
            <w:gridSpan w:val="5"/>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Комсомольский район, поставщики: "Самарский" ПАО "Т Плюс", ООО "ЖЭРП Поволжское"</w:t>
            </w:r>
          </w:p>
        </w:tc>
      </w:tr>
      <w:tr w:rsidR="00B255D5" w:rsidRPr="00E22EF1" w:rsidTr="0080083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ГВС</w:t>
            </w:r>
          </w:p>
        </w:tc>
        <w:tc>
          <w:tcPr>
            <w:tcW w:w="1870" w:type="dxa"/>
            <w:tcBorders>
              <w:top w:val="single" w:sz="4" w:space="0" w:color="auto"/>
              <w:left w:val="nil"/>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3,19</w:t>
            </w:r>
          </w:p>
        </w:tc>
        <w:tc>
          <w:tcPr>
            <w:tcW w:w="1884" w:type="dxa"/>
            <w:tcBorders>
              <w:top w:val="single" w:sz="4" w:space="0" w:color="auto"/>
              <w:left w:val="nil"/>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136,10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434,16</w:t>
            </w:r>
          </w:p>
        </w:tc>
        <w:tc>
          <w:tcPr>
            <w:tcW w:w="1817" w:type="dxa"/>
            <w:vMerge w:val="restart"/>
            <w:tcBorders>
              <w:top w:val="single" w:sz="4" w:space="0" w:color="auto"/>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2,49%</w:t>
            </w:r>
          </w:p>
        </w:tc>
      </w:tr>
      <w:tr w:rsidR="00B255D5" w:rsidRPr="00E22EF1" w:rsidTr="00800831">
        <w:trPr>
          <w:trHeight w:val="300"/>
        </w:trPr>
        <w:tc>
          <w:tcPr>
            <w:tcW w:w="567" w:type="dxa"/>
            <w:vMerge/>
            <w:tcBorders>
              <w:top w:val="single" w:sz="4" w:space="0" w:color="auto"/>
              <w:left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ХВС</w:t>
            </w:r>
          </w:p>
        </w:tc>
        <w:tc>
          <w:tcPr>
            <w:tcW w:w="1870" w:type="dxa"/>
            <w:tcBorders>
              <w:top w:val="single" w:sz="4" w:space="0" w:color="auto"/>
              <w:left w:val="nil"/>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5,60</w:t>
            </w:r>
          </w:p>
        </w:tc>
        <w:tc>
          <w:tcPr>
            <w:tcW w:w="1884" w:type="dxa"/>
            <w:tcBorders>
              <w:top w:val="single" w:sz="4" w:space="0" w:color="auto"/>
              <w:left w:val="nil"/>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30,68</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171,81</w:t>
            </w:r>
          </w:p>
        </w:tc>
        <w:tc>
          <w:tcPr>
            <w:tcW w:w="1817" w:type="dxa"/>
            <w:vMerge/>
            <w:tcBorders>
              <w:top w:val="single" w:sz="4" w:space="0" w:color="auto"/>
              <w:left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B255D5" w:rsidRPr="00E22EF1" w:rsidTr="00B46F92">
        <w:trPr>
          <w:trHeight w:val="300"/>
        </w:trPr>
        <w:tc>
          <w:tcPr>
            <w:tcW w:w="567" w:type="dxa"/>
            <w:vMerge/>
            <w:tcBorders>
              <w:left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Водоотведение</w:t>
            </w:r>
          </w:p>
        </w:tc>
        <w:tc>
          <w:tcPr>
            <w:tcW w:w="1870" w:type="dxa"/>
            <w:tcBorders>
              <w:top w:val="single" w:sz="4" w:space="0" w:color="auto"/>
              <w:left w:val="nil"/>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8,79</w:t>
            </w:r>
          </w:p>
        </w:tc>
        <w:tc>
          <w:tcPr>
            <w:tcW w:w="1884" w:type="dxa"/>
            <w:tcBorders>
              <w:top w:val="single" w:sz="4" w:space="0" w:color="auto"/>
              <w:left w:val="nil"/>
              <w:bottom w:val="single" w:sz="4" w:space="0" w:color="auto"/>
              <w:right w:val="single" w:sz="4" w:space="0" w:color="auto"/>
            </w:tcBorders>
            <w:shd w:val="clear" w:color="auto" w:fill="auto"/>
            <w:vAlign w:val="center"/>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40,60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color w:val="000000"/>
                <w:sz w:val="24"/>
                <w:szCs w:val="24"/>
                <w:lang w:eastAsia="ru-RU"/>
              </w:rPr>
            </w:pPr>
            <w:r w:rsidRPr="00E22EF1">
              <w:rPr>
                <w:rFonts w:ascii="Times New Roman" w:eastAsia="Times New Roman" w:hAnsi="Times New Roman" w:cs="Times New Roman"/>
                <w:color w:val="000000"/>
                <w:sz w:val="24"/>
                <w:szCs w:val="24"/>
                <w:lang w:eastAsia="ru-RU"/>
              </w:rPr>
              <w:t>356,87</w:t>
            </w:r>
          </w:p>
        </w:tc>
        <w:tc>
          <w:tcPr>
            <w:tcW w:w="1817" w:type="dxa"/>
            <w:vMerge/>
            <w:tcBorders>
              <w:left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r w:rsidR="004969F6" w:rsidRPr="00E22EF1" w:rsidTr="00B46F92">
        <w:trPr>
          <w:trHeight w:val="300"/>
        </w:trPr>
        <w:tc>
          <w:tcPr>
            <w:tcW w:w="567" w:type="dxa"/>
            <w:vMerge/>
            <w:tcBorders>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c>
          <w:tcPr>
            <w:tcW w:w="5597" w:type="dxa"/>
            <w:gridSpan w:val="3"/>
            <w:tcBorders>
              <w:top w:val="single" w:sz="4" w:space="0" w:color="auto"/>
              <w:left w:val="nil"/>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right"/>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Итого</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9F6" w:rsidRPr="00E22EF1" w:rsidRDefault="004969F6" w:rsidP="004969F6">
            <w:pPr>
              <w:spacing w:after="0" w:line="240" w:lineRule="auto"/>
              <w:jc w:val="center"/>
              <w:rPr>
                <w:rFonts w:ascii="Times New Roman" w:eastAsia="Times New Roman" w:hAnsi="Times New Roman" w:cs="Times New Roman"/>
                <w:bCs/>
                <w:color w:val="000000"/>
                <w:sz w:val="24"/>
                <w:szCs w:val="24"/>
                <w:lang w:eastAsia="ru-RU"/>
              </w:rPr>
            </w:pPr>
            <w:r w:rsidRPr="00E22EF1">
              <w:rPr>
                <w:rFonts w:ascii="Times New Roman" w:eastAsia="Times New Roman" w:hAnsi="Times New Roman" w:cs="Times New Roman"/>
                <w:bCs/>
                <w:color w:val="000000"/>
                <w:sz w:val="24"/>
                <w:szCs w:val="24"/>
                <w:lang w:eastAsia="ru-RU"/>
              </w:rPr>
              <w:t>962,84</w:t>
            </w:r>
          </w:p>
        </w:tc>
        <w:tc>
          <w:tcPr>
            <w:tcW w:w="1817" w:type="dxa"/>
            <w:vMerge/>
            <w:tcBorders>
              <w:left w:val="single" w:sz="4" w:space="0" w:color="auto"/>
              <w:bottom w:val="single" w:sz="4" w:space="0" w:color="auto"/>
              <w:right w:val="single" w:sz="4" w:space="0" w:color="auto"/>
            </w:tcBorders>
            <w:vAlign w:val="center"/>
            <w:hideMark/>
          </w:tcPr>
          <w:p w:rsidR="004969F6" w:rsidRPr="00E22EF1" w:rsidRDefault="004969F6" w:rsidP="004969F6">
            <w:pPr>
              <w:spacing w:after="0" w:line="240" w:lineRule="auto"/>
              <w:rPr>
                <w:rFonts w:ascii="Times New Roman" w:eastAsia="Times New Roman" w:hAnsi="Times New Roman" w:cs="Times New Roman"/>
                <w:color w:val="000000"/>
                <w:sz w:val="24"/>
                <w:szCs w:val="24"/>
                <w:lang w:eastAsia="ru-RU"/>
              </w:rPr>
            </w:pPr>
          </w:p>
        </w:tc>
      </w:tr>
    </w:tbl>
    <w:p w:rsidR="00B46F92" w:rsidRDefault="00B46F92" w:rsidP="004969F6">
      <w:pPr>
        <w:spacing w:after="0" w:line="240" w:lineRule="auto"/>
        <w:ind w:firstLine="709"/>
        <w:jc w:val="both"/>
        <w:rPr>
          <w:rFonts w:ascii="Times New Roman" w:eastAsia="Times New Roman" w:hAnsi="Times New Roman" w:cs="Times New Roman"/>
          <w:sz w:val="28"/>
          <w:szCs w:val="28"/>
          <w:lang w:eastAsia="ru-RU"/>
        </w:rPr>
      </w:pPr>
    </w:p>
    <w:p w:rsidR="003D336F" w:rsidRPr="00E22EF1" w:rsidRDefault="003D336F" w:rsidP="003D336F">
      <w:pPr>
        <w:spacing w:after="0"/>
        <w:ind w:firstLine="851"/>
        <w:jc w:val="both"/>
        <w:rPr>
          <w:rFonts w:ascii="Times New Roman" w:eastAsia="Times New Roman" w:hAnsi="Times New Roman" w:cs="Times New Roman"/>
          <w:sz w:val="28"/>
          <w:szCs w:val="28"/>
          <w:lang w:eastAsia="ru-RU"/>
        </w:rPr>
      </w:pPr>
      <w:r w:rsidRPr="00E22EF1">
        <w:rPr>
          <w:rFonts w:ascii="Times New Roman" w:eastAsia="Times New Roman" w:hAnsi="Times New Roman" w:cs="Times New Roman"/>
          <w:sz w:val="28"/>
          <w:szCs w:val="28"/>
          <w:lang w:eastAsia="ru-RU"/>
        </w:rPr>
        <w:t xml:space="preserve">С учетом проведенного анализа коммунальные услуги считаются – </w:t>
      </w:r>
      <w:r w:rsidRPr="00E22EF1">
        <w:rPr>
          <w:rFonts w:ascii="Times New Roman" w:eastAsia="Times New Roman" w:hAnsi="Times New Roman" w:cs="Times New Roman"/>
          <w:bCs/>
          <w:sz w:val="28"/>
          <w:szCs w:val="28"/>
          <w:lang w:eastAsia="ru-RU"/>
        </w:rPr>
        <w:t>доступными</w:t>
      </w:r>
      <w:r w:rsidRPr="00E22EF1">
        <w:rPr>
          <w:rFonts w:ascii="Times New Roman" w:eastAsia="Times New Roman" w:hAnsi="Times New Roman" w:cs="Times New Roman"/>
          <w:sz w:val="28"/>
          <w:szCs w:val="28"/>
          <w:lang w:eastAsia="ru-RU"/>
        </w:rPr>
        <w:t>.</w:t>
      </w:r>
    </w:p>
    <w:p w:rsidR="006D1AEE" w:rsidRPr="006D1AEE" w:rsidRDefault="006D1AEE" w:rsidP="006D1AEE">
      <w:pPr>
        <w:spacing w:after="0" w:line="240" w:lineRule="auto"/>
        <w:ind w:firstLine="720"/>
        <w:jc w:val="both"/>
        <w:rPr>
          <w:rFonts w:ascii="Times New Roman" w:eastAsia="Arial" w:hAnsi="Times New Roman" w:cs="Times New Roman"/>
          <w:sz w:val="28"/>
          <w:highlight w:val="yellow"/>
          <w:lang w:eastAsia="ru-RU"/>
        </w:rPr>
      </w:pPr>
    </w:p>
    <w:p w:rsidR="006D1AEE" w:rsidRPr="00255AF8" w:rsidRDefault="006D1AEE" w:rsidP="00255AF8">
      <w:pPr>
        <w:pageBreakBefore/>
        <w:numPr>
          <w:ilvl w:val="0"/>
          <w:numId w:val="5"/>
        </w:numPr>
        <w:spacing w:after="0"/>
        <w:ind w:left="0" w:firstLine="0"/>
        <w:contextualSpacing/>
        <w:jc w:val="center"/>
        <w:outlineLvl w:val="1"/>
        <w:rPr>
          <w:rFonts w:ascii="Times New Roman" w:eastAsia="Calibri" w:hAnsi="Times New Roman" w:cs="Times New Roman"/>
          <w:bCs/>
          <w:sz w:val="28"/>
          <w:szCs w:val="20"/>
          <w:lang w:eastAsia="ru-RU"/>
        </w:rPr>
      </w:pPr>
      <w:bookmarkStart w:id="64" w:name="_Toc125445783"/>
      <w:bookmarkStart w:id="65" w:name="_Toc161664733"/>
      <w:r w:rsidRPr="00255AF8">
        <w:rPr>
          <w:rFonts w:ascii="Times New Roman" w:eastAsia="Calibri" w:hAnsi="Times New Roman" w:cs="Times New Roman"/>
          <w:bCs/>
          <w:sz w:val="28"/>
          <w:szCs w:val="20"/>
          <w:lang w:eastAsia="ru-RU"/>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64"/>
      <w:bookmarkEnd w:id="65"/>
    </w:p>
    <w:p w:rsidR="00255AF8" w:rsidRDefault="00255AF8" w:rsidP="006D1AEE">
      <w:pPr>
        <w:spacing w:after="0" w:line="240" w:lineRule="auto"/>
        <w:ind w:firstLine="700"/>
        <w:jc w:val="both"/>
        <w:rPr>
          <w:rFonts w:ascii="Times New Roman" w:eastAsia="Arial" w:hAnsi="Times New Roman" w:cs="Times New Roman"/>
          <w:sz w:val="28"/>
          <w:highlight w:val="yellow"/>
        </w:rPr>
      </w:pPr>
    </w:p>
    <w:p w:rsidR="00853B59" w:rsidRPr="00853B59" w:rsidRDefault="00853B59" w:rsidP="00853B5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По 31.12.2016 льготным категориям граждан предоставлялась ежемесячная денежная выплата на оплату жилого помещения и коммунальных услуг в соответствии с законом Самарской области от 10.07.2008 № 71-ГД «О мерах социальной поддержки по оплате жилого помещения и коммунальных услуг, предоставляемых отдельным категориям граждан, проживающих в Самарской области, и о внесении изменений в отдельные Законы Самарской области».</w:t>
      </w:r>
    </w:p>
    <w:p w:rsidR="00853B59" w:rsidRPr="00853B59" w:rsidRDefault="00853B59" w:rsidP="00853B5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В связи с изменением федерального законодательства, в Самарской области с 01.01.2017 осуществлен переход на компенсацию расходов на оплату жилого помещения и коммунальных услуг, которая предоставляется льготным категориям граждан в соответствии с законом Самарской области от 26.12.2016 № 143-ГД «О мерах социальной поддержки по оплате жилого помещения и коммунальных услуг, предоставляемых отдельным категориям граждан, проживающих в Самарской области» (далее – Закон № 143-ГД).</w:t>
      </w:r>
    </w:p>
    <w:p w:rsidR="00853B59" w:rsidRDefault="00853B59" w:rsidP="00853B5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Кроме того, в соответствии с Законом № 143-ГД и постановлением Правительства Самарской области от 30.06.2016 № 336, с 01.01.2017 отдельные категории граждан имеют право на получение компенсации расходов на уплату взносов на капитальный ремонт общего имущества в многоквартирных домах, расположенных на территории Самарской области.</w:t>
      </w:r>
    </w:p>
    <w:p w:rsidR="00853B59" w:rsidRDefault="00853B59" w:rsidP="00853B59">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о </w:t>
      </w:r>
      <w:r w:rsidRPr="00853B59">
        <w:rPr>
          <w:rFonts w:ascii="Times New Roman" w:eastAsia="Times New Roman" w:hAnsi="Times New Roman" w:cs="Times New Roman"/>
          <w:sz w:val="28"/>
          <w:szCs w:val="28"/>
          <w:lang w:eastAsia="ru-RU"/>
        </w:rPr>
        <w:t>прогнозируемы</w:t>
      </w:r>
      <w:r>
        <w:rPr>
          <w:rFonts w:ascii="Times New Roman" w:eastAsia="Times New Roman" w:hAnsi="Times New Roman" w:cs="Times New Roman"/>
          <w:sz w:val="28"/>
          <w:szCs w:val="28"/>
          <w:lang w:eastAsia="ru-RU"/>
        </w:rPr>
        <w:t>х</w:t>
      </w:r>
      <w:r w:rsidRPr="00853B59">
        <w:rPr>
          <w:rFonts w:ascii="Times New Roman" w:eastAsia="Times New Roman" w:hAnsi="Times New Roman" w:cs="Times New Roman"/>
          <w:sz w:val="28"/>
          <w:szCs w:val="28"/>
          <w:lang w:eastAsia="ru-RU"/>
        </w:rPr>
        <w:t xml:space="preserve"> расход</w:t>
      </w:r>
      <w:r>
        <w:rPr>
          <w:rFonts w:ascii="Times New Roman" w:eastAsia="Times New Roman" w:hAnsi="Times New Roman" w:cs="Times New Roman"/>
          <w:sz w:val="28"/>
          <w:szCs w:val="28"/>
          <w:lang w:eastAsia="ru-RU"/>
        </w:rPr>
        <w:t>ах</w:t>
      </w:r>
      <w:r w:rsidRPr="00853B59">
        <w:rPr>
          <w:rFonts w:ascii="Times New Roman" w:eastAsia="Times New Roman" w:hAnsi="Times New Roman" w:cs="Times New Roman"/>
          <w:sz w:val="28"/>
          <w:szCs w:val="28"/>
          <w:lang w:eastAsia="ru-RU"/>
        </w:rPr>
        <w:t xml:space="preserve"> федерального и областного бюджетов на оказание мер социальной поддержки населению в виде компенсации расходов на оплату жилого помещения и коммунальных услуг, компенсации расходов на уплату взносов на капитальный ремонт общего имущества и субсидий на оплату жилого помещения и коммунальных услуг</w:t>
      </w:r>
      <w:r>
        <w:rPr>
          <w:rFonts w:ascii="Times New Roman" w:eastAsia="Times New Roman" w:hAnsi="Times New Roman" w:cs="Times New Roman"/>
          <w:sz w:val="28"/>
          <w:szCs w:val="28"/>
          <w:lang w:eastAsia="ru-RU"/>
        </w:rPr>
        <w:t xml:space="preserve">, представлена в </w:t>
      </w:r>
      <w:r w:rsidRPr="00947A88">
        <w:rPr>
          <w:rFonts w:ascii="Times New Roman" w:eastAsia="Times New Roman" w:hAnsi="Times New Roman" w:cs="Times New Roman"/>
          <w:b/>
          <w:bCs/>
          <w:sz w:val="28"/>
          <w:szCs w:val="28"/>
          <w:lang w:eastAsia="ru-RU"/>
        </w:rPr>
        <w:t xml:space="preserve">приложении </w:t>
      </w:r>
      <w:r w:rsidR="00CC2F54">
        <w:rPr>
          <w:rFonts w:ascii="Times New Roman" w:eastAsia="Times New Roman" w:hAnsi="Times New Roman" w:cs="Times New Roman"/>
          <w:b/>
          <w:bCs/>
          <w:sz w:val="28"/>
          <w:szCs w:val="28"/>
          <w:lang w:eastAsia="ru-RU"/>
        </w:rPr>
        <w:t>5</w:t>
      </w:r>
      <w:r>
        <w:rPr>
          <w:rFonts w:ascii="Times New Roman" w:eastAsia="Times New Roman" w:hAnsi="Times New Roman" w:cs="Times New Roman"/>
          <w:sz w:val="28"/>
          <w:szCs w:val="28"/>
          <w:lang w:eastAsia="ru-RU"/>
        </w:rPr>
        <w:t>.</w:t>
      </w:r>
      <w:r w:rsidR="00421512">
        <w:rPr>
          <w:rFonts w:ascii="Times New Roman" w:eastAsia="Times New Roman" w:hAnsi="Times New Roman" w:cs="Times New Roman"/>
          <w:sz w:val="28"/>
          <w:szCs w:val="28"/>
          <w:lang w:eastAsia="ru-RU"/>
        </w:rPr>
        <w:t xml:space="preserve"> Краткие данные</w:t>
      </w:r>
      <w:r w:rsidR="00CC2F54">
        <w:rPr>
          <w:rFonts w:ascii="Times New Roman" w:eastAsia="Times New Roman" w:hAnsi="Times New Roman" w:cs="Times New Roman"/>
          <w:sz w:val="28"/>
          <w:szCs w:val="28"/>
          <w:lang w:eastAsia="ru-RU"/>
        </w:rPr>
        <w:t xml:space="preserve"> </w:t>
      </w:r>
      <w:r w:rsidR="00421512">
        <w:rPr>
          <w:rFonts w:ascii="Times New Roman" w:eastAsia="Times New Roman" w:hAnsi="Times New Roman" w:cs="Times New Roman"/>
          <w:sz w:val="28"/>
          <w:szCs w:val="28"/>
          <w:lang w:eastAsia="ru-RU"/>
        </w:rPr>
        <w:t xml:space="preserve">прогноза объема финансирования по оказанию мер социальной поддержки </w:t>
      </w:r>
      <w:r w:rsidR="00074717" w:rsidRPr="00074717">
        <w:rPr>
          <w:rFonts w:ascii="Times New Roman" w:eastAsia="Times New Roman" w:hAnsi="Times New Roman" w:cs="Times New Roman"/>
          <w:sz w:val="28"/>
          <w:szCs w:val="28"/>
          <w:lang w:eastAsia="ru-RU"/>
        </w:rPr>
        <w:t xml:space="preserve">для городского округа Тольятти </w:t>
      </w:r>
      <w:r w:rsidR="00421512">
        <w:rPr>
          <w:rFonts w:ascii="Times New Roman" w:eastAsia="Times New Roman" w:hAnsi="Times New Roman" w:cs="Times New Roman"/>
          <w:sz w:val="28"/>
          <w:szCs w:val="28"/>
          <w:lang w:eastAsia="ru-RU"/>
        </w:rPr>
        <w:t>представлены таблицей</w:t>
      </w:r>
      <w:r w:rsidR="00DA7E79">
        <w:rPr>
          <w:rFonts w:ascii="Times New Roman" w:eastAsia="Times New Roman" w:hAnsi="Times New Roman" w:cs="Times New Roman"/>
          <w:sz w:val="28"/>
          <w:szCs w:val="28"/>
          <w:lang w:eastAsia="ru-RU"/>
        </w:rPr>
        <w:t xml:space="preserve"> </w:t>
      </w:r>
      <w:r w:rsidR="00CC2F54">
        <w:rPr>
          <w:rFonts w:ascii="Times New Roman" w:eastAsia="Times New Roman" w:hAnsi="Times New Roman" w:cs="Times New Roman"/>
          <w:sz w:val="28"/>
          <w:szCs w:val="28"/>
          <w:lang w:eastAsia="ru-RU"/>
        </w:rPr>
        <w:t>24</w:t>
      </w:r>
      <w:r w:rsidR="00DA7E79">
        <w:rPr>
          <w:rFonts w:ascii="Times New Roman" w:eastAsia="Times New Roman" w:hAnsi="Times New Roman" w:cs="Times New Roman"/>
          <w:sz w:val="28"/>
          <w:szCs w:val="28"/>
          <w:lang w:eastAsia="ru-RU"/>
        </w:rPr>
        <w:t>.</w:t>
      </w:r>
    </w:p>
    <w:p w:rsidR="00BE5A89" w:rsidRPr="00853B59" w:rsidRDefault="00BE5A89" w:rsidP="00BE5A8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Ежемесячная денежная выплата на оплату жилого помещения и коммунальных услуг предоставляется отдельным категориям граждан: инвалидам, ветеранам труда, многодетным семьям и другим категориям граждан.</w:t>
      </w:r>
    </w:p>
    <w:p w:rsidR="00BE5A89" w:rsidRPr="00853B59" w:rsidRDefault="00BE5A89" w:rsidP="00BE5A8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Право на получение субсидии имеют граждане, в семьях которых расходы на оплату жилого помещения и коммунальных услуг превышают максимально допустимую долю таких расходов в совокупном доходе семьи.</w:t>
      </w:r>
    </w:p>
    <w:p w:rsidR="00BE5A89" w:rsidRPr="00853B59" w:rsidRDefault="00BE5A89" w:rsidP="00BE5A8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Учитывая, что тарифы на коммунальные услуги устанавливаются органом регулирования в соответствии с предельным индексом, утверждаемым Федеральной службой по тарифам, на основании прогноза социально-экономического развития Российской Федерации, то единственным уполномоченным органом, определяющим рост тарифов на коммунальные услуги, является Правительство Российской Федерации.</w:t>
      </w:r>
    </w:p>
    <w:p w:rsidR="00BE5A89" w:rsidRPr="00853B59" w:rsidRDefault="00BE5A89" w:rsidP="00BE5A89">
      <w:pPr>
        <w:spacing w:after="0"/>
        <w:ind w:firstLine="851"/>
        <w:jc w:val="both"/>
        <w:rPr>
          <w:rFonts w:ascii="Times New Roman" w:eastAsia="Times New Roman" w:hAnsi="Times New Roman" w:cs="Times New Roman"/>
          <w:sz w:val="28"/>
          <w:szCs w:val="28"/>
          <w:lang w:eastAsia="ru-RU"/>
        </w:rPr>
      </w:pPr>
      <w:r w:rsidRPr="00853B59">
        <w:rPr>
          <w:rFonts w:ascii="Times New Roman" w:eastAsia="Times New Roman" w:hAnsi="Times New Roman" w:cs="Times New Roman"/>
          <w:sz w:val="28"/>
          <w:szCs w:val="28"/>
          <w:lang w:eastAsia="ru-RU"/>
        </w:rPr>
        <w:t>Однако, учитывая динамику снижения количества получателей субсидий, в городском округе Тольятти определяющим фактором прогноза расходов бюджетов на оказание мер социальной поддержки населения будет являться не рост тарифов на коммунальные услуги, а фактические доходы населения, прогноз которых Программой не предусмотрен.</w:t>
      </w:r>
    </w:p>
    <w:p w:rsidR="00421512" w:rsidRDefault="00421512" w:rsidP="00853B59">
      <w:pPr>
        <w:spacing w:after="0"/>
        <w:ind w:firstLine="851"/>
        <w:jc w:val="both"/>
        <w:rPr>
          <w:rFonts w:ascii="Times New Roman" w:eastAsia="Times New Roman" w:hAnsi="Times New Roman" w:cs="Times New Roman"/>
          <w:sz w:val="28"/>
          <w:szCs w:val="28"/>
          <w:lang w:eastAsia="ru-RU"/>
        </w:rPr>
      </w:pPr>
    </w:p>
    <w:p w:rsidR="00421512" w:rsidRPr="00421512" w:rsidRDefault="00421512" w:rsidP="007A4BB6">
      <w:pPr>
        <w:pStyle w:val="a6"/>
        <w:keepNext/>
        <w:spacing w:after="120"/>
        <w:jc w:val="right"/>
        <w:rPr>
          <w:rFonts w:ascii="Times New Roman" w:hAnsi="Times New Roman" w:cs="Times New Roman"/>
          <w:b w:val="0"/>
          <w:bCs w:val="0"/>
          <w:i/>
          <w:iCs/>
          <w:color w:val="auto"/>
          <w:sz w:val="24"/>
          <w:szCs w:val="24"/>
        </w:rPr>
      </w:pPr>
      <w:r w:rsidRPr="00421512">
        <w:rPr>
          <w:rFonts w:ascii="Times New Roman" w:hAnsi="Times New Roman" w:cs="Times New Roman"/>
          <w:b w:val="0"/>
          <w:bCs w:val="0"/>
          <w:i/>
          <w:iCs/>
          <w:color w:val="auto"/>
          <w:sz w:val="24"/>
          <w:szCs w:val="24"/>
        </w:rPr>
        <w:t xml:space="preserve">Таблица </w:t>
      </w:r>
      <w:r w:rsidR="00E64E69" w:rsidRPr="00421512">
        <w:rPr>
          <w:rFonts w:ascii="Times New Roman" w:hAnsi="Times New Roman" w:cs="Times New Roman"/>
          <w:b w:val="0"/>
          <w:bCs w:val="0"/>
          <w:i/>
          <w:iCs/>
          <w:color w:val="auto"/>
          <w:sz w:val="24"/>
          <w:szCs w:val="24"/>
        </w:rPr>
        <w:fldChar w:fldCharType="begin"/>
      </w:r>
      <w:r w:rsidRPr="00421512">
        <w:rPr>
          <w:rFonts w:ascii="Times New Roman" w:hAnsi="Times New Roman" w:cs="Times New Roman"/>
          <w:b w:val="0"/>
          <w:bCs w:val="0"/>
          <w:i/>
          <w:iCs/>
          <w:color w:val="auto"/>
          <w:sz w:val="24"/>
          <w:szCs w:val="24"/>
        </w:rPr>
        <w:instrText xml:space="preserve"> SEQ Таблица \* ARABIC </w:instrText>
      </w:r>
      <w:r w:rsidR="00E64E69" w:rsidRPr="00421512">
        <w:rPr>
          <w:rFonts w:ascii="Times New Roman" w:hAnsi="Times New Roman" w:cs="Times New Roman"/>
          <w:b w:val="0"/>
          <w:bCs w:val="0"/>
          <w:i/>
          <w:iCs/>
          <w:color w:val="auto"/>
          <w:sz w:val="24"/>
          <w:szCs w:val="24"/>
        </w:rPr>
        <w:fldChar w:fldCharType="separate"/>
      </w:r>
      <w:r w:rsidR="00CC2F54">
        <w:rPr>
          <w:rFonts w:ascii="Times New Roman" w:hAnsi="Times New Roman" w:cs="Times New Roman"/>
          <w:b w:val="0"/>
          <w:bCs w:val="0"/>
          <w:i/>
          <w:iCs/>
          <w:noProof/>
          <w:color w:val="auto"/>
          <w:sz w:val="24"/>
          <w:szCs w:val="24"/>
        </w:rPr>
        <w:t>24</w:t>
      </w:r>
      <w:r w:rsidR="00E64E69" w:rsidRPr="00421512">
        <w:rPr>
          <w:rFonts w:ascii="Times New Roman" w:hAnsi="Times New Roman" w:cs="Times New Roman"/>
          <w:b w:val="0"/>
          <w:bCs w:val="0"/>
          <w:i/>
          <w:iCs/>
          <w:color w:val="auto"/>
          <w:sz w:val="24"/>
          <w:szCs w:val="24"/>
        </w:rPr>
        <w:fldChar w:fldCharType="end"/>
      </w:r>
      <w:r>
        <w:rPr>
          <w:rFonts w:ascii="Times New Roman" w:hAnsi="Times New Roman" w:cs="Times New Roman"/>
          <w:b w:val="0"/>
          <w:bCs w:val="0"/>
          <w:i/>
          <w:iCs/>
          <w:color w:val="auto"/>
          <w:sz w:val="24"/>
          <w:szCs w:val="24"/>
        </w:rPr>
        <w:t>. Краткие сведения по мерам финансированию мер социальной поддержки населения</w:t>
      </w:r>
    </w:p>
    <w:tbl>
      <w:tblPr>
        <w:tblW w:w="0" w:type="auto"/>
        <w:tblLook w:val="04A0" w:firstRow="1" w:lastRow="0" w:firstColumn="1" w:lastColumn="0" w:noHBand="0" w:noVBand="1"/>
      </w:tblPr>
      <w:tblGrid>
        <w:gridCol w:w="445"/>
        <w:gridCol w:w="4510"/>
        <w:gridCol w:w="2229"/>
        <w:gridCol w:w="2160"/>
      </w:tblGrid>
      <w:tr w:rsidR="00421512" w:rsidRPr="00421512" w:rsidTr="00421512">
        <w:trPr>
          <w:trHeight w:val="675"/>
        </w:trPr>
        <w:tc>
          <w:tcPr>
            <w:tcW w:w="0" w:type="auto"/>
            <w:tcBorders>
              <w:top w:val="single" w:sz="4" w:space="0" w:color="auto"/>
              <w:left w:val="single" w:sz="4" w:space="0" w:color="auto"/>
              <w:bottom w:val="single" w:sz="4" w:space="0" w:color="auto"/>
              <w:right w:val="single" w:sz="4" w:space="0" w:color="auto"/>
            </w:tcBorders>
          </w:tcPr>
          <w:p w:rsidR="00421512" w:rsidRPr="00421512" w:rsidRDefault="00421512" w:rsidP="00421512">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1512" w:rsidRPr="00421512" w:rsidRDefault="00421512" w:rsidP="00421512">
            <w:pPr>
              <w:spacing w:after="0"/>
              <w:jc w:val="center"/>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Мероприятие</w:t>
            </w:r>
            <w:r>
              <w:rPr>
                <w:rFonts w:ascii="Times New Roman" w:eastAsia="Times New Roman" w:hAnsi="Times New Roman" w:cs="Times New Roman"/>
                <w:color w:val="000000"/>
                <w:sz w:val="24"/>
                <w:szCs w:val="24"/>
                <w:lang w:eastAsia="ru-RU"/>
              </w:rPr>
              <w:t xml:space="preserve"> по о</w:t>
            </w:r>
            <w:r w:rsidRPr="00421512">
              <w:rPr>
                <w:rFonts w:ascii="Times New Roman" w:eastAsia="Times New Roman" w:hAnsi="Times New Roman" w:cs="Times New Roman"/>
                <w:color w:val="000000"/>
                <w:sz w:val="24"/>
                <w:szCs w:val="24"/>
                <w:lang w:eastAsia="ru-RU"/>
              </w:rPr>
              <w:t>казани</w:t>
            </w:r>
            <w:r>
              <w:rPr>
                <w:rFonts w:ascii="Times New Roman" w:eastAsia="Times New Roman" w:hAnsi="Times New Roman" w:cs="Times New Roman"/>
                <w:color w:val="000000"/>
                <w:sz w:val="24"/>
                <w:szCs w:val="24"/>
                <w:lang w:eastAsia="ru-RU"/>
              </w:rPr>
              <w:t>ю</w:t>
            </w:r>
            <w:r w:rsidRPr="00421512">
              <w:rPr>
                <w:rFonts w:ascii="Times New Roman" w:eastAsia="Times New Roman" w:hAnsi="Times New Roman" w:cs="Times New Roman"/>
                <w:color w:val="000000"/>
                <w:sz w:val="24"/>
                <w:szCs w:val="24"/>
                <w:lang w:eastAsia="ru-RU"/>
              </w:rPr>
              <w:t xml:space="preserve"> мер социальной поддержки населению</w:t>
            </w:r>
          </w:p>
        </w:tc>
        <w:tc>
          <w:tcPr>
            <w:tcW w:w="0" w:type="auto"/>
            <w:tcBorders>
              <w:top w:val="single" w:sz="4" w:space="0" w:color="auto"/>
              <w:left w:val="nil"/>
              <w:bottom w:val="single" w:sz="4" w:space="0" w:color="auto"/>
              <w:right w:val="single" w:sz="4" w:space="0" w:color="auto"/>
            </w:tcBorders>
            <w:shd w:val="clear" w:color="auto" w:fill="auto"/>
          </w:tcPr>
          <w:p w:rsidR="00421512" w:rsidRPr="00421512" w:rsidRDefault="00421512" w:rsidP="00421512">
            <w:pPr>
              <w:spacing w:after="0"/>
              <w:jc w:val="center"/>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Источники финансирования</w:t>
            </w:r>
          </w:p>
        </w:tc>
        <w:tc>
          <w:tcPr>
            <w:tcW w:w="0" w:type="auto"/>
            <w:tcBorders>
              <w:top w:val="single" w:sz="4" w:space="0" w:color="auto"/>
              <w:left w:val="nil"/>
              <w:bottom w:val="single" w:sz="4" w:space="0" w:color="auto"/>
              <w:right w:val="single" w:sz="4" w:space="0" w:color="auto"/>
            </w:tcBorders>
            <w:shd w:val="clear" w:color="auto" w:fill="auto"/>
          </w:tcPr>
          <w:p w:rsidR="00421512" w:rsidRPr="00421512" w:rsidRDefault="00421512" w:rsidP="00421512">
            <w:pPr>
              <w:spacing w:after="0"/>
              <w:jc w:val="center"/>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Объем финансирования</w:t>
            </w:r>
            <w:r>
              <w:rPr>
                <w:rFonts w:ascii="Times New Roman" w:eastAsia="Times New Roman" w:hAnsi="Times New Roman" w:cs="Times New Roman"/>
                <w:color w:val="000000"/>
                <w:sz w:val="24"/>
                <w:szCs w:val="24"/>
                <w:lang w:eastAsia="ru-RU"/>
              </w:rPr>
              <w:t xml:space="preserve"> в год*</w:t>
            </w:r>
          </w:p>
        </w:tc>
      </w:tr>
      <w:tr w:rsidR="00421512" w:rsidRPr="00421512" w:rsidTr="00421512">
        <w:trPr>
          <w:trHeight w:val="675"/>
        </w:trPr>
        <w:tc>
          <w:tcPr>
            <w:tcW w:w="0" w:type="auto"/>
            <w:tcBorders>
              <w:top w:val="single" w:sz="4" w:space="0" w:color="auto"/>
              <w:left w:val="single" w:sz="4" w:space="0" w:color="auto"/>
              <w:bottom w:val="single" w:sz="4" w:space="0" w:color="auto"/>
              <w:right w:val="single" w:sz="4" w:space="0" w:color="auto"/>
            </w:tcBorders>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Компенсация расходов на оплату жилого помещения и коммунальных услуг</w:t>
            </w:r>
          </w:p>
        </w:tc>
        <w:tc>
          <w:tcPr>
            <w:tcW w:w="0" w:type="auto"/>
            <w:tcBorders>
              <w:top w:val="single" w:sz="4" w:space="0" w:color="auto"/>
              <w:left w:val="nil"/>
              <w:bottom w:val="single" w:sz="4" w:space="0" w:color="auto"/>
              <w:right w:val="single" w:sz="4" w:space="0" w:color="auto"/>
            </w:tcBorders>
            <w:shd w:val="clear" w:color="auto" w:fill="auto"/>
            <w:hideMark/>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Федеральный и областной бюджет</w:t>
            </w:r>
          </w:p>
        </w:tc>
        <w:tc>
          <w:tcPr>
            <w:tcW w:w="0" w:type="auto"/>
            <w:tcBorders>
              <w:top w:val="single" w:sz="4" w:space="0" w:color="auto"/>
              <w:left w:val="nil"/>
              <w:bottom w:val="single" w:sz="4" w:space="0" w:color="auto"/>
              <w:right w:val="single" w:sz="4" w:space="0" w:color="auto"/>
            </w:tcBorders>
            <w:shd w:val="clear" w:color="auto" w:fill="auto"/>
            <w:hideMark/>
          </w:tcPr>
          <w:p w:rsidR="00421512" w:rsidRPr="00421512" w:rsidRDefault="00421512" w:rsidP="001E7C6E">
            <w:pPr>
              <w:spacing w:after="0"/>
              <w:jc w:val="center"/>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893,175</w:t>
            </w:r>
          </w:p>
        </w:tc>
      </w:tr>
      <w:tr w:rsidR="00421512" w:rsidRPr="00421512" w:rsidTr="00421512">
        <w:trPr>
          <w:trHeight w:val="1350"/>
        </w:trPr>
        <w:tc>
          <w:tcPr>
            <w:tcW w:w="0" w:type="auto"/>
            <w:tcBorders>
              <w:top w:val="nil"/>
              <w:left w:val="single" w:sz="4" w:space="0" w:color="auto"/>
              <w:bottom w:val="single" w:sz="4" w:space="0" w:color="auto"/>
              <w:right w:val="single" w:sz="4" w:space="0" w:color="auto"/>
            </w:tcBorders>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2</w:t>
            </w:r>
          </w:p>
        </w:tc>
        <w:tc>
          <w:tcPr>
            <w:tcW w:w="0" w:type="auto"/>
            <w:tcBorders>
              <w:top w:val="nil"/>
              <w:left w:val="single" w:sz="4" w:space="0" w:color="auto"/>
              <w:bottom w:val="single" w:sz="4" w:space="0" w:color="auto"/>
              <w:right w:val="single" w:sz="4" w:space="0" w:color="auto"/>
            </w:tcBorders>
            <w:shd w:val="clear" w:color="auto" w:fill="auto"/>
            <w:hideMark/>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 xml:space="preserve">Компенсации расходов на уплату взносов на капитальный ремонт общего имущества в многоквартирных домах, расположенных на территории Самарской области </w:t>
            </w:r>
          </w:p>
        </w:tc>
        <w:tc>
          <w:tcPr>
            <w:tcW w:w="0" w:type="auto"/>
            <w:tcBorders>
              <w:top w:val="nil"/>
              <w:left w:val="nil"/>
              <w:bottom w:val="single" w:sz="4" w:space="0" w:color="auto"/>
              <w:right w:val="single" w:sz="4" w:space="0" w:color="auto"/>
            </w:tcBorders>
            <w:shd w:val="clear" w:color="auto" w:fill="auto"/>
            <w:hideMark/>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Федеральный и областной бюджет</w:t>
            </w:r>
          </w:p>
        </w:tc>
        <w:tc>
          <w:tcPr>
            <w:tcW w:w="0" w:type="auto"/>
            <w:tcBorders>
              <w:top w:val="nil"/>
              <w:left w:val="nil"/>
              <w:bottom w:val="single" w:sz="4" w:space="0" w:color="auto"/>
              <w:right w:val="single" w:sz="4" w:space="0" w:color="auto"/>
            </w:tcBorders>
            <w:shd w:val="clear" w:color="auto" w:fill="auto"/>
            <w:hideMark/>
          </w:tcPr>
          <w:p w:rsidR="00421512" w:rsidRPr="00421512" w:rsidRDefault="00421512" w:rsidP="001E7C6E">
            <w:pPr>
              <w:spacing w:after="0"/>
              <w:jc w:val="center"/>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69,043</w:t>
            </w:r>
          </w:p>
        </w:tc>
      </w:tr>
      <w:tr w:rsidR="00421512" w:rsidRPr="00421512" w:rsidTr="00421512">
        <w:trPr>
          <w:trHeight w:val="675"/>
        </w:trPr>
        <w:tc>
          <w:tcPr>
            <w:tcW w:w="0" w:type="auto"/>
            <w:tcBorders>
              <w:top w:val="nil"/>
              <w:left w:val="single" w:sz="4" w:space="0" w:color="auto"/>
              <w:bottom w:val="single" w:sz="4" w:space="0" w:color="auto"/>
              <w:right w:val="single" w:sz="4" w:space="0" w:color="auto"/>
            </w:tcBorders>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3</w:t>
            </w:r>
          </w:p>
        </w:tc>
        <w:tc>
          <w:tcPr>
            <w:tcW w:w="0" w:type="auto"/>
            <w:tcBorders>
              <w:top w:val="nil"/>
              <w:left w:val="single" w:sz="4" w:space="0" w:color="auto"/>
              <w:bottom w:val="single" w:sz="4" w:space="0" w:color="auto"/>
              <w:right w:val="single" w:sz="4" w:space="0" w:color="auto"/>
            </w:tcBorders>
            <w:shd w:val="clear" w:color="auto" w:fill="auto"/>
            <w:hideMark/>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Субсидии на оплату жилищно-коммунальных услуг</w:t>
            </w:r>
          </w:p>
        </w:tc>
        <w:tc>
          <w:tcPr>
            <w:tcW w:w="0" w:type="auto"/>
            <w:tcBorders>
              <w:top w:val="nil"/>
              <w:left w:val="nil"/>
              <w:bottom w:val="single" w:sz="4" w:space="0" w:color="auto"/>
              <w:right w:val="single" w:sz="4" w:space="0" w:color="auto"/>
            </w:tcBorders>
            <w:shd w:val="clear" w:color="auto" w:fill="auto"/>
            <w:hideMark/>
          </w:tcPr>
          <w:p w:rsidR="00421512" w:rsidRPr="00421512" w:rsidRDefault="00421512" w:rsidP="00421512">
            <w:pPr>
              <w:spacing w:after="0"/>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Областной бюджет</w:t>
            </w:r>
          </w:p>
        </w:tc>
        <w:tc>
          <w:tcPr>
            <w:tcW w:w="0" w:type="auto"/>
            <w:tcBorders>
              <w:top w:val="nil"/>
              <w:left w:val="nil"/>
              <w:bottom w:val="single" w:sz="4" w:space="0" w:color="auto"/>
              <w:right w:val="single" w:sz="4" w:space="0" w:color="auto"/>
            </w:tcBorders>
            <w:shd w:val="clear" w:color="auto" w:fill="auto"/>
            <w:hideMark/>
          </w:tcPr>
          <w:p w:rsidR="00421512" w:rsidRPr="00421512" w:rsidRDefault="00421512" w:rsidP="001E7C6E">
            <w:pPr>
              <w:spacing w:after="0"/>
              <w:jc w:val="center"/>
              <w:rPr>
                <w:rFonts w:ascii="Times New Roman" w:eastAsia="Times New Roman" w:hAnsi="Times New Roman" w:cs="Times New Roman"/>
                <w:color w:val="000000"/>
                <w:sz w:val="24"/>
                <w:szCs w:val="24"/>
                <w:lang w:eastAsia="ru-RU"/>
              </w:rPr>
            </w:pPr>
            <w:r w:rsidRPr="00421512">
              <w:rPr>
                <w:rFonts w:ascii="Times New Roman" w:eastAsia="Times New Roman" w:hAnsi="Times New Roman" w:cs="Times New Roman"/>
                <w:color w:val="000000"/>
                <w:sz w:val="24"/>
                <w:szCs w:val="24"/>
                <w:lang w:eastAsia="ru-RU"/>
              </w:rPr>
              <w:t>230,22</w:t>
            </w:r>
          </w:p>
        </w:tc>
      </w:tr>
    </w:tbl>
    <w:p w:rsidR="00421512" w:rsidRDefault="00421512" w:rsidP="00853B59">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состоянию на 01.01.2023 год.</w:t>
      </w:r>
    </w:p>
    <w:p w:rsidR="00421512" w:rsidRDefault="00421512" w:rsidP="00853B59">
      <w:pPr>
        <w:spacing w:after="0"/>
        <w:ind w:firstLine="851"/>
        <w:jc w:val="both"/>
        <w:rPr>
          <w:rFonts w:ascii="Times New Roman" w:eastAsia="Times New Roman" w:hAnsi="Times New Roman" w:cs="Times New Roman"/>
          <w:sz w:val="28"/>
          <w:szCs w:val="28"/>
          <w:lang w:eastAsia="ru-RU"/>
        </w:rPr>
      </w:pPr>
    </w:p>
    <w:p w:rsidR="006D1AEE" w:rsidRPr="00853B59" w:rsidRDefault="006D1AEE" w:rsidP="00853B59">
      <w:pPr>
        <w:spacing w:after="0"/>
        <w:ind w:firstLine="851"/>
        <w:jc w:val="both"/>
        <w:rPr>
          <w:rFonts w:ascii="Times New Roman" w:eastAsia="Times New Roman" w:hAnsi="Times New Roman" w:cs="Times New Roman"/>
          <w:sz w:val="28"/>
          <w:szCs w:val="28"/>
          <w:lang w:eastAsia="ru-RU"/>
        </w:rPr>
      </w:pPr>
    </w:p>
    <w:p w:rsidR="00D17892" w:rsidRPr="007A4BB6" w:rsidRDefault="00D17892" w:rsidP="007A4BB6">
      <w:pPr>
        <w:spacing w:after="0"/>
        <w:ind w:firstLine="851"/>
        <w:jc w:val="both"/>
        <w:rPr>
          <w:rFonts w:ascii="Times New Roman" w:eastAsia="Times New Roman" w:hAnsi="Times New Roman" w:cs="Times New Roman"/>
          <w:sz w:val="28"/>
          <w:szCs w:val="28"/>
          <w:lang w:eastAsia="ru-RU"/>
        </w:rPr>
      </w:pPr>
    </w:p>
    <w:p w:rsidR="00D17892" w:rsidRPr="007A4BB6" w:rsidRDefault="00D17892" w:rsidP="007A4BB6">
      <w:pPr>
        <w:spacing w:after="0"/>
        <w:ind w:firstLine="851"/>
        <w:jc w:val="both"/>
        <w:rPr>
          <w:rFonts w:ascii="Times New Roman" w:eastAsia="Times New Roman" w:hAnsi="Times New Roman" w:cs="Times New Roman"/>
          <w:sz w:val="28"/>
          <w:szCs w:val="28"/>
          <w:lang w:eastAsia="ru-RU"/>
        </w:rPr>
      </w:pPr>
    </w:p>
    <w:p w:rsidR="00D17892" w:rsidRDefault="0026220B" w:rsidP="00D17892">
      <w:pPr>
        <w:pageBreakBefore/>
        <w:spacing w:after="0" w:line="240" w:lineRule="auto"/>
        <w:contextualSpacing/>
        <w:jc w:val="center"/>
        <w:outlineLvl w:val="0"/>
        <w:rPr>
          <w:rFonts w:ascii="Times New Roman" w:eastAsia="Calibri" w:hAnsi="Times New Roman" w:cs="Times New Roman"/>
          <w:sz w:val="28"/>
          <w:szCs w:val="28"/>
          <w:lang w:eastAsia="ru-RU"/>
        </w:rPr>
      </w:pPr>
      <w:bookmarkStart w:id="66" w:name="_Toc161664734"/>
      <w:r>
        <w:rPr>
          <w:rFonts w:ascii="Times New Roman" w:eastAsia="Calibri" w:hAnsi="Times New Roman" w:cs="Times New Roman"/>
          <w:sz w:val="28"/>
          <w:szCs w:val="28"/>
          <w:lang w:eastAsia="ru-RU"/>
        </w:rPr>
        <w:t>Перечень приложений</w:t>
      </w:r>
      <w:bookmarkEnd w:id="66"/>
    </w:p>
    <w:p w:rsidR="00916AC6" w:rsidRDefault="00916AC6" w:rsidP="00916AC6">
      <w:pPr>
        <w:spacing w:after="0"/>
        <w:ind w:firstLine="851"/>
        <w:jc w:val="both"/>
        <w:rPr>
          <w:rFonts w:ascii="Times New Roman" w:eastAsia="Calibri" w:hAnsi="Times New Roman" w:cs="Times New Roman"/>
          <w:sz w:val="28"/>
          <w:szCs w:val="28"/>
          <w:lang w:eastAsia="ru-RU"/>
        </w:rPr>
      </w:pPr>
    </w:p>
    <w:p w:rsidR="0090707D" w:rsidRDefault="00916AC6" w:rsidP="007F649F">
      <w:pPr>
        <w:pStyle w:val="ac"/>
        <w:numPr>
          <w:ilvl w:val="0"/>
          <w:numId w:val="31"/>
        </w:numPr>
        <w:shd w:val="clear" w:color="auto" w:fill="FFFFFF"/>
        <w:spacing w:after="0"/>
        <w:ind w:left="0" w:firstLine="851"/>
        <w:jc w:val="both"/>
        <w:rPr>
          <w:rFonts w:ascii="Times New Roman" w:eastAsia="Calibri" w:hAnsi="Times New Roman" w:cs="Times New Roman"/>
          <w:sz w:val="28"/>
          <w:szCs w:val="28"/>
          <w:lang w:eastAsia="ru-RU"/>
        </w:rPr>
      </w:pPr>
      <w:r w:rsidRPr="00916AC6">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 1. </w:t>
      </w:r>
      <w:r w:rsidRPr="00916AC6">
        <w:rPr>
          <w:rFonts w:ascii="Times New Roman" w:eastAsia="Calibri" w:hAnsi="Times New Roman" w:cs="Times New Roman"/>
          <w:sz w:val="28"/>
          <w:szCs w:val="28"/>
          <w:lang w:eastAsia="ru-RU"/>
        </w:rPr>
        <w:t>Существующие и перспективные значения целевых показателей реализации схемы теплоснабжения, подлежащие достижению каждой единой теплоснабжающей организацией, функционирующей на территории города Тольятти</w:t>
      </w:r>
      <w:r>
        <w:rPr>
          <w:rFonts w:ascii="Times New Roman" w:eastAsia="Calibri" w:hAnsi="Times New Roman" w:cs="Times New Roman"/>
          <w:sz w:val="28"/>
          <w:szCs w:val="28"/>
          <w:lang w:eastAsia="ru-RU"/>
        </w:rPr>
        <w:t xml:space="preserve"> – на 1 листе, формат А3.</w:t>
      </w:r>
      <w:r w:rsidR="0090707D" w:rsidRPr="0090707D">
        <w:rPr>
          <w:rFonts w:ascii="Times New Roman" w:eastAsia="Calibri" w:hAnsi="Times New Roman" w:cs="Times New Roman"/>
          <w:sz w:val="28"/>
          <w:szCs w:val="28"/>
          <w:lang w:eastAsia="ru-RU"/>
        </w:rPr>
        <w:t>;</w:t>
      </w:r>
    </w:p>
    <w:p w:rsidR="00F134FE" w:rsidRPr="00F134FE" w:rsidRDefault="00F134FE" w:rsidP="00F134FE">
      <w:pPr>
        <w:pStyle w:val="ac"/>
        <w:numPr>
          <w:ilvl w:val="0"/>
          <w:numId w:val="31"/>
        </w:numPr>
        <w:shd w:val="clear" w:color="auto" w:fill="FFFFFF"/>
        <w:spacing w:after="0"/>
        <w:ind w:left="0"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 № 2. Принципиальные</w:t>
      </w:r>
      <w:r w:rsidR="00A5531E">
        <w:rPr>
          <w:rFonts w:ascii="Times New Roman" w:eastAsia="Calibri" w:hAnsi="Times New Roman" w:cs="Times New Roman"/>
          <w:sz w:val="28"/>
          <w:szCs w:val="28"/>
          <w:lang w:eastAsia="ru-RU"/>
        </w:rPr>
        <w:t xml:space="preserve"> схемы водоотведения ЦСВ 1 по 8</w:t>
      </w:r>
      <w:r>
        <w:rPr>
          <w:rFonts w:ascii="Times New Roman" w:eastAsia="Calibri" w:hAnsi="Times New Roman" w:cs="Times New Roman"/>
          <w:sz w:val="28"/>
          <w:szCs w:val="28"/>
          <w:lang w:eastAsia="ru-RU"/>
        </w:rPr>
        <w:t xml:space="preserve"> </w:t>
      </w:r>
      <w:r w:rsidR="00A5531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ормат А</w:t>
      </w:r>
      <w:r w:rsidRPr="00F134FE">
        <w:rPr>
          <w:rFonts w:ascii="Times New Roman" w:eastAsia="Calibri" w:hAnsi="Times New Roman" w:cs="Times New Roman"/>
          <w:sz w:val="28"/>
          <w:szCs w:val="28"/>
          <w:lang w:eastAsia="ru-RU"/>
        </w:rPr>
        <w:t>3</w:t>
      </w:r>
      <w:r w:rsidR="00A5531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1 листе</w:t>
      </w:r>
      <w:r w:rsidRPr="00F134FE">
        <w:rPr>
          <w:rFonts w:ascii="Times New Roman" w:eastAsia="Calibri" w:hAnsi="Times New Roman" w:cs="Times New Roman"/>
          <w:sz w:val="28"/>
          <w:szCs w:val="28"/>
          <w:lang w:eastAsia="ru-RU"/>
        </w:rPr>
        <w:t>;</w:t>
      </w:r>
    </w:p>
    <w:p w:rsidR="00CC2F54" w:rsidRDefault="005533AB" w:rsidP="00CC2F54">
      <w:pPr>
        <w:pStyle w:val="ac"/>
        <w:numPr>
          <w:ilvl w:val="0"/>
          <w:numId w:val="31"/>
        </w:numPr>
        <w:shd w:val="clear" w:color="auto" w:fill="FFFFFF"/>
        <w:spacing w:after="0"/>
        <w:ind w:left="0" w:firstLine="851"/>
        <w:jc w:val="both"/>
        <w:rPr>
          <w:rFonts w:ascii="Times New Roman" w:eastAsia="Calibri" w:hAnsi="Times New Roman" w:cs="Times New Roman"/>
          <w:sz w:val="28"/>
          <w:szCs w:val="28"/>
          <w:lang w:eastAsia="ru-RU"/>
        </w:rPr>
      </w:pPr>
      <w:r w:rsidRPr="00916AC6">
        <w:rPr>
          <w:rFonts w:ascii="Times New Roman" w:eastAsia="Calibri" w:hAnsi="Times New Roman" w:cs="Times New Roman"/>
          <w:sz w:val="28"/>
          <w:szCs w:val="28"/>
          <w:lang w:eastAsia="ru-RU"/>
        </w:rPr>
        <w:t>Приложение</w:t>
      </w:r>
      <w:r>
        <w:rPr>
          <w:rFonts w:ascii="Times New Roman" w:eastAsia="Calibri" w:hAnsi="Times New Roman" w:cs="Times New Roman"/>
          <w:sz w:val="28"/>
          <w:szCs w:val="28"/>
          <w:lang w:eastAsia="ru-RU"/>
        </w:rPr>
        <w:t xml:space="preserve"> № </w:t>
      </w:r>
      <w:r w:rsidR="00F134FE">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00CC2F54" w:rsidRPr="00CC2F54">
        <w:rPr>
          <w:rFonts w:ascii="Times New Roman" w:eastAsia="Calibri" w:hAnsi="Times New Roman" w:cs="Times New Roman"/>
          <w:sz w:val="28"/>
          <w:szCs w:val="28"/>
          <w:lang w:eastAsia="ru-RU"/>
        </w:rPr>
        <w:t xml:space="preserve">Прогноз тарифов на коммунальные услуги на период 2023-2032 </w:t>
      </w:r>
      <w:proofErr w:type="spellStart"/>
      <w:r w:rsidR="00CC2F54" w:rsidRPr="00CC2F54">
        <w:rPr>
          <w:rFonts w:ascii="Times New Roman" w:eastAsia="Calibri" w:hAnsi="Times New Roman" w:cs="Times New Roman"/>
          <w:sz w:val="28"/>
          <w:szCs w:val="28"/>
          <w:lang w:eastAsia="ru-RU"/>
        </w:rPr>
        <w:t>гг</w:t>
      </w:r>
      <w:proofErr w:type="spellEnd"/>
      <w:r w:rsidR="000457D9">
        <w:rPr>
          <w:rFonts w:ascii="Times New Roman" w:eastAsia="Calibri" w:hAnsi="Times New Roman" w:cs="Times New Roman"/>
          <w:sz w:val="28"/>
          <w:szCs w:val="28"/>
          <w:lang w:eastAsia="ru-RU"/>
        </w:rPr>
        <w:t xml:space="preserve"> </w:t>
      </w:r>
      <w:r w:rsidR="00A5531E">
        <w:rPr>
          <w:rFonts w:ascii="Times New Roman" w:eastAsia="Calibri" w:hAnsi="Times New Roman" w:cs="Times New Roman"/>
          <w:sz w:val="28"/>
          <w:szCs w:val="28"/>
          <w:lang w:eastAsia="ru-RU"/>
        </w:rPr>
        <w:t>– формат А4, на 3 листах</w:t>
      </w:r>
      <w:r w:rsidR="00CC2F54" w:rsidRPr="00CC2F54">
        <w:rPr>
          <w:rFonts w:ascii="Times New Roman" w:eastAsia="Calibri" w:hAnsi="Times New Roman" w:cs="Times New Roman"/>
          <w:sz w:val="28"/>
          <w:szCs w:val="28"/>
          <w:lang w:eastAsia="ru-RU"/>
        </w:rPr>
        <w:t>;</w:t>
      </w:r>
    </w:p>
    <w:p w:rsidR="00074717" w:rsidRDefault="00074717" w:rsidP="005533AB">
      <w:pPr>
        <w:pStyle w:val="ac"/>
        <w:numPr>
          <w:ilvl w:val="0"/>
          <w:numId w:val="31"/>
        </w:numPr>
        <w:shd w:val="clear" w:color="auto" w:fill="FFFFFF"/>
        <w:spacing w:after="0"/>
        <w:ind w:left="0"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Приложение № 4. </w:t>
      </w:r>
      <w:r w:rsidR="005533AB">
        <w:rPr>
          <w:rFonts w:ascii="Times New Roman" w:eastAsia="Calibri" w:hAnsi="Times New Roman" w:cs="Times New Roman"/>
          <w:sz w:val="28"/>
          <w:szCs w:val="28"/>
          <w:lang w:eastAsia="ru-RU"/>
        </w:rPr>
        <w:t xml:space="preserve">Приложения 2 и 2.1 </w:t>
      </w:r>
      <w:r w:rsidR="005533AB" w:rsidRPr="005533AB">
        <w:rPr>
          <w:rFonts w:ascii="Times New Roman" w:eastAsia="Calibri" w:hAnsi="Times New Roman" w:cs="Times New Roman"/>
          <w:sz w:val="28"/>
          <w:szCs w:val="28"/>
          <w:lang w:eastAsia="ru-RU"/>
        </w:rPr>
        <w:t>к региональной программе газификации жилищно-коммунального хозяйства, промышленных и иных организаций Самарской области на 2022 – 2031 годы</w:t>
      </w:r>
      <w:r w:rsidR="005533AB">
        <w:rPr>
          <w:rFonts w:ascii="Times New Roman" w:eastAsia="Calibri" w:hAnsi="Times New Roman" w:cs="Times New Roman"/>
          <w:sz w:val="28"/>
          <w:szCs w:val="28"/>
          <w:lang w:eastAsia="ru-RU"/>
        </w:rPr>
        <w:t>.</w:t>
      </w:r>
      <w:r w:rsidR="005533AB" w:rsidRPr="005533AB">
        <w:rPr>
          <w:rFonts w:ascii="Times New Roman" w:eastAsia="Calibri" w:hAnsi="Times New Roman" w:cs="Times New Roman"/>
          <w:sz w:val="28"/>
          <w:szCs w:val="28"/>
          <w:lang w:eastAsia="ru-RU"/>
        </w:rPr>
        <w:t xml:space="preserve"> Сводный план мероприятий по основным целевым показателям</w:t>
      </w:r>
      <w:r w:rsidR="004C4964">
        <w:rPr>
          <w:rFonts w:ascii="Times New Roman" w:eastAsia="Calibri" w:hAnsi="Times New Roman" w:cs="Times New Roman"/>
          <w:sz w:val="28"/>
          <w:szCs w:val="28"/>
          <w:lang w:eastAsia="ru-RU"/>
        </w:rPr>
        <w:t xml:space="preserve"> </w:t>
      </w:r>
      <w:r w:rsidR="005533AB" w:rsidRPr="005533AB">
        <w:rPr>
          <w:rFonts w:ascii="Times New Roman" w:eastAsia="Calibri" w:hAnsi="Times New Roman" w:cs="Times New Roman"/>
          <w:sz w:val="28"/>
          <w:szCs w:val="28"/>
          <w:lang w:eastAsia="ru-RU"/>
        </w:rPr>
        <w:t xml:space="preserve">региональной программы газификации жилищно-коммунального хозяйства, промышленных и иных организаций Самарской области на 2022 – 2026 годы (I этап) и на 2027 – 2031 годы (II этап) </w:t>
      </w:r>
      <w:r w:rsidR="005533AB">
        <w:rPr>
          <w:rFonts w:ascii="Times New Roman" w:eastAsia="Calibri" w:hAnsi="Times New Roman" w:cs="Times New Roman"/>
          <w:sz w:val="28"/>
          <w:szCs w:val="28"/>
          <w:lang w:eastAsia="ru-RU"/>
        </w:rPr>
        <w:t>–</w:t>
      </w:r>
      <w:r w:rsidR="00CC2F54">
        <w:rPr>
          <w:rFonts w:ascii="Times New Roman" w:eastAsia="Calibri" w:hAnsi="Times New Roman" w:cs="Times New Roman"/>
          <w:sz w:val="28"/>
          <w:szCs w:val="28"/>
          <w:lang w:eastAsia="ru-RU"/>
        </w:rPr>
        <w:t xml:space="preserve"> </w:t>
      </w:r>
      <w:r w:rsidR="005533AB">
        <w:rPr>
          <w:rFonts w:ascii="Times New Roman" w:eastAsia="Calibri" w:hAnsi="Times New Roman" w:cs="Times New Roman"/>
          <w:sz w:val="28"/>
          <w:szCs w:val="28"/>
          <w:lang w:eastAsia="ru-RU"/>
        </w:rPr>
        <w:t>на 14 листах, формата А4</w:t>
      </w:r>
      <w:r w:rsidR="005533AB" w:rsidRPr="005533AB">
        <w:rPr>
          <w:rFonts w:ascii="Times New Roman" w:eastAsia="Calibri" w:hAnsi="Times New Roman" w:cs="Times New Roman"/>
          <w:sz w:val="28"/>
          <w:szCs w:val="28"/>
          <w:lang w:eastAsia="ru-RU"/>
        </w:rPr>
        <w:t>;</w:t>
      </w:r>
    </w:p>
    <w:p w:rsidR="005533AB" w:rsidRPr="005533AB" w:rsidRDefault="005533AB" w:rsidP="00074717">
      <w:pPr>
        <w:pStyle w:val="ac"/>
        <w:numPr>
          <w:ilvl w:val="0"/>
          <w:numId w:val="31"/>
        </w:numPr>
        <w:shd w:val="clear" w:color="auto" w:fill="FFFFFF"/>
        <w:spacing w:after="0"/>
        <w:ind w:left="0" w:firstLine="851"/>
        <w:jc w:val="both"/>
        <w:rPr>
          <w:rFonts w:ascii="Times New Roman" w:eastAsia="Calibri" w:hAnsi="Times New Roman" w:cs="Times New Roman"/>
          <w:sz w:val="28"/>
          <w:szCs w:val="28"/>
          <w:lang w:eastAsia="ru-RU"/>
        </w:rPr>
      </w:pPr>
      <w:r w:rsidRPr="005533AB">
        <w:rPr>
          <w:rFonts w:ascii="Times New Roman" w:eastAsia="Calibri" w:hAnsi="Times New Roman" w:cs="Times New Roman"/>
          <w:sz w:val="28"/>
          <w:szCs w:val="28"/>
          <w:lang w:eastAsia="ru-RU"/>
        </w:rPr>
        <w:t xml:space="preserve">    </w:t>
      </w:r>
      <w:r w:rsidR="00074717">
        <w:rPr>
          <w:rFonts w:ascii="Times New Roman" w:eastAsia="Calibri" w:hAnsi="Times New Roman" w:cs="Times New Roman"/>
          <w:sz w:val="28"/>
          <w:szCs w:val="28"/>
          <w:lang w:eastAsia="ru-RU"/>
        </w:rPr>
        <w:t xml:space="preserve">Приложение </w:t>
      </w:r>
      <w:r w:rsidR="00A5531E">
        <w:rPr>
          <w:rFonts w:ascii="Times New Roman" w:eastAsia="Calibri" w:hAnsi="Times New Roman" w:cs="Times New Roman"/>
          <w:sz w:val="28"/>
          <w:szCs w:val="28"/>
          <w:lang w:eastAsia="ru-RU"/>
        </w:rPr>
        <w:t>№ 5</w:t>
      </w:r>
      <w:r w:rsidR="00074717">
        <w:rPr>
          <w:rFonts w:ascii="Times New Roman" w:eastAsia="Calibri" w:hAnsi="Times New Roman" w:cs="Times New Roman"/>
          <w:sz w:val="28"/>
          <w:szCs w:val="28"/>
          <w:lang w:eastAsia="ru-RU"/>
        </w:rPr>
        <w:t xml:space="preserve">. </w:t>
      </w:r>
      <w:r w:rsidR="00074717" w:rsidRPr="00074717">
        <w:rPr>
          <w:rFonts w:ascii="Times New Roman" w:eastAsia="Calibri" w:hAnsi="Times New Roman" w:cs="Times New Roman"/>
          <w:sz w:val="28"/>
          <w:szCs w:val="28"/>
          <w:lang w:eastAsia="ru-RU"/>
        </w:rPr>
        <w:t xml:space="preserve">Прогнозируемые расходы федерального и областного бюджетов на оказание мер социальной поддержки населению для </w:t>
      </w:r>
      <w:proofErr w:type="spellStart"/>
      <w:r w:rsidR="00A5531E">
        <w:rPr>
          <w:rFonts w:ascii="Times New Roman" w:eastAsia="Calibri" w:hAnsi="Times New Roman" w:cs="Times New Roman"/>
          <w:sz w:val="28"/>
          <w:szCs w:val="28"/>
          <w:lang w:eastAsia="ru-RU"/>
        </w:rPr>
        <w:t>г.о</w:t>
      </w:r>
      <w:proofErr w:type="spellEnd"/>
      <w:r w:rsidR="00A5531E">
        <w:rPr>
          <w:rFonts w:ascii="Times New Roman" w:eastAsia="Calibri" w:hAnsi="Times New Roman" w:cs="Times New Roman"/>
          <w:sz w:val="28"/>
          <w:szCs w:val="28"/>
          <w:lang w:eastAsia="ru-RU"/>
        </w:rPr>
        <w:t>.</w:t>
      </w:r>
      <w:r w:rsidR="00074717" w:rsidRPr="00074717">
        <w:rPr>
          <w:rFonts w:ascii="Times New Roman" w:eastAsia="Calibri" w:hAnsi="Times New Roman" w:cs="Times New Roman"/>
          <w:sz w:val="28"/>
          <w:szCs w:val="28"/>
          <w:lang w:eastAsia="ru-RU"/>
        </w:rPr>
        <w:t xml:space="preserve"> Тольятт</w:t>
      </w:r>
      <w:r w:rsidR="00A5531E">
        <w:rPr>
          <w:rFonts w:ascii="Times New Roman" w:eastAsia="Calibri" w:hAnsi="Times New Roman" w:cs="Times New Roman"/>
          <w:sz w:val="28"/>
          <w:szCs w:val="28"/>
          <w:lang w:eastAsia="ru-RU"/>
        </w:rPr>
        <w:t>и.</w:t>
      </w:r>
      <w:r w:rsidRPr="005533AB">
        <w:rPr>
          <w:rFonts w:ascii="Times New Roman" w:eastAsia="Calibri" w:hAnsi="Times New Roman" w:cs="Times New Roman"/>
          <w:sz w:val="28"/>
          <w:szCs w:val="28"/>
          <w:lang w:eastAsia="ru-RU"/>
        </w:rPr>
        <w:t xml:space="preserve"> </w:t>
      </w:r>
    </w:p>
    <w:p w:rsidR="00013C11" w:rsidRPr="00A5531E" w:rsidRDefault="007F649F" w:rsidP="00013C11">
      <w:pPr>
        <w:pStyle w:val="ac"/>
        <w:numPr>
          <w:ilvl w:val="0"/>
          <w:numId w:val="31"/>
        </w:numPr>
        <w:shd w:val="clear" w:color="auto" w:fill="FFFFFF"/>
        <w:spacing w:after="0"/>
        <w:ind w:left="0"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Приложение № </w:t>
      </w:r>
      <w:r w:rsidR="00A5531E">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w:t>
      </w:r>
      <w:r w:rsidR="00381111" w:rsidRPr="00381111">
        <w:rPr>
          <w:rFonts w:ascii="Times New Roman" w:eastAsia="Calibri" w:hAnsi="Times New Roman" w:cs="Times New Roman"/>
          <w:sz w:val="28"/>
          <w:szCs w:val="28"/>
          <w:lang w:eastAsia="ru-RU"/>
        </w:rPr>
        <w:t>Перечень мероприятий и целевых показателей систем</w:t>
      </w:r>
      <w:r w:rsidR="00381111">
        <w:rPr>
          <w:rFonts w:ascii="Times New Roman" w:eastAsia="Calibri" w:hAnsi="Times New Roman" w:cs="Times New Roman"/>
          <w:sz w:val="28"/>
          <w:szCs w:val="28"/>
          <w:lang w:eastAsia="ru-RU"/>
        </w:rPr>
        <w:t xml:space="preserve"> –</w:t>
      </w:r>
      <w:r w:rsidR="00A5531E">
        <w:rPr>
          <w:rFonts w:ascii="Times New Roman" w:eastAsia="Calibri" w:hAnsi="Times New Roman" w:cs="Times New Roman"/>
          <w:sz w:val="28"/>
          <w:szCs w:val="28"/>
          <w:lang w:eastAsia="ru-RU"/>
        </w:rPr>
        <w:t xml:space="preserve"> </w:t>
      </w:r>
      <w:r w:rsidR="00381111">
        <w:rPr>
          <w:rFonts w:ascii="Times New Roman" w:eastAsia="Calibri" w:hAnsi="Times New Roman" w:cs="Times New Roman"/>
          <w:sz w:val="28"/>
          <w:szCs w:val="28"/>
          <w:lang w:eastAsia="ru-RU"/>
        </w:rPr>
        <w:t>формата А3</w:t>
      </w:r>
      <w:r w:rsidR="00A5531E">
        <w:rPr>
          <w:rFonts w:ascii="Times New Roman" w:eastAsia="Calibri" w:hAnsi="Times New Roman" w:cs="Times New Roman"/>
          <w:sz w:val="28"/>
          <w:szCs w:val="28"/>
          <w:lang w:eastAsia="ru-RU"/>
        </w:rPr>
        <w:t>,</w:t>
      </w:r>
      <w:r w:rsidR="00A5531E" w:rsidRPr="00A5531E">
        <w:rPr>
          <w:rFonts w:ascii="Times New Roman" w:eastAsia="Calibri" w:hAnsi="Times New Roman" w:cs="Times New Roman"/>
          <w:sz w:val="28"/>
          <w:szCs w:val="28"/>
          <w:lang w:eastAsia="ru-RU"/>
        </w:rPr>
        <w:t xml:space="preserve"> </w:t>
      </w:r>
      <w:r w:rsidR="00A5531E">
        <w:rPr>
          <w:rFonts w:ascii="Times New Roman" w:eastAsia="Calibri" w:hAnsi="Times New Roman" w:cs="Times New Roman"/>
          <w:sz w:val="28"/>
          <w:szCs w:val="28"/>
          <w:lang w:eastAsia="ru-RU"/>
        </w:rPr>
        <w:t xml:space="preserve">на </w:t>
      </w:r>
      <w:r w:rsidR="00A5531E" w:rsidRPr="002A7E4D">
        <w:rPr>
          <w:rFonts w:ascii="Times New Roman" w:eastAsia="Calibri" w:hAnsi="Times New Roman" w:cs="Times New Roman"/>
          <w:sz w:val="28"/>
          <w:szCs w:val="28"/>
          <w:lang w:eastAsia="ru-RU"/>
        </w:rPr>
        <w:t>9</w:t>
      </w:r>
      <w:r w:rsidR="00A5531E">
        <w:rPr>
          <w:rFonts w:ascii="Times New Roman" w:eastAsia="Calibri" w:hAnsi="Times New Roman" w:cs="Times New Roman"/>
          <w:sz w:val="28"/>
          <w:szCs w:val="28"/>
          <w:lang w:eastAsia="ru-RU"/>
        </w:rPr>
        <w:t xml:space="preserve"> листах</w:t>
      </w:r>
      <w:r w:rsidR="00A5531E">
        <w:rPr>
          <w:rFonts w:ascii="Times New Roman" w:eastAsia="Calibri" w:hAnsi="Times New Roman" w:cs="Times New Roman"/>
          <w:sz w:val="28"/>
          <w:szCs w:val="28"/>
          <w:lang w:eastAsia="ru-RU"/>
        </w:rPr>
        <w:t>.</w:t>
      </w:r>
    </w:p>
    <w:p w:rsidR="00013C11" w:rsidRPr="00013C11" w:rsidRDefault="00013C11" w:rsidP="00013C11">
      <w:pPr>
        <w:pageBreakBefore/>
        <w:spacing w:after="0" w:line="240" w:lineRule="auto"/>
        <w:contextualSpacing/>
        <w:jc w:val="center"/>
        <w:outlineLvl w:val="0"/>
        <w:rPr>
          <w:rFonts w:ascii="Times New Roman" w:eastAsia="Calibri" w:hAnsi="Times New Roman" w:cs="Times New Roman"/>
          <w:sz w:val="28"/>
          <w:szCs w:val="28"/>
          <w:lang w:eastAsia="ru-RU"/>
        </w:rPr>
      </w:pPr>
      <w:bookmarkStart w:id="67" w:name="_Toc161664735"/>
      <w:r w:rsidRPr="00013C11">
        <w:rPr>
          <w:rFonts w:ascii="Times New Roman" w:eastAsia="Calibri" w:hAnsi="Times New Roman" w:cs="Times New Roman"/>
          <w:sz w:val="28"/>
          <w:szCs w:val="28"/>
          <w:lang w:eastAsia="ru-RU"/>
        </w:rPr>
        <w:t>Лист согласований</w:t>
      </w:r>
      <w:bookmarkEnd w:id="67"/>
    </w:p>
    <w:p w:rsidR="00013C11" w:rsidRPr="00013C11" w:rsidRDefault="00013C11" w:rsidP="00013C11">
      <w:pPr>
        <w:spacing w:after="0" w:line="240" w:lineRule="auto"/>
        <w:contextualSpacing/>
        <w:jc w:val="center"/>
        <w:rPr>
          <w:rFonts w:ascii="Times New Roman" w:eastAsia="Calibri" w:hAnsi="Times New Roman" w:cs="Times New Roman"/>
          <w:sz w:val="28"/>
          <w:szCs w:val="28"/>
          <w:lang w:eastAsia="ru-RU"/>
        </w:rPr>
      </w:pPr>
    </w:p>
    <w:p w:rsidR="00013C11" w:rsidRDefault="00013C11" w:rsidP="00013C11">
      <w:pPr>
        <w:spacing w:after="0" w:line="240" w:lineRule="auto"/>
        <w:contextualSpacing/>
        <w:rPr>
          <w:rFonts w:ascii="Times New Roman" w:eastAsia="Calibri" w:hAnsi="Times New Roman" w:cs="Times New Roman"/>
          <w:sz w:val="28"/>
          <w:szCs w:val="28"/>
          <w:lang w:eastAsia="ru-RU"/>
        </w:rPr>
      </w:pPr>
    </w:p>
    <w:p w:rsidR="001B1639" w:rsidRDefault="001B1639" w:rsidP="00013C11">
      <w:pPr>
        <w:spacing w:after="0" w:line="240" w:lineRule="auto"/>
        <w:contextualSpacing/>
        <w:rPr>
          <w:rFonts w:ascii="Times New Roman" w:eastAsia="Calibri" w:hAnsi="Times New Roman" w:cs="Times New Roman"/>
          <w:sz w:val="28"/>
          <w:szCs w:val="28"/>
          <w:lang w:eastAsia="ru-RU"/>
        </w:rPr>
      </w:pPr>
    </w:p>
    <w:p w:rsidR="001B1639" w:rsidRDefault="001B1639" w:rsidP="00013C11">
      <w:pPr>
        <w:spacing w:after="0" w:line="240" w:lineRule="auto"/>
        <w:contextualSpacing/>
        <w:rPr>
          <w:rFonts w:ascii="Times New Roman" w:eastAsia="Calibri" w:hAnsi="Times New Roman" w:cs="Times New Roman"/>
          <w:sz w:val="28"/>
          <w:szCs w:val="28"/>
          <w:lang w:eastAsia="ru-RU"/>
        </w:rPr>
      </w:pPr>
    </w:p>
    <w:p w:rsidR="001B1639" w:rsidRDefault="001B1639" w:rsidP="00013C11">
      <w:pPr>
        <w:spacing w:after="0" w:line="240" w:lineRule="auto"/>
        <w:contextualSpacing/>
        <w:rPr>
          <w:rFonts w:ascii="Times New Roman" w:eastAsia="Calibri" w:hAnsi="Times New Roman" w:cs="Times New Roman"/>
          <w:sz w:val="28"/>
          <w:szCs w:val="28"/>
          <w:lang w:eastAsia="ru-RU"/>
        </w:rPr>
      </w:pPr>
    </w:p>
    <w:p w:rsidR="001B1639" w:rsidRDefault="001B1639" w:rsidP="001B1639">
      <w:pPr>
        <w:pageBreakBefore/>
        <w:spacing w:after="0" w:line="240" w:lineRule="auto"/>
        <w:contextualSpacing/>
        <w:rPr>
          <w:rFonts w:ascii="Times New Roman" w:eastAsia="Calibri" w:hAnsi="Times New Roman" w:cs="Times New Roman"/>
          <w:sz w:val="28"/>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Default="001B1639" w:rsidP="001B1639">
      <w:pPr>
        <w:spacing w:after="0" w:line="240" w:lineRule="auto"/>
        <w:contextualSpacing/>
        <w:jc w:val="center"/>
        <w:rPr>
          <w:rFonts w:ascii="Times New Roman" w:eastAsia="Calibri" w:hAnsi="Times New Roman" w:cs="Times New Roman"/>
          <w:sz w:val="40"/>
          <w:szCs w:val="28"/>
          <w:lang w:eastAsia="ru-RU"/>
        </w:rPr>
      </w:pPr>
    </w:p>
    <w:p w:rsidR="001B1639" w:rsidRPr="001B1639" w:rsidRDefault="001B1639" w:rsidP="001B1639">
      <w:pPr>
        <w:spacing w:after="0" w:line="240" w:lineRule="auto"/>
        <w:contextualSpacing/>
        <w:jc w:val="center"/>
        <w:rPr>
          <w:rFonts w:ascii="Times New Roman" w:eastAsia="Calibri" w:hAnsi="Times New Roman" w:cs="Times New Roman"/>
          <w:sz w:val="52"/>
          <w:szCs w:val="28"/>
          <w:lang w:eastAsia="ru-RU"/>
        </w:rPr>
      </w:pPr>
      <w:r w:rsidRPr="001B1639">
        <w:rPr>
          <w:rFonts w:ascii="Times New Roman" w:eastAsia="Calibri" w:hAnsi="Times New Roman" w:cs="Times New Roman"/>
          <w:sz w:val="52"/>
          <w:szCs w:val="28"/>
          <w:lang w:eastAsia="ru-RU"/>
        </w:rPr>
        <w:t>ПРИЛОЖЕНИЕ</w:t>
      </w:r>
    </w:p>
    <w:sectPr w:rsidR="001B1639" w:rsidRPr="001B1639" w:rsidSect="00D8556A">
      <w:headerReference w:type="default" r:id="rId20"/>
      <w:footerReference w:type="default" r:id="rId21"/>
      <w:headerReference w:type="first" r:id="rId22"/>
      <w:footerReference w:type="first" r:id="rId23"/>
      <w:pgSz w:w="11906" w:h="16838"/>
      <w:pgMar w:top="993" w:right="851" w:bottom="1418"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27" w:rsidRDefault="00001127">
      <w:pPr>
        <w:spacing w:after="0" w:line="240" w:lineRule="auto"/>
      </w:pPr>
      <w:r>
        <w:separator/>
      </w:r>
    </w:p>
  </w:endnote>
  <w:endnote w:type="continuationSeparator" w:id="0">
    <w:p w:rsidR="00001127" w:rsidRDefault="0000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GOST Common">
    <w:altName w:val="Arial"/>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3898"/>
      <w:docPartObj>
        <w:docPartGallery w:val="Page Numbers (Bottom of Page)"/>
        <w:docPartUnique/>
      </w:docPartObj>
    </w:sdtPr>
    <w:sdtContent>
      <w:p w:rsidR="00451B69" w:rsidRDefault="00451B69">
        <w:pPr>
          <w:pStyle w:val="a9"/>
          <w:jc w:val="center"/>
        </w:pPr>
        <w:r w:rsidRPr="0034568A">
          <w:rPr>
            <w:rFonts w:ascii="Times New Roman" w:hAnsi="Times New Roman" w:cs="Times New Roman"/>
          </w:rPr>
          <w:fldChar w:fldCharType="begin"/>
        </w:r>
        <w:r w:rsidRPr="0034568A">
          <w:rPr>
            <w:rFonts w:ascii="Times New Roman" w:hAnsi="Times New Roman" w:cs="Times New Roman"/>
          </w:rPr>
          <w:instrText>PAGE   \* MERGEFORMAT</w:instrText>
        </w:r>
        <w:r w:rsidRPr="0034568A">
          <w:rPr>
            <w:rFonts w:ascii="Times New Roman" w:hAnsi="Times New Roman" w:cs="Times New Roman"/>
          </w:rPr>
          <w:fldChar w:fldCharType="separate"/>
        </w:r>
        <w:r>
          <w:rPr>
            <w:rFonts w:ascii="Times New Roman" w:hAnsi="Times New Roman" w:cs="Times New Roman"/>
            <w:noProof/>
          </w:rPr>
          <w:t>4</w:t>
        </w:r>
        <w:r w:rsidRPr="0034568A">
          <w:rPr>
            <w:rFonts w:ascii="Times New Roman" w:hAnsi="Times New Roman" w:cs="Times New Roman"/>
          </w:rPr>
          <w:fldChar w:fldCharType="end"/>
        </w:r>
      </w:p>
    </w:sdtContent>
  </w:sdt>
  <w:p w:rsidR="00451B69" w:rsidRDefault="00451B6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69" w:rsidRDefault="00451B69">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69" w:rsidRDefault="00451B69">
    <w:pPr>
      <w:pStyle w:val="a9"/>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-366395</wp:posOffset>
              </wp:positionV>
              <wp:extent cx="492760" cy="182245"/>
              <wp:effectExtent l="0" t="0" r="0" b="0"/>
              <wp:wrapNone/>
              <wp:docPr id="15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182245"/>
                      </a:xfrm>
                      <a:prstGeom prst="rect">
                        <a:avLst/>
                      </a:prstGeom>
                      <a:noFill/>
                      <a:ln>
                        <a:noFill/>
                      </a:ln>
                    </wps:spPr>
                    <wps:txbx>
                      <w:txbxContent>
                        <w:p w:rsidR="00451B69" w:rsidRPr="00783C73" w:rsidRDefault="00451B69" w:rsidP="00A95FF2">
                          <w:pPr>
                            <w:pStyle w:val="ad"/>
                            <w:jc w:val="center"/>
                            <w:rPr>
                              <w:rFonts w:ascii="Arial" w:hAnsi="Arial" w:cs="Arial"/>
                              <w:sz w:val="20"/>
                              <w:lang w:val="ru-RU"/>
                            </w:rPr>
                          </w:pPr>
                          <w:r w:rsidRPr="00783C73">
                            <w:rPr>
                              <w:rFonts w:ascii="Arial" w:hAnsi="Arial" w:cs="Arial"/>
                              <w:sz w:val="20"/>
                              <w:lang w:val="ru-RU"/>
                            </w:rPr>
                            <w:t>1</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47" style="position:absolute;margin-left:388.25pt;margin-top:-28.85pt;width:38.8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" filled="f" stroked="f">
              <v:textbox inset="1pt,1pt,1pt,1pt">
                <w:txbxContent>
                  <w:p w:rsidR="00451B69" w:rsidRPr="00783C73" w:rsidRDefault="00451B69" w:rsidP="00A95FF2">
                    <w:pPr>
                      <w:pStyle w:val="ad"/>
                      <w:jc w:val="center"/>
                      <w:rPr>
                        <w:rFonts w:ascii="Arial" w:hAnsi="Arial" w:cs="Arial"/>
                        <w:sz w:val="20"/>
                        <w:lang w:val="ru-RU"/>
                      </w:rPr>
                    </w:pPr>
                    <w:r w:rsidRPr="00783C73">
                      <w:rPr>
                        <w:rFonts w:ascii="Arial" w:hAnsi="Arial" w:cs="Arial"/>
                        <w:sz w:val="20"/>
                        <w:lang w:val="ru-RU"/>
                      </w:rPr>
                      <w:t>1</w:t>
                    </w:r>
                  </w:p>
                </w:txbxContent>
              </v:textbox>
            </v:rect>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-341630</wp:posOffset>
              </wp:positionV>
              <wp:extent cx="847725" cy="157480"/>
              <wp:effectExtent l="0" t="0" r="0" b="0"/>
              <wp:wrapNone/>
              <wp:docPr id="6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57480"/>
                      </a:xfrm>
                      <a:prstGeom prst="rect">
                        <a:avLst/>
                      </a:prstGeom>
                      <a:noFill/>
                      <a:ln>
                        <a:noFill/>
                      </a:ln>
                    </wps:spPr>
                    <wps:txbx>
                      <w:txbxContent>
                        <w:p w:rsidR="00451B69" w:rsidRPr="00013C11" w:rsidRDefault="00451B69" w:rsidP="00D91A08">
                          <w:pPr>
                            <w:rPr>
                              <w:rFonts w:ascii="Arial" w:eastAsia="Times New Roman" w:hAnsi="Arial" w:cs="Arial"/>
                              <w:i/>
                              <w:sz w:val="18"/>
                              <w:szCs w:val="18"/>
                              <w:lang w:eastAsia="ru-RU"/>
                            </w:rPr>
                          </w:pPr>
                          <w:r>
                            <w:rPr>
                              <w:rFonts w:ascii="Arial" w:eastAsia="Times New Roman" w:hAnsi="Arial" w:cs="Arial"/>
                              <w:i/>
                              <w:sz w:val="18"/>
                              <w:szCs w:val="18"/>
                              <w:lang w:eastAsia="ru-RU"/>
                            </w:rPr>
                            <w:t>Стрельцов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8" style="position:absolute;margin-left:34.8pt;margin-top:-26.9pt;width:66.75pt;height:1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" filled="f" stroked="f">
              <v:textbox inset="1pt,1pt,1pt,1pt">
                <w:txbxContent>
                  <w:p w:rsidR="00451B69" w:rsidRPr="00013C11" w:rsidRDefault="00451B69" w:rsidP="00D91A08">
                    <w:pPr>
                      <w:rPr>
                        <w:rFonts w:ascii="Arial" w:eastAsia="Times New Roman" w:hAnsi="Arial" w:cs="Arial"/>
                        <w:i/>
                        <w:sz w:val="18"/>
                        <w:szCs w:val="18"/>
                        <w:lang w:eastAsia="ru-RU"/>
                      </w:rPr>
                    </w:pPr>
                    <w:r>
                      <w:rPr>
                        <w:rFonts w:ascii="Arial" w:eastAsia="Times New Roman" w:hAnsi="Arial" w:cs="Arial"/>
                        <w:i/>
                        <w:sz w:val="18"/>
                        <w:szCs w:val="18"/>
                        <w:lang w:eastAsia="ru-RU"/>
                      </w:rPr>
                      <w:t>Стрельцов</w:t>
                    </w:r>
                  </w:p>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-280035</wp:posOffset>
              </wp:positionH>
              <wp:positionV relativeFrom="paragraph">
                <wp:posOffset>-330200</wp:posOffset>
              </wp:positionV>
              <wp:extent cx="683260" cy="158115"/>
              <wp:effectExtent l="0" t="0" r="0" b="0"/>
              <wp:wrapNone/>
              <wp:docPr id="6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158115"/>
                      </a:xfrm>
                      <a:prstGeom prst="rect">
                        <a:avLst/>
                      </a:prstGeom>
                      <a:noFill/>
                      <a:ln>
                        <a:noFill/>
                      </a:ln>
                    </wps:spPr>
                    <wps:txbx>
                      <w:txbxContent>
                        <w:p w:rsidR="00451B69" w:rsidRPr="00783C73" w:rsidRDefault="00451B69" w:rsidP="004C2DC7">
                          <w:pPr>
                            <w:pStyle w:val="ad"/>
                            <w:rPr>
                              <w:rFonts w:ascii="Arial" w:hAnsi="Arial" w:cs="Arial"/>
                              <w:sz w:val="18"/>
                              <w:lang w:val="ru-RU"/>
                            </w:rPr>
                          </w:pPr>
                          <w:r w:rsidRPr="00783C73">
                            <w:rPr>
                              <w:rFonts w:ascii="Arial" w:hAnsi="Arial" w:cs="Arial"/>
                              <w:sz w:val="18"/>
                              <w:lang w:val="ru-RU"/>
                            </w:rPr>
                            <w:t>Нач. ОИИ</w:t>
                          </w:r>
                        </w:p>
                        <w:p w:rsidR="00451B69" w:rsidRPr="004C2DC7" w:rsidRDefault="00451B69" w:rsidP="009402AA">
                          <w:pPr>
                            <w:pStyle w:val="ad"/>
                            <w:rPr>
                              <w:sz w:val="18"/>
                              <w:lang w:val="ru-RU"/>
                            </w:rPr>
                          </w:pPr>
                        </w:p>
                      </w:txbxContent>
                    </wps:txbx>
                    <wps:bodyPr rot="0" vert="horz" wrap="square" lIns="12700" tIns="12700" rIns="12700" bIns="1270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49" style="position:absolute;margin-left:-22.05pt;margin-top:-26pt;width:53.8pt;height:1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" filled="f" stroked="f">
              <v:textbox inset="1pt,1pt,1pt,1pt">
                <w:txbxContent>
                  <w:p w:rsidR="00451B69" w:rsidRPr="00783C73" w:rsidRDefault="00451B69" w:rsidP="004C2DC7">
                    <w:pPr>
                      <w:pStyle w:val="ad"/>
                      <w:rPr>
                        <w:rFonts w:ascii="Arial" w:hAnsi="Arial" w:cs="Arial"/>
                        <w:sz w:val="18"/>
                        <w:lang w:val="ru-RU"/>
                      </w:rPr>
                    </w:pPr>
                    <w:r w:rsidRPr="00783C73">
                      <w:rPr>
                        <w:rFonts w:ascii="Arial" w:hAnsi="Arial" w:cs="Arial"/>
                        <w:sz w:val="18"/>
                        <w:lang w:val="ru-RU"/>
                      </w:rPr>
                      <w:t>Нач. ОИИ</w:t>
                    </w:r>
                  </w:p>
                  <w:p w:rsidR="00451B69" w:rsidRPr="004C2DC7" w:rsidRDefault="00451B69" w:rsidP="009402AA">
                    <w:pPr>
                      <w:pStyle w:val="ad"/>
                      <w:rPr>
                        <w:sz w:val="18"/>
                        <w:lang w:val="ru-RU"/>
                      </w:rPr>
                    </w:pPr>
                  </w:p>
                </w:txbxContent>
              </v:textbox>
            </v:rect>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5487035</wp:posOffset>
              </wp:positionH>
              <wp:positionV relativeFrom="paragraph">
                <wp:posOffset>-355600</wp:posOffset>
              </wp:positionV>
              <wp:extent cx="761365" cy="171450"/>
              <wp:effectExtent l="0" t="0" r="0" b="0"/>
              <wp:wrapNone/>
              <wp:docPr id="5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171450"/>
                      </a:xfrm>
                      <a:prstGeom prst="rect">
                        <a:avLst/>
                      </a:prstGeom>
                      <a:noFill/>
                      <a:ln>
                        <a:noFill/>
                      </a:ln>
                    </wps:spPr>
                    <wps:txbx>
                      <w:txbxContent>
                        <w:p w:rsidR="00451B69" w:rsidRPr="00783C73" w:rsidRDefault="00451B69" w:rsidP="009402AA">
                          <w:pPr>
                            <w:pStyle w:val="ad"/>
                            <w:jc w:val="center"/>
                            <w:rPr>
                              <w:rFonts w:ascii="Arial" w:hAnsi="Arial" w:cs="Arial"/>
                              <w:sz w:val="18"/>
                              <w:szCs w:val="16"/>
                              <w:lang w:val="ru-RU"/>
                            </w:rPr>
                          </w:pPr>
                          <w:r w:rsidRPr="00783C73">
                            <w:rPr>
                              <w:rFonts w:ascii="Arial" w:hAnsi="Arial" w:cs="Arial"/>
                              <w:sz w:val="18"/>
                              <w:szCs w:val="16"/>
                              <w:lang w:val="ru-RU"/>
                            </w:rPr>
                            <w:t>75</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432.05pt;margin-top:-28pt;width:59.9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" filled="f" stroked="f">
              <v:textbox inset="1pt,1pt,1pt,1pt">
                <w:txbxContent>
                  <w:p w:rsidR="00451B69" w:rsidRPr="00783C73" w:rsidRDefault="00451B69" w:rsidP="009402AA">
                    <w:pPr>
                      <w:pStyle w:val="ad"/>
                      <w:jc w:val="center"/>
                      <w:rPr>
                        <w:rFonts w:ascii="Arial" w:hAnsi="Arial" w:cs="Arial"/>
                        <w:sz w:val="18"/>
                        <w:szCs w:val="16"/>
                        <w:lang w:val="ru-RU"/>
                      </w:rPr>
                    </w:pPr>
                    <w:r w:rsidRPr="00783C73">
                      <w:rPr>
                        <w:rFonts w:ascii="Arial" w:hAnsi="Arial" w:cs="Arial"/>
                        <w:sz w:val="18"/>
                        <w:szCs w:val="16"/>
                        <w:lang w:val="ru-RU"/>
                      </w:rPr>
                      <w:t>75</w:t>
                    </w:r>
                  </w:p>
                </w:txbxContent>
              </v:textbox>
            </v:rect>
          </w:pict>
        </mc:Fallback>
      </mc:AlternateContent>
    </w:r>
    <w:r>
      <w:rPr>
        <w:noProof/>
        <w:lang w:eastAsia="ru-RU"/>
      </w:rPr>
      <mc:AlternateContent>
        <mc:Choice Requires="wpg">
          <w:drawing>
            <wp:anchor distT="0" distB="0" distL="114300" distR="114300" simplePos="0" relativeHeight="251657728" behindDoc="0" locked="1" layoutInCell="1" allowOverlap="1">
              <wp:simplePos x="0" y="0"/>
              <wp:positionH relativeFrom="page">
                <wp:posOffset>771525</wp:posOffset>
              </wp:positionH>
              <wp:positionV relativeFrom="page">
                <wp:posOffset>247650</wp:posOffset>
              </wp:positionV>
              <wp:extent cx="6588125" cy="10187940"/>
              <wp:effectExtent l="0" t="0" r="3175" b="3810"/>
              <wp:wrapNone/>
              <wp:docPr id="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10187940"/>
                        <a:chOff x="0" y="0"/>
                        <a:chExt cx="20000" cy="20000"/>
                      </a:xfrm>
                    </wpg:grpSpPr>
                    <wps:wsp>
                      <wps:cNvPr id="9" name="Rectangle 2"/>
                      <wps:cNvSpPr>
                        <a:spLocks noChangeArrowheads="1"/>
                      </wps:cNvSpPr>
                      <wps:spPr bwMode="auto">
                        <a:xfrm>
                          <a:off x="0" y="0"/>
                          <a:ext cx="20000" cy="20000"/>
                        </a:xfrm>
                        <a:prstGeom prst="rect">
                          <a:avLst/>
                        </a:prstGeom>
                        <a:noFill/>
                        <a:ln w="25400">
                          <a:solidFill>
                            <a:srgbClr val="000000"/>
                          </a:solidFill>
                          <a:miter lim="800000"/>
                          <a:headEnd/>
                          <a:tailEnd/>
                        </a:ln>
                      </wps:spPr>
                      <wps:bodyPr rot="0" vert="horz" wrap="square" lIns="91440" tIns="45720" rIns="91440" bIns="45720" anchor="t" anchorCtr="0" upright="1">
                        <a:noAutofit/>
                      </wps:bodyPr>
                    </wps:wsp>
                    <wps:wsp>
                      <wps:cNvPr id="10" name="Line 3"/>
                      <wps:cNvCnPr>
                        <a:cxnSpLocks noChangeShapeType="1"/>
                      </wps:cNvCnPr>
                      <wps:spPr bwMode="auto">
                        <a:xfrm>
                          <a:off x="993" y="17183"/>
                          <a:ext cx="2" cy="1038"/>
                        </a:xfrm>
                        <a:prstGeom prst="line">
                          <a:avLst/>
                        </a:prstGeom>
                        <a:noFill/>
                        <a:ln w="25400">
                          <a:solidFill>
                            <a:srgbClr val="000000"/>
                          </a:solidFill>
                          <a:round/>
                          <a:headEnd/>
                          <a:tailEnd/>
                        </a:ln>
                      </wps:spPr>
                      <wps:bodyPr/>
                    </wps:wsp>
                    <wps:wsp>
                      <wps:cNvPr id="11" name="Line 4"/>
                      <wps:cNvCnPr>
                        <a:cxnSpLocks noChangeShapeType="1"/>
                      </wps:cNvCnPr>
                      <wps:spPr bwMode="auto">
                        <a:xfrm>
                          <a:off x="10" y="17173"/>
                          <a:ext cx="19967" cy="1"/>
                        </a:xfrm>
                        <a:prstGeom prst="line">
                          <a:avLst/>
                        </a:prstGeom>
                        <a:noFill/>
                        <a:ln w="25400">
                          <a:solidFill>
                            <a:srgbClr val="000000"/>
                          </a:solidFill>
                          <a:round/>
                          <a:headEnd/>
                          <a:tailEnd/>
                        </a:ln>
                      </wps:spPr>
                      <wps:bodyPr/>
                    </wps:wsp>
                    <wps:wsp>
                      <wps:cNvPr id="15" name="Line 5"/>
                      <wps:cNvCnPr>
                        <a:cxnSpLocks noChangeShapeType="1"/>
                      </wps:cNvCnPr>
                      <wps:spPr bwMode="auto">
                        <a:xfrm>
                          <a:off x="2186" y="17192"/>
                          <a:ext cx="2" cy="2797"/>
                        </a:xfrm>
                        <a:prstGeom prst="line">
                          <a:avLst/>
                        </a:prstGeom>
                        <a:noFill/>
                        <a:ln w="25400">
                          <a:solidFill>
                            <a:srgbClr val="000000"/>
                          </a:solidFill>
                          <a:round/>
                          <a:headEnd/>
                          <a:tailEnd/>
                        </a:ln>
                      </wps:spPr>
                      <wps:bodyPr/>
                    </wps:wsp>
                    <wps:wsp>
                      <wps:cNvPr id="18" name="Line 6"/>
                      <wps:cNvCnPr>
                        <a:cxnSpLocks noChangeShapeType="1"/>
                      </wps:cNvCnPr>
                      <wps:spPr bwMode="auto">
                        <a:xfrm>
                          <a:off x="4919" y="17192"/>
                          <a:ext cx="2" cy="2797"/>
                        </a:xfrm>
                        <a:prstGeom prst="line">
                          <a:avLst/>
                        </a:prstGeom>
                        <a:noFill/>
                        <a:ln w="25400">
                          <a:solidFill>
                            <a:srgbClr val="000000"/>
                          </a:solidFill>
                          <a:round/>
                          <a:headEnd/>
                          <a:tailEnd/>
                        </a:ln>
                      </wps:spPr>
                      <wps:bodyPr/>
                    </wps:wsp>
                    <wps:wsp>
                      <wps:cNvPr id="19" name="Line 7"/>
                      <wps:cNvCnPr>
                        <a:cxnSpLocks noChangeShapeType="1"/>
                      </wps:cNvCnPr>
                      <wps:spPr bwMode="auto">
                        <a:xfrm>
                          <a:off x="6557" y="17192"/>
                          <a:ext cx="2" cy="2797"/>
                        </a:xfrm>
                        <a:prstGeom prst="line">
                          <a:avLst/>
                        </a:prstGeom>
                        <a:noFill/>
                        <a:ln w="25400">
                          <a:solidFill>
                            <a:srgbClr val="000000"/>
                          </a:solidFill>
                          <a:round/>
                          <a:headEnd/>
                          <a:tailEnd/>
                        </a:ln>
                      </wps:spPr>
                      <wps:bodyPr/>
                    </wps:wsp>
                    <wps:wsp>
                      <wps:cNvPr id="20" name="Line 8"/>
                      <wps:cNvCnPr>
                        <a:cxnSpLocks noChangeShapeType="1"/>
                      </wps:cNvCnPr>
                      <wps:spPr bwMode="auto">
                        <a:xfrm>
                          <a:off x="7650" y="17183"/>
                          <a:ext cx="2" cy="2796"/>
                        </a:xfrm>
                        <a:prstGeom prst="line">
                          <a:avLst/>
                        </a:prstGeom>
                        <a:noFill/>
                        <a:ln w="25400">
                          <a:solidFill>
                            <a:srgbClr val="000000"/>
                          </a:solidFill>
                          <a:round/>
                          <a:headEnd/>
                          <a:tailEnd/>
                        </a:ln>
                      </wps:spPr>
                      <wps:bodyPr/>
                    </wps:wsp>
                    <wps:wsp>
                      <wps:cNvPr id="21" name="Line 9"/>
                      <wps:cNvCnPr>
                        <a:cxnSpLocks noChangeShapeType="1"/>
                      </wps:cNvCnPr>
                      <wps:spPr bwMode="auto">
                        <a:xfrm>
                          <a:off x="15848" y="18239"/>
                          <a:ext cx="4" cy="693"/>
                        </a:xfrm>
                        <a:prstGeom prst="line">
                          <a:avLst/>
                        </a:prstGeom>
                        <a:noFill/>
                        <a:ln w="25400">
                          <a:solidFill>
                            <a:srgbClr val="000000"/>
                          </a:solidFill>
                          <a:round/>
                          <a:headEnd/>
                          <a:tailEnd/>
                        </a:ln>
                      </wps:spPr>
                      <wps:bodyPr/>
                    </wps:wsp>
                    <wps:wsp>
                      <wps:cNvPr id="22" name="Line 10"/>
                      <wps:cNvCnPr>
                        <a:cxnSpLocks noChangeShapeType="1"/>
                      </wps:cNvCnPr>
                      <wps:spPr bwMode="auto">
                        <a:xfrm>
                          <a:off x="10" y="19293"/>
                          <a:ext cx="7621" cy="2"/>
                        </a:xfrm>
                        <a:prstGeom prst="line">
                          <a:avLst/>
                        </a:prstGeom>
                        <a:noFill/>
                        <a:ln w="12700">
                          <a:solidFill>
                            <a:srgbClr val="000000"/>
                          </a:solidFill>
                          <a:round/>
                          <a:headEnd/>
                          <a:tailEnd/>
                        </a:ln>
                      </wps:spPr>
                      <wps:bodyPr/>
                    </wps:wsp>
                    <wps:wsp>
                      <wps:cNvPr id="23" name="Line 11"/>
                      <wps:cNvCnPr>
                        <a:cxnSpLocks noChangeShapeType="1"/>
                      </wps:cNvCnPr>
                      <wps:spPr bwMode="auto">
                        <a:xfrm>
                          <a:off x="10" y="19646"/>
                          <a:ext cx="7621" cy="1"/>
                        </a:xfrm>
                        <a:prstGeom prst="line">
                          <a:avLst/>
                        </a:prstGeom>
                        <a:noFill/>
                        <a:ln w="12700">
                          <a:solidFill>
                            <a:srgbClr val="000000"/>
                          </a:solidFill>
                          <a:round/>
                          <a:headEnd/>
                          <a:tailEnd/>
                        </a:ln>
                      </wps:spPr>
                      <wps:bodyPr/>
                    </wps:wsp>
                    <wps:wsp>
                      <wps:cNvPr id="24" name="Rectangle 12"/>
                      <wps:cNvSpPr>
                        <a:spLocks noChangeArrowheads="1"/>
                      </wps:cNvSpPr>
                      <wps:spPr bwMode="auto">
                        <a:xfrm>
                          <a:off x="54" y="17912"/>
                          <a:ext cx="883" cy="309"/>
                        </a:xfrm>
                        <a:prstGeom prst="rect">
                          <a:avLst/>
                        </a:prstGeom>
                        <a:noFill/>
                        <a:ln>
                          <a:noFill/>
                        </a:ln>
                      </wps:spPr>
                      <wps:txbx>
                        <w:txbxContent>
                          <w:p w:rsidR="00451B69" w:rsidRPr="00783C73" w:rsidRDefault="00451B69" w:rsidP="0008451B">
                            <w:pPr>
                              <w:pStyle w:val="ad"/>
                              <w:jc w:val="center"/>
                              <w:rPr>
                                <w:rFonts w:ascii="Arial" w:hAnsi="Arial" w:cs="Arial"/>
                                <w:sz w:val="18"/>
                              </w:rPr>
                            </w:pPr>
                            <w:proofErr w:type="spellStart"/>
                            <w:r w:rsidRPr="00783C73">
                              <w:rPr>
                                <w:rFonts w:ascii="Arial" w:hAnsi="Arial" w:cs="Arial"/>
                                <w:sz w:val="18"/>
                              </w:rPr>
                              <w:t>Изм</w:t>
                            </w:r>
                            <w:proofErr w:type="spellEnd"/>
                            <w:r w:rsidRPr="00783C73">
                              <w:rPr>
                                <w:rFonts w:ascii="Arial" w:hAnsi="Arial" w:cs="Arial"/>
                                <w:sz w:val="18"/>
                              </w:rPr>
                              <w:t>.</w:t>
                            </w:r>
                          </w:p>
                        </w:txbxContent>
                      </wps:txbx>
                      <wps:bodyPr rot="0" vert="horz" wrap="square" lIns="12700" tIns="12700" rIns="12700" bIns="12700" anchor="t" anchorCtr="0" upright="1">
                        <a:noAutofit/>
                      </wps:bodyPr>
                    </wps:wsp>
                    <wps:wsp>
                      <wps:cNvPr id="25" name="Rectangle 13"/>
                      <wps:cNvSpPr>
                        <a:spLocks noChangeArrowheads="1"/>
                      </wps:cNvSpPr>
                      <wps:spPr bwMode="auto">
                        <a:xfrm>
                          <a:off x="1051" y="17912"/>
                          <a:ext cx="1100" cy="309"/>
                        </a:xfrm>
                        <a:prstGeom prst="rect">
                          <a:avLst/>
                        </a:prstGeom>
                        <a:noFill/>
                        <a:ln>
                          <a:noFill/>
                        </a:ln>
                      </wps:spPr>
                      <wps:txbx>
                        <w:txbxContent>
                          <w:p w:rsidR="00451B69" w:rsidRPr="00783C73" w:rsidRDefault="00451B69" w:rsidP="0008451B">
                            <w:pPr>
                              <w:pStyle w:val="ad"/>
                              <w:jc w:val="center"/>
                              <w:rPr>
                                <w:rFonts w:ascii="Arial" w:hAnsi="Arial" w:cs="Arial"/>
                                <w:sz w:val="18"/>
                              </w:rPr>
                            </w:pPr>
                            <w:r w:rsidRPr="00783C73">
                              <w:rPr>
                                <w:rFonts w:ascii="Arial" w:hAnsi="Arial" w:cs="Arial"/>
                                <w:sz w:val="18"/>
                              </w:rPr>
                              <w:t>Лист</w:t>
                            </w:r>
                          </w:p>
                        </w:txbxContent>
                      </wps:txbx>
                      <wps:bodyPr rot="0" vert="horz" wrap="square" lIns="12700" tIns="12700" rIns="12700" bIns="12700" anchor="t" anchorCtr="0" upright="1">
                        <a:noAutofit/>
                      </wps:bodyPr>
                    </wps:wsp>
                    <wps:wsp>
                      <wps:cNvPr id="26" name="Rectangle 14"/>
                      <wps:cNvSpPr>
                        <a:spLocks noChangeArrowheads="1"/>
                      </wps:cNvSpPr>
                      <wps:spPr bwMode="auto">
                        <a:xfrm>
                          <a:off x="2267" y="17912"/>
                          <a:ext cx="2573" cy="309"/>
                        </a:xfrm>
                        <a:prstGeom prst="rect">
                          <a:avLst/>
                        </a:prstGeom>
                        <a:noFill/>
                        <a:ln>
                          <a:noFill/>
                        </a:ln>
                      </wps:spPr>
                      <wps:txbx>
                        <w:txbxContent>
                          <w:p w:rsidR="00451B69" w:rsidRPr="00783C73" w:rsidRDefault="00451B69" w:rsidP="0008451B">
                            <w:pPr>
                              <w:pStyle w:val="ad"/>
                              <w:jc w:val="center"/>
                              <w:rPr>
                                <w:rFonts w:ascii="Arial" w:hAnsi="Arial" w:cs="Arial"/>
                                <w:sz w:val="18"/>
                              </w:rPr>
                            </w:pPr>
                            <w:r w:rsidRPr="00783C73">
                              <w:rPr>
                                <w:rFonts w:ascii="Arial" w:hAnsi="Arial" w:cs="Arial"/>
                                <w:sz w:val="18"/>
                              </w:rPr>
                              <w:t xml:space="preserve">№ </w:t>
                            </w:r>
                            <w:proofErr w:type="spellStart"/>
                            <w:r w:rsidRPr="00783C73">
                              <w:rPr>
                                <w:rFonts w:ascii="Arial" w:hAnsi="Arial" w:cs="Arial"/>
                                <w:sz w:val="18"/>
                              </w:rPr>
                              <w:t>докум</w:t>
                            </w:r>
                            <w:proofErr w:type="spellEnd"/>
                            <w:r w:rsidRPr="00783C73">
                              <w:rPr>
                                <w:rFonts w:ascii="Arial" w:hAnsi="Arial" w:cs="Arial"/>
                                <w:sz w:val="18"/>
                              </w:rPr>
                              <w:t>.</w:t>
                            </w:r>
                          </w:p>
                        </w:txbxContent>
                      </wps:txbx>
                      <wps:bodyPr rot="0" vert="horz" wrap="square" lIns="12700" tIns="12700" rIns="12700" bIns="12700" anchor="t" anchorCtr="0" upright="1">
                        <a:noAutofit/>
                      </wps:bodyPr>
                    </wps:wsp>
                    <wps:wsp>
                      <wps:cNvPr id="27" name="Rectangle 15"/>
                      <wps:cNvSpPr>
                        <a:spLocks noChangeArrowheads="1"/>
                      </wps:cNvSpPr>
                      <wps:spPr bwMode="auto">
                        <a:xfrm>
                          <a:off x="4983" y="17912"/>
                          <a:ext cx="1534" cy="309"/>
                        </a:xfrm>
                        <a:prstGeom prst="rect">
                          <a:avLst/>
                        </a:prstGeom>
                        <a:noFill/>
                        <a:ln>
                          <a:noFill/>
                        </a:ln>
                      </wps:spPr>
                      <wps:txbx>
                        <w:txbxContent>
                          <w:p w:rsidR="00451B69" w:rsidRPr="00783C73" w:rsidRDefault="00451B69" w:rsidP="0008451B">
                            <w:pPr>
                              <w:pStyle w:val="ad"/>
                              <w:jc w:val="center"/>
                              <w:rPr>
                                <w:rFonts w:ascii="Arial" w:hAnsi="Arial" w:cs="Arial"/>
                                <w:sz w:val="18"/>
                              </w:rPr>
                            </w:pPr>
                            <w:proofErr w:type="spellStart"/>
                            <w:r w:rsidRPr="00783C73">
                              <w:rPr>
                                <w:rFonts w:ascii="Arial" w:hAnsi="Arial" w:cs="Arial"/>
                                <w:sz w:val="18"/>
                              </w:rPr>
                              <w:t>Подпись</w:t>
                            </w:r>
                            <w:proofErr w:type="spellEnd"/>
                          </w:p>
                        </w:txbxContent>
                      </wps:txbx>
                      <wps:bodyPr rot="0" vert="horz" wrap="square" lIns="12700" tIns="12700" rIns="12700" bIns="12700" anchor="t" anchorCtr="0" upright="1">
                        <a:noAutofit/>
                      </wps:bodyPr>
                    </wps:wsp>
                    <wps:wsp>
                      <wps:cNvPr id="28" name="Rectangle 16"/>
                      <wps:cNvSpPr>
                        <a:spLocks noChangeArrowheads="1"/>
                      </wps:cNvSpPr>
                      <wps:spPr bwMode="auto">
                        <a:xfrm>
                          <a:off x="6604" y="17912"/>
                          <a:ext cx="1000" cy="309"/>
                        </a:xfrm>
                        <a:prstGeom prst="rect">
                          <a:avLst/>
                        </a:prstGeom>
                        <a:noFill/>
                        <a:ln>
                          <a:noFill/>
                        </a:ln>
                      </wps:spPr>
                      <wps:txbx>
                        <w:txbxContent>
                          <w:p w:rsidR="00451B69" w:rsidRPr="00783C73" w:rsidRDefault="00451B69" w:rsidP="0008451B">
                            <w:pPr>
                              <w:pStyle w:val="ad"/>
                              <w:jc w:val="center"/>
                              <w:rPr>
                                <w:rFonts w:ascii="Arial" w:hAnsi="Arial" w:cs="Arial"/>
                                <w:sz w:val="18"/>
                              </w:rPr>
                            </w:pPr>
                            <w:r w:rsidRPr="00783C73">
                              <w:rPr>
                                <w:rFonts w:ascii="Arial" w:hAnsi="Arial" w:cs="Arial"/>
                                <w:sz w:val="18"/>
                              </w:rPr>
                              <w:t>Дата</w:t>
                            </w:r>
                          </w:p>
                        </w:txbxContent>
                      </wps:txbx>
                      <wps:bodyPr rot="0" vert="horz" wrap="square" lIns="12700" tIns="12700" rIns="12700" bIns="12700" anchor="t" anchorCtr="0" upright="1">
                        <a:noAutofit/>
                      </wps:bodyPr>
                    </wps:wsp>
                    <wps:wsp>
                      <wps:cNvPr id="29" name="Rectangle 17"/>
                      <wps:cNvSpPr>
                        <a:spLocks noChangeArrowheads="1"/>
                      </wps:cNvSpPr>
                      <wps:spPr bwMode="auto">
                        <a:xfrm>
                          <a:off x="15929" y="18258"/>
                          <a:ext cx="1475" cy="309"/>
                        </a:xfrm>
                        <a:prstGeom prst="rect">
                          <a:avLst/>
                        </a:prstGeom>
                        <a:noFill/>
                        <a:ln>
                          <a:noFill/>
                        </a:ln>
                      </wps:spPr>
                      <wps:txbx>
                        <w:txbxContent>
                          <w:p w:rsidR="00451B69" w:rsidRPr="00783C73" w:rsidRDefault="00451B69" w:rsidP="0008451B">
                            <w:pPr>
                              <w:pStyle w:val="ad"/>
                              <w:jc w:val="center"/>
                              <w:rPr>
                                <w:rFonts w:ascii="Arial" w:hAnsi="Arial" w:cs="Arial"/>
                                <w:sz w:val="18"/>
                              </w:rPr>
                            </w:pPr>
                            <w:r w:rsidRPr="00783C73">
                              <w:rPr>
                                <w:rFonts w:ascii="Arial" w:hAnsi="Arial" w:cs="Arial"/>
                                <w:sz w:val="18"/>
                              </w:rPr>
                              <w:t>Лист</w:t>
                            </w:r>
                          </w:p>
                        </w:txbxContent>
                      </wps:txbx>
                      <wps:bodyPr rot="0" vert="horz" wrap="square" lIns="12700" tIns="12700" rIns="12700" bIns="12700" anchor="t" anchorCtr="0" upright="1">
                        <a:noAutofit/>
                      </wps:bodyPr>
                    </wps:wsp>
                    <wps:wsp>
                      <wps:cNvPr id="30" name="Rectangle 18"/>
                      <wps:cNvSpPr>
                        <a:spLocks noChangeArrowheads="1"/>
                      </wps:cNvSpPr>
                      <wps:spPr bwMode="auto">
                        <a:xfrm>
                          <a:off x="14219" y="18598"/>
                          <a:ext cx="1633" cy="370"/>
                        </a:xfrm>
                        <a:prstGeom prst="rect">
                          <a:avLst/>
                        </a:prstGeom>
                        <a:noFill/>
                        <a:ln>
                          <a:noFill/>
                        </a:ln>
                      </wps:spPr>
                      <wps:txbx>
                        <w:txbxContent>
                          <w:p w:rsidR="00451B69" w:rsidRPr="00783C73" w:rsidRDefault="00451B69" w:rsidP="008354D4">
                            <w:pPr>
                              <w:pStyle w:val="ad"/>
                              <w:jc w:val="center"/>
                              <w:rPr>
                                <w:rFonts w:ascii="Arial" w:hAnsi="Arial" w:cs="Arial"/>
                                <w:sz w:val="20"/>
                                <w:lang w:val="ru-RU"/>
                              </w:rPr>
                            </w:pPr>
                            <w:r w:rsidRPr="00783C73">
                              <w:rPr>
                                <w:rFonts w:ascii="Arial" w:hAnsi="Arial" w:cs="Arial"/>
                                <w:sz w:val="20"/>
                                <w:lang w:val="ru-RU"/>
                              </w:rPr>
                              <w:t>Р</w:t>
                            </w:r>
                          </w:p>
                        </w:txbxContent>
                      </wps:txbx>
                      <wps:bodyPr rot="0" vert="horz" wrap="square" lIns="12700" tIns="12700" rIns="12700" bIns="12700" anchor="t" anchorCtr="0" upright="1">
                        <a:noAutofit/>
                      </wps:bodyPr>
                    </wps:wsp>
                    <wps:wsp>
                      <wps:cNvPr id="31" name="Rectangle 19"/>
                      <wps:cNvSpPr>
                        <a:spLocks noChangeArrowheads="1"/>
                      </wps:cNvSpPr>
                      <wps:spPr bwMode="auto">
                        <a:xfrm>
                          <a:off x="7760" y="17382"/>
                          <a:ext cx="12159" cy="628"/>
                        </a:xfrm>
                        <a:prstGeom prst="rect">
                          <a:avLst/>
                        </a:prstGeom>
                        <a:noFill/>
                        <a:ln>
                          <a:noFill/>
                        </a:ln>
                      </wps:spPr>
                      <wps:txbx>
                        <w:txbxContent>
                          <w:p w:rsidR="00451B69" w:rsidRPr="00783C73" w:rsidRDefault="00451B69" w:rsidP="00DC63A0">
                            <w:pPr>
                              <w:jc w:val="center"/>
                              <w:rPr>
                                <w:rFonts w:ascii="Times New Roman" w:hAnsi="Times New Roman" w:cs="Times New Roman"/>
                                <w:sz w:val="36"/>
                                <w:szCs w:val="24"/>
                              </w:rPr>
                            </w:pPr>
                            <w:r w:rsidRPr="00783C73">
                              <w:rPr>
                                <w:rFonts w:ascii="Times New Roman" w:hAnsi="Times New Roman" w:cs="Times New Roman"/>
                                <w:sz w:val="36"/>
                                <w:szCs w:val="24"/>
                              </w:rPr>
                              <w:t>ПКР СКИ 202</w:t>
                            </w:r>
                            <w:r>
                              <w:rPr>
                                <w:rFonts w:ascii="Times New Roman" w:hAnsi="Times New Roman" w:cs="Times New Roman"/>
                                <w:sz w:val="36"/>
                                <w:szCs w:val="24"/>
                              </w:rPr>
                              <w:t>4-2033</w:t>
                            </w:r>
                            <w:r w:rsidRPr="00783C73">
                              <w:rPr>
                                <w:rFonts w:ascii="Times New Roman" w:hAnsi="Times New Roman" w:cs="Times New Roman"/>
                                <w:sz w:val="36"/>
                                <w:szCs w:val="24"/>
                              </w:rPr>
                              <w:t>-1</w:t>
                            </w:r>
                          </w:p>
                          <w:p w:rsidR="00451B69" w:rsidRPr="006872F9" w:rsidRDefault="00451B69" w:rsidP="0008451B">
                            <w:pPr>
                              <w:jc w:val="center"/>
                              <w:rPr>
                                <w:i/>
                              </w:rPr>
                            </w:pPr>
                          </w:p>
                        </w:txbxContent>
                      </wps:txbx>
                      <wps:bodyPr rot="0" vert="horz" wrap="square" lIns="12700" tIns="12700" rIns="12700" bIns="12700" anchor="t" anchorCtr="0" upright="1">
                        <a:noAutofit/>
                      </wps:bodyPr>
                    </wps:wsp>
                    <wps:wsp>
                      <wps:cNvPr id="32" name="Line 20"/>
                      <wps:cNvCnPr>
                        <a:cxnSpLocks noChangeShapeType="1"/>
                      </wps:cNvCnPr>
                      <wps:spPr bwMode="auto">
                        <a:xfrm>
                          <a:off x="12" y="18233"/>
                          <a:ext cx="19967" cy="1"/>
                        </a:xfrm>
                        <a:prstGeom prst="line">
                          <a:avLst/>
                        </a:prstGeom>
                        <a:noFill/>
                        <a:ln w="25400">
                          <a:solidFill>
                            <a:srgbClr val="000000"/>
                          </a:solidFill>
                          <a:round/>
                          <a:headEnd/>
                          <a:tailEnd/>
                        </a:ln>
                      </wps:spPr>
                      <wps:bodyPr/>
                    </wps:wsp>
                    <wps:wsp>
                      <wps:cNvPr id="33" name="Line 21"/>
                      <wps:cNvCnPr>
                        <a:cxnSpLocks noChangeShapeType="1"/>
                      </wps:cNvCnPr>
                      <wps:spPr bwMode="auto">
                        <a:xfrm>
                          <a:off x="25" y="17881"/>
                          <a:ext cx="7621" cy="1"/>
                        </a:xfrm>
                        <a:prstGeom prst="line">
                          <a:avLst/>
                        </a:prstGeom>
                        <a:noFill/>
                        <a:ln w="25400">
                          <a:solidFill>
                            <a:srgbClr val="000000"/>
                          </a:solidFill>
                          <a:round/>
                          <a:headEnd/>
                          <a:tailEnd/>
                        </a:ln>
                      </wps:spPr>
                      <wps:bodyPr/>
                    </wps:wsp>
                    <wps:wsp>
                      <wps:cNvPr id="34" name="Line 22"/>
                      <wps:cNvCnPr>
                        <a:cxnSpLocks noChangeShapeType="1"/>
                      </wps:cNvCnPr>
                      <wps:spPr bwMode="auto">
                        <a:xfrm>
                          <a:off x="10" y="17526"/>
                          <a:ext cx="7621" cy="1"/>
                        </a:xfrm>
                        <a:prstGeom prst="line">
                          <a:avLst/>
                        </a:prstGeom>
                        <a:noFill/>
                        <a:ln w="12700">
                          <a:solidFill>
                            <a:srgbClr val="000000"/>
                          </a:solidFill>
                          <a:round/>
                          <a:headEnd/>
                          <a:tailEnd/>
                        </a:ln>
                      </wps:spPr>
                      <wps:bodyPr/>
                    </wps:wsp>
                    <wps:wsp>
                      <wps:cNvPr id="35" name="Line 23"/>
                      <wps:cNvCnPr>
                        <a:cxnSpLocks noChangeShapeType="1"/>
                      </wps:cNvCnPr>
                      <wps:spPr bwMode="auto">
                        <a:xfrm>
                          <a:off x="10" y="18938"/>
                          <a:ext cx="7621" cy="1"/>
                        </a:xfrm>
                        <a:prstGeom prst="line">
                          <a:avLst/>
                        </a:prstGeom>
                        <a:noFill/>
                        <a:ln w="12700">
                          <a:solidFill>
                            <a:srgbClr val="000000"/>
                          </a:solidFill>
                          <a:round/>
                          <a:headEnd/>
                          <a:tailEnd/>
                        </a:ln>
                      </wps:spPr>
                      <wps:bodyPr/>
                    </wps:wsp>
                    <wps:wsp>
                      <wps:cNvPr id="36" name="Line 24"/>
                      <wps:cNvCnPr>
                        <a:cxnSpLocks noChangeShapeType="1"/>
                      </wps:cNvCnPr>
                      <wps:spPr bwMode="auto">
                        <a:xfrm>
                          <a:off x="10" y="18583"/>
                          <a:ext cx="7621" cy="1"/>
                        </a:xfrm>
                        <a:prstGeom prst="line">
                          <a:avLst/>
                        </a:prstGeom>
                        <a:noFill/>
                        <a:ln w="12700">
                          <a:solidFill>
                            <a:srgbClr val="000000"/>
                          </a:solidFill>
                          <a:round/>
                          <a:headEnd/>
                          <a:tailEnd/>
                        </a:ln>
                      </wps:spPr>
                      <wps:bodyPr/>
                    </wps:wsp>
                    <wpg:grpSp>
                      <wpg:cNvPr id="37" name="Group 25"/>
                      <wpg:cNvGrpSpPr>
                        <a:grpSpLocks/>
                      </wpg:cNvGrpSpPr>
                      <wpg:grpSpPr bwMode="auto">
                        <a:xfrm>
                          <a:off x="39" y="18267"/>
                          <a:ext cx="4801" cy="310"/>
                          <a:chOff x="0" y="0"/>
                          <a:chExt cx="19999" cy="20000"/>
                        </a:xfrm>
                      </wpg:grpSpPr>
                      <wps:wsp>
                        <wps:cNvPr id="38" name="Rectangle 23"/>
                        <wps:cNvSpPr>
                          <a:spLocks noChangeArrowheads="1"/>
                        </wps:cNvSpPr>
                        <wps:spPr bwMode="auto">
                          <a:xfrm>
                            <a:off x="0" y="0"/>
                            <a:ext cx="8856" cy="20000"/>
                          </a:xfrm>
                          <a:prstGeom prst="rect">
                            <a:avLst/>
                          </a:prstGeom>
                          <a:noFill/>
                          <a:ln>
                            <a:noFill/>
                          </a:ln>
                        </wps:spPr>
                        <wps:txbx>
                          <w:txbxContent>
                            <w:p w:rsidR="00451B69" w:rsidRPr="00783C73" w:rsidRDefault="00451B69" w:rsidP="0008451B">
                              <w:pPr>
                                <w:pStyle w:val="ad"/>
                                <w:rPr>
                                  <w:rFonts w:ascii="Arial" w:hAnsi="Arial" w:cs="Arial"/>
                                  <w:sz w:val="18"/>
                                  <w:lang w:val="ru-RU"/>
                                </w:rPr>
                              </w:pPr>
                              <w:proofErr w:type="spellStart"/>
                              <w:r w:rsidRPr="00783C73">
                                <w:rPr>
                                  <w:rFonts w:ascii="Arial" w:hAnsi="Arial" w:cs="Arial"/>
                                  <w:sz w:val="18"/>
                                  <w:lang w:val="ru-RU"/>
                                </w:rPr>
                                <w:t>Разраб</w:t>
                              </w:r>
                              <w:proofErr w:type="spellEnd"/>
                              <w:r w:rsidRPr="00783C73">
                                <w:rPr>
                                  <w:rFonts w:ascii="Arial" w:hAnsi="Arial" w:cs="Arial"/>
                                  <w:sz w:val="18"/>
                                  <w:lang w:val="ru-RU"/>
                                </w:rPr>
                                <w:t>.</w:t>
                              </w:r>
                            </w:p>
                          </w:txbxContent>
                        </wps:txbx>
                        <wps:bodyPr rot="0" vert="horz" wrap="square" lIns="12700" tIns="12700" rIns="12700" bIns="12700" anchor="t" anchorCtr="0" upright="1">
                          <a:noAutofit/>
                        </wps:bodyPr>
                      </wps:wsp>
                      <wps:wsp>
                        <wps:cNvPr id="39" name="Rectangle 27"/>
                        <wps:cNvSpPr>
                          <a:spLocks noChangeArrowheads="1"/>
                        </wps:cNvSpPr>
                        <wps:spPr bwMode="auto">
                          <a:xfrm>
                            <a:off x="8952" y="0"/>
                            <a:ext cx="11047" cy="20000"/>
                          </a:xfrm>
                          <a:prstGeom prst="rect">
                            <a:avLst/>
                          </a:prstGeom>
                          <a:noFill/>
                          <a:ln>
                            <a:noFill/>
                          </a:ln>
                        </wps:spPr>
                        <wps:txbx>
                          <w:txbxContent>
                            <w:p w:rsidR="00451B69" w:rsidRPr="00783C73" w:rsidRDefault="00451B69" w:rsidP="009402AA">
                              <w:pPr>
                                <w:rPr>
                                  <w:rFonts w:ascii="Arial" w:eastAsia="Times New Roman" w:hAnsi="Arial" w:cs="Arial"/>
                                  <w:i/>
                                  <w:sz w:val="18"/>
                                  <w:szCs w:val="20"/>
                                  <w:lang w:eastAsia="ru-RU"/>
                                </w:rPr>
                              </w:pPr>
                              <w:r w:rsidRPr="00783C73">
                                <w:rPr>
                                  <w:rFonts w:ascii="Arial" w:eastAsia="Times New Roman" w:hAnsi="Arial" w:cs="Arial"/>
                                  <w:i/>
                                  <w:sz w:val="18"/>
                                  <w:szCs w:val="20"/>
                                  <w:lang w:eastAsia="ru-RU"/>
                                </w:rPr>
                                <w:t xml:space="preserve"> Шишкин А.А.</w:t>
                              </w:r>
                            </w:p>
                          </w:txbxContent>
                        </wps:txbx>
                        <wps:bodyPr rot="0" vert="horz" wrap="square" lIns="12700" tIns="12700" rIns="12700" bIns="12700" anchor="t" anchorCtr="0" upright="1">
                          <a:noAutofit/>
                        </wps:bodyPr>
                      </wps:wsp>
                    </wpg:grpSp>
                    <wpg:grpSp>
                      <wpg:cNvPr id="40" name="Group 31"/>
                      <wpg:cNvGrpSpPr>
                        <a:grpSpLocks/>
                      </wpg:cNvGrpSpPr>
                      <wpg:grpSpPr bwMode="auto">
                        <a:xfrm>
                          <a:off x="39" y="18969"/>
                          <a:ext cx="4801" cy="309"/>
                          <a:chOff x="0" y="0"/>
                          <a:chExt cx="19999" cy="20000"/>
                        </a:xfrm>
                      </wpg:grpSpPr>
                      <wps:wsp>
                        <wps:cNvPr id="41" name="Rectangle 32"/>
                        <wps:cNvSpPr>
                          <a:spLocks noChangeArrowheads="1"/>
                        </wps:cNvSpPr>
                        <wps:spPr bwMode="auto">
                          <a:xfrm>
                            <a:off x="0" y="0"/>
                            <a:ext cx="8856" cy="20000"/>
                          </a:xfrm>
                          <a:prstGeom prst="rect">
                            <a:avLst/>
                          </a:prstGeom>
                          <a:noFill/>
                          <a:ln>
                            <a:noFill/>
                          </a:ln>
                        </wps:spPr>
                        <wps:txbx>
                          <w:txbxContent>
                            <w:p w:rsidR="00451B69" w:rsidRPr="009402AA" w:rsidRDefault="00451B69" w:rsidP="00783C73">
                              <w:pPr>
                                <w:pStyle w:val="ad"/>
                                <w:jc w:val="left"/>
                                <w:rPr>
                                  <w:sz w:val="18"/>
                                  <w:lang w:val="ru-RU"/>
                                </w:rPr>
                              </w:pPr>
                              <w:proofErr w:type="spellStart"/>
                              <w:r w:rsidRPr="00783C73">
                                <w:rPr>
                                  <w:rFonts w:ascii="Arial" w:hAnsi="Arial" w:cs="Arial"/>
                                  <w:sz w:val="18"/>
                                  <w:lang w:val="ru-RU"/>
                                </w:rPr>
                                <w:t>Зам.рук.</w:t>
                              </w:r>
                              <w:r>
                                <w:rPr>
                                  <w:rFonts w:ascii="Arial" w:hAnsi="Arial" w:cs="Arial"/>
                                  <w:sz w:val="18"/>
                                  <w:lang w:val="ru-RU"/>
                                </w:rPr>
                                <w:t>ДГХ</w:t>
                              </w:r>
                              <w:proofErr w:type="spellEnd"/>
                              <w:r>
                                <w:rPr>
                                  <w:sz w:val="18"/>
                                  <w:lang w:val="ru-RU"/>
                                </w:rPr>
                                <w:t xml:space="preserve"> ДГХ</w:t>
                              </w:r>
                            </w:p>
                          </w:txbxContent>
                        </wps:txbx>
                        <wps:bodyPr rot="0" vert="horz" wrap="square" lIns="12700" tIns="12700" rIns="12700" bIns="12700" anchor="t" anchorCtr="0" upright="1">
                          <a:noAutofit/>
                        </wps:bodyPr>
                      </wps:wsp>
                      <wps:wsp>
                        <wps:cNvPr id="42" name="Rectangle 19"/>
                        <wps:cNvSpPr>
                          <a:spLocks noChangeArrowheads="1"/>
                        </wps:cNvSpPr>
                        <wps:spPr bwMode="auto">
                          <a:xfrm>
                            <a:off x="9281" y="0"/>
                            <a:ext cx="10718" cy="20000"/>
                          </a:xfrm>
                          <a:prstGeom prst="rect">
                            <a:avLst/>
                          </a:prstGeom>
                          <a:noFill/>
                          <a:ln>
                            <a:noFill/>
                          </a:ln>
                        </wps:spPr>
                        <wps:txbx>
                          <w:txbxContent>
                            <w:p w:rsidR="00451B69" w:rsidRPr="00783C73" w:rsidRDefault="00451B69" w:rsidP="009402AA">
                              <w:pPr>
                                <w:pStyle w:val="ad"/>
                                <w:rPr>
                                  <w:rFonts w:ascii="Arial" w:hAnsi="Arial" w:cs="Arial"/>
                                  <w:sz w:val="18"/>
                                  <w:lang w:val="ru-RU"/>
                                </w:rPr>
                              </w:pPr>
                              <w:r w:rsidRPr="00783C73">
                                <w:rPr>
                                  <w:rFonts w:ascii="Arial" w:hAnsi="Arial" w:cs="Arial"/>
                                  <w:sz w:val="18"/>
                                  <w:lang w:val="ru-RU"/>
                                </w:rPr>
                                <w:t>Соловьев С.Г.</w:t>
                              </w:r>
                            </w:p>
                            <w:p w:rsidR="00451B69" w:rsidRPr="005F7AF5" w:rsidRDefault="00451B69" w:rsidP="0008451B"/>
                          </w:txbxContent>
                        </wps:txbx>
                        <wps:bodyPr rot="0" vert="horz" wrap="square" lIns="12700" tIns="12700" rIns="12700" bIns="12700" anchor="t" anchorCtr="0" upright="1">
                          <a:noAutofit/>
                        </wps:bodyPr>
                      </wps:wsp>
                    </wpg:grpSp>
                    <wpg:grpSp>
                      <wpg:cNvPr id="43" name="Group 34"/>
                      <wpg:cNvGrpSpPr>
                        <a:grpSpLocks/>
                      </wpg:cNvGrpSpPr>
                      <wpg:grpSpPr bwMode="auto">
                        <a:xfrm>
                          <a:off x="39" y="19314"/>
                          <a:ext cx="4800" cy="310"/>
                          <a:chOff x="2" y="-8"/>
                          <a:chExt cx="19997" cy="20008"/>
                        </a:xfrm>
                      </wpg:grpSpPr>
                      <wps:wsp>
                        <wps:cNvPr id="44" name="Rectangle 35"/>
                        <wps:cNvSpPr>
                          <a:spLocks noChangeArrowheads="1"/>
                        </wps:cNvSpPr>
                        <wps:spPr bwMode="auto">
                          <a:xfrm>
                            <a:off x="2" y="-8"/>
                            <a:ext cx="8857" cy="20008"/>
                          </a:xfrm>
                          <a:prstGeom prst="rect">
                            <a:avLst/>
                          </a:prstGeom>
                          <a:noFill/>
                          <a:ln>
                            <a:noFill/>
                          </a:ln>
                        </wps:spPr>
                        <wps:txbx>
                          <w:txbxContent>
                            <w:p w:rsidR="00451B69" w:rsidRPr="00783C73" w:rsidRDefault="00451B69" w:rsidP="0008451B">
                              <w:pPr>
                                <w:pStyle w:val="ad"/>
                                <w:rPr>
                                  <w:rFonts w:ascii="Arial" w:hAnsi="Arial" w:cs="Arial"/>
                                  <w:sz w:val="18"/>
                                  <w:lang w:val="ru-RU"/>
                                </w:rPr>
                              </w:pPr>
                              <w:r w:rsidRPr="00783C73">
                                <w:rPr>
                                  <w:rFonts w:ascii="Arial" w:hAnsi="Arial" w:cs="Arial"/>
                                  <w:sz w:val="18"/>
                                  <w:lang w:val="ru-RU"/>
                                </w:rPr>
                                <w:t>Н. Контр.</w:t>
                              </w:r>
                            </w:p>
                          </w:txbxContent>
                        </wps:txbx>
                        <wps:bodyPr rot="0" vert="horz" wrap="square" lIns="12700" tIns="12700" rIns="12700" bIns="12700" anchor="t" anchorCtr="0" upright="1">
                          <a:noAutofit/>
                        </wps:bodyPr>
                      </wps:wsp>
                      <wps:wsp>
                        <wps:cNvPr id="45" name="Rectangle 36"/>
                        <wps:cNvSpPr>
                          <a:spLocks noChangeArrowheads="1"/>
                        </wps:cNvSpPr>
                        <wps:spPr bwMode="auto">
                          <a:xfrm>
                            <a:off x="9281" y="0"/>
                            <a:ext cx="10718" cy="20000"/>
                          </a:xfrm>
                          <a:prstGeom prst="rect">
                            <a:avLst/>
                          </a:prstGeom>
                          <a:noFill/>
                          <a:ln>
                            <a:noFill/>
                          </a:ln>
                        </wps:spPr>
                        <wps:txbx>
                          <w:txbxContent>
                            <w:p w:rsidR="00451B69" w:rsidRPr="005F7AF5" w:rsidRDefault="00451B69" w:rsidP="0008451B">
                              <w:pPr>
                                <w:pStyle w:val="ad"/>
                                <w:rPr>
                                  <w:sz w:val="18"/>
                                  <w:lang w:val="ru-RU"/>
                                </w:rPr>
                              </w:pPr>
                            </w:p>
                          </w:txbxContent>
                        </wps:txbx>
                        <wps:bodyPr rot="0" vert="horz" wrap="square" lIns="12700" tIns="12700" rIns="12700" bIns="12700" anchor="t" anchorCtr="0" upright="1">
                          <a:noAutofit/>
                        </wps:bodyPr>
                      </wps:wsp>
                    </wpg:grpSp>
                    <wpg:grpSp>
                      <wpg:cNvPr id="46" name="Group 37"/>
                      <wpg:cNvGrpSpPr>
                        <a:grpSpLocks/>
                      </wpg:cNvGrpSpPr>
                      <wpg:grpSpPr bwMode="auto">
                        <a:xfrm>
                          <a:off x="39" y="19660"/>
                          <a:ext cx="4801" cy="309"/>
                          <a:chOff x="0" y="0"/>
                          <a:chExt cx="19999" cy="20000"/>
                        </a:xfrm>
                      </wpg:grpSpPr>
                      <wps:wsp>
                        <wps:cNvPr id="47" name="Rectangle 38"/>
                        <wps:cNvSpPr>
                          <a:spLocks noChangeArrowheads="1"/>
                        </wps:cNvSpPr>
                        <wps:spPr bwMode="auto">
                          <a:xfrm>
                            <a:off x="0" y="0"/>
                            <a:ext cx="8856" cy="20000"/>
                          </a:xfrm>
                          <a:prstGeom prst="rect">
                            <a:avLst/>
                          </a:prstGeom>
                          <a:noFill/>
                          <a:ln>
                            <a:noFill/>
                          </a:ln>
                        </wps:spPr>
                        <wps:txbx>
                          <w:txbxContent>
                            <w:p w:rsidR="00451B69" w:rsidRPr="00783C73" w:rsidRDefault="00451B69" w:rsidP="0008451B">
                              <w:pPr>
                                <w:pStyle w:val="ad"/>
                                <w:rPr>
                                  <w:rFonts w:ascii="Arial" w:hAnsi="Arial" w:cs="Arial"/>
                                  <w:sz w:val="18"/>
                                  <w:lang w:val="ru-RU"/>
                                </w:rPr>
                              </w:pPr>
                              <w:r w:rsidRPr="00783C73">
                                <w:rPr>
                                  <w:rFonts w:ascii="Arial" w:hAnsi="Arial" w:cs="Arial"/>
                                  <w:sz w:val="18"/>
                                  <w:lang w:val="ru-RU"/>
                                </w:rPr>
                                <w:t>Рук. ДГХ</w:t>
                              </w:r>
                            </w:p>
                          </w:txbxContent>
                        </wps:txbx>
                        <wps:bodyPr rot="0" vert="horz" wrap="square" lIns="12700" tIns="12700" rIns="12700" bIns="12700" anchor="t" anchorCtr="0" upright="1">
                          <a:noAutofit/>
                        </wps:bodyPr>
                      </wps:wsp>
                      <wps:wsp>
                        <wps:cNvPr id="48" name="Rectangle 39"/>
                        <wps:cNvSpPr>
                          <a:spLocks noChangeArrowheads="1"/>
                        </wps:cNvSpPr>
                        <wps:spPr bwMode="auto">
                          <a:xfrm>
                            <a:off x="9281" y="0"/>
                            <a:ext cx="10718" cy="20000"/>
                          </a:xfrm>
                          <a:prstGeom prst="rect">
                            <a:avLst/>
                          </a:prstGeom>
                          <a:noFill/>
                          <a:ln>
                            <a:noFill/>
                          </a:ln>
                        </wps:spPr>
                        <wps:txbx>
                          <w:txbxContent>
                            <w:p w:rsidR="00451B69" w:rsidRPr="00783C73" w:rsidRDefault="00451B69" w:rsidP="0008451B">
                              <w:pPr>
                                <w:rPr>
                                  <w:rFonts w:ascii="ISOCPEUR" w:eastAsia="Times New Roman" w:hAnsi="ISOCPEUR" w:cs="Times New Roman"/>
                                  <w:i/>
                                  <w:sz w:val="18"/>
                                  <w:szCs w:val="20"/>
                                  <w:lang w:eastAsia="ru-RU"/>
                                </w:rPr>
                              </w:pPr>
                            </w:p>
                          </w:txbxContent>
                        </wps:txbx>
                        <wps:bodyPr rot="0" vert="horz" wrap="square" lIns="12700" tIns="12700" rIns="12700" bIns="12700" anchor="t" anchorCtr="0" upright="1">
                          <a:noAutofit/>
                        </wps:bodyPr>
                      </wps:wsp>
                    </wpg:grpSp>
                    <wps:wsp>
                      <wps:cNvPr id="49" name="Line 40"/>
                      <wps:cNvCnPr>
                        <a:cxnSpLocks noChangeShapeType="1"/>
                      </wps:cNvCnPr>
                      <wps:spPr bwMode="auto">
                        <a:xfrm>
                          <a:off x="14208" y="18239"/>
                          <a:ext cx="2" cy="1740"/>
                        </a:xfrm>
                        <a:prstGeom prst="line">
                          <a:avLst/>
                        </a:prstGeom>
                        <a:noFill/>
                        <a:ln w="25400">
                          <a:solidFill>
                            <a:srgbClr val="000000"/>
                          </a:solidFill>
                          <a:round/>
                          <a:headEnd/>
                          <a:tailEnd/>
                        </a:ln>
                      </wps:spPr>
                      <wps:bodyPr/>
                    </wps:wsp>
                    <wps:wsp>
                      <wps:cNvPr id="50" name="Rectangle 41"/>
                      <wps:cNvSpPr>
                        <a:spLocks noChangeArrowheads="1"/>
                      </wps:cNvSpPr>
                      <wps:spPr bwMode="auto">
                        <a:xfrm>
                          <a:off x="7787" y="18267"/>
                          <a:ext cx="6292" cy="1702"/>
                        </a:xfrm>
                        <a:prstGeom prst="rect">
                          <a:avLst/>
                        </a:prstGeom>
                        <a:noFill/>
                        <a:ln>
                          <a:noFill/>
                        </a:ln>
                      </wps:spPr>
                      <wps:txbx>
                        <w:txbxContent>
                          <w:p w:rsidR="00451B69" w:rsidRPr="00783C73" w:rsidRDefault="00451B69" w:rsidP="004C2DC7">
                            <w:pPr>
                              <w:pStyle w:val="ad"/>
                              <w:jc w:val="center"/>
                              <w:rPr>
                                <w:rFonts w:ascii="Times New Roman" w:hAnsi="Times New Roman"/>
                                <w:sz w:val="20"/>
                                <w:szCs w:val="18"/>
                                <w:lang w:val="ru-RU"/>
                              </w:rPr>
                            </w:pPr>
                            <w:r w:rsidRPr="00783C73">
                              <w:rPr>
                                <w:rFonts w:ascii="Times New Roman" w:hAnsi="Times New Roman"/>
                                <w:sz w:val="20"/>
                                <w:szCs w:val="18"/>
                                <w:lang w:val="ru-RU"/>
                              </w:rPr>
                              <w:t>Программа комплексного развития систем коммунальной инфраструктуры городского округа Тольятти</w:t>
                            </w:r>
                            <w:r w:rsidRPr="00783C73">
                              <w:rPr>
                                <w:rFonts w:ascii="Times New Roman" w:hAnsi="Times New Roman"/>
                                <w:sz w:val="20"/>
                                <w:szCs w:val="18"/>
                                <w:lang w:val="ru-RU"/>
                              </w:rPr>
                              <w:br/>
                              <w:t xml:space="preserve"> на период с 2024 по 2033 годы</w:t>
                            </w:r>
                          </w:p>
                        </w:txbxContent>
                      </wps:txbx>
                      <wps:bodyPr rot="0" vert="horz" wrap="square" lIns="12700" tIns="12700" rIns="12700" bIns="12700" anchor="t" anchorCtr="0" upright="1">
                        <a:noAutofit/>
                      </wps:bodyPr>
                    </wps:wsp>
                    <wps:wsp>
                      <wps:cNvPr id="51" name="Line 42"/>
                      <wps:cNvCnPr>
                        <a:cxnSpLocks noChangeShapeType="1"/>
                      </wps:cNvCnPr>
                      <wps:spPr bwMode="auto">
                        <a:xfrm>
                          <a:off x="14221" y="18587"/>
                          <a:ext cx="5769" cy="1"/>
                        </a:xfrm>
                        <a:prstGeom prst="line">
                          <a:avLst/>
                        </a:prstGeom>
                        <a:noFill/>
                        <a:ln w="25400">
                          <a:solidFill>
                            <a:srgbClr val="000000"/>
                          </a:solidFill>
                          <a:round/>
                          <a:headEnd/>
                          <a:tailEnd/>
                        </a:ln>
                      </wps:spPr>
                      <wps:bodyPr/>
                    </wps:wsp>
                    <wps:wsp>
                      <wps:cNvPr id="52" name="Line 43"/>
                      <wps:cNvCnPr>
                        <a:cxnSpLocks noChangeShapeType="1"/>
                      </wps:cNvCnPr>
                      <wps:spPr bwMode="auto">
                        <a:xfrm>
                          <a:off x="14219" y="18939"/>
                          <a:ext cx="5769" cy="2"/>
                        </a:xfrm>
                        <a:prstGeom prst="line">
                          <a:avLst/>
                        </a:prstGeom>
                        <a:noFill/>
                        <a:ln w="25400">
                          <a:solidFill>
                            <a:srgbClr val="000000"/>
                          </a:solidFill>
                          <a:round/>
                          <a:headEnd/>
                          <a:tailEnd/>
                        </a:ln>
                      </wps:spPr>
                      <wps:bodyPr/>
                    </wps:wsp>
                    <wps:wsp>
                      <wps:cNvPr id="53" name="Line 44"/>
                      <wps:cNvCnPr>
                        <a:cxnSpLocks noChangeShapeType="1"/>
                      </wps:cNvCnPr>
                      <wps:spPr bwMode="auto">
                        <a:xfrm>
                          <a:off x="17487" y="18239"/>
                          <a:ext cx="3" cy="693"/>
                        </a:xfrm>
                        <a:prstGeom prst="line">
                          <a:avLst/>
                        </a:prstGeom>
                        <a:noFill/>
                        <a:ln w="25400">
                          <a:solidFill>
                            <a:srgbClr val="000000"/>
                          </a:solidFill>
                          <a:round/>
                          <a:headEnd/>
                          <a:tailEnd/>
                        </a:ln>
                      </wps:spPr>
                      <wps:bodyPr/>
                    </wps:wsp>
                    <wps:wsp>
                      <wps:cNvPr id="54" name="Rectangle 45"/>
                      <wps:cNvSpPr>
                        <a:spLocks noChangeArrowheads="1"/>
                      </wps:cNvSpPr>
                      <wps:spPr bwMode="auto">
                        <a:xfrm>
                          <a:off x="14295" y="18258"/>
                          <a:ext cx="1474" cy="309"/>
                        </a:xfrm>
                        <a:prstGeom prst="rect">
                          <a:avLst/>
                        </a:prstGeom>
                        <a:noFill/>
                        <a:ln>
                          <a:noFill/>
                        </a:ln>
                      </wps:spPr>
                      <wps:txbx>
                        <w:txbxContent>
                          <w:p w:rsidR="00451B69" w:rsidRPr="00783C73" w:rsidRDefault="00451B69" w:rsidP="0008451B">
                            <w:pPr>
                              <w:pStyle w:val="ad"/>
                              <w:jc w:val="center"/>
                              <w:rPr>
                                <w:rFonts w:ascii="Arial" w:hAnsi="Arial" w:cs="Arial"/>
                                <w:sz w:val="18"/>
                              </w:rPr>
                            </w:pPr>
                            <w:proofErr w:type="spellStart"/>
                            <w:r w:rsidRPr="00783C73">
                              <w:rPr>
                                <w:rFonts w:ascii="Arial" w:hAnsi="Arial" w:cs="Arial"/>
                                <w:sz w:val="18"/>
                              </w:rPr>
                              <w:t>Лит</w:t>
                            </w:r>
                            <w:proofErr w:type="spellEnd"/>
                            <w:r w:rsidRPr="00783C73">
                              <w:rPr>
                                <w:rFonts w:ascii="Arial" w:hAnsi="Arial" w:cs="Arial"/>
                                <w:sz w:val="18"/>
                              </w:rPr>
                              <w:t>.</w:t>
                            </w:r>
                          </w:p>
                        </w:txbxContent>
                      </wps:txbx>
                      <wps:bodyPr rot="0" vert="horz" wrap="square" lIns="12700" tIns="12700" rIns="12700" bIns="12700" anchor="t" anchorCtr="0" upright="1">
                        <a:noAutofit/>
                      </wps:bodyPr>
                    </wps:wsp>
                    <wps:wsp>
                      <wps:cNvPr id="55" name="Rectangle 46"/>
                      <wps:cNvSpPr>
                        <a:spLocks noChangeArrowheads="1"/>
                      </wps:cNvSpPr>
                      <wps:spPr bwMode="auto">
                        <a:xfrm>
                          <a:off x="17577" y="18258"/>
                          <a:ext cx="2327" cy="309"/>
                        </a:xfrm>
                        <a:prstGeom prst="rect">
                          <a:avLst/>
                        </a:prstGeom>
                        <a:noFill/>
                        <a:ln>
                          <a:noFill/>
                        </a:ln>
                      </wps:spPr>
                      <wps:txbx>
                        <w:txbxContent>
                          <w:p w:rsidR="00451B69" w:rsidRPr="00783C73" w:rsidRDefault="00451B69" w:rsidP="0008451B">
                            <w:pPr>
                              <w:pStyle w:val="ad"/>
                              <w:jc w:val="center"/>
                              <w:rPr>
                                <w:rFonts w:ascii="Arial" w:hAnsi="Arial" w:cs="Arial"/>
                                <w:sz w:val="18"/>
                              </w:rPr>
                            </w:pPr>
                            <w:r w:rsidRPr="00783C73">
                              <w:rPr>
                                <w:rFonts w:ascii="Arial" w:hAnsi="Arial" w:cs="Arial"/>
                                <w:sz w:val="18"/>
                              </w:rPr>
                              <w:t>Листов</w:t>
                            </w:r>
                          </w:p>
                        </w:txbxContent>
                      </wps:txbx>
                      <wps:bodyPr rot="0" vert="horz" wrap="square" lIns="12700" tIns="12700" rIns="12700" bIns="12700" anchor="t" anchorCtr="0" upright="1">
                        <a:noAutofit/>
                      </wps:bodyPr>
                    </wps:wsp>
                    <wps:wsp>
                      <wps:cNvPr id="56" name="Line 48"/>
                      <wps:cNvCnPr>
                        <a:cxnSpLocks noChangeShapeType="1"/>
                      </wps:cNvCnPr>
                      <wps:spPr bwMode="auto">
                        <a:xfrm>
                          <a:off x="14755" y="18594"/>
                          <a:ext cx="2" cy="338"/>
                        </a:xfrm>
                        <a:prstGeom prst="line">
                          <a:avLst/>
                        </a:prstGeom>
                        <a:noFill/>
                        <a:ln w="12700">
                          <a:solidFill>
                            <a:srgbClr val="000000"/>
                          </a:solidFill>
                          <a:round/>
                          <a:headEnd/>
                          <a:tailEnd/>
                        </a:ln>
                      </wps:spPr>
                      <wps:bodyPr/>
                    </wps:wsp>
                    <wps:wsp>
                      <wps:cNvPr id="57" name="Line 49"/>
                      <wps:cNvCnPr>
                        <a:cxnSpLocks noChangeShapeType="1"/>
                      </wps:cNvCnPr>
                      <wps:spPr bwMode="auto">
                        <a:xfrm>
                          <a:off x="15301" y="18595"/>
                          <a:ext cx="2" cy="338"/>
                        </a:xfrm>
                        <a:prstGeom prst="line">
                          <a:avLst/>
                        </a:prstGeom>
                        <a:noFill/>
                        <a:ln w="12700">
                          <a:solidFill>
                            <a:srgbClr val="000000"/>
                          </a:solidFill>
                          <a:round/>
                          <a:headEnd/>
                          <a:tailEnd/>
                        </a:ln>
                      </wps:spPr>
                      <wps:bodyPr/>
                    </wps:wsp>
                    <wps:wsp>
                      <wps:cNvPr id="58" name="Rectangle 50"/>
                      <wps:cNvSpPr>
                        <a:spLocks noChangeArrowheads="1"/>
                      </wps:cNvSpPr>
                      <wps:spPr bwMode="auto">
                        <a:xfrm>
                          <a:off x="14266" y="19137"/>
                          <a:ext cx="5609" cy="739"/>
                        </a:xfrm>
                        <a:prstGeom prst="rect">
                          <a:avLst/>
                        </a:prstGeom>
                        <a:noFill/>
                        <a:ln>
                          <a:noFill/>
                        </a:ln>
                      </wps:spPr>
                      <wps:txbx>
                        <w:txbxContent>
                          <w:p w:rsidR="00451B69" w:rsidRPr="00783C73" w:rsidRDefault="00451B69" w:rsidP="0008451B">
                            <w:pPr>
                              <w:pStyle w:val="ad"/>
                              <w:jc w:val="center"/>
                              <w:rPr>
                                <w:rFonts w:ascii="Times New Roman" w:hAnsi="Times New Roman"/>
                                <w:sz w:val="22"/>
                                <w:szCs w:val="22"/>
                                <w:lang w:val="en-US"/>
                              </w:rPr>
                            </w:pPr>
                            <w:r w:rsidRPr="00783C73">
                              <w:rPr>
                                <w:rFonts w:ascii="Times New Roman" w:hAnsi="Times New Roman"/>
                                <w:sz w:val="22"/>
                                <w:szCs w:val="22"/>
                                <w:lang w:val="ru-RU"/>
                              </w:rPr>
                              <w:t xml:space="preserve">Администрация </w:t>
                            </w:r>
                            <w:r w:rsidRPr="00783C73">
                              <w:rPr>
                                <w:rFonts w:ascii="Times New Roman" w:hAnsi="Times New Roman"/>
                                <w:sz w:val="22"/>
                                <w:szCs w:val="22"/>
                                <w:lang w:val="ru-RU"/>
                              </w:rPr>
                              <w:br/>
                              <w:t>городского округа Тольятти</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1" style="position:absolute;margin-left:60.75pt;margin-top:19.5pt;width:518.75pt;height:802.2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">
              <v:rect id="Rectangle 2" o:spid="_x0000_s105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" filled="f" strokeweight="2pt"/>
              <v:line id="Line 3" o:spid="_x0000_s1053"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" strokeweight="2pt"/>
              <v:line id="Line 4" o:spid="_x0000_s1054"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5" o:spid="_x0000_s1055"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Line 6" o:spid="_x0000_s1056"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7" o:spid="_x0000_s1057"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Line 8" o:spid="_x0000_s1058"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 9" o:spid="_x0000_s1059"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10" o:spid="_x0000_s1060"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11" o:spid="_x0000_s1061"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rect id="Rectangle 12" o:spid="_x0000_s1062"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" filled="f" stroked="f">
                <v:textbox inset="1pt,1pt,1pt,1pt">
                  <w:txbxContent>
                    <w:p w:rsidR="00451B69" w:rsidRPr="00783C73" w:rsidRDefault="00451B69" w:rsidP="0008451B">
                      <w:pPr>
                        <w:pStyle w:val="ad"/>
                        <w:jc w:val="center"/>
                        <w:rPr>
                          <w:rFonts w:ascii="Arial" w:hAnsi="Arial" w:cs="Arial"/>
                          <w:sz w:val="18"/>
                        </w:rPr>
                      </w:pPr>
                      <w:proofErr w:type="spellStart"/>
                      <w:r w:rsidRPr="00783C73">
                        <w:rPr>
                          <w:rFonts w:ascii="Arial" w:hAnsi="Arial" w:cs="Arial"/>
                          <w:sz w:val="18"/>
                        </w:rPr>
                        <w:t>Изм</w:t>
                      </w:r>
                      <w:proofErr w:type="spellEnd"/>
                      <w:r w:rsidRPr="00783C73">
                        <w:rPr>
                          <w:rFonts w:ascii="Arial" w:hAnsi="Arial" w:cs="Arial"/>
                          <w:sz w:val="18"/>
                        </w:rPr>
                        <w:t>.</w:t>
                      </w:r>
                    </w:p>
                  </w:txbxContent>
                </v:textbox>
              </v:rect>
              <v:rect id="Rectangle 13" o:spid="_x0000_s1063"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" filled="f" stroked="f">
                <v:textbox inset="1pt,1pt,1pt,1pt">
                  <w:txbxContent>
                    <w:p w:rsidR="00451B69" w:rsidRPr="00783C73" w:rsidRDefault="00451B69" w:rsidP="0008451B">
                      <w:pPr>
                        <w:pStyle w:val="ad"/>
                        <w:jc w:val="center"/>
                        <w:rPr>
                          <w:rFonts w:ascii="Arial" w:hAnsi="Arial" w:cs="Arial"/>
                          <w:sz w:val="18"/>
                        </w:rPr>
                      </w:pPr>
                      <w:r w:rsidRPr="00783C73">
                        <w:rPr>
                          <w:rFonts w:ascii="Arial" w:hAnsi="Arial" w:cs="Arial"/>
                          <w:sz w:val="18"/>
                        </w:rPr>
                        <w:t>Лист</w:t>
                      </w:r>
                    </w:p>
                  </w:txbxContent>
                </v:textbox>
              </v:rect>
              <v:rect id="Rectangle 14" o:spid="_x0000_s1064"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" filled="f" stroked="f">
                <v:textbox inset="1pt,1pt,1pt,1pt">
                  <w:txbxContent>
                    <w:p w:rsidR="00451B69" w:rsidRPr="00783C73" w:rsidRDefault="00451B69" w:rsidP="0008451B">
                      <w:pPr>
                        <w:pStyle w:val="ad"/>
                        <w:jc w:val="center"/>
                        <w:rPr>
                          <w:rFonts w:ascii="Arial" w:hAnsi="Arial" w:cs="Arial"/>
                          <w:sz w:val="18"/>
                        </w:rPr>
                      </w:pPr>
                      <w:r w:rsidRPr="00783C73">
                        <w:rPr>
                          <w:rFonts w:ascii="Arial" w:hAnsi="Arial" w:cs="Arial"/>
                          <w:sz w:val="18"/>
                        </w:rPr>
                        <w:t xml:space="preserve">№ </w:t>
                      </w:r>
                      <w:proofErr w:type="spellStart"/>
                      <w:r w:rsidRPr="00783C73">
                        <w:rPr>
                          <w:rFonts w:ascii="Arial" w:hAnsi="Arial" w:cs="Arial"/>
                          <w:sz w:val="18"/>
                        </w:rPr>
                        <w:t>докум</w:t>
                      </w:r>
                      <w:proofErr w:type="spellEnd"/>
                      <w:r w:rsidRPr="00783C73">
                        <w:rPr>
                          <w:rFonts w:ascii="Arial" w:hAnsi="Arial" w:cs="Arial"/>
                          <w:sz w:val="18"/>
                        </w:rPr>
                        <w:t>.</w:t>
                      </w:r>
                    </w:p>
                  </w:txbxContent>
                </v:textbox>
              </v:rect>
              <v:rect id="Rectangle 15" o:spid="_x0000_s1065"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" filled="f" stroked="f">
                <v:textbox inset="1pt,1pt,1pt,1pt">
                  <w:txbxContent>
                    <w:p w:rsidR="00451B69" w:rsidRPr="00783C73" w:rsidRDefault="00451B69" w:rsidP="0008451B">
                      <w:pPr>
                        <w:pStyle w:val="ad"/>
                        <w:jc w:val="center"/>
                        <w:rPr>
                          <w:rFonts w:ascii="Arial" w:hAnsi="Arial" w:cs="Arial"/>
                          <w:sz w:val="18"/>
                        </w:rPr>
                      </w:pPr>
                      <w:proofErr w:type="spellStart"/>
                      <w:r w:rsidRPr="00783C73">
                        <w:rPr>
                          <w:rFonts w:ascii="Arial" w:hAnsi="Arial" w:cs="Arial"/>
                          <w:sz w:val="18"/>
                        </w:rPr>
                        <w:t>Подпись</w:t>
                      </w:r>
                      <w:proofErr w:type="spellEnd"/>
                    </w:p>
                  </w:txbxContent>
                </v:textbox>
              </v:rect>
              <v:rect id="Rectangle 16" o:spid="_x0000_s1066"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" filled="f" stroked="f">
                <v:textbox inset="1pt,1pt,1pt,1pt">
                  <w:txbxContent>
                    <w:p w:rsidR="00451B69" w:rsidRPr="00783C73" w:rsidRDefault="00451B69" w:rsidP="0008451B">
                      <w:pPr>
                        <w:pStyle w:val="ad"/>
                        <w:jc w:val="center"/>
                        <w:rPr>
                          <w:rFonts w:ascii="Arial" w:hAnsi="Arial" w:cs="Arial"/>
                          <w:sz w:val="18"/>
                        </w:rPr>
                      </w:pPr>
                      <w:r w:rsidRPr="00783C73">
                        <w:rPr>
                          <w:rFonts w:ascii="Arial" w:hAnsi="Arial" w:cs="Arial"/>
                          <w:sz w:val="18"/>
                        </w:rPr>
                        <w:t>Дата</w:t>
                      </w:r>
                    </w:p>
                  </w:txbxContent>
                </v:textbox>
              </v:rect>
              <v:rect id="Rectangle 17" o:spid="_x0000_s1067"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" filled="f" stroked="f">
                <v:textbox inset="1pt,1pt,1pt,1pt">
                  <w:txbxContent>
                    <w:p w:rsidR="00451B69" w:rsidRPr="00783C73" w:rsidRDefault="00451B69" w:rsidP="0008451B">
                      <w:pPr>
                        <w:pStyle w:val="ad"/>
                        <w:jc w:val="center"/>
                        <w:rPr>
                          <w:rFonts w:ascii="Arial" w:hAnsi="Arial" w:cs="Arial"/>
                          <w:sz w:val="18"/>
                        </w:rPr>
                      </w:pPr>
                      <w:r w:rsidRPr="00783C73">
                        <w:rPr>
                          <w:rFonts w:ascii="Arial" w:hAnsi="Arial" w:cs="Arial"/>
                          <w:sz w:val="18"/>
                        </w:rPr>
                        <w:t>Лист</w:t>
                      </w:r>
                    </w:p>
                  </w:txbxContent>
                </v:textbox>
              </v:rect>
              <v:rect id="Rectangle 18" o:spid="_x0000_s1068" style="position:absolute;left:14219;top:18598;width:163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" filled="f" stroked="f">
                <v:textbox inset="1pt,1pt,1pt,1pt">
                  <w:txbxContent>
                    <w:p w:rsidR="00451B69" w:rsidRPr="00783C73" w:rsidRDefault="00451B69" w:rsidP="008354D4">
                      <w:pPr>
                        <w:pStyle w:val="ad"/>
                        <w:jc w:val="center"/>
                        <w:rPr>
                          <w:rFonts w:ascii="Arial" w:hAnsi="Arial" w:cs="Arial"/>
                          <w:sz w:val="20"/>
                          <w:lang w:val="ru-RU"/>
                        </w:rPr>
                      </w:pPr>
                      <w:r w:rsidRPr="00783C73">
                        <w:rPr>
                          <w:rFonts w:ascii="Arial" w:hAnsi="Arial" w:cs="Arial"/>
                          <w:sz w:val="20"/>
                          <w:lang w:val="ru-RU"/>
                        </w:rPr>
                        <w:t>Р</w:t>
                      </w:r>
                    </w:p>
                  </w:txbxContent>
                </v:textbox>
              </v:rect>
              <v:rect id="Rectangle 19" o:spid="_x0000_s1069" style="position:absolute;left:7760;top:17382;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" filled="f" stroked="f">
                <v:textbox inset="1pt,1pt,1pt,1pt">
                  <w:txbxContent>
                    <w:p w:rsidR="00451B69" w:rsidRPr="00783C73" w:rsidRDefault="00451B69" w:rsidP="00DC63A0">
                      <w:pPr>
                        <w:jc w:val="center"/>
                        <w:rPr>
                          <w:rFonts w:ascii="Times New Roman" w:hAnsi="Times New Roman" w:cs="Times New Roman"/>
                          <w:sz w:val="36"/>
                          <w:szCs w:val="24"/>
                        </w:rPr>
                      </w:pPr>
                      <w:r w:rsidRPr="00783C73">
                        <w:rPr>
                          <w:rFonts w:ascii="Times New Roman" w:hAnsi="Times New Roman" w:cs="Times New Roman"/>
                          <w:sz w:val="36"/>
                          <w:szCs w:val="24"/>
                        </w:rPr>
                        <w:t>ПКР СКИ 202</w:t>
                      </w:r>
                      <w:r>
                        <w:rPr>
                          <w:rFonts w:ascii="Times New Roman" w:hAnsi="Times New Roman" w:cs="Times New Roman"/>
                          <w:sz w:val="36"/>
                          <w:szCs w:val="24"/>
                        </w:rPr>
                        <w:t>4-2033</w:t>
                      </w:r>
                      <w:r w:rsidRPr="00783C73">
                        <w:rPr>
                          <w:rFonts w:ascii="Times New Roman" w:hAnsi="Times New Roman" w:cs="Times New Roman"/>
                          <w:sz w:val="36"/>
                          <w:szCs w:val="24"/>
                        </w:rPr>
                        <w:t>-1</w:t>
                      </w:r>
                    </w:p>
                    <w:p w:rsidR="00451B69" w:rsidRPr="006872F9" w:rsidRDefault="00451B69" w:rsidP="0008451B">
                      <w:pPr>
                        <w:jc w:val="center"/>
                        <w:rPr>
                          <w:i/>
                        </w:rPr>
                      </w:pPr>
                    </w:p>
                  </w:txbxContent>
                </v:textbox>
              </v:rect>
              <v:line id="Line 20" o:spid="_x0000_s1070"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0ggvwAAANsAAAAPAAAAZHJzL2Rvd25yZXYueG1sRI/BCsIw&#10;EETvgv8QVvCmqYo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Dh30ggvwAAANsAAAAPAAAAAAAA&#10;AAAAAAAAAAcCAABkcnMvZG93bnJldi54bWxQSwUGAAAAAAMAAwC3AAAA8wIAAAAA&#10;" strokeweight="2pt"/>
              <v:line id="Line 21" o:spid="_x0000_s1071"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7vwAAANsAAAAPAAAAZHJzL2Rvd25yZXYueG1sRI/BCsIw&#10;EETvgv8QVvCmqYo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COk+27vwAAANsAAAAPAAAAAAAA&#10;AAAAAAAAAAcCAABkcnMvZG93bnJldi54bWxQSwUGAAAAAAMAAwC3AAAA8wIAAAAA&#10;" strokeweight="2pt"/>
              <v:line id="Line 22" o:spid="_x0000_s1072"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23" o:spid="_x0000_s1073"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24" o:spid="_x0000_s1074"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group id="Group 25" o:spid="_x0000_s1075"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23" o:spid="_x0000_s107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" filled="f" stroked="f">
                  <v:textbox inset="1pt,1pt,1pt,1pt">
                    <w:txbxContent>
                      <w:p w:rsidR="00451B69" w:rsidRPr="00783C73" w:rsidRDefault="00451B69" w:rsidP="0008451B">
                        <w:pPr>
                          <w:pStyle w:val="ad"/>
                          <w:rPr>
                            <w:rFonts w:ascii="Arial" w:hAnsi="Arial" w:cs="Arial"/>
                            <w:sz w:val="18"/>
                            <w:lang w:val="ru-RU"/>
                          </w:rPr>
                        </w:pPr>
                        <w:proofErr w:type="spellStart"/>
                        <w:r w:rsidRPr="00783C73">
                          <w:rPr>
                            <w:rFonts w:ascii="Arial" w:hAnsi="Arial" w:cs="Arial"/>
                            <w:sz w:val="18"/>
                            <w:lang w:val="ru-RU"/>
                          </w:rPr>
                          <w:t>Разраб</w:t>
                        </w:r>
                        <w:proofErr w:type="spellEnd"/>
                        <w:r w:rsidRPr="00783C73">
                          <w:rPr>
                            <w:rFonts w:ascii="Arial" w:hAnsi="Arial" w:cs="Arial"/>
                            <w:sz w:val="18"/>
                            <w:lang w:val="ru-RU"/>
                          </w:rPr>
                          <w:t>.</w:t>
                        </w:r>
                      </w:p>
                    </w:txbxContent>
                  </v:textbox>
                </v:rect>
                <v:rect id="Rectangle 27" o:spid="_x0000_s1077" style="position:absolute;left:8952;width:1104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" filled="f" stroked="f">
                  <v:textbox inset="1pt,1pt,1pt,1pt">
                    <w:txbxContent>
                      <w:p w:rsidR="00451B69" w:rsidRPr="00783C73" w:rsidRDefault="00451B69" w:rsidP="009402AA">
                        <w:pPr>
                          <w:rPr>
                            <w:rFonts w:ascii="Arial" w:eastAsia="Times New Roman" w:hAnsi="Arial" w:cs="Arial"/>
                            <w:i/>
                            <w:sz w:val="18"/>
                            <w:szCs w:val="20"/>
                            <w:lang w:eastAsia="ru-RU"/>
                          </w:rPr>
                        </w:pPr>
                        <w:r w:rsidRPr="00783C73">
                          <w:rPr>
                            <w:rFonts w:ascii="Arial" w:eastAsia="Times New Roman" w:hAnsi="Arial" w:cs="Arial"/>
                            <w:i/>
                            <w:sz w:val="18"/>
                            <w:szCs w:val="20"/>
                            <w:lang w:eastAsia="ru-RU"/>
                          </w:rPr>
                          <w:t xml:space="preserve"> Шишкин А.А.</w:t>
                        </w:r>
                      </w:p>
                    </w:txbxContent>
                  </v:textbox>
                </v:rect>
              </v:group>
              <v:group id="Group 31" o:spid="_x0000_s1078"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32" o:spid="_x0000_s107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" filled="f" stroked="f">
                  <v:textbox inset="1pt,1pt,1pt,1pt">
                    <w:txbxContent>
                      <w:p w:rsidR="00451B69" w:rsidRPr="009402AA" w:rsidRDefault="00451B69" w:rsidP="00783C73">
                        <w:pPr>
                          <w:pStyle w:val="ad"/>
                          <w:jc w:val="left"/>
                          <w:rPr>
                            <w:sz w:val="18"/>
                            <w:lang w:val="ru-RU"/>
                          </w:rPr>
                        </w:pPr>
                        <w:proofErr w:type="spellStart"/>
                        <w:r w:rsidRPr="00783C73">
                          <w:rPr>
                            <w:rFonts w:ascii="Arial" w:hAnsi="Arial" w:cs="Arial"/>
                            <w:sz w:val="18"/>
                            <w:lang w:val="ru-RU"/>
                          </w:rPr>
                          <w:t>Зам.рук.</w:t>
                        </w:r>
                        <w:r>
                          <w:rPr>
                            <w:rFonts w:ascii="Arial" w:hAnsi="Arial" w:cs="Arial"/>
                            <w:sz w:val="18"/>
                            <w:lang w:val="ru-RU"/>
                          </w:rPr>
                          <w:t>ДГХ</w:t>
                        </w:r>
                        <w:proofErr w:type="spellEnd"/>
                        <w:r>
                          <w:rPr>
                            <w:sz w:val="18"/>
                            <w:lang w:val="ru-RU"/>
                          </w:rPr>
                          <w:t xml:space="preserve"> ДГХ</w:t>
                        </w:r>
                      </w:p>
                    </w:txbxContent>
                  </v:textbox>
                </v:rect>
                <v:rect id="Rectangle 19" o:spid="_x0000_s108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" filled="f" stroked="f">
                  <v:textbox inset="1pt,1pt,1pt,1pt">
                    <w:txbxContent>
                      <w:p w:rsidR="00451B69" w:rsidRPr="00783C73" w:rsidRDefault="00451B69" w:rsidP="009402AA">
                        <w:pPr>
                          <w:pStyle w:val="ad"/>
                          <w:rPr>
                            <w:rFonts w:ascii="Arial" w:hAnsi="Arial" w:cs="Arial"/>
                            <w:sz w:val="18"/>
                            <w:lang w:val="ru-RU"/>
                          </w:rPr>
                        </w:pPr>
                        <w:r w:rsidRPr="00783C73">
                          <w:rPr>
                            <w:rFonts w:ascii="Arial" w:hAnsi="Arial" w:cs="Arial"/>
                            <w:sz w:val="18"/>
                            <w:lang w:val="ru-RU"/>
                          </w:rPr>
                          <w:t>Соловьев С.Г.</w:t>
                        </w:r>
                      </w:p>
                      <w:p w:rsidR="00451B69" w:rsidRPr="005F7AF5" w:rsidRDefault="00451B69" w:rsidP="0008451B"/>
                    </w:txbxContent>
                  </v:textbox>
                </v:rect>
              </v:group>
              <v:group id="Group 34" o:spid="_x0000_s1081" style="position:absolute;left:39;top:19314;width:4800;height:310" coordorigin="2,-8" coordsize="19997,2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35" o:spid="_x0000_s1082" style="position:absolute;left:2;top:-8;width:8857;height:2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" filled="f" stroked="f">
                  <v:textbox inset="1pt,1pt,1pt,1pt">
                    <w:txbxContent>
                      <w:p w:rsidR="00451B69" w:rsidRPr="00783C73" w:rsidRDefault="00451B69" w:rsidP="0008451B">
                        <w:pPr>
                          <w:pStyle w:val="ad"/>
                          <w:rPr>
                            <w:rFonts w:ascii="Arial" w:hAnsi="Arial" w:cs="Arial"/>
                            <w:sz w:val="18"/>
                            <w:lang w:val="ru-RU"/>
                          </w:rPr>
                        </w:pPr>
                        <w:r w:rsidRPr="00783C73">
                          <w:rPr>
                            <w:rFonts w:ascii="Arial" w:hAnsi="Arial" w:cs="Arial"/>
                            <w:sz w:val="18"/>
                            <w:lang w:val="ru-RU"/>
                          </w:rPr>
                          <w:t>Н. Контр.</w:t>
                        </w:r>
                      </w:p>
                    </w:txbxContent>
                  </v:textbox>
                </v:rect>
                <v:rect id="Rectangle 36" o:spid="_x0000_s108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" filled="f" stroked="f">
                  <v:textbox inset="1pt,1pt,1pt,1pt">
                    <w:txbxContent>
                      <w:p w:rsidR="00451B69" w:rsidRPr="005F7AF5" w:rsidRDefault="00451B69" w:rsidP="0008451B">
                        <w:pPr>
                          <w:pStyle w:val="ad"/>
                          <w:rPr>
                            <w:sz w:val="18"/>
                            <w:lang w:val="ru-RU"/>
                          </w:rPr>
                        </w:pPr>
                      </w:p>
                    </w:txbxContent>
                  </v:textbox>
                </v:rect>
              </v:group>
              <v:group id="Group 37" o:spid="_x0000_s1084"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38" o:spid="_x0000_s108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" filled="f" stroked="f">
                  <v:textbox inset="1pt,1pt,1pt,1pt">
                    <w:txbxContent>
                      <w:p w:rsidR="00451B69" w:rsidRPr="00783C73" w:rsidRDefault="00451B69" w:rsidP="0008451B">
                        <w:pPr>
                          <w:pStyle w:val="ad"/>
                          <w:rPr>
                            <w:rFonts w:ascii="Arial" w:hAnsi="Arial" w:cs="Arial"/>
                            <w:sz w:val="18"/>
                            <w:lang w:val="ru-RU"/>
                          </w:rPr>
                        </w:pPr>
                        <w:r w:rsidRPr="00783C73">
                          <w:rPr>
                            <w:rFonts w:ascii="Arial" w:hAnsi="Arial" w:cs="Arial"/>
                            <w:sz w:val="18"/>
                            <w:lang w:val="ru-RU"/>
                          </w:rPr>
                          <w:t>Рук. ДГХ</w:t>
                        </w:r>
                      </w:p>
                    </w:txbxContent>
                  </v:textbox>
                </v:rect>
                <v:rect id="Rectangle 39" o:spid="_x0000_s108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" filled="f" stroked="f">
                  <v:textbox inset="1pt,1pt,1pt,1pt">
                    <w:txbxContent>
                      <w:p w:rsidR="00451B69" w:rsidRPr="00783C73" w:rsidRDefault="00451B69" w:rsidP="0008451B">
                        <w:pPr>
                          <w:rPr>
                            <w:rFonts w:ascii="ISOCPEUR" w:eastAsia="Times New Roman" w:hAnsi="ISOCPEUR" w:cs="Times New Roman"/>
                            <w:i/>
                            <w:sz w:val="18"/>
                            <w:szCs w:val="20"/>
                            <w:lang w:eastAsia="ru-RU"/>
                          </w:rPr>
                        </w:pPr>
                      </w:p>
                    </w:txbxContent>
                  </v:textbox>
                </v:rect>
              </v:group>
              <v:line id="Line 40" o:spid="_x0000_s1087"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" strokeweight="2pt"/>
              <v:rect id="Rectangle 41" o:spid="_x0000_s1088" style="position:absolute;left:7787;top:18267;width:6292;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" filled="f" stroked="f">
                <v:textbox inset="1pt,1pt,1pt,1pt">
                  <w:txbxContent>
                    <w:p w:rsidR="00451B69" w:rsidRPr="00783C73" w:rsidRDefault="00451B69" w:rsidP="004C2DC7">
                      <w:pPr>
                        <w:pStyle w:val="ad"/>
                        <w:jc w:val="center"/>
                        <w:rPr>
                          <w:rFonts w:ascii="Times New Roman" w:hAnsi="Times New Roman"/>
                          <w:sz w:val="20"/>
                          <w:szCs w:val="18"/>
                          <w:lang w:val="ru-RU"/>
                        </w:rPr>
                      </w:pPr>
                      <w:r w:rsidRPr="00783C73">
                        <w:rPr>
                          <w:rFonts w:ascii="Times New Roman" w:hAnsi="Times New Roman"/>
                          <w:sz w:val="20"/>
                          <w:szCs w:val="18"/>
                          <w:lang w:val="ru-RU"/>
                        </w:rPr>
                        <w:t>Программа комплексного развития систем коммунальной инфраструктуры городского округа Тольятти</w:t>
                      </w:r>
                      <w:r w:rsidRPr="00783C73">
                        <w:rPr>
                          <w:rFonts w:ascii="Times New Roman" w:hAnsi="Times New Roman"/>
                          <w:sz w:val="20"/>
                          <w:szCs w:val="18"/>
                          <w:lang w:val="ru-RU"/>
                        </w:rPr>
                        <w:br/>
                        <w:t xml:space="preserve"> на период с 2024 по 2033 годы</w:t>
                      </w:r>
                    </w:p>
                  </w:txbxContent>
                </v:textbox>
              </v:rect>
              <v:line id="Line 42" o:spid="_x0000_s1089"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" strokeweight="2pt"/>
              <v:line id="Line 43" o:spid="_x0000_s1090"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" strokeweight="2pt"/>
              <v:line id="Line 44" o:spid="_x0000_s1091"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rect id="Rectangle 45" o:spid="_x0000_s1092"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" filled="f" stroked="f">
                <v:textbox inset="1pt,1pt,1pt,1pt">
                  <w:txbxContent>
                    <w:p w:rsidR="00451B69" w:rsidRPr="00783C73" w:rsidRDefault="00451B69" w:rsidP="0008451B">
                      <w:pPr>
                        <w:pStyle w:val="ad"/>
                        <w:jc w:val="center"/>
                        <w:rPr>
                          <w:rFonts w:ascii="Arial" w:hAnsi="Arial" w:cs="Arial"/>
                          <w:sz w:val="18"/>
                        </w:rPr>
                      </w:pPr>
                      <w:proofErr w:type="spellStart"/>
                      <w:r w:rsidRPr="00783C73">
                        <w:rPr>
                          <w:rFonts w:ascii="Arial" w:hAnsi="Arial" w:cs="Arial"/>
                          <w:sz w:val="18"/>
                        </w:rPr>
                        <w:t>Лит</w:t>
                      </w:r>
                      <w:proofErr w:type="spellEnd"/>
                      <w:r w:rsidRPr="00783C73">
                        <w:rPr>
                          <w:rFonts w:ascii="Arial" w:hAnsi="Arial" w:cs="Arial"/>
                          <w:sz w:val="18"/>
                        </w:rPr>
                        <w:t>.</w:t>
                      </w:r>
                    </w:p>
                  </w:txbxContent>
                </v:textbox>
              </v:rect>
              <v:rect id="Rectangle 46" o:spid="_x0000_s1093"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" filled="f" stroked="f">
                <v:textbox inset="1pt,1pt,1pt,1pt">
                  <w:txbxContent>
                    <w:p w:rsidR="00451B69" w:rsidRPr="00783C73" w:rsidRDefault="00451B69" w:rsidP="0008451B">
                      <w:pPr>
                        <w:pStyle w:val="ad"/>
                        <w:jc w:val="center"/>
                        <w:rPr>
                          <w:rFonts w:ascii="Arial" w:hAnsi="Arial" w:cs="Arial"/>
                          <w:sz w:val="18"/>
                        </w:rPr>
                      </w:pPr>
                      <w:r w:rsidRPr="00783C73">
                        <w:rPr>
                          <w:rFonts w:ascii="Arial" w:hAnsi="Arial" w:cs="Arial"/>
                          <w:sz w:val="18"/>
                        </w:rPr>
                        <w:t>Листов</w:t>
                      </w:r>
                    </w:p>
                  </w:txbxContent>
                </v:textbox>
              </v:rect>
              <v:line id="Line 48" o:spid="_x0000_s1094"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Line 49" o:spid="_x0000_s1095"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rect id="Rectangle 50" o:spid="_x0000_s1096" style="position:absolute;left:14266;top:19137;width:5609;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" filled="f" stroked="f">
                <v:textbox inset="1pt,1pt,1pt,1pt">
                  <w:txbxContent>
                    <w:p w:rsidR="00451B69" w:rsidRPr="00783C73" w:rsidRDefault="00451B69" w:rsidP="0008451B">
                      <w:pPr>
                        <w:pStyle w:val="ad"/>
                        <w:jc w:val="center"/>
                        <w:rPr>
                          <w:rFonts w:ascii="Times New Roman" w:hAnsi="Times New Roman"/>
                          <w:sz w:val="22"/>
                          <w:szCs w:val="22"/>
                          <w:lang w:val="en-US"/>
                        </w:rPr>
                      </w:pPr>
                      <w:r w:rsidRPr="00783C73">
                        <w:rPr>
                          <w:rFonts w:ascii="Times New Roman" w:hAnsi="Times New Roman"/>
                          <w:sz w:val="22"/>
                          <w:szCs w:val="22"/>
                          <w:lang w:val="ru-RU"/>
                        </w:rPr>
                        <w:t xml:space="preserve">Администрация </w:t>
                      </w:r>
                      <w:r w:rsidRPr="00783C73">
                        <w:rPr>
                          <w:rFonts w:ascii="Times New Roman" w:hAnsi="Times New Roman"/>
                          <w:sz w:val="22"/>
                          <w:szCs w:val="22"/>
                          <w:lang w:val="ru-RU"/>
                        </w:rPr>
                        <w:br/>
                        <w:t>городского округа Тольятти</w:t>
                      </w:r>
                    </w:p>
                  </w:txbxContent>
                </v:textbox>
              </v:rec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27" w:rsidRDefault="00001127">
      <w:pPr>
        <w:spacing w:after="0" w:line="240" w:lineRule="auto"/>
      </w:pPr>
      <w:r>
        <w:separator/>
      </w:r>
    </w:p>
  </w:footnote>
  <w:footnote w:type="continuationSeparator" w:id="0">
    <w:p w:rsidR="00001127" w:rsidRDefault="0000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69" w:rsidRDefault="00451B69">
    <w:pPr>
      <w:pStyle w:val="a7"/>
    </w:pPr>
    <w:r>
      <w:rPr>
        <w:noProof/>
        <w:lang w:eastAsia="ru-RU"/>
      </w:rPr>
      <mc:AlternateContent>
        <mc:Choice Requires="wpg">
          <w:drawing>
            <wp:anchor distT="0" distB="0" distL="114300" distR="114300" simplePos="0" relativeHeight="251678208" behindDoc="0" locked="0" layoutInCell="0" allowOverlap="1" wp14:anchorId="614B1E7D" wp14:editId="19DD8EE2">
              <wp:simplePos x="0" y="0"/>
              <wp:positionH relativeFrom="page">
                <wp:posOffset>720090</wp:posOffset>
              </wp:positionH>
              <wp:positionV relativeFrom="page">
                <wp:posOffset>180340</wp:posOffset>
              </wp:positionV>
              <wp:extent cx="6591300" cy="10187940"/>
              <wp:effectExtent l="19050" t="19050" r="0" b="3810"/>
              <wp:wrapNone/>
              <wp:docPr id="91" name="Группа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0" cy="10187940"/>
                        <a:chOff x="0" y="0"/>
                        <a:chExt cx="10378" cy="16044"/>
                      </a:xfrm>
                      <a:effectLst/>
                    </wpg:grpSpPr>
                    <wps:wsp>
                      <wps:cNvPr id="92" name="Line 3"/>
                      <wps:cNvCnPr/>
                      <wps:spPr bwMode="auto">
                        <a:xfrm>
                          <a:off x="0" y="0"/>
                          <a:ext cx="0" cy="16044"/>
                        </a:xfrm>
                        <a:prstGeom prst="line">
                          <a:avLst/>
                        </a:prstGeom>
                        <a:noFill/>
                        <a:ln w="28575">
                          <a:solidFill>
                            <a:srgbClr val="000000"/>
                          </a:solidFill>
                          <a:round/>
                        </a:ln>
                        <a:effectLst/>
                      </wps:spPr>
                      <wps:bodyPr/>
                    </wps:wsp>
                    <wps:wsp>
                      <wps:cNvPr id="93" name="Line 4"/>
                      <wps:cNvCnPr/>
                      <wps:spPr bwMode="auto">
                        <a:xfrm>
                          <a:off x="10375" y="0"/>
                          <a:ext cx="0" cy="16044"/>
                        </a:xfrm>
                        <a:prstGeom prst="line">
                          <a:avLst/>
                        </a:prstGeom>
                        <a:noFill/>
                        <a:ln w="28575">
                          <a:solidFill>
                            <a:srgbClr val="000000"/>
                          </a:solidFill>
                          <a:round/>
                        </a:ln>
                        <a:effectLst/>
                      </wps:spPr>
                      <wps:bodyPr/>
                    </wps:wsp>
                    <wps:wsp>
                      <wps:cNvPr id="99" name="Line 5"/>
                      <wps:cNvCnPr/>
                      <wps:spPr bwMode="auto">
                        <a:xfrm>
                          <a:off x="3" y="16044"/>
                          <a:ext cx="10375" cy="0"/>
                        </a:xfrm>
                        <a:prstGeom prst="line">
                          <a:avLst/>
                        </a:prstGeom>
                        <a:noFill/>
                        <a:ln w="28575">
                          <a:solidFill>
                            <a:srgbClr val="000000"/>
                          </a:solidFill>
                          <a:round/>
                        </a:ln>
                        <a:effectLst/>
                      </wps:spPr>
                      <wps:bodyPr/>
                    </wps:wsp>
                    <wps:wsp>
                      <wps:cNvPr id="100" name="Line 7"/>
                      <wps:cNvCnPr/>
                      <wps:spPr bwMode="auto">
                        <a:xfrm>
                          <a:off x="0" y="0"/>
                          <a:ext cx="10375" cy="0"/>
                        </a:xfrm>
                        <a:prstGeom prst="line">
                          <a:avLst/>
                        </a:prstGeom>
                        <a:noFill/>
                        <a:ln w="28575">
                          <a:solidFill>
                            <a:srgbClr val="000000"/>
                          </a:solid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1531833" id="Группа 91" o:spid="_x0000_s1026" style="position:absolute;margin-left:56.7pt;margin-top:14.2pt;width:519pt;height:802.2pt;z-index:251678208;mso-position-horizontal-relative:page;mso-position-vertical-relative:page;mso-width-relative:margin;mso-height-relative:margin"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" o:allowincell="f">
              <v:line id="Line 3" o:spid="_x0000_s1027" style="position:absolute;visibility:visible;mso-wrap-style:square" from="0,0" to="0,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" strokeweight="2.25pt"/>
              <v:line id="Line 4" o:spid="_x0000_s1028" style="position:absolute;visibility:visible;mso-wrap-style:square" from="10375,0" to="10375,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" strokeweight="2.25pt"/>
              <v:line id="Line 5" o:spid="_x0000_s1029" style="position:absolute;visibility:visible;mso-wrap-style:square" from="3,16044" to="10378,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" strokeweight="2.25pt"/>
              <v:line id="Line 7" o:spid="_x0000_s1030" style="position:absolute;visibility:visible;mso-wrap-style:square" from="0,0" to="10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" strokeweight="2.25pt"/>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69" w:rsidRDefault="00451B69">
    <w:pPr>
      <w:pStyle w:val="a7"/>
    </w:pPr>
    <w:r>
      <w:rPr>
        <w:noProof/>
        <w:lang w:eastAsia="ru-RU"/>
      </w:rPr>
      <mc:AlternateContent>
        <mc:Choice Requires="wps">
          <w:drawing>
            <wp:anchor distT="0" distB="0" distL="114300" distR="114300" simplePos="0" relativeHeight="251680256" behindDoc="0" locked="0" layoutInCell="1" allowOverlap="1" wp14:anchorId="63BF3609" wp14:editId="3988F17A">
              <wp:simplePos x="0" y="0"/>
              <wp:positionH relativeFrom="column">
                <wp:posOffset>-117475</wp:posOffset>
              </wp:positionH>
              <wp:positionV relativeFrom="paragraph">
                <wp:posOffset>-243840</wp:posOffset>
              </wp:positionV>
              <wp:extent cx="2009775" cy="552450"/>
              <wp:effectExtent l="0" t="0" r="0" b="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552450"/>
                      </a:xfrm>
                      <a:prstGeom prst="rect">
                        <a:avLst/>
                      </a:prstGeom>
                      <a:noFill/>
                      <a:ln w="6350">
                        <a:noFill/>
                      </a:ln>
                    </wps:spPr>
                    <wps:txbx>
                      <w:txbxContent>
                        <w:p w:rsidR="00451B69" w:rsidRPr="00646AAE" w:rsidRDefault="00451B69" w:rsidP="000F403A">
                          <w:pPr>
                            <w:spacing w:after="0" w:line="240" w:lineRule="auto"/>
                            <w:rPr>
                              <w:rFonts w:ascii="GOST Common" w:hAnsi="GOST Common"/>
                              <w:sz w:val="20"/>
                              <w:szCs w:val="20"/>
                            </w:rPr>
                          </w:pPr>
                          <w:r w:rsidRPr="00C07E0E">
                            <w:rPr>
                              <w:rFonts w:ascii="GOST Common" w:hAnsi="GOST Common"/>
                              <w:noProof/>
                              <w:sz w:val="20"/>
                              <w:szCs w:val="20"/>
                              <w:lang w:eastAsia="ru-RU"/>
                            </w:rPr>
                            <w:drawing>
                              <wp:inline distT="0" distB="0" distL="0" distR="0" wp14:anchorId="509C893B" wp14:editId="2049899B">
                                <wp:extent cx="1654175" cy="4546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454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F3609" id="_x0000_t202" coordsize="21600,21600" o:spt="202" path="m,l,21600r21600,l21600,xe">
              <v:stroke joinstyle="miter"/>
              <v:path gradientshapeok="t" o:connecttype="rect"/>
            </v:shapetype>
            <v:shape id="Надпись 103" o:spid="_x0000_s1026" type="#_x0000_t202" style="position:absolute;margin-left:-9.25pt;margin-top:-19.2pt;width:158.25pt;height:4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" filled="f" stroked="f" strokeweight=".5pt">
              <v:path arrowok="t"/>
              <v:textbox>
                <w:txbxContent>
                  <w:p w:rsidR="00451B69" w:rsidRPr="00646AAE" w:rsidRDefault="00451B69" w:rsidP="000F403A">
                    <w:pPr>
                      <w:spacing w:after="0" w:line="240" w:lineRule="auto"/>
                      <w:rPr>
                        <w:rFonts w:ascii="GOST Common" w:hAnsi="GOST Common"/>
                        <w:sz w:val="20"/>
                        <w:szCs w:val="20"/>
                      </w:rPr>
                    </w:pPr>
                    <w:r w:rsidRPr="00C07E0E">
                      <w:rPr>
                        <w:rFonts w:ascii="GOST Common" w:hAnsi="GOST Common"/>
                        <w:noProof/>
                        <w:sz w:val="20"/>
                        <w:szCs w:val="20"/>
                        <w:lang w:eastAsia="ru-RU"/>
                      </w:rPr>
                      <w:drawing>
                        <wp:inline distT="0" distB="0" distL="0" distR="0" wp14:anchorId="509C893B" wp14:editId="2049899B">
                          <wp:extent cx="1654175" cy="4546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454660"/>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79232" behindDoc="0" locked="0" layoutInCell="1" allowOverlap="1" wp14:anchorId="55A4B8F9" wp14:editId="2B5918A0">
              <wp:simplePos x="0" y="0"/>
              <wp:positionH relativeFrom="column">
                <wp:posOffset>-265430</wp:posOffset>
              </wp:positionH>
              <wp:positionV relativeFrom="paragraph">
                <wp:posOffset>-269240</wp:posOffset>
              </wp:positionV>
              <wp:extent cx="2160270" cy="539750"/>
              <wp:effectExtent l="19050" t="1905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5397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1A4DE" id="Прямоугольник 102" o:spid="_x0000_s1026" style="position:absolute;margin-left:-20.9pt;margin-top:-21.2pt;width:170.1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" fillcolor="white [3201]" strokecolor="black [3213]" strokeweight="3pt">
              <v:path arrowok="t"/>
            </v:rect>
          </w:pict>
        </mc:Fallback>
      </mc:AlternateContent>
    </w:r>
    <w:r>
      <w:rPr>
        <w:noProof/>
        <w:lang w:eastAsia="ru-RU"/>
      </w:rPr>
      <mc:AlternateContent>
        <mc:Choice Requires="wpg">
          <w:drawing>
            <wp:anchor distT="0" distB="0" distL="114300" distR="114300" simplePos="0" relativeHeight="251670016" behindDoc="0" locked="0" layoutInCell="0" allowOverlap="1" wp14:anchorId="141288BF" wp14:editId="2614B9F7">
              <wp:simplePos x="0" y="0"/>
              <wp:positionH relativeFrom="page">
                <wp:posOffset>720090</wp:posOffset>
              </wp:positionH>
              <wp:positionV relativeFrom="page">
                <wp:posOffset>180340</wp:posOffset>
              </wp:positionV>
              <wp:extent cx="6591300" cy="10187940"/>
              <wp:effectExtent l="19050" t="19050" r="0" b="3810"/>
              <wp:wrapNone/>
              <wp:docPr id="94" name="Группа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1300" cy="10187940"/>
                        <a:chOff x="0" y="0"/>
                        <a:chExt cx="10378" cy="16044"/>
                      </a:xfrm>
                      <a:effectLst/>
                    </wpg:grpSpPr>
                    <wps:wsp>
                      <wps:cNvPr id="95" name="Line 3"/>
                      <wps:cNvCnPr/>
                      <wps:spPr bwMode="auto">
                        <a:xfrm>
                          <a:off x="0" y="0"/>
                          <a:ext cx="0" cy="16044"/>
                        </a:xfrm>
                        <a:prstGeom prst="line">
                          <a:avLst/>
                        </a:prstGeom>
                        <a:noFill/>
                        <a:ln w="28575">
                          <a:solidFill>
                            <a:srgbClr val="000000"/>
                          </a:solidFill>
                          <a:round/>
                        </a:ln>
                        <a:effectLst/>
                      </wps:spPr>
                      <wps:bodyPr/>
                    </wps:wsp>
                    <wps:wsp>
                      <wps:cNvPr id="96" name="Line 4"/>
                      <wps:cNvCnPr/>
                      <wps:spPr bwMode="auto">
                        <a:xfrm>
                          <a:off x="10375" y="0"/>
                          <a:ext cx="0" cy="16044"/>
                        </a:xfrm>
                        <a:prstGeom prst="line">
                          <a:avLst/>
                        </a:prstGeom>
                        <a:noFill/>
                        <a:ln w="28575">
                          <a:solidFill>
                            <a:srgbClr val="000000"/>
                          </a:solidFill>
                          <a:round/>
                        </a:ln>
                        <a:effectLst/>
                      </wps:spPr>
                      <wps:bodyPr/>
                    </wps:wsp>
                    <wps:wsp>
                      <wps:cNvPr id="97" name="Line 5"/>
                      <wps:cNvCnPr/>
                      <wps:spPr bwMode="auto">
                        <a:xfrm>
                          <a:off x="3" y="16044"/>
                          <a:ext cx="10375" cy="0"/>
                        </a:xfrm>
                        <a:prstGeom prst="line">
                          <a:avLst/>
                        </a:prstGeom>
                        <a:noFill/>
                        <a:ln w="28575">
                          <a:solidFill>
                            <a:srgbClr val="000000"/>
                          </a:solidFill>
                          <a:round/>
                        </a:ln>
                        <a:effectLst/>
                      </wps:spPr>
                      <wps:bodyPr/>
                    </wps:wsp>
                    <wps:wsp>
                      <wps:cNvPr id="98" name="Line 7"/>
                      <wps:cNvCnPr/>
                      <wps:spPr bwMode="auto">
                        <a:xfrm>
                          <a:off x="0" y="0"/>
                          <a:ext cx="10375" cy="0"/>
                        </a:xfrm>
                        <a:prstGeom prst="line">
                          <a:avLst/>
                        </a:prstGeom>
                        <a:noFill/>
                        <a:ln w="28575">
                          <a:solidFill>
                            <a:srgbClr val="000000"/>
                          </a:solid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BDDB5FC" id="Группа 94" o:spid="_x0000_s1026" style="position:absolute;margin-left:56.7pt;margin-top:14.2pt;width:519pt;height:802.2pt;z-index:251670016;mso-position-horizontal-relative:page;mso-position-vertical-relative:page;mso-width-relative:margin;mso-height-relative:margin"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" o:allowincell="f">
              <v:line id="Line 3" o:spid="_x0000_s1027" style="position:absolute;visibility:visible;mso-wrap-style:square" from="0,0" to="0,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" strokeweight="2.25pt"/>
              <v:line id="Line 4" o:spid="_x0000_s1028" style="position:absolute;visibility:visible;mso-wrap-style:square" from="10375,0" to="10375,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" strokeweight="2.25pt"/>
              <v:line id="Line 5" o:spid="_x0000_s1029" style="position:absolute;visibility:visible;mso-wrap-style:square" from="3,16044" to="10378,16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" strokeweight="2.25pt"/>
              <v:line id="Line 7" o:spid="_x0000_s1030" style="position:absolute;visibility:visible;mso-wrap-style:square" from="0,0" to="10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" strokeweight="2.25pt"/>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69" w:rsidRDefault="00451B69">
    <w:pPr>
      <w:pStyle w:val="a7"/>
    </w:pPr>
    <w:r>
      <w:rPr>
        <w:noProof/>
        <w:lang w:eastAsia="ru-RU"/>
      </w:rPr>
      <mc:AlternateContent>
        <mc:Choice Requires="wpg">
          <w:drawing>
            <wp:anchor distT="0" distB="0" distL="114300" distR="114300" simplePos="0" relativeHeight="251676160" behindDoc="0" locked="1" layoutInCell="1" allowOverlap="1">
              <wp:simplePos x="0" y="0"/>
              <wp:positionH relativeFrom="page">
                <wp:posOffset>723900</wp:posOffset>
              </wp:positionH>
              <wp:positionV relativeFrom="page">
                <wp:posOffset>180975</wp:posOffset>
              </wp:positionV>
              <wp:extent cx="6588125" cy="10259695"/>
              <wp:effectExtent l="0" t="0" r="3175" b="8255"/>
              <wp:wrapNone/>
              <wp:docPr id="62"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10259695"/>
                        <a:chOff x="0" y="0"/>
                        <a:chExt cx="20000" cy="20000"/>
                      </a:xfrm>
                    </wpg:grpSpPr>
                    <wps:wsp>
                      <wps:cNvPr id="63" name="Rectangle 2"/>
                      <wps:cNvSpPr>
                        <a:spLocks noChangeArrowheads="1"/>
                      </wps:cNvSpPr>
                      <wps:spPr bwMode="auto">
                        <a:xfrm>
                          <a:off x="0" y="0"/>
                          <a:ext cx="20000" cy="20000"/>
                        </a:xfrm>
                        <a:prstGeom prst="rect">
                          <a:avLst/>
                        </a:prstGeom>
                        <a:noFill/>
                        <a:ln w="25400">
                          <a:solidFill>
                            <a:srgbClr val="000000"/>
                          </a:solidFill>
                          <a:miter lim="800000"/>
                          <a:headEnd/>
                          <a:tailEnd/>
                        </a:ln>
                      </wps:spPr>
                      <wps:bodyPr rot="0" vert="horz" wrap="square" lIns="91440" tIns="45720" rIns="91440" bIns="45720" anchor="t" anchorCtr="0" upright="1">
                        <a:noAutofit/>
                      </wps:bodyPr>
                    </wps:wsp>
                    <wps:wsp>
                      <wps:cNvPr id="128" name="Line 3"/>
                      <wps:cNvCnPr>
                        <a:cxnSpLocks noChangeShapeType="1"/>
                      </wps:cNvCnPr>
                      <wps:spPr bwMode="auto">
                        <a:xfrm>
                          <a:off x="1093" y="18949"/>
                          <a:ext cx="2" cy="1040"/>
                        </a:xfrm>
                        <a:prstGeom prst="line">
                          <a:avLst/>
                        </a:prstGeom>
                        <a:noFill/>
                        <a:ln w="25400">
                          <a:solidFill>
                            <a:srgbClr val="000000"/>
                          </a:solidFill>
                          <a:round/>
                          <a:headEnd/>
                          <a:tailEnd/>
                        </a:ln>
                      </wps:spPr>
                      <wps:bodyPr/>
                    </wps:wsp>
                    <wps:wsp>
                      <wps:cNvPr id="129" name="Line 4"/>
                      <wps:cNvCnPr>
                        <a:cxnSpLocks noChangeShapeType="1"/>
                      </wps:cNvCnPr>
                      <wps:spPr bwMode="auto">
                        <a:xfrm>
                          <a:off x="10" y="18941"/>
                          <a:ext cx="19967" cy="1"/>
                        </a:xfrm>
                        <a:prstGeom prst="line">
                          <a:avLst/>
                        </a:prstGeom>
                        <a:noFill/>
                        <a:ln w="25400">
                          <a:solidFill>
                            <a:srgbClr val="000000"/>
                          </a:solidFill>
                          <a:round/>
                          <a:headEnd/>
                          <a:tailEnd/>
                        </a:ln>
                      </wps:spPr>
                      <wps:bodyPr/>
                    </wps:wsp>
                    <wps:wsp>
                      <wps:cNvPr id="130" name="Line 5"/>
                      <wps:cNvCnPr>
                        <a:cxnSpLocks noChangeShapeType="1"/>
                      </wps:cNvCnPr>
                      <wps:spPr bwMode="auto">
                        <a:xfrm>
                          <a:off x="2186" y="18949"/>
                          <a:ext cx="2" cy="1040"/>
                        </a:xfrm>
                        <a:prstGeom prst="line">
                          <a:avLst/>
                        </a:prstGeom>
                        <a:noFill/>
                        <a:ln w="25400">
                          <a:solidFill>
                            <a:srgbClr val="000000"/>
                          </a:solidFill>
                          <a:round/>
                          <a:headEnd/>
                          <a:tailEnd/>
                        </a:ln>
                      </wps:spPr>
                      <wps:bodyPr/>
                    </wps:wsp>
                    <wps:wsp>
                      <wps:cNvPr id="131" name="Line 6"/>
                      <wps:cNvCnPr>
                        <a:cxnSpLocks noChangeShapeType="1"/>
                      </wps:cNvCnPr>
                      <wps:spPr bwMode="auto">
                        <a:xfrm>
                          <a:off x="4919" y="18949"/>
                          <a:ext cx="2" cy="1040"/>
                        </a:xfrm>
                        <a:prstGeom prst="line">
                          <a:avLst/>
                        </a:prstGeom>
                        <a:noFill/>
                        <a:ln w="25400">
                          <a:solidFill>
                            <a:srgbClr val="000000"/>
                          </a:solidFill>
                          <a:round/>
                          <a:headEnd/>
                          <a:tailEnd/>
                        </a:ln>
                      </wps:spPr>
                      <wps:bodyPr/>
                    </wps:wsp>
                    <wps:wsp>
                      <wps:cNvPr id="132" name="Line 7"/>
                      <wps:cNvCnPr>
                        <a:cxnSpLocks noChangeShapeType="1"/>
                      </wps:cNvCnPr>
                      <wps:spPr bwMode="auto">
                        <a:xfrm>
                          <a:off x="6557" y="18959"/>
                          <a:ext cx="2" cy="1030"/>
                        </a:xfrm>
                        <a:prstGeom prst="line">
                          <a:avLst/>
                        </a:prstGeom>
                        <a:noFill/>
                        <a:ln w="25400">
                          <a:solidFill>
                            <a:srgbClr val="000000"/>
                          </a:solidFill>
                          <a:round/>
                          <a:headEnd/>
                          <a:tailEnd/>
                        </a:ln>
                      </wps:spPr>
                      <wps:bodyPr/>
                    </wps:wsp>
                    <wps:wsp>
                      <wps:cNvPr id="133" name="Line 8"/>
                      <wps:cNvCnPr>
                        <a:cxnSpLocks noChangeShapeType="1"/>
                      </wps:cNvCnPr>
                      <wps:spPr bwMode="auto">
                        <a:xfrm>
                          <a:off x="7650" y="18949"/>
                          <a:ext cx="2" cy="1030"/>
                        </a:xfrm>
                        <a:prstGeom prst="line">
                          <a:avLst/>
                        </a:prstGeom>
                        <a:noFill/>
                        <a:ln w="25400">
                          <a:solidFill>
                            <a:srgbClr val="000000"/>
                          </a:solidFill>
                          <a:round/>
                          <a:headEnd/>
                          <a:tailEnd/>
                        </a:ln>
                      </wps:spPr>
                      <wps:bodyPr/>
                    </wps:wsp>
                    <wps:wsp>
                      <wps:cNvPr id="134" name="Line 9"/>
                      <wps:cNvCnPr>
                        <a:cxnSpLocks noChangeShapeType="1"/>
                      </wps:cNvCnPr>
                      <wps:spPr bwMode="auto">
                        <a:xfrm>
                          <a:off x="18905" y="18949"/>
                          <a:ext cx="4" cy="1040"/>
                        </a:xfrm>
                        <a:prstGeom prst="line">
                          <a:avLst/>
                        </a:prstGeom>
                        <a:noFill/>
                        <a:ln w="25400">
                          <a:solidFill>
                            <a:srgbClr val="000000"/>
                          </a:solidFill>
                          <a:round/>
                          <a:headEnd/>
                          <a:tailEnd/>
                        </a:ln>
                      </wps:spPr>
                      <wps:bodyPr/>
                    </wps:wsp>
                    <wps:wsp>
                      <wps:cNvPr id="135" name="Line 10"/>
                      <wps:cNvCnPr>
                        <a:cxnSpLocks noChangeShapeType="1"/>
                      </wps:cNvCnPr>
                      <wps:spPr bwMode="auto">
                        <a:xfrm>
                          <a:off x="10" y="19293"/>
                          <a:ext cx="7621" cy="2"/>
                        </a:xfrm>
                        <a:prstGeom prst="line">
                          <a:avLst/>
                        </a:prstGeom>
                        <a:noFill/>
                        <a:ln w="12700">
                          <a:solidFill>
                            <a:srgbClr val="000000"/>
                          </a:solidFill>
                          <a:round/>
                          <a:headEnd/>
                          <a:tailEnd/>
                        </a:ln>
                      </wps:spPr>
                      <wps:bodyPr/>
                    </wps:wsp>
                    <wps:wsp>
                      <wps:cNvPr id="136" name="Line 11"/>
                      <wps:cNvCnPr>
                        <a:cxnSpLocks noChangeShapeType="1"/>
                      </wps:cNvCnPr>
                      <wps:spPr bwMode="auto">
                        <a:xfrm>
                          <a:off x="10" y="19646"/>
                          <a:ext cx="7621" cy="1"/>
                        </a:xfrm>
                        <a:prstGeom prst="line">
                          <a:avLst/>
                        </a:prstGeom>
                        <a:noFill/>
                        <a:ln w="25400">
                          <a:solidFill>
                            <a:srgbClr val="000000"/>
                          </a:solidFill>
                          <a:round/>
                          <a:headEnd/>
                          <a:tailEnd/>
                        </a:ln>
                      </wps:spPr>
                      <wps:bodyPr/>
                    </wps:wsp>
                    <wps:wsp>
                      <wps:cNvPr id="137" name="Line 12"/>
                      <wps:cNvCnPr>
                        <a:cxnSpLocks noChangeShapeType="1"/>
                      </wps:cNvCnPr>
                      <wps:spPr bwMode="auto">
                        <a:xfrm>
                          <a:off x="18919" y="19296"/>
                          <a:ext cx="1071" cy="1"/>
                        </a:xfrm>
                        <a:prstGeom prst="line">
                          <a:avLst/>
                        </a:prstGeom>
                        <a:noFill/>
                        <a:ln w="12700">
                          <a:solidFill>
                            <a:srgbClr val="000000"/>
                          </a:solidFill>
                          <a:round/>
                          <a:headEnd/>
                          <a:tailEnd/>
                        </a:ln>
                      </wps:spPr>
                      <wps:bodyPr/>
                    </wps:wsp>
                    <wps:wsp>
                      <wps:cNvPr id="138" name="Rectangle 13"/>
                      <wps:cNvSpPr>
                        <a:spLocks noChangeArrowheads="1"/>
                      </wps:cNvSpPr>
                      <wps:spPr bwMode="auto">
                        <a:xfrm>
                          <a:off x="54" y="19660"/>
                          <a:ext cx="1000" cy="309"/>
                        </a:xfrm>
                        <a:prstGeom prst="rect">
                          <a:avLst/>
                        </a:prstGeom>
                        <a:noFill/>
                        <a:ln>
                          <a:noFill/>
                        </a:ln>
                      </wps:spPr>
                      <wps:txbx>
                        <w:txbxContent>
                          <w:p w:rsidR="00451B69" w:rsidRDefault="00451B69" w:rsidP="00FA1219">
                            <w:pPr>
                              <w:pStyle w:val="ad"/>
                              <w:jc w:val="center"/>
                              <w:rPr>
                                <w:sz w:val="18"/>
                              </w:rPr>
                            </w:pPr>
                            <w:proofErr w:type="spellStart"/>
                            <w:r>
                              <w:rPr>
                                <w:sz w:val="18"/>
                              </w:rPr>
                              <w:t>Изм</w:t>
                            </w:r>
                            <w:proofErr w:type="spellEnd"/>
                            <w:r>
                              <w:rPr>
                                <w:sz w:val="18"/>
                              </w:rPr>
                              <w:t>.</w:t>
                            </w:r>
                          </w:p>
                        </w:txbxContent>
                      </wps:txbx>
                      <wps:bodyPr rot="0" vert="horz" wrap="square" lIns="12700" tIns="12700" rIns="12700" bIns="12700" anchor="t" anchorCtr="0" upright="1">
                        <a:noAutofit/>
                      </wps:bodyPr>
                    </wps:wsp>
                    <wps:wsp>
                      <wps:cNvPr id="139" name="Rectangle 14"/>
                      <wps:cNvSpPr>
                        <a:spLocks noChangeArrowheads="1"/>
                      </wps:cNvSpPr>
                      <wps:spPr bwMode="auto">
                        <a:xfrm>
                          <a:off x="1139" y="19660"/>
                          <a:ext cx="1001" cy="309"/>
                        </a:xfrm>
                        <a:prstGeom prst="rect">
                          <a:avLst/>
                        </a:prstGeom>
                        <a:noFill/>
                        <a:ln>
                          <a:noFill/>
                        </a:ln>
                      </wps:spPr>
                      <wps:txbx>
                        <w:txbxContent>
                          <w:p w:rsidR="00451B69" w:rsidRDefault="00451B69" w:rsidP="00FA1219">
                            <w:pPr>
                              <w:pStyle w:val="ad"/>
                              <w:jc w:val="center"/>
                              <w:rPr>
                                <w:sz w:val="18"/>
                              </w:rPr>
                            </w:pPr>
                            <w:r>
                              <w:rPr>
                                <w:sz w:val="18"/>
                              </w:rPr>
                              <w:t>Лист</w:t>
                            </w:r>
                          </w:p>
                        </w:txbxContent>
                      </wps:txbx>
                      <wps:bodyPr rot="0" vert="horz" wrap="square" lIns="12700" tIns="12700" rIns="12700" bIns="12700" anchor="t" anchorCtr="0" upright="1">
                        <a:noAutofit/>
                      </wps:bodyPr>
                    </wps:wsp>
                    <wps:wsp>
                      <wps:cNvPr id="140" name="Rectangle 15"/>
                      <wps:cNvSpPr>
                        <a:spLocks noChangeArrowheads="1"/>
                      </wps:cNvSpPr>
                      <wps:spPr bwMode="auto">
                        <a:xfrm>
                          <a:off x="2267" y="19660"/>
                          <a:ext cx="2573" cy="309"/>
                        </a:xfrm>
                        <a:prstGeom prst="rect">
                          <a:avLst/>
                        </a:prstGeom>
                        <a:noFill/>
                        <a:ln>
                          <a:noFill/>
                        </a:ln>
                      </wps:spPr>
                      <wps:txbx>
                        <w:txbxContent>
                          <w:p w:rsidR="00451B69" w:rsidRDefault="00451B69" w:rsidP="00FA1219">
                            <w:pPr>
                              <w:pStyle w:val="ad"/>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141" name="Rectangle 16"/>
                      <wps:cNvSpPr>
                        <a:spLocks noChangeArrowheads="1"/>
                      </wps:cNvSpPr>
                      <wps:spPr bwMode="auto">
                        <a:xfrm>
                          <a:off x="4983" y="19660"/>
                          <a:ext cx="1534" cy="309"/>
                        </a:xfrm>
                        <a:prstGeom prst="rect">
                          <a:avLst/>
                        </a:prstGeom>
                        <a:noFill/>
                        <a:ln>
                          <a:noFill/>
                        </a:ln>
                      </wps:spPr>
                      <wps:txbx>
                        <w:txbxContent>
                          <w:p w:rsidR="00451B69" w:rsidRDefault="00451B69" w:rsidP="00FA1219">
                            <w:pPr>
                              <w:pStyle w:val="ad"/>
                              <w:jc w:val="center"/>
                              <w:rPr>
                                <w:sz w:val="18"/>
                              </w:rPr>
                            </w:pPr>
                            <w:proofErr w:type="spellStart"/>
                            <w:r>
                              <w:rPr>
                                <w:sz w:val="18"/>
                              </w:rPr>
                              <w:t>Подпись</w:t>
                            </w:r>
                            <w:proofErr w:type="spellEnd"/>
                          </w:p>
                        </w:txbxContent>
                      </wps:txbx>
                      <wps:bodyPr rot="0" vert="horz" wrap="square" lIns="12700" tIns="12700" rIns="12700" bIns="12700" anchor="t" anchorCtr="0" upright="1">
                        <a:noAutofit/>
                      </wps:bodyPr>
                    </wps:wsp>
                    <wps:wsp>
                      <wps:cNvPr id="142" name="Rectangle 17"/>
                      <wps:cNvSpPr>
                        <a:spLocks noChangeArrowheads="1"/>
                      </wps:cNvSpPr>
                      <wps:spPr bwMode="auto">
                        <a:xfrm>
                          <a:off x="6604" y="19660"/>
                          <a:ext cx="1000" cy="309"/>
                        </a:xfrm>
                        <a:prstGeom prst="rect">
                          <a:avLst/>
                        </a:prstGeom>
                        <a:noFill/>
                        <a:ln>
                          <a:noFill/>
                        </a:ln>
                      </wps:spPr>
                      <wps:txbx>
                        <w:txbxContent>
                          <w:p w:rsidR="00451B69" w:rsidRDefault="00451B69" w:rsidP="00FA1219">
                            <w:pPr>
                              <w:pStyle w:val="ad"/>
                              <w:jc w:val="center"/>
                              <w:rPr>
                                <w:sz w:val="18"/>
                              </w:rPr>
                            </w:pPr>
                            <w:r>
                              <w:rPr>
                                <w:sz w:val="18"/>
                              </w:rPr>
                              <w:t>Дата</w:t>
                            </w:r>
                          </w:p>
                        </w:txbxContent>
                      </wps:txbx>
                      <wps:bodyPr rot="0" vert="horz" wrap="square" lIns="12700" tIns="12700" rIns="12700" bIns="12700" anchor="t" anchorCtr="0" upright="1">
                        <a:noAutofit/>
                      </wps:bodyPr>
                    </wps:wsp>
                    <wps:wsp>
                      <wps:cNvPr id="143" name="Rectangle 18"/>
                      <wps:cNvSpPr>
                        <a:spLocks noChangeArrowheads="1"/>
                      </wps:cNvSpPr>
                      <wps:spPr bwMode="auto">
                        <a:xfrm>
                          <a:off x="18949" y="18977"/>
                          <a:ext cx="1001" cy="309"/>
                        </a:xfrm>
                        <a:prstGeom prst="rect">
                          <a:avLst/>
                        </a:prstGeom>
                        <a:noFill/>
                        <a:ln>
                          <a:noFill/>
                        </a:ln>
                      </wps:spPr>
                      <wps:txbx>
                        <w:txbxContent>
                          <w:p w:rsidR="00451B69" w:rsidRPr="00783C73" w:rsidRDefault="00451B69" w:rsidP="00FA1219">
                            <w:pPr>
                              <w:pStyle w:val="ad"/>
                              <w:jc w:val="center"/>
                              <w:rPr>
                                <w:rFonts w:ascii="Arial" w:hAnsi="Arial" w:cs="Arial"/>
                                <w:sz w:val="18"/>
                              </w:rPr>
                            </w:pPr>
                            <w:r w:rsidRPr="00783C73">
                              <w:rPr>
                                <w:rFonts w:ascii="Arial" w:hAnsi="Arial" w:cs="Arial"/>
                                <w:sz w:val="18"/>
                              </w:rPr>
                              <w:t>Лист</w:t>
                            </w:r>
                          </w:p>
                        </w:txbxContent>
                      </wps:txbx>
                      <wps:bodyPr rot="0" vert="horz" wrap="square" lIns="12700" tIns="12700" rIns="12700" bIns="12700" anchor="t" anchorCtr="0" upright="1">
                        <a:noAutofit/>
                      </wps:bodyPr>
                    </wps:wsp>
                    <wps:wsp>
                      <wps:cNvPr id="144" name="Rectangle 19"/>
                      <wps:cNvSpPr>
                        <a:spLocks noChangeArrowheads="1"/>
                      </wps:cNvSpPr>
                      <wps:spPr bwMode="auto">
                        <a:xfrm>
                          <a:off x="18949" y="19435"/>
                          <a:ext cx="1028" cy="554"/>
                        </a:xfrm>
                        <a:prstGeom prst="rect">
                          <a:avLst/>
                        </a:prstGeom>
                        <a:noFill/>
                        <a:ln>
                          <a:noFill/>
                        </a:ln>
                      </wps:spPr>
                      <wps:txbx>
                        <w:txbxContent>
                          <w:p w:rsidR="00451B69" w:rsidRPr="00783C73" w:rsidRDefault="00451B69" w:rsidP="00FA1219">
                            <w:pPr>
                              <w:pStyle w:val="ad"/>
                              <w:jc w:val="center"/>
                              <w:rPr>
                                <w:rFonts w:ascii="Arial" w:hAnsi="Arial" w:cs="Arial"/>
                                <w:sz w:val="32"/>
                                <w:szCs w:val="32"/>
                                <w:lang w:val="en-US"/>
                              </w:rPr>
                            </w:pPr>
                            <w:r w:rsidRPr="00783C73">
                              <w:rPr>
                                <w:rFonts w:ascii="Arial" w:hAnsi="Arial" w:cs="Arial"/>
                                <w:sz w:val="32"/>
                                <w:szCs w:val="32"/>
                                <w:lang w:val="en-US"/>
                              </w:rPr>
                              <w:fldChar w:fldCharType="begin"/>
                            </w:r>
                            <w:r w:rsidRPr="00783C73">
                              <w:rPr>
                                <w:rFonts w:ascii="Arial" w:hAnsi="Arial" w:cs="Arial"/>
                                <w:sz w:val="32"/>
                                <w:szCs w:val="32"/>
                                <w:lang w:val="en-US"/>
                              </w:rPr>
                              <w:instrText xml:space="preserve"> PAGE   \* MERGEFORMAT </w:instrText>
                            </w:r>
                            <w:r w:rsidRPr="00783C73">
                              <w:rPr>
                                <w:rFonts w:ascii="Arial" w:hAnsi="Arial" w:cs="Arial"/>
                                <w:sz w:val="32"/>
                                <w:szCs w:val="32"/>
                                <w:lang w:val="en-US"/>
                              </w:rPr>
                              <w:fldChar w:fldCharType="separate"/>
                            </w:r>
                            <w:r w:rsidR="00D91A08">
                              <w:rPr>
                                <w:rFonts w:ascii="Arial" w:hAnsi="Arial" w:cs="Arial"/>
                                <w:noProof/>
                                <w:sz w:val="32"/>
                                <w:szCs w:val="32"/>
                                <w:lang w:val="en-US"/>
                              </w:rPr>
                              <w:t>2</w:t>
                            </w:r>
                            <w:r w:rsidRPr="00783C73">
                              <w:rPr>
                                <w:rFonts w:ascii="Arial" w:hAnsi="Arial" w:cs="Arial"/>
                                <w:sz w:val="32"/>
                                <w:szCs w:val="32"/>
                                <w:lang w:val="en-US"/>
                              </w:rPr>
                              <w:fldChar w:fldCharType="end"/>
                            </w:r>
                          </w:p>
                        </w:txbxContent>
                      </wps:txbx>
                      <wps:bodyPr rot="0" vert="horz" wrap="square" lIns="12700" tIns="12700" rIns="12700" bIns="12700" anchor="t" anchorCtr="0" upright="1">
                        <a:noAutofit/>
                      </wps:bodyPr>
                    </wps:wsp>
                    <wps:wsp>
                      <wps:cNvPr id="145" name="Rectangle 20"/>
                      <wps:cNvSpPr>
                        <a:spLocks noChangeArrowheads="1"/>
                      </wps:cNvSpPr>
                      <wps:spPr bwMode="auto">
                        <a:xfrm>
                          <a:off x="7744" y="19221"/>
                          <a:ext cx="11075" cy="618"/>
                        </a:xfrm>
                        <a:prstGeom prst="rect">
                          <a:avLst/>
                        </a:prstGeom>
                        <a:noFill/>
                        <a:ln>
                          <a:noFill/>
                        </a:ln>
                      </wps:spPr>
                      <wps:txbx>
                        <w:txbxContent>
                          <w:p w:rsidR="00451B69" w:rsidRPr="00783C73" w:rsidRDefault="00451B69" w:rsidP="00B83787">
                            <w:pPr>
                              <w:jc w:val="center"/>
                              <w:rPr>
                                <w:rFonts w:ascii="Times New Roman" w:hAnsi="Times New Roman" w:cs="Times New Roman"/>
                                <w:sz w:val="36"/>
                                <w:szCs w:val="24"/>
                              </w:rPr>
                            </w:pPr>
                            <w:r w:rsidRPr="00783C73">
                              <w:rPr>
                                <w:rFonts w:ascii="Times New Roman" w:hAnsi="Times New Roman" w:cs="Times New Roman"/>
                                <w:sz w:val="36"/>
                                <w:szCs w:val="24"/>
                              </w:rPr>
                              <w:t>ПКР СКИ 202</w:t>
                            </w:r>
                            <w:r>
                              <w:rPr>
                                <w:rFonts w:ascii="Times New Roman" w:hAnsi="Times New Roman" w:cs="Times New Roman"/>
                                <w:sz w:val="36"/>
                                <w:szCs w:val="24"/>
                              </w:rPr>
                              <w:t>4</w:t>
                            </w:r>
                            <w:r w:rsidRPr="00783C73">
                              <w:rPr>
                                <w:rFonts w:ascii="Times New Roman" w:hAnsi="Times New Roman" w:cs="Times New Roman"/>
                                <w:sz w:val="36"/>
                                <w:szCs w:val="24"/>
                              </w:rPr>
                              <w:t>-203</w:t>
                            </w:r>
                            <w:r>
                              <w:rPr>
                                <w:rFonts w:ascii="Times New Roman" w:hAnsi="Times New Roman" w:cs="Times New Roman"/>
                                <w:sz w:val="36"/>
                                <w:szCs w:val="24"/>
                              </w:rPr>
                              <w:t>3</w:t>
                            </w:r>
                            <w:r w:rsidRPr="00783C73">
                              <w:rPr>
                                <w:rFonts w:ascii="Times New Roman" w:hAnsi="Times New Roman" w:cs="Times New Roman"/>
                                <w:sz w:val="36"/>
                                <w:szCs w:val="24"/>
                              </w:rPr>
                              <w:t>-1</w:t>
                            </w:r>
                          </w:p>
                          <w:p w:rsidR="00451B69" w:rsidRPr="00C938D7" w:rsidRDefault="00451B69" w:rsidP="00FA1219"/>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0" o:spid="_x0000_s1027" style="position:absolute;margin-left:57pt;margin-top:14.25pt;width:518.75pt;height:807.85pt;z-index:2516761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">
              <v:rect id="Rectangle 2"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" filled="f" strokeweight="2pt"/>
              <v:line id="Line 3" o:spid="_x0000_s1029"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" strokeweight="2pt"/>
              <v:line id="Line 4" o:spid="_x0000_s1030"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" strokeweight="2pt"/>
              <v:line id="Line 5" o:spid="_x0000_s1031"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" strokeweight="2pt"/>
              <v:line id="Line 6" o:spid="_x0000_s1032"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" strokeweight="2pt"/>
              <v:line id="Line 7" o:spid="_x0000_s1033"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Line 8" o:spid="_x0000_s1034"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Line 9" o:spid="_x0000_s1035"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Line 10" o:spid="_x0000_s103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line id="Line 11" o:spid="_x0000_s103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Line 12" o:spid="_x0000_s1038"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SuwgAAANwAAAAPAAAAZHJzL2Rvd25yZXYueG1sRE/NagIx&#10;EL4XfIcwBW+atUJ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ChRfSuwgAAANwAAAAPAAAA&#10;AAAAAAAAAAAAAAcCAABkcnMvZG93bnJldi54bWxQSwUGAAAAAAMAAwC3AAAA9gIAAAAA&#10;" strokeweight="1pt"/>
              <v:rect id="Rectangle 13" o:spid="_x0000_s1039"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" filled="f" stroked="f">
                <v:textbox inset="1pt,1pt,1pt,1pt">
                  <w:txbxContent>
                    <w:p w:rsidR="00451B69" w:rsidRDefault="00451B69" w:rsidP="00FA1219">
                      <w:pPr>
                        <w:pStyle w:val="ad"/>
                        <w:jc w:val="center"/>
                        <w:rPr>
                          <w:sz w:val="18"/>
                        </w:rPr>
                      </w:pPr>
                      <w:proofErr w:type="spellStart"/>
                      <w:r>
                        <w:rPr>
                          <w:sz w:val="18"/>
                        </w:rPr>
                        <w:t>Изм</w:t>
                      </w:r>
                      <w:proofErr w:type="spellEnd"/>
                      <w:r>
                        <w:rPr>
                          <w:sz w:val="18"/>
                        </w:rPr>
                        <w:t>.</w:t>
                      </w:r>
                    </w:p>
                  </w:txbxContent>
                </v:textbox>
              </v:rect>
              <v:rect id="Rectangle 14" o:spid="_x0000_s1040"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" filled="f" stroked="f">
                <v:textbox inset="1pt,1pt,1pt,1pt">
                  <w:txbxContent>
                    <w:p w:rsidR="00451B69" w:rsidRDefault="00451B69" w:rsidP="00FA1219">
                      <w:pPr>
                        <w:pStyle w:val="ad"/>
                        <w:jc w:val="center"/>
                        <w:rPr>
                          <w:sz w:val="18"/>
                        </w:rPr>
                      </w:pPr>
                      <w:r>
                        <w:rPr>
                          <w:sz w:val="18"/>
                        </w:rPr>
                        <w:t>Лист</w:t>
                      </w:r>
                    </w:p>
                  </w:txbxContent>
                </v:textbox>
              </v:rect>
              <v:rect id="Rectangle 15" o:spid="_x0000_s1041"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" filled="f" stroked="f">
                <v:textbox inset="1pt,1pt,1pt,1pt">
                  <w:txbxContent>
                    <w:p w:rsidR="00451B69" w:rsidRDefault="00451B69" w:rsidP="00FA1219">
                      <w:pPr>
                        <w:pStyle w:val="ad"/>
                        <w:jc w:val="center"/>
                        <w:rPr>
                          <w:sz w:val="18"/>
                        </w:rPr>
                      </w:pPr>
                      <w:r>
                        <w:rPr>
                          <w:sz w:val="18"/>
                        </w:rPr>
                        <w:t xml:space="preserve">№ </w:t>
                      </w:r>
                      <w:proofErr w:type="spellStart"/>
                      <w:r>
                        <w:rPr>
                          <w:sz w:val="18"/>
                        </w:rPr>
                        <w:t>докум</w:t>
                      </w:r>
                      <w:proofErr w:type="spellEnd"/>
                      <w:r>
                        <w:rPr>
                          <w:sz w:val="18"/>
                        </w:rPr>
                        <w:t>.</w:t>
                      </w:r>
                    </w:p>
                  </w:txbxContent>
                </v:textbox>
              </v:rect>
              <v:rect id="Rectangle 16" o:spid="_x0000_s1042"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" filled="f" stroked="f">
                <v:textbox inset="1pt,1pt,1pt,1pt">
                  <w:txbxContent>
                    <w:p w:rsidR="00451B69" w:rsidRDefault="00451B69" w:rsidP="00FA1219">
                      <w:pPr>
                        <w:pStyle w:val="ad"/>
                        <w:jc w:val="center"/>
                        <w:rPr>
                          <w:sz w:val="18"/>
                        </w:rPr>
                      </w:pPr>
                      <w:proofErr w:type="spellStart"/>
                      <w:r>
                        <w:rPr>
                          <w:sz w:val="18"/>
                        </w:rPr>
                        <w:t>Подпись</w:t>
                      </w:r>
                      <w:proofErr w:type="spellEnd"/>
                    </w:p>
                  </w:txbxContent>
                </v:textbox>
              </v:rect>
              <v:rect id="Rectangle 17" o:spid="_x0000_s1043"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" filled="f" stroked="f">
                <v:textbox inset="1pt,1pt,1pt,1pt">
                  <w:txbxContent>
                    <w:p w:rsidR="00451B69" w:rsidRDefault="00451B69" w:rsidP="00FA1219">
                      <w:pPr>
                        <w:pStyle w:val="ad"/>
                        <w:jc w:val="center"/>
                        <w:rPr>
                          <w:sz w:val="18"/>
                        </w:rPr>
                      </w:pPr>
                      <w:r>
                        <w:rPr>
                          <w:sz w:val="18"/>
                        </w:rPr>
                        <w:t>Дата</w:t>
                      </w:r>
                    </w:p>
                  </w:txbxContent>
                </v:textbox>
              </v:rect>
              <v:rect id="Rectangle 18" o:spid="_x0000_s1044"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" filled="f" stroked="f">
                <v:textbox inset="1pt,1pt,1pt,1pt">
                  <w:txbxContent>
                    <w:p w:rsidR="00451B69" w:rsidRPr="00783C73" w:rsidRDefault="00451B69" w:rsidP="00FA1219">
                      <w:pPr>
                        <w:pStyle w:val="ad"/>
                        <w:jc w:val="center"/>
                        <w:rPr>
                          <w:rFonts w:ascii="Arial" w:hAnsi="Arial" w:cs="Arial"/>
                          <w:sz w:val="18"/>
                        </w:rPr>
                      </w:pPr>
                      <w:r w:rsidRPr="00783C73">
                        <w:rPr>
                          <w:rFonts w:ascii="Arial" w:hAnsi="Arial" w:cs="Arial"/>
                          <w:sz w:val="18"/>
                        </w:rPr>
                        <w:t>Лист</w:t>
                      </w:r>
                    </w:p>
                  </w:txbxContent>
                </v:textbox>
              </v:rect>
              <v:rect id="Rectangle 19" o:spid="_x0000_s1045" style="position:absolute;left:18949;top:19435;width:102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" filled="f" stroked="f">
                <v:textbox inset="1pt,1pt,1pt,1pt">
                  <w:txbxContent>
                    <w:p w:rsidR="00451B69" w:rsidRPr="00783C73" w:rsidRDefault="00451B69" w:rsidP="00FA1219">
                      <w:pPr>
                        <w:pStyle w:val="ad"/>
                        <w:jc w:val="center"/>
                        <w:rPr>
                          <w:rFonts w:ascii="Arial" w:hAnsi="Arial" w:cs="Arial"/>
                          <w:sz w:val="32"/>
                          <w:szCs w:val="32"/>
                          <w:lang w:val="en-US"/>
                        </w:rPr>
                      </w:pPr>
                      <w:r w:rsidRPr="00783C73">
                        <w:rPr>
                          <w:rFonts w:ascii="Arial" w:hAnsi="Arial" w:cs="Arial"/>
                          <w:sz w:val="32"/>
                          <w:szCs w:val="32"/>
                          <w:lang w:val="en-US"/>
                        </w:rPr>
                        <w:fldChar w:fldCharType="begin"/>
                      </w:r>
                      <w:r w:rsidRPr="00783C73">
                        <w:rPr>
                          <w:rFonts w:ascii="Arial" w:hAnsi="Arial" w:cs="Arial"/>
                          <w:sz w:val="32"/>
                          <w:szCs w:val="32"/>
                          <w:lang w:val="en-US"/>
                        </w:rPr>
                        <w:instrText xml:space="preserve"> PAGE   \* MERGEFORMAT </w:instrText>
                      </w:r>
                      <w:r w:rsidRPr="00783C73">
                        <w:rPr>
                          <w:rFonts w:ascii="Arial" w:hAnsi="Arial" w:cs="Arial"/>
                          <w:sz w:val="32"/>
                          <w:szCs w:val="32"/>
                          <w:lang w:val="en-US"/>
                        </w:rPr>
                        <w:fldChar w:fldCharType="separate"/>
                      </w:r>
                      <w:r w:rsidR="00D91A08">
                        <w:rPr>
                          <w:rFonts w:ascii="Arial" w:hAnsi="Arial" w:cs="Arial"/>
                          <w:noProof/>
                          <w:sz w:val="32"/>
                          <w:szCs w:val="32"/>
                          <w:lang w:val="en-US"/>
                        </w:rPr>
                        <w:t>2</w:t>
                      </w:r>
                      <w:r w:rsidRPr="00783C73">
                        <w:rPr>
                          <w:rFonts w:ascii="Arial" w:hAnsi="Arial" w:cs="Arial"/>
                          <w:sz w:val="32"/>
                          <w:szCs w:val="32"/>
                          <w:lang w:val="en-US"/>
                        </w:rPr>
                        <w:fldChar w:fldCharType="end"/>
                      </w:r>
                    </w:p>
                  </w:txbxContent>
                </v:textbox>
              </v:rect>
              <v:rect id="Rectangle 20" o:spid="_x0000_s1046" style="position:absolute;left:7744;top:19221;width:11075;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" filled="f" stroked="f">
                <v:textbox inset="1pt,1pt,1pt,1pt">
                  <w:txbxContent>
                    <w:p w:rsidR="00451B69" w:rsidRPr="00783C73" w:rsidRDefault="00451B69" w:rsidP="00B83787">
                      <w:pPr>
                        <w:jc w:val="center"/>
                        <w:rPr>
                          <w:rFonts w:ascii="Times New Roman" w:hAnsi="Times New Roman" w:cs="Times New Roman"/>
                          <w:sz w:val="36"/>
                          <w:szCs w:val="24"/>
                        </w:rPr>
                      </w:pPr>
                      <w:r w:rsidRPr="00783C73">
                        <w:rPr>
                          <w:rFonts w:ascii="Times New Roman" w:hAnsi="Times New Roman" w:cs="Times New Roman"/>
                          <w:sz w:val="36"/>
                          <w:szCs w:val="24"/>
                        </w:rPr>
                        <w:t>ПКР СКИ 202</w:t>
                      </w:r>
                      <w:r>
                        <w:rPr>
                          <w:rFonts w:ascii="Times New Roman" w:hAnsi="Times New Roman" w:cs="Times New Roman"/>
                          <w:sz w:val="36"/>
                          <w:szCs w:val="24"/>
                        </w:rPr>
                        <w:t>4</w:t>
                      </w:r>
                      <w:r w:rsidRPr="00783C73">
                        <w:rPr>
                          <w:rFonts w:ascii="Times New Roman" w:hAnsi="Times New Roman" w:cs="Times New Roman"/>
                          <w:sz w:val="36"/>
                          <w:szCs w:val="24"/>
                        </w:rPr>
                        <w:t>-203</w:t>
                      </w:r>
                      <w:r>
                        <w:rPr>
                          <w:rFonts w:ascii="Times New Roman" w:hAnsi="Times New Roman" w:cs="Times New Roman"/>
                          <w:sz w:val="36"/>
                          <w:szCs w:val="24"/>
                        </w:rPr>
                        <w:t>3</w:t>
                      </w:r>
                      <w:r w:rsidRPr="00783C73">
                        <w:rPr>
                          <w:rFonts w:ascii="Times New Roman" w:hAnsi="Times New Roman" w:cs="Times New Roman"/>
                          <w:sz w:val="36"/>
                          <w:szCs w:val="24"/>
                        </w:rPr>
                        <w:t>-1</w:t>
                      </w:r>
                    </w:p>
                    <w:p w:rsidR="00451B69" w:rsidRPr="00C938D7" w:rsidRDefault="00451B69" w:rsidP="00FA1219"/>
                  </w:txbxContent>
                </v:textbox>
              </v:rect>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B69" w:rsidRDefault="00451B6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06E50E4"/>
    <w:lvl w:ilvl="0">
      <w:start w:val="1"/>
      <w:numFmt w:val="decimal"/>
      <w:pStyle w:val="2"/>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pStyle w:val="5"/>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3"/>
      <w:lvlText w:val=""/>
      <w:lvlJc w:val="left"/>
      <w:pPr>
        <w:tabs>
          <w:tab w:val="num" w:pos="926"/>
        </w:tabs>
        <w:ind w:left="926" w:hanging="360"/>
      </w:pPr>
      <w:rPr>
        <w:rFonts w:ascii="Symbol" w:hAnsi="Symbol" w:cs="Symbol" w:hint="default"/>
      </w:rPr>
    </w:lvl>
  </w:abstractNum>
  <w:abstractNum w:abstractNumId="3" w15:restartNumberingAfterBreak="0">
    <w:nsid w:val="00000008"/>
    <w:multiLevelType w:val="singleLevel"/>
    <w:tmpl w:val="00000008"/>
    <w:name w:val="WW8Num8"/>
    <w:lvl w:ilvl="0">
      <w:numFmt w:val="bullet"/>
      <w:lvlText w:val=""/>
      <w:lvlJc w:val="left"/>
      <w:pPr>
        <w:tabs>
          <w:tab w:val="num" w:pos="1080"/>
        </w:tabs>
        <w:ind w:left="1080" w:hanging="360"/>
      </w:pPr>
      <w:rPr>
        <w:rFonts w:ascii="Symbol" w:hAnsi="Symbol" w:cs="Symbol" w:hint="default"/>
        <w:sz w:val="24"/>
        <w:szCs w:val="24"/>
      </w:rPr>
    </w:lvl>
  </w:abstractNum>
  <w:abstractNum w:abstractNumId="4" w15:restartNumberingAfterBreak="0">
    <w:nsid w:val="02813DF8"/>
    <w:multiLevelType w:val="hybridMultilevel"/>
    <w:tmpl w:val="4D46F4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35F1506"/>
    <w:multiLevelType w:val="hybridMultilevel"/>
    <w:tmpl w:val="6FC42A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9FA5F36"/>
    <w:multiLevelType w:val="hybridMultilevel"/>
    <w:tmpl w:val="E190D08A"/>
    <w:lvl w:ilvl="0" w:tplc="0419000F">
      <w:start w:val="1"/>
      <w:numFmt w:val="decimal"/>
      <w:lvlText w:val="%1."/>
      <w:lvlJc w:val="left"/>
      <w:pPr>
        <w:ind w:left="1312" w:hanging="360"/>
      </w:pPr>
    </w:lvl>
    <w:lvl w:ilvl="1" w:tplc="04190019" w:tentative="1">
      <w:start w:val="1"/>
      <w:numFmt w:val="lowerLetter"/>
      <w:lvlText w:val="%2."/>
      <w:lvlJc w:val="left"/>
      <w:pPr>
        <w:ind w:left="2032" w:hanging="360"/>
      </w:pPr>
    </w:lvl>
    <w:lvl w:ilvl="2" w:tplc="0419001B" w:tentative="1">
      <w:start w:val="1"/>
      <w:numFmt w:val="lowerRoman"/>
      <w:lvlText w:val="%3."/>
      <w:lvlJc w:val="right"/>
      <w:pPr>
        <w:ind w:left="2752" w:hanging="180"/>
      </w:pPr>
    </w:lvl>
    <w:lvl w:ilvl="3" w:tplc="0419000F" w:tentative="1">
      <w:start w:val="1"/>
      <w:numFmt w:val="decimal"/>
      <w:lvlText w:val="%4."/>
      <w:lvlJc w:val="left"/>
      <w:pPr>
        <w:ind w:left="3472" w:hanging="360"/>
      </w:pPr>
    </w:lvl>
    <w:lvl w:ilvl="4" w:tplc="04190019" w:tentative="1">
      <w:start w:val="1"/>
      <w:numFmt w:val="lowerLetter"/>
      <w:lvlText w:val="%5."/>
      <w:lvlJc w:val="left"/>
      <w:pPr>
        <w:ind w:left="4192" w:hanging="360"/>
      </w:pPr>
    </w:lvl>
    <w:lvl w:ilvl="5" w:tplc="0419001B" w:tentative="1">
      <w:start w:val="1"/>
      <w:numFmt w:val="lowerRoman"/>
      <w:lvlText w:val="%6."/>
      <w:lvlJc w:val="right"/>
      <w:pPr>
        <w:ind w:left="4912" w:hanging="180"/>
      </w:pPr>
    </w:lvl>
    <w:lvl w:ilvl="6" w:tplc="0419000F" w:tentative="1">
      <w:start w:val="1"/>
      <w:numFmt w:val="decimal"/>
      <w:lvlText w:val="%7."/>
      <w:lvlJc w:val="left"/>
      <w:pPr>
        <w:ind w:left="5632" w:hanging="360"/>
      </w:pPr>
    </w:lvl>
    <w:lvl w:ilvl="7" w:tplc="04190019" w:tentative="1">
      <w:start w:val="1"/>
      <w:numFmt w:val="lowerLetter"/>
      <w:lvlText w:val="%8."/>
      <w:lvlJc w:val="left"/>
      <w:pPr>
        <w:ind w:left="6352" w:hanging="360"/>
      </w:pPr>
    </w:lvl>
    <w:lvl w:ilvl="8" w:tplc="0419001B" w:tentative="1">
      <w:start w:val="1"/>
      <w:numFmt w:val="lowerRoman"/>
      <w:lvlText w:val="%9."/>
      <w:lvlJc w:val="right"/>
      <w:pPr>
        <w:ind w:left="7072" w:hanging="180"/>
      </w:pPr>
    </w:lvl>
  </w:abstractNum>
  <w:abstractNum w:abstractNumId="7" w15:restartNumberingAfterBreak="0">
    <w:nsid w:val="1FB4700D"/>
    <w:multiLevelType w:val="multilevel"/>
    <w:tmpl w:val="79B81594"/>
    <w:lvl w:ilvl="0">
      <w:start w:val="1"/>
      <w:numFmt w:val="decimal"/>
      <w:lvlText w:val="%1."/>
      <w:lvlJc w:val="left"/>
      <w:pPr>
        <w:ind w:left="360" w:hanging="360"/>
      </w:pPr>
      <w:rPr>
        <w:rFonts w:ascii="Times New Roman" w:hAnsi="Times New Roman" w:cs="Times New Roman" w:hint="default"/>
        <w:color w:val="auto"/>
        <w:sz w:val="28"/>
        <w:szCs w:val="28"/>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B652EA"/>
    <w:multiLevelType w:val="hybridMultilevel"/>
    <w:tmpl w:val="2D5EC97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830C8"/>
    <w:multiLevelType w:val="hybridMultilevel"/>
    <w:tmpl w:val="3F2CC7CE"/>
    <w:lvl w:ilvl="0" w:tplc="F014E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287059"/>
    <w:multiLevelType w:val="hybridMultilevel"/>
    <w:tmpl w:val="6368FD5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CF68E4"/>
    <w:multiLevelType w:val="hybridMultilevel"/>
    <w:tmpl w:val="6748A0E0"/>
    <w:lvl w:ilvl="0" w:tplc="FB582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6C70FB"/>
    <w:multiLevelType w:val="multilevel"/>
    <w:tmpl w:val="B5C827C6"/>
    <w:lvl w:ilvl="0">
      <w:numFmt w:val="none"/>
      <w:lvlText w:val=""/>
      <w:lvlJc w:val="left"/>
      <w:pPr>
        <w:tabs>
          <w:tab w:val="num" w:pos="360"/>
        </w:tabs>
        <w:ind w:left="0" w:firstLine="0"/>
      </w:pPr>
      <w:rPr>
        <w:rFonts w:cs="Times New Roman"/>
      </w:rPr>
    </w:lvl>
    <w:lvl w:ilvl="1">
      <w:start w:val="1"/>
      <w:numFmt w:val="decimal"/>
      <w:lvlText w:val="%1%2."/>
      <w:lvlJc w:val="left"/>
      <w:pPr>
        <w:tabs>
          <w:tab w:val="num" w:pos="794"/>
        </w:tabs>
        <w:ind w:left="794" w:hanging="794"/>
      </w:pPr>
      <w:rPr>
        <w:rFonts w:cs="Times New Roman"/>
        <w:b/>
      </w:rPr>
    </w:lvl>
    <w:lvl w:ilvl="2">
      <w:start w:val="1"/>
      <w:numFmt w:val="decimal"/>
      <w:lvlText w:val="%1%2.%3."/>
      <w:lvlJc w:val="left"/>
      <w:pPr>
        <w:tabs>
          <w:tab w:val="num" w:pos="1440"/>
        </w:tabs>
        <w:ind w:left="1225" w:hanging="1225"/>
      </w:pPr>
      <w:rPr>
        <w:rFonts w:cs="Times New Roman"/>
      </w:rPr>
    </w:lvl>
    <w:lvl w:ilvl="3">
      <w:start w:val="1"/>
      <w:numFmt w:val="decimal"/>
      <w:lvlText w:val="%1.%2.%3.%4."/>
      <w:lvlJc w:val="left"/>
      <w:pPr>
        <w:tabs>
          <w:tab w:val="num" w:pos="1797"/>
        </w:tabs>
        <w:ind w:left="1729" w:hanging="1729"/>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13" w15:restartNumberingAfterBreak="0">
    <w:nsid w:val="3F0678B2"/>
    <w:multiLevelType w:val="hybridMultilevel"/>
    <w:tmpl w:val="4628BCEA"/>
    <w:lvl w:ilvl="0" w:tplc="FB5820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2742A71"/>
    <w:multiLevelType w:val="multilevel"/>
    <w:tmpl w:val="0419001F"/>
    <w:lvl w:ilvl="0">
      <w:start w:val="1"/>
      <w:numFmt w:val="decimal"/>
      <w:lvlText w:val="%1."/>
      <w:lvlJc w:val="left"/>
      <w:pPr>
        <w:ind w:left="1211" w:hanging="360"/>
      </w:pPr>
      <w:rPr>
        <w:rFonts w:hint="default"/>
      </w:rPr>
    </w:lvl>
    <w:lvl w:ilvl="1">
      <w:start w:val="1"/>
      <w:numFmt w:val="decimal"/>
      <w:lvlText w:val="%1.%2."/>
      <w:lvlJc w:val="left"/>
      <w:pPr>
        <w:ind w:left="4969"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5" w15:restartNumberingAfterBreak="0">
    <w:nsid w:val="45E81281"/>
    <w:multiLevelType w:val="hybridMultilevel"/>
    <w:tmpl w:val="212E61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6CB25A0"/>
    <w:multiLevelType w:val="hybridMultilevel"/>
    <w:tmpl w:val="5BE0FD66"/>
    <w:lvl w:ilvl="0" w:tplc="FB5820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B717059"/>
    <w:multiLevelType w:val="multilevel"/>
    <w:tmpl w:val="D17ABB9E"/>
    <w:lvl w:ilvl="0">
      <w:numFmt w:val="none"/>
      <w:lvlText w:val=""/>
      <w:lvlJc w:val="left"/>
      <w:pPr>
        <w:tabs>
          <w:tab w:val="num" w:pos="360"/>
        </w:tabs>
        <w:ind w:left="0" w:firstLine="0"/>
      </w:pPr>
      <w:rPr>
        <w:rFonts w:cs="Times New Roman"/>
      </w:rPr>
    </w:lvl>
    <w:lvl w:ilvl="1">
      <w:start w:val="1"/>
      <w:numFmt w:val="decimal"/>
      <w:lvlText w:val="%1%2."/>
      <w:lvlJc w:val="left"/>
      <w:pPr>
        <w:tabs>
          <w:tab w:val="num" w:pos="794"/>
        </w:tabs>
        <w:ind w:left="794" w:hanging="794"/>
      </w:pPr>
      <w:rPr>
        <w:rFonts w:cs="Times New Roman"/>
      </w:rPr>
    </w:lvl>
    <w:lvl w:ilvl="2">
      <w:start w:val="1"/>
      <w:numFmt w:val="decimal"/>
      <w:lvlText w:val="%1%2.%3."/>
      <w:lvlJc w:val="left"/>
      <w:pPr>
        <w:tabs>
          <w:tab w:val="num" w:pos="1440"/>
        </w:tabs>
        <w:ind w:left="1225" w:hanging="1225"/>
      </w:pPr>
      <w:rPr>
        <w:rFonts w:cs="Times New Roman"/>
      </w:rPr>
    </w:lvl>
    <w:lvl w:ilvl="3">
      <w:start w:val="1"/>
      <w:numFmt w:val="decimal"/>
      <w:lvlText w:val="%1.%2.%3.%4."/>
      <w:lvlJc w:val="left"/>
      <w:pPr>
        <w:tabs>
          <w:tab w:val="num" w:pos="1797"/>
        </w:tabs>
        <w:ind w:left="1729" w:hanging="1729"/>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18" w15:restartNumberingAfterBreak="0">
    <w:nsid w:val="4F1E65BD"/>
    <w:multiLevelType w:val="hybridMultilevel"/>
    <w:tmpl w:val="C27ED164"/>
    <w:lvl w:ilvl="0" w:tplc="F014E6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9C5D75"/>
    <w:multiLevelType w:val="hybridMultilevel"/>
    <w:tmpl w:val="4692D42A"/>
    <w:lvl w:ilvl="0" w:tplc="F014E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62154E"/>
    <w:multiLevelType w:val="hybridMultilevel"/>
    <w:tmpl w:val="48C8A9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EC6138"/>
    <w:multiLevelType w:val="hybridMultilevel"/>
    <w:tmpl w:val="FACE5FD6"/>
    <w:lvl w:ilvl="0" w:tplc="F014E6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710373F"/>
    <w:multiLevelType w:val="hybridMultilevel"/>
    <w:tmpl w:val="41C45156"/>
    <w:lvl w:ilvl="0" w:tplc="B784E0DE">
      <w:start w:val="1"/>
      <w:numFmt w:val="bullet"/>
      <w:pStyle w:val="a"/>
      <w:lvlText w:val="-"/>
      <w:lvlJc w:val="left"/>
      <w:pPr>
        <w:tabs>
          <w:tab w:val="num" w:pos="1021"/>
        </w:tabs>
        <w:ind w:left="1021" w:hanging="284"/>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10D2B"/>
    <w:multiLevelType w:val="multilevel"/>
    <w:tmpl w:val="E2F67AB6"/>
    <w:lvl w:ilvl="0">
      <w:numFmt w:val="none"/>
      <w:lvlText w:val=""/>
      <w:lvlJc w:val="left"/>
      <w:pPr>
        <w:tabs>
          <w:tab w:val="num" w:pos="360"/>
        </w:tabs>
        <w:ind w:left="0" w:firstLine="0"/>
      </w:pPr>
      <w:rPr>
        <w:rFonts w:cs="Times New Roman"/>
      </w:rPr>
    </w:lvl>
    <w:lvl w:ilvl="1">
      <w:start w:val="1"/>
      <w:numFmt w:val="decimal"/>
      <w:lvlText w:val="%1%2."/>
      <w:lvlJc w:val="left"/>
      <w:pPr>
        <w:tabs>
          <w:tab w:val="num" w:pos="794"/>
        </w:tabs>
        <w:ind w:left="794" w:hanging="794"/>
      </w:pPr>
      <w:rPr>
        <w:rFonts w:cs="Times New Roman"/>
        <w:b w:val="0"/>
      </w:rPr>
    </w:lvl>
    <w:lvl w:ilvl="2">
      <w:start w:val="1"/>
      <w:numFmt w:val="decimal"/>
      <w:lvlText w:val="%1%2.%3."/>
      <w:lvlJc w:val="left"/>
      <w:pPr>
        <w:tabs>
          <w:tab w:val="num" w:pos="1440"/>
        </w:tabs>
        <w:ind w:left="1225" w:hanging="1225"/>
      </w:pPr>
      <w:rPr>
        <w:rFonts w:cs="Times New Roman"/>
        <w:b w:val="0"/>
        <w:i w:val="0"/>
      </w:rPr>
    </w:lvl>
    <w:lvl w:ilvl="3">
      <w:start w:val="1"/>
      <w:numFmt w:val="decimal"/>
      <w:lvlText w:val="%1.%2.%3.%4."/>
      <w:lvlJc w:val="left"/>
      <w:pPr>
        <w:tabs>
          <w:tab w:val="num" w:pos="1797"/>
        </w:tabs>
        <w:ind w:left="1729" w:hanging="1729"/>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4" w15:restartNumberingAfterBreak="0">
    <w:nsid w:val="58F86E67"/>
    <w:multiLevelType w:val="multilevel"/>
    <w:tmpl w:val="D17ABB9E"/>
    <w:name w:val="WW8Num306622"/>
    <w:lvl w:ilvl="0">
      <w:numFmt w:val="none"/>
      <w:lvlText w:val=""/>
      <w:lvlJc w:val="left"/>
      <w:pPr>
        <w:tabs>
          <w:tab w:val="num" w:pos="36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1440"/>
        </w:tabs>
        <w:ind w:left="1225" w:hanging="1225"/>
      </w:pPr>
    </w:lvl>
    <w:lvl w:ilvl="3">
      <w:start w:val="1"/>
      <w:numFmt w:val="decimal"/>
      <w:lvlText w:val="%1.%2.%3.%4."/>
      <w:lvlJc w:val="left"/>
      <w:pPr>
        <w:tabs>
          <w:tab w:val="num" w:pos="1797"/>
        </w:tabs>
        <w:ind w:left="1729" w:hanging="1729"/>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15:restartNumberingAfterBreak="0">
    <w:nsid w:val="65083B23"/>
    <w:multiLevelType w:val="multilevel"/>
    <w:tmpl w:val="D17ABB9E"/>
    <w:lvl w:ilvl="0">
      <w:numFmt w:val="none"/>
      <w:lvlText w:val=""/>
      <w:lvlJc w:val="left"/>
      <w:pPr>
        <w:tabs>
          <w:tab w:val="num" w:pos="360"/>
        </w:tabs>
        <w:ind w:left="0" w:firstLine="0"/>
      </w:pPr>
      <w:rPr>
        <w:rFonts w:cs="Times New Roman"/>
      </w:rPr>
    </w:lvl>
    <w:lvl w:ilvl="1">
      <w:start w:val="1"/>
      <w:numFmt w:val="decimal"/>
      <w:lvlText w:val="%1%2."/>
      <w:lvlJc w:val="left"/>
      <w:pPr>
        <w:tabs>
          <w:tab w:val="num" w:pos="794"/>
        </w:tabs>
        <w:ind w:left="794" w:hanging="794"/>
      </w:pPr>
      <w:rPr>
        <w:rFonts w:cs="Times New Roman"/>
      </w:rPr>
    </w:lvl>
    <w:lvl w:ilvl="2">
      <w:start w:val="1"/>
      <w:numFmt w:val="decimal"/>
      <w:lvlText w:val="%1%2.%3."/>
      <w:lvlJc w:val="left"/>
      <w:pPr>
        <w:tabs>
          <w:tab w:val="num" w:pos="1440"/>
        </w:tabs>
        <w:ind w:left="1225" w:hanging="1225"/>
      </w:pPr>
      <w:rPr>
        <w:rFonts w:cs="Times New Roman"/>
      </w:rPr>
    </w:lvl>
    <w:lvl w:ilvl="3">
      <w:start w:val="1"/>
      <w:numFmt w:val="decimal"/>
      <w:lvlText w:val="%1.%2.%3.%4."/>
      <w:lvlJc w:val="left"/>
      <w:pPr>
        <w:tabs>
          <w:tab w:val="num" w:pos="1797"/>
        </w:tabs>
        <w:ind w:left="1729" w:hanging="1729"/>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6" w15:restartNumberingAfterBreak="0">
    <w:nsid w:val="6FA56E7F"/>
    <w:multiLevelType w:val="multilevel"/>
    <w:tmpl w:val="E2F67AB6"/>
    <w:lvl w:ilvl="0">
      <w:numFmt w:val="none"/>
      <w:lvlText w:val=""/>
      <w:lvlJc w:val="left"/>
      <w:pPr>
        <w:tabs>
          <w:tab w:val="num" w:pos="360"/>
        </w:tabs>
        <w:ind w:left="0" w:firstLine="0"/>
      </w:pPr>
      <w:rPr>
        <w:rFonts w:cs="Times New Roman"/>
      </w:rPr>
    </w:lvl>
    <w:lvl w:ilvl="1">
      <w:start w:val="1"/>
      <w:numFmt w:val="decimal"/>
      <w:lvlText w:val="%1%2."/>
      <w:lvlJc w:val="left"/>
      <w:pPr>
        <w:tabs>
          <w:tab w:val="num" w:pos="794"/>
        </w:tabs>
        <w:ind w:left="794" w:hanging="794"/>
      </w:pPr>
      <w:rPr>
        <w:rFonts w:cs="Times New Roman"/>
        <w:b w:val="0"/>
      </w:rPr>
    </w:lvl>
    <w:lvl w:ilvl="2">
      <w:start w:val="1"/>
      <w:numFmt w:val="decimal"/>
      <w:lvlText w:val="%1%2.%3."/>
      <w:lvlJc w:val="left"/>
      <w:pPr>
        <w:tabs>
          <w:tab w:val="num" w:pos="1440"/>
        </w:tabs>
        <w:ind w:left="1225" w:hanging="1225"/>
      </w:pPr>
      <w:rPr>
        <w:rFonts w:cs="Times New Roman"/>
        <w:b w:val="0"/>
        <w:i w:val="0"/>
      </w:rPr>
    </w:lvl>
    <w:lvl w:ilvl="3">
      <w:start w:val="1"/>
      <w:numFmt w:val="decimal"/>
      <w:lvlText w:val="%1.%2.%3.%4."/>
      <w:lvlJc w:val="left"/>
      <w:pPr>
        <w:tabs>
          <w:tab w:val="num" w:pos="1797"/>
        </w:tabs>
        <w:ind w:left="1729" w:hanging="1729"/>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7" w15:restartNumberingAfterBreak="0">
    <w:nsid w:val="6FF44525"/>
    <w:multiLevelType w:val="hybridMultilevel"/>
    <w:tmpl w:val="9DFAEFCC"/>
    <w:lvl w:ilvl="0" w:tplc="FB5820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AC35491"/>
    <w:multiLevelType w:val="hybridMultilevel"/>
    <w:tmpl w:val="2AB845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2"/>
  </w:num>
  <w:num w:numId="3">
    <w:abstractNumId w:val="1"/>
  </w:num>
  <w:num w:numId="4">
    <w:abstractNumId w:val="2"/>
  </w:num>
  <w:num w:numId="5">
    <w:abstractNumId w:val="7"/>
  </w:num>
  <w:num w:numId="6">
    <w:abstractNumId w:val="19"/>
  </w:num>
  <w:num w:numId="7">
    <w:abstractNumId w:val="28"/>
  </w:num>
  <w:num w:numId="8">
    <w:abstractNumId w:val="10"/>
  </w:num>
  <w:num w:numId="9">
    <w:abstractNumId w:val="20"/>
  </w:num>
  <w:num w:numId="10">
    <w:abstractNumId w:val="8"/>
  </w:num>
  <w:num w:numId="11">
    <w:abstractNumId w:val="6"/>
  </w:num>
  <w:num w:numId="12">
    <w:abstractNumId w:val="11"/>
  </w:num>
  <w:num w:numId="13">
    <w:abstractNumId w:val="16"/>
  </w:num>
  <w:num w:numId="14">
    <w:abstractNumId w:val="13"/>
  </w:num>
  <w:num w:numId="15">
    <w:abstractNumId w:val="27"/>
  </w:num>
  <w:num w:numId="16">
    <w:abstractNumId w:val="15"/>
  </w:num>
  <w:num w:numId="17">
    <w:abstractNumId w:val="14"/>
  </w:num>
  <w:num w:numId="18">
    <w:abstractNumId w:val="1"/>
    <w:lvlOverride w:ilvl="0">
      <w:startOverride w:val="1"/>
    </w:lvlOverride>
  </w:num>
  <w:num w:numId="19">
    <w:abstractNumId w:val="12"/>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5"/>
  </w:num>
  <w:num w:numId="33">
    <w:abstractNumId w:val="9"/>
  </w:num>
  <w:num w:numId="34">
    <w:abstractNumId w:val="18"/>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AE"/>
    <w:rsid w:val="00001127"/>
    <w:rsid w:val="00002EE4"/>
    <w:rsid w:val="00004E6E"/>
    <w:rsid w:val="00005022"/>
    <w:rsid w:val="0000586A"/>
    <w:rsid w:val="00006443"/>
    <w:rsid w:val="00010691"/>
    <w:rsid w:val="000119B1"/>
    <w:rsid w:val="00013AF6"/>
    <w:rsid w:val="00013C11"/>
    <w:rsid w:val="000141C7"/>
    <w:rsid w:val="00014450"/>
    <w:rsid w:val="000153BD"/>
    <w:rsid w:val="00015D33"/>
    <w:rsid w:val="00016B4F"/>
    <w:rsid w:val="0001744F"/>
    <w:rsid w:val="00020373"/>
    <w:rsid w:val="00022EA6"/>
    <w:rsid w:val="00026FA8"/>
    <w:rsid w:val="000331A3"/>
    <w:rsid w:val="00036B10"/>
    <w:rsid w:val="00036C39"/>
    <w:rsid w:val="0004072F"/>
    <w:rsid w:val="000409C5"/>
    <w:rsid w:val="000448D8"/>
    <w:rsid w:val="0004537B"/>
    <w:rsid w:val="000457D9"/>
    <w:rsid w:val="00046051"/>
    <w:rsid w:val="00047C5B"/>
    <w:rsid w:val="00051CBC"/>
    <w:rsid w:val="000533EA"/>
    <w:rsid w:val="00053988"/>
    <w:rsid w:val="00053F15"/>
    <w:rsid w:val="00054A1A"/>
    <w:rsid w:val="00057C86"/>
    <w:rsid w:val="0006001E"/>
    <w:rsid w:val="000609A0"/>
    <w:rsid w:val="00062CE8"/>
    <w:rsid w:val="00063132"/>
    <w:rsid w:val="00066A0B"/>
    <w:rsid w:val="00066DEC"/>
    <w:rsid w:val="00070759"/>
    <w:rsid w:val="00070DE6"/>
    <w:rsid w:val="000735D9"/>
    <w:rsid w:val="0007393A"/>
    <w:rsid w:val="00073D53"/>
    <w:rsid w:val="0007460B"/>
    <w:rsid w:val="00074717"/>
    <w:rsid w:val="0008451B"/>
    <w:rsid w:val="0008509F"/>
    <w:rsid w:val="000851E9"/>
    <w:rsid w:val="000852DD"/>
    <w:rsid w:val="000867F2"/>
    <w:rsid w:val="00086868"/>
    <w:rsid w:val="00087D91"/>
    <w:rsid w:val="0009030F"/>
    <w:rsid w:val="00091BA7"/>
    <w:rsid w:val="00093C7B"/>
    <w:rsid w:val="00094268"/>
    <w:rsid w:val="00094F49"/>
    <w:rsid w:val="000A0BD5"/>
    <w:rsid w:val="000A1862"/>
    <w:rsid w:val="000A1B67"/>
    <w:rsid w:val="000A1EC5"/>
    <w:rsid w:val="000A20E3"/>
    <w:rsid w:val="000A6C44"/>
    <w:rsid w:val="000A775B"/>
    <w:rsid w:val="000B05E2"/>
    <w:rsid w:val="000B1390"/>
    <w:rsid w:val="000B3580"/>
    <w:rsid w:val="000B7B37"/>
    <w:rsid w:val="000C1236"/>
    <w:rsid w:val="000C2B4B"/>
    <w:rsid w:val="000C69C2"/>
    <w:rsid w:val="000D163B"/>
    <w:rsid w:val="000D2872"/>
    <w:rsid w:val="000D526D"/>
    <w:rsid w:val="000D6D1F"/>
    <w:rsid w:val="000E3330"/>
    <w:rsid w:val="000E3D4F"/>
    <w:rsid w:val="000E491D"/>
    <w:rsid w:val="000E50AE"/>
    <w:rsid w:val="000E6C0B"/>
    <w:rsid w:val="000E7B55"/>
    <w:rsid w:val="000F0307"/>
    <w:rsid w:val="000F1D16"/>
    <w:rsid w:val="000F403A"/>
    <w:rsid w:val="00101D8F"/>
    <w:rsid w:val="00101E30"/>
    <w:rsid w:val="0010209F"/>
    <w:rsid w:val="001043E3"/>
    <w:rsid w:val="00107FA1"/>
    <w:rsid w:val="00110D0C"/>
    <w:rsid w:val="001136B2"/>
    <w:rsid w:val="00122B2B"/>
    <w:rsid w:val="00124E33"/>
    <w:rsid w:val="001253DE"/>
    <w:rsid w:val="00125BF6"/>
    <w:rsid w:val="00126DB3"/>
    <w:rsid w:val="0013154D"/>
    <w:rsid w:val="00136A54"/>
    <w:rsid w:val="00140244"/>
    <w:rsid w:val="00143964"/>
    <w:rsid w:val="00145162"/>
    <w:rsid w:val="00146F23"/>
    <w:rsid w:val="00150E87"/>
    <w:rsid w:val="001513AE"/>
    <w:rsid w:val="0016070B"/>
    <w:rsid w:val="001633B4"/>
    <w:rsid w:val="00163498"/>
    <w:rsid w:val="00163BC0"/>
    <w:rsid w:val="00163DF0"/>
    <w:rsid w:val="0016523B"/>
    <w:rsid w:val="001672A7"/>
    <w:rsid w:val="00173FEF"/>
    <w:rsid w:val="00174C38"/>
    <w:rsid w:val="00176E53"/>
    <w:rsid w:val="00177061"/>
    <w:rsid w:val="0018022C"/>
    <w:rsid w:val="001811E6"/>
    <w:rsid w:val="00181DF6"/>
    <w:rsid w:val="00182BB7"/>
    <w:rsid w:val="00182C20"/>
    <w:rsid w:val="00183D4E"/>
    <w:rsid w:val="00184EC7"/>
    <w:rsid w:val="001866B5"/>
    <w:rsid w:val="001900A3"/>
    <w:rsid w:val="00190E40"/>
    <w:rsid w:val="00191B0A"/>
    <w:rsid w:val="00192C59"/>
    <w:rsid w:val="00195410"/>
    <w:rsid w:val="00196E8A"/>
    <w:rsid w:val="001A07B6"/>
    <w:rsid w:val="001A2382"/>
    <w:rsid w:val="001A29A9"/>
    <w:rsid w:val="001A3606"/>
    <w:rsid w:val="001A4E48"/>
    <w:rsid w:val="001A6473"/>
    <w:rsid w:val="001A7F78"/>
    <w:rsid w:val="001B0493"/>
    <w:rsid w:val="001B1639"/>
    <w:rsid w:val="001B30C2"/>
    <w:rsid w:val="001B425B"/>
    <w:rsid w:val="001B7F2E"/>
    <w:rsid w:val="001C3035"/>
    <w:rsid w:val="001D04E3"/>
    <w:rsid w:val="001D06FA"/>
    <w:rsid w:val="001D2452"/>
    <w:rsid w:val="001D3870"/>
    <w:rsid w:val="001E0FCA"/>
    <w:rsid w:val="001E1891"/>
    <w:rsid w:val="001E1BF9"/>
    <w:rsid w:val="001E268D"/>
    <w:rsid w:val="001E2C30"/>
    <w:rsid w:val="001E7C6E"/>
    <w:rsid w:val="001F2858"/>
    <w:rsid w:val="001F5A83"/>
    <w:rsid w:val="001F74C9"/>
    <w:rsid w:val="00200505"/>
    <w:rsid w:val="00202383"/>
    <w:rsid w:val="0020318A"/>
    <w:rsid w:val="00203E4A"/>
    <w:rsid w:val="00204985"/>
    <w:rsid w:val="002062B3"/>
    <w:rsid w:val="002129DE"/>
    <w:rsid w:val="00212E9C"/>
    <w:rsid w:val="002158CD"/>
    <w:rsid w:val="00215990"/>
    <w:rsid w:val="00215A45"/>
    <w:rsid w:val="0022098F"/>
    <w:rsid w:val="002212E0"/>
    <w:rsid w:val="002218DE"/>
    <w:rsid w:val="002218F6"/>
    <w:rsid w:val="00223A5B"/>
    <w:rsid w:val="00223DE4"/>
    <w:rsid w:val="002244D0"/>
    <w:rsid w:val="00226815"/>
    <w:rsid w:val="00227FD7"/>
    <w:rsid w:val="002330B1"/>
    <w:rsid w:val="00234581"/>
    <w:rsid w:val="00235969"/>
    <w:rsid w:val="00235DC7"/>
    <w:rsid w:val="002368C1"/>
    <w:rsid w:val="00236C36"/>
    <w:rsid w:val="00241D6C"/>
    <w:rsid w:val="0024282B"/>
    <w:rsid w:val="00245B29"/>
    <w:rsid w:val="00245D3C"/>
    <w:rsid w:val="00246267"/>
    <w:rsid w:val="002469CF"/>
    <w:rsid w:val="00251736"/>
    <w:rsid w:val="002531B3"/>
    <w:rsid w:val="00253FBE"/>
    <w:rsid w:val="00255AF8"/>
    <w:rsid w:val="00260298"/>
    <w:rsid w:val="002609E1"/>
    <w:rsid w:val="0026220B"/>
    <w:rsid w:val="00263BC5"/>
    <w:rsid w:val="0026447E"/>
    <w:rsid w:val="00264D71"/>
    <w:rsid w:val="00270BB1"/>
    <w:rsid w:val="00271251"/>
    <w:rsid w:val="00274780"/>
    <w:rsid w:val="0027558C"/>
    <w:rsid w:val="0028079E"/>
    <w:rsid w:val="00280D1C"/>
    <w:rsid w:val="00282D47"/>
    <w:rsid w:val="00283746"/>
    <w:rsid w:val="00284E29"/>
    <w:rsid w:val="0028715A"/>
    <w:rsid w:val="00291363"/>
    <w:rsid w:val="002925CC"/>
    <w:rsid w:val="002937A0"/>
    <w:rsid w:val="00295866"/>
    <w:rsid w:val="00295D9F"/>
    <w:rsid w:val="0029759B"/>
    <w:rsid w:val="0029789B"/>
    <w:rsid w:val="002978B5"/>
    <w:rsid w:val="00297B98"/>
    <w:rsid w:val="002A0720"/>
    <w:rsid w:val="002A08DD"/>
    <w:rsid w:val="002A1E42"/>
    <w:rsid w:val="002A30D7"/>
    <w:rsid w:val="002A374F"/>
    <w:rsid w:val="002A4B8C"/>
    <w:rsid w:val="002A7E4D"/>
    <w:rsid w:val="002B1A43"/>
    <w:rsid w:val="002B419C"/>
    <w:rsid w:val="002B5C03"/>
    <w:rsid w:val="002C0BF1"/>
    <w:rsid w:val="002C1FC1"/>
    <w:rsid w:val="002C3687"/>
    <w:rsid w:val="002C7EF4"/>
    <w:rsid w:val="002D17B9"/>
    <w:rsid w:val="002D2169"/>
    <w:rsid w:val="002D457A"/>
    <w:rsid w:val="002D5276"/>
    <w:rsid w:val="002E31B3"/>
    <w:rsid w:val="002E3FE6"/>
    <w:rsid w:val="002E56AC"/>
    <w:rsid w:val="002E7208"/>
    <w:rsid w:val="002F1A62"/>
    <w:rsid w:val="002F3C19"/>
    <w:rsid w:val="002F3F0F"/>
    <w:rsid w:val="002F43AB"/>
    <w:rsid w:val="002F4BAC"/>
    <w:rsid w:val="002F54C4"/>
    <w:rsid w:val="002F6CF8"/>
    <w:rsid w:val="002F7891"/>
    <w:rsid w:val="00301AB1"/>
    <w:rsid w:val="0030230D"/>
    <w:rsid w:val="00302E40"/>
    <w:rsid w:val="00302EEC"/>
    <w:rsid w:val="003034E1"/>
    <w:rsid w:val="0030498B"/>
    <w:rsid w:val="003055ED"/>
    <w:rsid w:val="0030785F"/>
    <w:rsid w:val="00310903"/>
    <w:rsid w:val="00310C0C"/>
    <w:rsid w:val="00312985"/>
    <w:rsid w:val="003138EE"/>
    <w:rsid w:val="0031631D"/>
    <w:rsid w:val="00321252"/>
    <w:rsid w:val="00323ED6"/>
    <w:rsid w:val="00325849"/>
    <w:rsid w:val="0032791A"/>
    <w:rsid w:val="003279D2"/>
    <w:rsid w:val="00330F9E"/>
    <w:rsid w:val="00332DB8"/>
    <w:rsid w:val="003360A3"/>
    <w:rsid w:val="00336472"/>
    <w:rsid w:val="0033665C"/>
    <w:rsid w:val="00337829"/>
    <w:rsid w:val="00342E6A"/>
    <w:rsid w:val="00343CF1"/>
    <w:rsid w:val="0034568A"/>
    <w:rsid w:val="00347EDD"/>
    <w:rsid w:val="00350063"/>
    <w:rsid w:val="00351424"/>
    <w:rsid w:val="003540A0"/>
    <w:rsid w:val="00356796"/>
    <w:rsid w:val="00356C45"/>
    <w:rsid w:val="00362214"/>
    <w:rsid w:val="0036239F"/>
    <w:rsid w:val="0036250B"/>
    <w:rsid w:val="00363A12"/>
    <w:rsid w:val="00364327"/>
    <w:rsid w:val="00364D71"/>
    <w:rsid w:val="00365BAF"/>
    <w:rsid w:val="00367593"/>
    <w:rsid w:val="00372C44"/>
    <w:rsid w:val="003747E4"/>
    <w:rsid w:val="0037588C"/>
    <w:rsid w:val="003770B0"/>
    <w:rsid w:val="00381111"/>
    <w:rsid w:val="00382E2E"/>
    <w:rsid w:val="00383F6E"/>
    <w:rsid w:val="00384A4C"/>
    <w:rsid w:val="00387347"/>
    <w:rsid w:val="00390BB2"/>
    <w:rsid w:val="003926C2"/>
    <w:rsid w:val="00394A5E"/>
    <w:rsid w:val="00396735"/>
    <w:rsid w:val="003A05D6"/>
    <w:rsid w:val="003A0979"/>
    <w:rsid w:val="003A0A0A"/>
    <w:rsid w:val="003A3657"/>
    <w:rsid w:val="003A4881"/>
    <w:rsid w:val="003A49B7"/>
    <w:rsid w:val="003A673C"/>
    <w:rsid w:val="003A6FA3"/>
    <w:rsid w:val="003B31E1"/>
    <w:rsid w:val="003B43B4"/>
    <w:rsid w:val="003B49D7"/>
    <w:rsid w:val="003C11A5"/>
    <w:rsid w:val="003C280F"/>
    <w:rsid w:val="003C5441"/>
    <w:rsid w:val="003C6AB4"/>
    <w:rsid w:val="003C77CB"/>
    <w:rsid w:val="003D23F2"/>
    <w:rsid w:val="003D336F"/>
    <w:rsid w:val="003D74EA"/>
    <w:rsid w:val="003E1EDF"/>
    <w:rsid w:val="003E2D39"/>
    <w:rsid w:val="003E73A0"/>
    <w:rsid w:val="003E7886"/>
    <w:rsid w:val="003F0455"/>
    <w:rsid w:val="003F0F75"/>
    <w:rsid w:val="003F152D"/>
    <w:rsid w:val="003F2B05"/>
    <w:rsid w:val="003F322E"/>
    <w:rsid w:val="003F3666"/>
    <w:rsid w:val="003F4730"/>
    <w:rsid w:val="003F6765"/>
    <w:rsid w:val="00400D79"/>
    <w:rsid w:val="004032CD"/>
    <w:rsid w:val="004044AD"/>
    <w:rsid w:val="004062F5"/>
    <w:rsid w:val="004065B4"/>
    <w:rsid w:val="00406CF6"/>
    <w:rsid w:val="004073AD"/>
    <w:rsid w:val="004159E5"/>
    <w:rsid w:val="00415ADB"/>
    <w:rsid w:val="00420DA7"/>
    <w:rsid w:val="00421512"/>
    <w:rsid w:val="00423CBC"/>
    <w:rsid w:val="00424ED8"/>
    <w:rsid w:val="00425A55"/>
    <w:rsid w:val="004262B9"/>
    <w:rsid w:val="00430A3F"/>
    <w:rsid w:val="0043230B"/>
    <w:rsid w:val="00433A05"/>
    <w:rsid w:val="004341EA"/>
    <w:rsid w:val="00434524"/>
    <w:rsid w:val="004355EB"/>
    <w:rsid w:val="004365C0"/>
    <w:rsid w:val="00436FC0"/>
    <w:rsid w:val="004435B9"/>
    <w:rsid w:val="00444D41"/>
    <w:rsid w:val="00451B69"/>
    <w:rsid w:val="004521F8"/>
    <w:rsid w:val="0045734E"/>
    <w:rsid w:val="00461609"/>
    <w:rsid w:val="004617E3"/>
    <w:rsid w:val="00461E61"/>
    <w:rsid w:val="00462FFA"/>
    <w:rsid w:val="004647EB"/>
    <w:rsid w:val="00464F59"/>
    <w:rsid w:val="004656EB"/>
    <w:rsid w:val="00465800"/>
    <w:rsid w:val="00467D28"/>
    <w:rsid w:val="00470401"/>
    <w:rsid w:val="004712D2"/>
    <w:rsid w:val="00472F1A"/>
    <w:rsid w:val="00477AA0"/>
    <w:rsid w:val="00480B02"/>
    <w:rsid w:val="00480B54"/>
    <w:rsid w:val="00482228"/>
    <w:rsid w:val="00483E28"/>
    <w:rsid w:val="004852F0"/>
    <w:rsid w:val="00487CB9"/>
    <w:rsid w:val="00491E2C"/>
    <w:rsid w:val="00493FA6"/>
    <w:rsid w:val="004940A6"/>
    <w:rsid w:val="00494B5F"/>
    <w:rsid w:val="00494EAB"/>
    <w:rsid w:val="0049540F"/>
    <w:rsid w:val="004969F6"/>
    <w:rsid w:val="004977E2"/>
    <w:rsid w:val="004A0E3B"/>
    <w:rsid w:val="004A6BDF"/>
    <w:rsid w:val="004B0348"/>
    <w:rsid w:val="004B04BE"/>
    <w:rsid w:val="004B2ACD"/>
    <w:rsid w:val="004B32C7"/>
    <w:rsid w:val="004B4A94"/>
    <w:rsid w:val="004B5325"/>
    <w:rsid w:val="004B6348"/>
    <w:rsid w:val="004C0F95"/>
    <w:rsid w:val="004C2DC7"/>
    <w:rsid w:val="004C4964"/>
    <w:rsid w:val="004C6D89"/>
    <w:rsid w:val="004D105D"/>
    <w:rsid w:val="004D136C"/>
    <w:rsid w:val="004D209A"/>
    <w:rsid w:val="004D2284"/>
    <w:rsid w:val="004D4D86"/>
    <w:rsid w:val="004D5B54"/>
    <w:rsid w:val="004D6028"/>
    <w:rsid w:val="004E07DF"/>
    <w:rsid w:val="004E1132"/>
    <w:rsid w:val="004E12C2"/>
    <w:rsid w:val="004E1ED8"/>
    <w:rsid w:val="004E4201"/>
    <w:rsid w:val="004E5B07"/>
    <w:rsid w:val="004E7BEF"/>
    <w:rsid w:val="004E7C5B"/>
    <w:rsid w:val="004F1D00"/>
    <w:rsid w:val="004F2032"/>
    <w:rsid w:val="004F3F3B"/>
    <w:rsid w:val="004F412A"/>
    <w:rsid w:val="004F6923"/>
    <w:rsid w:val="004F7272"/>
    <w:rsid w:val="00500415"/>
    <w:rsid w:val="00503F78"/>
    <w:rsid w:val="005050A8"/>
    <w:rsid w:val="005062E6"/>
    <w:rsid w:val="005107A6"/>
    <w:rsid w:val="00510D23"/>
    <w:rsid w:val="0051117D"/>
    <w:rsid w:val="00513F7B"/>
    <w:rsid w:val="00520CEE"/>
    <w:rsid w:val="005211D2"/>
    <w:rsid w:val="005220FB"/>
    <w:rsid w:val="005226FC"/>
    <w:rsid w:val="00523623"/>
    <w:rsid w:val="00526440"/>
    <w:rsid w:val="00530735"/>
    <w:rsid w:val="00530C6E"/>
    <w:rsid w:val="00531E46"/>
    <w:rsid w:val="00533C36"/>
    <w:rsid w:val="00534B95"/>
    <w:rsid w:val="00534FA5"/>
    <w:rsid w:val="005365BF"/>
    <w:rsid w:val="00540321"/>
    <w:rsid w:val="0054054B"/>
    <w:rsid w:val="00540CEF"/>
    <w:rsid w:val="00543E6A"/>
    <w:rsid w:val="005449E7"/>
    <w:rsid w:val="00544D47"/>
    <w:rsid w:val="005533AB"/>
    <w:rsid w:val="0055419C"/>
    <w:rsid w:val="00561F74"/>
    <w:rsid w:val="005640CD"/>
    <w:rsid w:val="00565508"/>
    <w:rsid w:val="005665F8"/>
    <w:rsid w:val="00566727"/>
    <w:rsid w:val="00566A69"/>
    <w:rsid w:val="00566C2E"/>
    <w:rsid w:val="00570EDD"/>
    <w:rsid w:val="00581FED"/>
    <w:rsid w:val="00582F7A"/>
    <w:rsid w:val="00583C33"/>
    <w:rsid w:val="00583F6C"/>
    <w:rsid w:val="00585417"/>
    <w:rsid w:val="00585BD5"/>
    <w:rsid w:val="005874A1"/>
    <w:rsid w:val="00594367"/>
    <w:rsid w:val="005A11DF"/>
    <w:rsid w:val="005A21C1"/>
    <w:rsid w:val="005A22A3"/>
    <w:rsid w:val="005A45AF"/>
    <w:rsid w:val="005A471A"/>
    <w:rsid w:val="005A55E2"/>
    <w:rsid w:val="005B095B"/>
    <w:rsid w:val="005B2549"/>
    <w:rsid w:val="005B26BF"/>
    <w:rsid w:val="005B386E"/>
    <w:rsid w:val="005B4A44"/>
    <w:rsid w:val="005C1DC0"/>
    <w:rsid w:val="005C7D41"/>
    <w:rsid w:val="005D0F22"/>
    <w:rsid w:val="005D1BD4"/>
    <w:rsid w:val="005D233B"/>
    <w:rsid w:val="005D34E1"/>
    <w:rsid w:val="005D47CF"/>
    <w:rsid w:val="005D51E4"/>
    <w:rsid w:val="005E2A6C"/>
    <w:rsid w:val="005E3F69"/>
    <w:rsid w:val="005E6261"/>
    <w:rsid w:val="005E671D"/>
    <w:rsid w:val="005E7368"/>
    <w:rsid w:val="005F13C3"/>
    <w:rsid w:val="005F2667"/>
    <w:rsid w:val="005F2A78"/>
    <w:rsid w:val="005F5E52"/>
    <w:rsid w:val="005F7A75"/>
    <w:rsid w:val="0060050C"/>
    <w:rsid w:val="00600680"/>
    <w:rsid w:val="0060128B"/>
    <w:rsid w:val="00602B66"/>
    <w:rsid w:val="00607070"/>
    <w:rsid w:val="006102CB"/>
    <w:rsid w:val="00614961"/>
    <w:rsid w:val="00615095"/>
    <w:rsid w:val="00615146"/>
    <w:rsid w:val="0061548E"/>
    <w:rsid w:val="006169FD"/>
    <w:rsid w:val="00621757"/>
    <w:rsid w:val="00621B42"/>
    <w:rsid w:val="00623D57"/>
    <w:rsid w:val="00623F13"/>
    <w:rsid w:val="006262C6"/>
    <w:rsid w:val="006271C3"/>
    <w:rsid w:val="0062792E"/>
    <w:rsid w:val="0063138D"/>
    <w:rsid w:val="006316A6"/>
    <w:rsid w:val="00633F97"/>
    <w:rsid w:val="00635254"/>
    <w:rsid w:val="00636B1B"/>
    <w:rsid w:val="00642158"/>
    <w:rsid w:val="00643E30"/>
    <w:rsid w:val="00644C0F"/>
    <w:rsid w:val="00645378"/>
    <w:rsid w:val="00645532"/>
    <w:rsid w:val="006463A9"/>
    <w:rsid w:val="0064649B"/>
    <w:rsid w:val="00646AAE"/>
    <w:rsid w:val="00656589"/>
    <w:rsid w:val="006569FA"/>
    <w:rsid w:val="00657404"/>
    <w:rsid w:val="00657659"/>
    <w:rsid w:val="0066160B"/>
    <w:rsid w:val="00661D83"/>
    <w:rsid w:val="00664515"/>
    <w:rsid w:val="00665AC7"/>
    <w:rsid w:val="0067076A"/>
    <w:rsid w:val="00674078"/>
    <w:rsid w:val="00674A85"/>
    <w:rsid w:val="0067522C"/>
    <w:rsid w:val="00675BE6"/>
    <w:rsid w:val="00682337"/>
    <w:rsid w:val="00684346"/>
    <w:rsid w:val="00684C73"/>
    <w:rsid w:val="0068730F"/>
    <w:rsid w:val="00691E8A"/>
    <w:rsid w:val="006927D1"/>
    <w:rsid w:val="00693329"/>
    <w:rsid w:val="006946A3"/>
    <w:rsid w:val="0069497A"/>
    <w:rsid w:val="0069583C"/>
    <w:rsid w:val="0069786B"/>
    <w:rsid w:val="006A02DC"/>
    <w:rsid w:val="006A1756"/>
    <w:rsid w:val="006A2F1F"/>
    <w:rsid w:val="006A7313"/>
    <w:rsid w:val="006A7C3F"/>
    <w:rsid w:val="006A7D37"/>
    <w:rsid w:val="006B117B"/>
    <w:rsid w:val="006B317A"/>
    <w:rsid w:val="006B555F"/>
    <w:rsid w:val="006B6DB6"/>
    <w:rsid w:val="006C1286"/>
    <w:rsid w:val="006C41C3"/>
    <w:rsid w:val="006C5606"/>
    <w:rsid w:val="006C5AC4"/>
    <w:rsid w:val="006C5D36"/>
    <w:rsid w:val="006D1AEE"/>
    <w:rsid w:val="006D4EAB"/>
    <w:rsid w:val="006D6999"/>
    <w:rsid w:val="006E09ED"/>
    <w:rsid w:val="006E3A99"/>
    <w:rsid w:val="006E3AB6"/>
    <w:rsid w:val="006E55C4"/>
    <w:rsid w:val="006E7F84"/>
    <w:rsid w:val="006F0990"/>
    <w:rsid w:val="006F21F0"/>
    <w:rsid w:val="006F319A"/>
    <w:rsid w:val="006F460E"/>
    <w:rsid w:val="006F52DA"/>
    <w:rsid w:val="007019D5"/>
    <w:rsid w:val="007043D3"/>
    <w:rsid w:val="007054AB"/>
    <w:rsid w:val="00705B02"/>
    <w:rsid w:val="007100C9"/>
    <w:rsid w:val="007132EC"/>
    <w:rsid w:val="00715424"/>
    <w:rsid w:val="00716279"/>
    <w:rsid w:val="00721575"/>
    <w:rsid w:val="00724455"/>
    <w:rsid w:val="00727528"/>
    <w:rsid w:val="007306D7"/>
    <w:rsid w:val="007324C1"/>
    <w:rsid w:val="00733FC2"/>
    <w:rsid w:val="007343F1"/>
    <w:rsid w:val="0073474B"/>
    <w:rsid w:val="00740F2A"/>
    <w:rsid w:val="007415C9"/>
    <w:rsid w:val="00742B28"/>
    <w:rsid w:val="00742EB7"/>
    <w:rsid w:val="00744749"/>
    <w:rsid w:val="0075097B"/>
    <w:rsid w:val="007517B6"/>
    <w:rsid w:val="00754615"/>
    <w:rsid w:val="00757FA9"/>
    <w:rsid w:val="00760FB3"/>
    <w:rsid w:val="00760FBB"/>
    <w:rsid w:val="007613C2"/>
    <w:rsid w:val="0076717D"/>
    <w:rsid w:val="007700F2"/>
    <w:rsid w:val="00770900"/>
    <w:rsid w:val="00772AA9"/>
    <w:rsid w:val="007765A0"/>
    <w:rsid w:val="00780120"/>
    <w:rsid w:val="0078146D"/>
    <w:rsid w:val="00783C73"/>
    <w:rsid w:val="00783C82"/>
    <w:rsid w:val="007856F9"/>
    <w:rsid w:val="0078670B"/>
    <w:rsid w:val="00790BE8"/>
    <w:rsid w:val="00791320"/>
    <w:rsid w:val="00794547"/>
    <w:rsid w:val="0079515A"/>
    <w:rsid w:val="0079776E"/>
    <w:rsid w:val="007A153C"/>
    <w:rsid w:val="007A2142"/>
    <w:rsid w:val="007A2EF7"/>
    <w:rsid w:val="007A4BB6"/>
    <w:rsid w:val="007A5122"/>
    <w:rsid w:val="007A57ED"/>
    <w:rsid w:val="007A725B"/>
    <w:rsid w:val="007B076B"/>
    <w:rsid w:val="007B0B95"/>
    <w:rsid w:val="007B1F50"/>
    <w:rsid w:val="007B22FB"/>
    <w:rsid w:val="007B406B"/>
    <w:rsid w:val="007B5D06"/>
    <w:rsid w:val="007B7F68"/>
    <w:rsid w:val="007C0D2F"/>
    <w:rsid w:val="007C18A2"/>
    <w:rsid w:val="007C5BA5"/>
    <w:rsid w:val="007D2DB9"/>
    <w:rsid w:val="007D384F"/>
    <w:rsid w:val="007D3EAF"/>
    <w:rsid w:val="007D4581"/>
    <w:rsid w:val="007D6F55"/>
    <w:rsid w:val="007D74DF"/>
    <w:rsid w:val="007E0D63"/>
    <w:rsid w:val="007E674E"/>
    <w:rsid w:val="007E766C"/>
    <w:rsid w:val="007E7DBB"/>
    <w:rsid w:val="007F1304"/>
    <w:rsid w:val="007F2F9A"/>
    <w:rsid w:val="007F32DE"/>
    <w:rsid w:val="007F49F1"/>
    <w:rsid w:val="007F649F"/>
    <w:rsid w:val="008004D2"/>
    <w:rsid w:val="008005BB"/>
    <w:rsid w:val="00800831"/>
    <w:rsid w:val="008024DA"/>
    <w:rsid w:val="008054F8"/>
    <w:rsid w:val="00813491"/>
    <w:rsid w:val="008178C1"/>
    <w:rsid w:val="00821C86"/>
    <w:rsid w:val="0082283A"/>
    <w:rsid w:val="00822929"/>
    <w:rsid w:val="00823B35"/>
    <w:rsid w:val="008244E5"/>
    <w:rsid w:val="00825075"/>
    <w:rsid w:val="008258D9"/>
    <w:rsid w:val="00827818"/>
    <w:rsid w:val="00832845"/>
    <w:rsid w:val="00834723"/>
    <w:rsid w:val="008354D4"/>
    <w:rsid w:val="00840A41"/>
    <w:rsid w:val="00841393"/>
    <w:rsid w:val="008417C1"/>
    <w:rsid w:val="00844D03"/>
    <w:rsid w:val="00846B82"/>
    <w:rsid w:val="008503BE"/>
    <w:rsid w:val="00850E38"/>
    <w:rsid w:val="008514E7"/>
    <w:rsid w:val="008531C0"/>
    <w:rsid w:val="0085350D"/>
    <w:rsid w:val="00853919"/>
    <w:rsid w:val="00853B59"/>
    <w:rsid w:val="00853FD9"/>
    <w:rsid w:val="008564A9"/>
    <w:rsid w:val="00863D77"/>
    <w:rsid w:val="00863E82"/>
    <w:rsid w:val="00864DA7"/>
    <w:rsid w:val="008715AF"/>
    <w:rsid w:val="0087196E"/>
    <w:rsid w:val="00872F16"/>
    <w:rsid w:val="0087650A"/>
    <w:rsid w:val="00876CFD"/>
    <w:rsid w:val="008771DD"/>
    <w:rsid w:val="00881C9F"/>
    <w:rsid w:val="008844F8"/>
    <w:rsid w:val="008848FC"/>
    <w:rsid w:val="00884F8B"/>
    <w:rsid w:val="008859CC"/>
    <w:rsid w:val="008919C1"/>
    <w:rsid w:val="00893815"/>
    <w:rsid w:val="00895103"/>
    <w:rsid w:val="00895405"/>
    <w:rsid w:val="00895852"/>
    <w:rsid w:val="008971FD"/>
    <w:rsid w:val="008A0863"/>
    <w:rsid w:val="008A2687"/>
    <w:rsid w:val="008A4607"/>
    <w:rsid w:val="008A4AE8"/>
    <w:rsid w:val="008A4B0E"/>
    <w:rsid w:val="008A63C0"/>
    <w:rsid w:val="008B09FF"/>
    <w:rsid w:val="008B1763"/>
    <w:rsid w:val="008B27C6"/>
    <w:rsid w:val="008B68F8"/>
    <w:rsid w:val="008B6B19"/>
    <w:rsid w:val="008C26C2"/>
    <w:rsid w:val="008C2BC7"/>
    <w:rsid w:val="008C4258"/>
    <w:rsid w:val="008D2DE5"/>
    <w:rsid w:val="008D3512"/>
    <w:rsid w:val="008D40CD"/>
    <w:rsid w:val="008D5081"/>
    <w:rsid w:val="008D54A6"/>
    <w:rsid w:val="008D6775"/>
    <w:rsid w:val="008E00FA"/>
    <w:rsid w:val="008E2DA6"/>
    <w:rsid w:val="008E4AF2"/>
    <w:rsid w:val="008E565F"/>
    <w:rsid w:val="008E578D"/>
    <w:rsid w:val="008E6E72"/>
    <w:rsid w:val="008F080F"/>
    <w:rsid w:val="008F25B5"/>
    <w:rsid w:val="008F5B72"/>
    <w:rsid w:val="008F67F9"/>
    <w:rsid w:val="0090333E"/>
    <w:rsid w:val="00903B63"/>
    <w:rsid w:val="00903F83"/>
    <w:rsid w:val="00905BC1"/>
    <w:rsid w:val="00905F54"/>
    <w:rsid w:val="0090707D"/>
    <w:rsid w:val="00912852"/>
    <w:rsid w:val="00912B89"/>
    <w:rsid w:val="00916AC6"/>
    <w:rsid w:val="00917FDA"/>
    <w:rsid w:val="00923137"/>
    <w:rsid w:val="00924C9C"/>
    <w:rsid w:val="0092721A"/>
    <w:rsid w:val="009309AB"/>
    <w:rsid w:val="009314AE"/>
    <w:rsid w:val="00933379"/>
    <w:rsid w:val="009338F5"/>
    <w:rsid w:val="00933E30"/>
    <w:rsid w:val="00933F61"/>
    <w:rsid w:val="009355A4"/>
    <w:rsid w:val="00935C17"/>
    <w:rsid w:val="009402AA"/>
    <w:rsid w:val="00943EEE"/>
    <w:rsid w:val="00944D1A"/>
    <w:rsid w:val="00945708"/>
    <w:rsid w:val="009472A3"/>
    <w:rsid w:val="00947A88"/>
    <w:rsid w:val="00950C10"/>
    <w:rsid w:val="00950CD8"/>
    <w:rsid w:val="009512A5"/>
    <w:rsid w:val="00951647"/>
    <w:rsid w:val="00951D2C"/>
    <w:rsid w:val="00952A9D"/>
    <w:rsid w:val="00953118"/>
    <w:rsid w:val="00955B0C"/>
    <w:rsid w:val="00960E98"/>
    <w:rsid w:val="00962243"/>
    <w:rsid w:val="00963A1E"/>
    <w:rsid w:val="00963F5D"/>
    <w:rsid w:val="009648C5"/>
    <w:rsid w:val="00965ECD"/>
    <w:rsid w:val="00966F24"/>
    <w:rsid w:val="009676B1"/>
    <w:rsid w:val="0097178B"/>
    <w:rsid w:val="009733D4"/>
    <w:rsid w:val="00975A19"/>
    <w:rsid w:val="0097686A"/>
    <w:rsid w:val="00977B28"/>
    <w:rsid w:val="00980392"/>
    <w:rsid w:val="00981F80"/>
    <w:rsid w:val="00981FED"/>
    <w:rsid w:val="00983C7B"/>
    <w:rsid w:val="009853C9"/>
    <w:rsid w:val="009868AC"/>
    <w:rsid w:val="00990293"/>
    <w:rsid w:val="009916E9"/>
    <w:rsid w:val="00991F89"/>
    <w:rsid w:val="00994DC4"/>
    <w:rsid w:val="009A0028"/>
    <w:rsid w:val="009A01A7"/>
    <w:rsid w:val="009A1186"/>
    <w:rsid w:val="009A288F"/>
    <w:rsid w:val="009A4034"/>
    <w:rsid w:val="009A5690"/>
    <w:rsid w:val="009B2EA8"/>
    <w:rsid w:val="009B46C9"/>
    <w:rsid w:val="009B55EB"/>
    <w:rsid w:val="009C0482"/>
    <w:rsid w:val="009C15DC"/>
    <w:rsid w:val="009C47BA"/>
    <w:rsid w:val="009C565F"/>
    <w:rsid w:val="009C5BDC"/>
    <w:rsid w:val="009C6501"/>
    <w:rsid w:val="009C6FCB"/>
    <w:rsid w:val="009C752A"/>
    <w:rsid w:val="009D0B7A"/>
    <w:rsid w:val="009D3EE3"/>
    <w:rsid w:val="009D5BE3"/>
    <w:rsid w:val="009D6512"/>
    <w:rsid w:val="009E06C9"/>
    <w:rsid w:val="009E163D"/>
    <w:rsid w:val="009E41D3"/>
    <w:rsid w:val="009E7D3C"/>
    <w:rsid w:val="009F01CC"/>
    <w:rsid w:val="009F03B4"/>
    <w:rsid w:val="009F2874"/>
    <w:rsid w:val="009F3484"/>
    <w:rsid w:val="009F42DD"/>
    <w:rsid w:val="009F5074"/>
    <w:rsid w:val="009F64D7"/>
    <w:rsid w:val="009F6810"/>
    <w:rsid w:val="00A015A5"/>
    <w:rsid w:val="00A015D1"/>
    <w:rsid w:val="00A01932"/>
    <w:rsid w:val="00A02B18"/>
    <w:rsid w:val="00A03975"/>
    <w:rsid w:val="00A046BD"/>
    <w:rsid w:val="00A0588F"/>
    <w:rsid w:val="00A07AD2"/>
    <w:rsid w:val="00A1031D"/>
    <w:rsid w:val="00A10B0E"/>
    <w:rsid w:val="00A1217E"/>
    <w:rsid w:val="00A14A5F"/>
    <w:rsid w:val="00A214C3"/>
    <w:rsid w:val="00A223EC"/>
    <w:rsid w:val="00A22A96"/>
    <w:rsid w:val="00A22F8F"/>
    <w:rsid w:val="00A23FD1"/>
    <w:rsid w:val="00A24ECD"/>
    <w:rsid w:val="00A2782A"/>
    <w:rsid w:val="00A27898"/>
    <w:rsid w:val="00A278D9"/>
    <w:rsid w:val="00A27CD9"/>
    <w:rsid w:val="00A32C35"/>
    <w:rsid w:val="00A33869"/>
    <w:rsid w:val="00A42868"/>
    <w:rsid w:val="00A441EC"/>
    <w:rsid w:val="00A443B7"/>
    <w:rsid w:val="00A47206"/>
    <w:rsid w:val="00A479F4"/>
    <w:rsid w:val="00A50916"/>
    <w:rsid w:val="00A5204F"/>
    <w:rsid w:val="00A52E53"/>
    <w:rsid w:val="00A53DF5"/>
    <w:rsid w:val="00A542AB"/>
    <w:rsid w:val="00A54A0A"/>
    <w:rsid w:val="00A5531E"/>
    <w:rsid w:val="00A575EB"/>
    <w:rsid w:val="00A57724"/>
    <w:rsid w:val="00A57D2F"/>
    <w:rsid w:val="00A62F76"/>
    <w:rsid w:val="00A63104"/>
    <w:rsid w:val="00A63891"/>
    <w:rsid w:val="00A638B8"/>
    <w:rsid w:val="00A64DF8"/>
    <w:rsid w:val="00A67C96"/>
    <w:rsid w:val="00A70763"/>
    <w:rsid w:val="00A7205C"/>
    <w:rsid w:val="00A7284E"/>
    <w:rsid w:val="00A728F3"/>
    <w:rsid w:val="00A73DD0"/>
    <w:rsid w:val="00A75B7B"/>
    <w:rsid w:val="00A76B34"/>
    <w:rsid w:val="00A81130"/>
    <w:rsid w:val="00A813F2"/>
    <w:rsid w:val="00A82372"/>
    <w:rsid w:val="00A82636"/>
    <w:rsid w:val="00A84490"/>
    <w:rsid w:val="00A84AD6"/>
    <w:rsid w:val="00A86BE5"/>
    <w:rsid w:val="00A919CD"/>
    <w:rsid w:val="00A91AF5"/>
    <w:rsid w:val="00A95FF2"/>
    <w:rsid w:val="00A97159"/>
    <w:rsid w:val="00AA194D"/>
    <w:rsid w:val="00AA3718"/>
    <w:rsid w:val="00AA54A1"/>
    <w:rsid w:val="00AA6FFC"/>
    <w:rsid w:val="00AA7FA3"/>
    <w:rsid w:val="00AB076A"/>
    <w:rsid w:val="00AB26BA"/>
    <w:rsid w:val="00AB3FB2"/>
    <w:rsid w:val="00AB5D65"/>
    <w:rsid w:val="00AB71C6"/>
    <w:rsid w:val="00AB71F4"/>
    <w:rsid w:val="00AB7492"/>
    <w:rsid w:val="00AC3262"/>
    <w:rsid w:val="00AC3E4C"/>
    <w:rsid w:val="00AC4DF9"/>
    <w:rsid w:val="00AC6AC1"/>
    <w:rsid w:val="00AC7728"/>
    <w:rsid w:val="00AD0476"/>
    <w:rsid w:val="00AD1092"/>
    <w:rsid w:val="00AD1DBA"/>
    <w:rsid w:val="00AD29D8"/>
    <w:rsid w:val="00AD2B67"/>
    <w:rsid w:val="00AD3607"/>
    <w:rsid w:val="00AD5094"/>
    <w:rsid w:val="00AD527A"/>
    <w:rsid w:val="00AD555A"/>
    <w:rsid w:val="00AD5987"/>
    <w:rsid w:val="00AD612C"/>
    <w:rsid w:val="00AD6488"/>
    <w:rsid w:val="00AD6993"/>
    <w:rsid w:val="00AE599D"/>
    <w:rsid w:val="00AE7C3A"/>
    <w:rsid w:val="00AF2955"/>
    <w:rsid w:val="00AF354D"/>
    <w:rsid w:val="00AF5825"/>
    <w:rsid w:val="00AF7B13"/>
    <w:rsid w:val="00AF7E3E"/>
    <w:rsid w:val="00B00C4F"/>
    <w:rsid w:val="00B01FC8"/>
    <w:rsid w:val="00B0291C"/>
    <w:rsid w:val="00B0469C"/>
    <w:rsid w:val="00B075DC"/>
    <w:rsid w:val="00B117AE"/>
    <w:rsid w:val="00B154B3"/>
    <w:rsid w:val="00B15CE2"/>
    <w:rsid w:val="00B15D70"/>
    <w:rsid w:val="00B16472"/>
    <w:rsid w:val="00B164D5"/>
    <w:rsid w:val="00B1689E"/>
    <w:rsid w:val="00B20BD7"/>
    <w:rsid w:val="00B21717"/>
    <w:rsid w:val="00B220FE"/>
    <w:rsid w:val="00B23784"/>
    <w:rsid w:val="00B23F55"/>
    <w:rsid w:val="00B2438C"/>
    <w:rsid w:val="00B255D5"/>
    <w:rsid w:val="00B25DAA"/>
    <w:rsid w:val="00B26B5B"/>
    <w:rsid w:val="00B271A1"/>
    <w:rsid w:val="00B27270"/>
    <w:rsid w:val="00B301E1"/>
    <w:rsid w:val="00B3090B"/>
    <w:rsid w:val="00B30F68"/>
    <w:rsid w:val="00B35BB5"/>
    <w:rsid w:val="00B40963"/>
    <w:rsid w:val="00B433D0"/>
    <w:rsid w:val="00B436CE"/>
    <w:rsid w:val="00B44EF3"/>
    <w:rsid w:val="00B4620A"/>
    <w:rsid w:val="00B4647D"/>
    <w:rsid w:val="00B4664D"/>
    <w:rsid w:val="00B46F92"/>
    <w:rsid w:val="00B47576"/>
    <w:rsid w:val="00B477A7"/>
    <w:rsid w:val="00B51A85"/>
    <w:rsid w:val="00B51F1A"/>
    <w:rsid w:val="00B52797"/>
    <w:rsid w:val="00B53CDF"/>
    <w:rsid w:val="00B54345"/>
    <w:rsid w:val="00B549F4"/>
    <w:rsid w:val="00B55C96"/>
    <w:rsid w:val="00B60C98"/>
    <w:rsid w:val="00B62B01"/>
    <w:rsid w:val="00B63A96"/>
    <w:rsid w:val="00B643BF"/>
    <w:rsid w:val="00B65CD8"/>
    <w:rsid w:val="00B65E2E"/>
    <w:rsid w:val="00B663AB"/>
    <w:rsid w:val="00B667D1"/>
    <w:rsid w:val="00B7062B"/>
    <w:rsid w:val="00B717B0"/>
    <w:rsid w:val="00B75BEA"/>
    <w:rsid w:val="00B77AB0"/>
    <w:rsid w:val="00B804ED"/>
    <w:rsid w:val="00B80AC5"/>
    <w:rsid w:val="00B81C8E"/>
    <w:rsid w:val="00B83787"/>
    <w:rsid w:val="00B862EB"/>
    <w:rsid w:val="00B8646F"/>
    <w:rsid w:val="00B86D2F"/>
    <w:rsid w:val="00B8726D"/>
    <w:rsid w:val="00B90E3C"/>
    <w:rsid w:val="00B91F41"/>
    <w:rsid w:val="00B92387"/>
    <w:rsid w:val="00B945A0"/>
    <w:rsid w:val="00B96133"/>
    <w:rsid w:val="00B97154"/>
    <w:rsid w:val="00BA0F4E"/>
    <w:rsid w:val="00BA2D0C"/>
    <w:rsid w:val="00BA48A5"/>
    <w:rsid w:val="00BA6590"/>
    <w:rsid w:val="00BA7A1A"/>
    <w:rsid w:val="00BB1A7C"/>
    <w:rsid w:val="00BB3C6E"/>
    <w:rsid w:val="00BB3F43"/>
    <w:rsid w:val="00BB404A"/>
    <w:rsid w:val="00BB4DBA"/>
    <w:rsid w:val="00BC1DBB"/>
    <w:rsid w:val="00BC1F33"/>
    <w:rsid w:val="00BC27D3"/>
    <w:rsid w:val="00BD0A8C"/>
    <w:rsid w:val="00BD3A90"/>
    <w:rsid w:val="00BD4E71"/>
    <w:rsid w:val="00BD5ECE"/>
    <w:rsid w:val="00BD601A"/>
    <w:rsid w:val="00BE12CE"/>
    <w:rsid w:val="00BE15E2"/>
    <w:rsid w:val="00BE20E8"/>
    <w:rsid w:val="00BE4D85"/>
    <w:rsid w:val="00BE5A89"/>
    <w:rsid w:val="00BF03D5"/>
    <w:rsid w:val="00BF1684"/>
    <w:rsid w:val="00BF26A4"/>
    <w:rsid w:val="00BF3E44"/>
    <w:rsid w:val="00BF6544"/>
    <w:rsid w:val="00BF6F64"/>
    <w:rsid w:val="00BF7317"/>
    <w:rsid w:val="00C024E5"/>
    <w:rsid w:val="00C02D96"/>
    <w:rsid w:val="00C07E0E"/>
    <w:rsid w:val="00C10188"/>
    <w:rsid w:val="00C11C0F"/>
    <w:rsid w:val="00C165CC"/>
    <w:rsid w:val="00C16FA1"/>
    <w:rsid w:val="00C1726F"/>
    <w:rsid w:val="00C202DE"/>
    <w:rsid w:val="00C25917"/>
    <w:rsid w:val="00C26CCC"/>
    <w:rsid w:val="00C279EF"/>
    <w:rsid w:val="00C3060E"/>
    <w:rsid w:val="00C30C05"/>
    <w:rsid w:val="00C31ED1"/>
    <w:rsid w:val="00C33424"/>
    <w:rsid w:val="00C335BE"/>
    <w:rsid w:val="00C367A8"/>
    <w:rsid w:val="00C370D4"/>
    <w:rsid w:val="00C40A07"/>
    <w:rsid w:val="00C40A64"/>
    <w:rsid w:val="00C4119D"/>
    <w:rsid w:val="00C41EA6"/>
    <w:rsid w:val="00C430FD"/>
    <w:rsid w:val="00C4392B"/>
    <w:rsid w:val="00C47C71"/>
    <w:rsid w:val="00C520BA"/>
    <w:rsid w:val="00C60EF6"/>
    <w:rsid w:val="00C60FA3"/>
    <w:rsid w:val="00C63DBD"/>
    <w:rsid w:val="00C64013"/>
    <w:rsid w:val="00C656CA"/>
    <w:rsid w:val="00C6585F"/>
    <w:rsid w:val="00C66E89"/>
    <w:rsid w:val="00C71A98"/>
    <w:rsid w:val="00C7224A"/>
    <w:rsid w:val="00C75752"/>
    <w:rsid w:val="00C7668B"/>
    <w:rsid w:val="00C7698A"/>
    <w:rsid w:val="00C76D95"/>
    <w:rsid w:val="00C7738D"/>
    <w:rsid w:val="00C77404"/>
    <w:rsid w:val="00C77916"/>
    <w:rsid w:val="00C80086"/>
    <w:rsid w:val="00C84B4E"/>
    <w:rsid w:val="00C85C82"/>
    <w:rsid w:val="00C90CC2"/>
    <w:rsid w:val="00C97008"/>
    <w:rsid w:val="00CA1B10"/>
    <w:rsid w:val="00CA1D1F"/>
    <w:rsid w:val="00CA2688"/>
    <w:rsid w:val="00CA341B"/>
    <w:rsid w:val="00CA46C0"/>
    <w:rsid w:val="00CA7669"/>
    <w:rsid w:val="00CB1243"/>
    <w:rsid w:val="00CB36BE"/>
    <w:rsid w:val="00CB4651"/>
    <w:rsid w:val="00CB7A2F"/>
    <w:rsid w:val="00CC1B1A"/>
    <w:rsid w:val="00CC2639"/>
    <w:rsid w:val="00CC2F54"/>
    <w:rsid w:val="00CC76DB"/>
    <w:rsid w:val="00CD1898"/>
    <w:rsid w:val="00CD1DBB"/>
    <w:rsid w:val="00CD1DF9"/>
    <w:rsid w:val="00CD26B2"/>
    <w:rsid w:val="00CD3277"/>
    <w:rsid w:val="00CD3346"/>
    <w:rsid w:val="00CD4F68"/>
    <w:rsid w:val="00CD5C4E"/>
    <w:rsid w:val="00CD734D"/>
    <w:rsid w:val="00CD769A"/>
    <w:rsid w:val="00CE118A"/>
    <w:rsid w:val="00CE2806"/>
    <w:rsid w:val="00CE3FE1"/>
    <w:rsid w:val="00CF3B82"/>
    <w:rsid w:val="00CF5672"/>
    <w:rsid w:val="00CF7B08"/>
    <w:rsid w:val="00D0066B"/>
    <w:rsid w:val="00D015F8"/>
    <w:rsid w:val="00D01625"/>
    <w:rsid w:val="00D02A77"/>
    <w:rsid w:val="00D04839"/>
    <w:rsid w:val="00D06D5B"/>
    <w:rsid w:val="00D118B4"/>
    <w:rsid w:val="00D11955"/>
    <w:rsid w:val="00D12456"/>
    <w:rsid w:val="00D15DE5"/>
    <w:rsid w:val="00D162B9"/>
    <w:rsid w:val="00D174AE"/>
    <w:rsid w:val="00D17892"/>
    <w:rsid w:val="00D20BA6"/>
    <w:rsid w:val="00D2149E"/>
    <w:rsid w:val="00D22CF9"/>
    <w:rsid w:val="00D234A6"/>
    <w:rsid w:val="00D25FDE"/>
    <w:rsid w:val="00D30F91"/>
    <w:rsid w:val="00D31B3F"/>
    <w:rsid w:val="00D31D26"/>
    <w:rsid w:val="00D34E24"/>
    <w:rsid w:val="00D3616B"/>
    <w:rsid w:val="00D47E8C"/>
    <w:rsid w:val="00D507B2"/>
    <w:rsid w:val="00D51392"/>
    <w:rsid w:val="00D52D85"/>
    <w:rsid w:val="00D52F06"/>
    <w:rsid w:val="00D531D4"/>
    <w:rsid w:val="00D561BB"/>
    <w:rsid w:val="00D6383E"/>
    <w:rsid w:val="00D705F5"/>
    <w:rsid w:val="00D7139D"/>
    <w:rsid w:val="00D7465D"/>
    <w:rsid w:val="00D74AEE"/>
    <w:rsid w:val="00D74B5C"/>
    <w:rsid w:val="00D765D5"/>
    <w:rsid w:val="00D810E3"/>
    <w:rsid w:val="00D8468F"/>
    <w:rsid w:val="00D8556A"/>
    <w:rsid w:val="00D875B9"/>
    <w:rsid w:val="00D8790C"/>
    <w:rsid w:val="00D87C60"/>
    <w:rsid w:val="00D90497"/>
    <w:rsid w:val="00D91A08"/>
    <w:rsid w:val="00D94B08"/>
    <w:rsid w:val="00D96810"/>
    <w:rsid w:val="00D97865"/>
    <w:rsid w:val="00DA15C1"/>
    <w:rsid w:val="00DA7E79"/>
    <w:rsid w:val="00DB1172"/>
    <w:rsid w:val="00DB1CAB"/>
    <w:rsid w:val="00DB4974"/>
    <w:rsid w:val="00DB5447"/>
    <w:rsid w:val="00DB6E32"/>
    <w:rsid w:val="00DC13DC"/>
    <w:rsid w:val="00DC1507"/>
    <w:rsid w:val="00DC2944"/>
    <w:rsid w:val="00DC4549"/>
    <w:rsid w:val="00DC613B"/>
    <w:rsid w:val="00DC63A0"/>
    <w:rsid w:val="00DC6A6F"/>
    <w:rsid w:val="00DC6B69"/>
    <w:rsid w:val="00DC7B0C"/>
    <w:rsid w:val="00DD0D93"/>
    <w:rsid w:val="00DD0EF5"/>
    <w:rsid w:val="00DD37BD"/>
    <w:rsid w:val="00DD3FE4"/>
    <w:rsid w:val="00DD4227"/>
    <w:rsid w:val="00DD53AE"/>
    <w:rsid w:val="00DD6E52"/>
    <w:rsid w:val="00DD7014"/>
    <w:rsid w:val="00DD74C6"/>
    <w:rsid w:val="00DD7B8F"/>
    <w:rsid w:val="00DE16F6"/>
    <w:rsid w:val="00DE1FB7"/>
    <w:rsid w:val="00DE3934"/>
    <w:rsid w:val="00DE57FF"/>
    <w:rsid w:val="00DE73C8"/>
    <w:rsid w:val="00DE7997"/>
    <w:rsid w:val="00DE7BA7"/>
    <w:rsid w:val="00DF03D6"/>
    <w:rsid w:val="00DF283E"/>
    <w:rsid w:val="00DF4E92"/>
    <w:rsid w:val="00DF569C"/>
    <w:rsid w:val="00DF5BBF"/>
    <w:rsid w:val="00DF70A2"/>
    <w:rsid w:val="00E0134F"/>
    <w:rsid w:val="00E02216"/>
    <w:rsid w:val="00E07227"/>
    <w:rsid w:val="00E075DC"/>
    <w:rsid w:val="00E078BB"/>
    <w:rsid w:val="00E10328"/>
    <w:rsid w:val="00E10E21"/>
    <w:rsid w:val="00E133EE"/>
    <w:rsid w:val="00E13578"/>
    <w:rsid w:val="00E1546C"/>
    <w:rsid w:val="00E22EF1"/>
    <w:rsid w:val="00E268E2"/>
    <w:rsid w:val="00E36598"/>
    <w:rsid w:val="00E3681E"/>
    <w:rsid w:val="00E426AF"/>
    <w:rsid w:val="00E44C4F"/>
    <w:rsid w:val="00E44F00"/>
    <w:rsid w:val="00E462C4"/>
    <w:rsid w:val="00E46EAA"/>
    <w:rsid w:val="00E50474"/>
    <w:rsid w:val="00E51B53"/>
    <w:rsid w:val="00E5315E"/>
    <w:rsid w:val="00E5413C"/>
    <w:rsid w:val="00E56AA4"/>
    <w:rsid w:val="00E616E9"/>
    <w:rsid w:val="00E62421"/>
    <w:rsid w:val="00E62E24"/>
    <w:rsid w:val="00E64E69"/>
    <w:rsid w:val="00E70734"/>
    <w:rsid w:val="00E83AE6"/>
    <w:rsid w:val="00E8473D"/>
    <w:rsid w:val="00E85C15"/>
    <w:rsid w:val="00E86264"/>
    <w:rsid w:val="00E86A53"/>
    <w:rsid w:val="00E8787B"/>
    <w:rsid w:val="00E87AF3"/>
    <w:rsid w:val="00E922F2"/>
    <w:rsid w:val="00E93388"/>
    <w:rsid w:val="00E960AD"/>
    <w:rsid w:val="00EA16F5"/>
    <w:rsid w:val="00EA34B1"/>
    <w:rsid w:val="00EA5E3B"/>
    <w:rsid w:val="00EB0B98"/>
    <w:rsid w:val="00EB50B3"/>
    <w:rsid w:val="00EB662F"/>
    <w:rsid w:val="00EB69BE"/>
    <w:rsid w:val="00EC2452"/>
    <w:rsid w:val="00EC258C"/>
    <w:rsid w:val="00EC34F1"/>
    <w:rsid w:val="00EC5B7B"/>
    <w:rsid w:val="00EC5BD4"/>
    <w:rsid w:val="00EC6FE2"/>
    <w:rsid w:val="00EC7891"/>
    <w:rsid w:val="00ED120E"/>
    <w:rsid w:val="00ED1F60"/>
    <w:rsid w:val="00ED290F"/>
    <w:rsid w:val="00ED3C41"/>
    <w:rsid w:val="00ED4B7F"/>
    <w:rsid w:val="00ED6407"/>
    <w:rsid w:val="00ED6874"/>
    <w:rsid w:val="00EE15C6"/>
    <w:rsid w:val="00EE306D"/>
    <w:rsid w:val="00EE3800"/>
    <w:rsid w:val="00EE3944"/>
    <w:rsid w:val="00EE3A07"/>
    <w:rsid w:val="00EE3CE6"/>
    <w:rsid w:val="00EE6357"/>
    <w:rsid w:val="00EE6DF4"/>
    <w:rsid w:val="00EF1319"/>
    <w:rsid w:val="00EF1FAA"/>
    <w:rsid w:val="00EF3B99"/>
    <w:rsid w:val="00EF7DC1"/>
    <w:rsid w:val="00F03B91"/>
    <w:rsid w:val="00F05027"/>
    <w:rsid w:val="00F06A3C"/>
    <w:rsid w:val="00F10734"/>
    <w:rsid w:val="00F11335"/>
    <w:rsid w:val="00F12197"/>
    <w:rsid w:val="00F127EF"/>
    <w:rsid w:val="00F134FE"/>
    <w:rsid w:val="00F15311"/>
    <w:rsid w:val="00F16340"/>
    <w:rsid w:val="00F213AE"/>
    <w:rsid w:val="00F216BD"/>
    <w:rsid w:val="00F2208E"/>
    <w:rsid w:val="00F22740"/>
    <w:rsid w:val="00F23F0D"/>
    <w:rsid w:val="00F25358"/>
    <w:rsid w:val="00F25DD9"/>
    <w:rsid w:val="00F25E8B"/>
    <w:rsid w:val="00F27018"/>
    <w:rsid w:val="00F31048"/>
    <w:rsid w:val="00F33160"/>
    <w:rsid w:val="00F34067"/>
    <w:rsid w:val="00F344B5"/>
    <w:rsid w:val="00F345C8"/>
    <w:rsid w:val="00F36DB3"/>
    <w:rsid w:val="00F374F9"/>
    <w:rsid w:val="00F4217F"/>
    <w:rsid w:val="00F42E9C"/>
    <w:rsid w:val="00F45215"/>
    <w:rsid w:val="00F55F0D"/>
    <w:rsid w:val="00F56248"/>
    <w:rsid w:val="00F57630"/>
    <w:rsid w:val="00F613D9"/>
    <w:rsid w:val="00F644DF"/>
    <w:rsid w:val="00F666E0"/>
    <w:rsid w:val="00F70D05"/>
    <w:rsid w:val="00F7260F"/>
    <w:rsid w:val="00F72FFF"/>
    <w:rsid w:val="00F73373"/>
    <w:rsid w:val="00F75059"/>
    <w:rsid w:val="00F7725A"/>
    <w:rsid w:val="00F81089"/>
    <w:rsid w:val="00F8299A"/>
    <w:rsid w:val="00F85E55"/>
    <w:rsid w:val="00F86417"/>
    <w:rsid w:val="00F86C2B"/>
    <w:rsid w:val="00F86D7A"/>
    <w:rsid w:val="00F87AC1"/>
    <w:rsid w:val="00F92663"/>
    <w:rsid w:val="00F92B19"/>
    <w:rsid w:val="00F92B3D"/>
    <w:rsid w:val="00FA1219"/>
    <w:rsid w:val="00FA25CD"/>
    <w:rsid w:val="00FA36C2"/>
    <w:rsid w:val="00FA3B9E"/>
    <w:rsid w:val="00FA73D8"/>
    <w:rsid w:val="00FB1F7C"/>
    <w:rsid w:val="00FB4D6A"/>
    <w:rsid w:val="00FB5393"/>
    <w:rsid w:val="00FC246C"/>
    <w:rsid w:val="00FD0594"/>
    <w:rsid w:val="00FD0A15"/>
    <w:rsid w:val="00FD27F0"/>
    <w:rsid w:val="00FD3182"/>
    <w:rsid w:val="00FD3976"/>
    <w:rsid w:val="00FD3DD9"/>
    <w:rsid w:val="00FD3E58"/>
    <w:rsid w:val="00FD4ACD"/>
    <w:rsid w:val="00FD53EB"/>
    <w:rsid w:val="00FD7E58"/>
    <w:rsid w:val="00FE14A7"/>
    <w:rsid w:val="00FE2BF0"/>
    <w:rsid w:val="00FE4877"/>
    <w:rsid w:val="00FE605E"/>
    <w:rsid w:val="00FF02E1"/>
    <w:rsid w:val="00FF03C5"/>
    <w:rsid w:val="00FF2E65"/>
    <w:rsid w:val="00FF3D4B"/>
    <w:rsid w:val="00FF4257"/>
    <w:rsid w:val="00FF56BB"/>
    <w:rsid w:val="00FF5EB5"/>
    <w:rsid w:val="00FF6D35"/>
    <w:rsid w:val="00FF7182"/>
    <w:rsid w:val="0C7623E1"/>
    <w:rsid w:val="13C2719C"/>
    <w:rsid w:val="23281B16"/>
    <w:rsid w:val="6D883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016510"/>
  <w15:docId w15:val="{246C9D5C-880B-459C-BA8F-E9BB7EE3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D71"/>
    <w:pPr>
      <w:spacing w:after="200" w:line="276"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rsid w:val="00264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0539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0"/>
    <w:next w:val="a0"/>
    <w:link w:val="31"/>
    <w:unhideWhenUsed/>
    <w:qFormat/>
    <w:rsid w:val="00D124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6D4EA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0">
    <w:name w:val="heading 5"/>
    <w:basedOn w:val="a0"/>
    <w:next w:val="a0"/>
    <w:link w:val="51"/>
    <w:unhideWhenUsed/>
    <w:qFormat/>
    <w:rsid w:val="00D1245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nhideWhenUsed/>
    <w:qFormat/>
    <w:rsid w:val="00D12456"/>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rsid w:val="00D1245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E86A53"/>
    <w:pPr>
      <w:keepNext/>
      <w:numPr>
        <w:ilvl w:val="12"/>
      </w:numPr>
      <w:spacing w:after="0" w:line="240" w:lineRule="auto"/>
      <w:ind w:firstLine="720"/>
      <w:jc w:val="right"/>
      <w:outlineLvl w:val="7"/>
    </w:pPr>
    <w:rPr>
      <w:rFonts w:ascii="Times New Roman" w:eastAsia="Times New Roman" w:hAnsi="Times New Roman" w:cs="Times New Roman"/>
      <w:sz w:val="28"/>
      <w:szCs w:val="20"/>
      <w:lang w:eastAsia="ru-RU"/>
    </w:rPr>
  </w:style>
  <w:style w:type="paragraph" w:styleId="9">
    <w:name w:val="heading 9"/>
    <w:basedOn w:val="a0"/>
    <w:next w:val="a0"/>
    <w:link w:val="90"/>
    <w:qFormat/>
    <w:rsid w:val="00E86A53"/>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4D71"/>
    <w:pPr>
      <w:spacing w:after="0" w:line="240" w:lineRule="auto"/>
    </w:pPr>
    <w:rPr>
      <w:rFonts w:ascii="Tahoma" w:hAnsi="Tahoma" w:cs="Tahoma"/>
      <w:sz w:val="16"/>
      <w:szCs w:val="16"/>
    </w:rPr>
  </w:style>
  <w:style w:type="paragraph" w:styleId="a6">
    <w:name w:val="caption"/>
    <w:basedOn w:val="a0"/>
    <w:next w:val="a0"/>
    <w:unhideWhenUsed/>
    <w:qFormat/>
    <w:rsid w:val="00264D71"/>
    <w:pPr>
      <w:spacing w:line="240" w:lineRule="auto"/>
    </w:pPr>
    <w:rPr>
      <w:b/>
      <w:bCs/>
      <w:color w:val="4F81BD" w:themeColor="accent1"/>
      <w:sz w:val="18"/>
      <w:szCs w:val="18"/>
    </w:rPr>
  </w:style>
  <w:style w:type="paragraph" w:styleId="a7">
    <w:name w:val="header"/>
    <w:basedOn w:val="a0"/>
    <w:link w:val="a8"/>
    <w:uiPriority w:val="99"/>
    <w:unhideWhenUsed/>
    <w:rsid w:val="00264D71"/>
    <w:pPr>
      <w:tabs>
        <w:tab w:val="center" w:pos="4677"/>
        <w:tab w:val="right" w:pos="9355"/>
      </w:tabs>
      <w:spacing w:after="0" w:line="240" w:lineRule="auto"/>
    </w:pPr>
  </w:style>
  <w:style w:type="paragraph" w:styleId="11">
    <w:name w:val="toc 1"/>
    <w:basedOn w:val="a0"/>
    <w:next w:val="a0"/>
    <w:uiPriority w:val="39"/>
    <w:unhideWhenUsed/>
    <w:rsid w:val="00264D71"/>
    <w:pPr>
      <w:spacing w:after="100"/>
    </w:pPr>
  </w:style>
  <w:style w:type="paragraph" w:styleId="a9">
    <w:name w:val="footer"/>
    <w:basedOn w:val="a0"/>
    <w:link w:val="aa"/>
    <w:unhideWhenUsed/>
    <w:rsid w:val="00264D71"/>
    <w:pPr>
      <w:tabs>
        <w:tab w:val="center" w:pos="4677"/>
        <w:tab w:val="right" w:pos="9355"/>
      </w:tabs>
      <w:spacing w:after="0" w:line="240" w:lineRule="auto"/>
    </w:pPr>
  </w:style>
  <w:style w:type="character" w:styleId="ab">
    <w:name w:val="Hyperlink"/>
    <w:basedOn w:val="a1"/>
    <w:uiPriority w:val="99"/>
    <w:unhideWhenUsed/>
    <w:rsid w:val="00264D71"/>
    <w:rPr>
      <w:color w:val="0000FF" w:themeColor="hyperlink"/>
      <w:u w:val="single"/>
    </w:rPr>
  </w:style>
  <w:style w:type="character" w:customStyle="1" w:styleId="a5">
    <w:name w:val="Текст выноски Знак"/>
    <w:basedOn w:val="a1"/>
    <w:link w:val="a4"/>
    <w:uiPriority w:val="99"/>
    <w:rsid w:val="00264D71"/>
    <w:rPr>
      <w:rFonts w:ascii="Tahoma" w:hAnsi="Tahoma" w:cs="Tahoma"/>
      <w:sz w:val="16"/>
      <w:szCs w:val="16"/>
    </w:rPr>
  </w:style>
  <w:style w:type="character" w:customStyle="1" w:styleId="10">
    <w:name w:val="Заголовок 1 Знак"/>
    <w:basedOn w:val="a1"/>
    <w:link w:val="1"/>
    <w:uiPriority w:val="9"/>
    <w:rsid w:val="00264D71"/>
    <w:rPr>
      <w:rFonts w:asciiTheme="majorHAnsi" w:eastAsiaTheme="majorEastAsia" w:hAnsiTheme="majorHAnsi" w:cstheme="majorBidi"/>
      <w:b/>
      <w:bCs/>
      <w:color w:val="365F91" w:themeColor="accent1" w:themeShade="BF"/>
      <w:sz w:val="28"/>
      <w:szCs w:val="28"/>
    </w:rPr>
  </w:style>
  <w:style w:type="paragraph" w:customStyle="1" w:styleId="12">
    <w:name w:val="Заголовок оглавления1"/>
    <w:basedOn w:val="1"/>
    <w:next w:val="a0"/>
    <w:uiPriority w:val="39"/>
    <w:unhideWhenUsed/>
    <w:qFormat/>
    <w:rsid w:val="00264D71"/>
    <w:pPr>
      <w:outlineLvl w:val="9"/>
    </w:pPr>
    <w:rPr>
      <w:lang w:eastAsia="ru-RU"/>
    </w:rPr>
  </w:style>
  <w:style w:type="character" w:customStyle="1" w:styleId="13">
    <w:name w:val="Слабая ссылка1"/>
    <w:basedOn w:val="a1"/>
    <w:uiPriority w:val="31"/>
    <w:qFormat/>
    <w:rsid w:val="00264D71"/>
    <w:rPr>
      <w:smallCaps/>
      <w:color w:val="C0504D" w:themeColor="accent2"/>
      <w:u w:val="single"/>
    </w:rPr>
  </w:style>
  <w:style w:type="paragraph" w:styleId="ac">
    <w:name w:val="List Paragraph"/>
    <w:basedOn w:val="a0"/>
    <w:uiPriority w:val="34"/>
    <w:qFormat/>
    <w:rsid w:val="00264D71"/>
    <w:pPr>
      <w:ind w:left="720"/>
      <w:contextualSpacing/>
    </w:pPr>
  </w:style>
  <w:style w:type="character" w:customStyle="1" w:styleId="a8">
    <w:name w:val="Верхний колонтитул Знак"/>
    <w:basedOn w:val="a1"/>
    <w:link w:val="a7"/>
    <w:uiPriority w:val="99"/>
    <w:rsid w:val="00264D71"/>
  </w:style>
  <w:style w:type="character" w:customStyle="1" w:styleId="aa">
    <w:name w:val="Нижний колонтитул Знак"/>
    <w:basedOn w:val="a1"/>
    <w:link w:val="a9"/>
    <w:rsid w:val="00264D71"/>
  </w:style>
  <w:style w:type="paragraph" w:customStyle="1" w:styleId="ad">
    <w:name w:val="Чертежный"/>
    <w:rsid w:val="00264D71"/>
    <w:pPr>
      <w:spacing w:after="0" w:line="240" w:lineRule="auto"/>
      <w:jc w:val="both"/>
    </w:pPr>
    <w:rPr>
      <w:rFonts w:ascii="ISOCPEUR" w:eastAsia="Times New Roman" w:hAnsi="ISOCPEUR"/>
      <w:i/>
      <w:sz w:val="28"/>
      <w:lang w:val="uk-UA"/>
    </w:rPr>
  </w:style>
  <w:style w:type="character" w:customStyle="1" w:styleId="font11">
    <w:name w:val="font11"/>
    <w:qFormat/>
    <w:rsid w:val="00264D71"/>
    <w:rPr>
      <w:rFonts w:ascii="Times New Roman" w:hAnsi="Times New Roman" w:cs="Times New Roman" w:hint="default"/>
      <w:color w:val="000000"/>
      <w:sz w:val="22"/>
      <w:szCs w:val="22"/>
      <w:u w:val="none"/>
    </w:rPr>
  </w:style>
  <w:style w:type="character" w:customStyle="1" w:styleId="font21">
    <w:name w:val="font21"/>
    <w:rsid w:val="00264D71"/>
    <w:rPr>
      <w:rFonts w:ascii="Times New Roman" w:hAnsi="Times New Roman" w:cs="Times New Roman" w:hint="default"/>
      <w:i/>
      <w:color w:val="000000"/>
      <w:sz w:val="22"/>
      <w:szCs w:val="22"/>
      <w:u w:val="none"/>
    </w:rPr>
  </w:style>
  <w:style w:type="paragraph" w:styleId="ae">
    <w:name w:val="No Spacing"/>
    <w:aliases w:val="2,Осн_текст,С интервалом и отступом"/>
    <w:link w:val="af"/>
    <w:qFormat/>
    <w:rsid w:val="0008451B"/>
    <w:pPr>
      <w:spacing w:after="0" w:line="240" w:lineRule="auto"/>
    </w:pPr>
    <w:rPr>
      <w:rFonts w:asciiTheme="minorHAnsi" w:eastAsiaTheme="minorEastAsia" w:hAnsiTheme="minorHAnsi" w:cstheme="minorBidi"/>
      <w:sz w:val="22"/>
      <w:szCs w:val="22"/>
    </w:rPr>
  </w:style>
  <w:style w:type="character" w:customStyle="1" w:styleId="af">
    <w:name w:val="Без интервала Знак"/>
    <w:aliases w:val="2 Знак,Осн_текст Знак,С интервалом и отступом Знак"/>
    <w:basedOn w:val="a1"/>
    <w:link w:val="ae"/>
    <w:qFormat/>
    <w:rsid w:val="0008451B"/>
    <w:rPr>
      <w:rFonts w:asciiTheme="minorHAnsi" w:eastAsiaTheme="minorEastAsia" w:hAnsiTheme="minorHAnsi" w:cstheme="minorBidi"/>
      <w:sz w:val="22"/>
      <w:szCs w:val="22"/>
    </w:rPr>
  </w:style>
  <w:style w:type="paragraph" w:styleId="af0">
    <w:name w:val="TOC Heading"/>
    <w:basedOn w:val="1"/>
    <w:next w:val="a0"/>
    <w:uiPriority w:val="39"/>
    <w:unhideWhenUsed/>
    <w:qFormat/>
    <w:rsid w:val="003A4881"/>
    <w:pPr>
      <w:spacing w:before="240" w:line="259" w:lineRule="auto"/>
      <w:outlineLvl w:val="9"/>
    </w:pPr>
    <w:rPr>
      <w:b w:val="0"/>
      <w:bCs w:val="0"/>
      <w:sz w:val="32"/>
      <w:szCs w:val="32"/>
      <w:lang w:eastAsia="ru-RU"/>
    </w:rPr>
  </w:style>
  <w:style w:type="character" w:customStyle="1" w:styleId="21">
    <w:name w:val="Заголовок 2 Знак"/>
    <w:basedOn w:val="a1"/>
    <w:link w:val="20"/>
    <w:uiPriority w:val="9"/>
    <w:rsid w:val="00053988"/>
    <w:rPr>
      <w:rFonts w:asciiTheme="majorHAnsi" w:eastAsiaTheme="majorEastAsia" w:hAnsiTheme="majorHAnsi" w:cstheme="majorBidi"/>
      <w:color w:val="365F91" w:themeColor="accent1" w:themeShade="BF"/>
      <w:sz w:val="26"/>
      <w:szCs w:val="26"/>
      <w:lang w:eastAsia="en-US"/>
    </w:rPr>
  </w:style>
  <w:style w:type="character" w:styleId="af1">
    <w:name w:val="Placeholder Text"/>
    <w:basedOn w:val="a1"/>
    <w:uiPriority w:val="99"/>
    <w:semiHidden/>
    <w:rsid w:val="008354D4"/>
    <w:rPr>
      <w:color w:val="808080"/>
    </w:rPr>
  </w:style>
  <w:style w:type="character" w:customStyle="1" w:styleId="31">
    <w:name w:val="Заголовок 3 Знак"/>
    <w:basedOn w:val="a1"/>
    <w:link w:val="30"/>
    <w:rsid w:val="00D12456"/>
    <w:rPr>
      <w:rFonts w:asciiTheme="majorHAnsi" w:eastAsiaTheme="majorEastAsia" w:hAnsiTheme="majorHAnsi" w:cstheme="majorBidi"/>
      <w:color w:val="243F60" w:themeColor="accent1" w:themeShade="7F"/>
      <w:sz w:val="24"/>
      <w:szCs w:val="24"/>
      <w:lang w:eastAsia="en-US"/>
    </w:rPr>
  </w:style>
  <w:style w:type="character" w:customStyle="1" w:styleId="51">
    <w:name w:val="Заголовок 5 Знак"/>
    <w:basedOn w:val="a1"/>
    <w:link w:val="50"/>
    <w:rsid w:val="00D12456"/>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1"/>
    <w:link w:val="6"/>
    <w:rsid w:val="00D12456"/>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1"/>
    <w:link w:val="7"/>
    <w:rsid w:val="00D12456"/>
    <w:rPr>
      <w:rFonts w:asciiTheme="majorHAnsi" w:eastAsiaTheme="majorEastAsia" w:hAnsiTheme="majorHAnsi" w:cstheme="majorBidi"/>
      <w:i/>
      <w:iCs/>
      <w:color w:val="243F60" w:themeColor="accent1" w:themeShade="7F"/>
      <w:sz w:val="22"/>
      <w:szCs w:val="22"/>
      <w:lang w:eastAsia="en-US"/>
    </w:rPr>
  </w:style>
  <w:style w:type="paragraph" w:styleId="af2">
    <w:name w:val="Body Text"/>
    <w:basedOn w:val="a0"/>
    <w:link w:val="af3"/>
    <w:rsid w:val="0029789B"/>
    <w:pPr>
      <w:spacing w:after="0" w:line="240" w:lineRule="auto"/>
      <w:jc w:val="both"/>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rsid w:val="0029789B"/>
    <w:rPr>
      <w:rFonts w:eastAsia="Times New Roman"/>
      <w:sz w:val="28"/>
      <w:szCs w:val="24"/>
    </w:rPr>
  </w:style>
  <w:style w:type="paragraph" w:styleId="22">
    <w:name w:val="toc 2"/>
    <w:basedOn w:val="a0"/>
    <w:next w:val="a0"/>
    <w:autoRedefine/>
    <w:uiPriority w:val="39"/>
    <w:unhideWhenUsed/>
    <w:rsid w:val="000119B1"/>
    <w:pPr>
      <w:tabs>
        <w:tab w:val="left" w:pos="880"/>
        <w:tab w:val="right" w:leader="dot" w:pos="9344"/>
      </w:tabs>
      <w:spacing w:after="100" w:line="240" w:lineRule="auto"/>
      <w:ind w:left="221"/>
      <w:jc w:val="both"/>
    </w:pPr>
  </w:style>
  <w:style w:type="character" w:customStyle="1" w:styleId="14">
    <w:name w:val="Неразрешенное упоминание1"/>
    <w:basedOn w:val="a1"/>
    <w:uiPriority w:val="99"/>
    <w:semiHidden/>
    <w:unhideWhenUsed/>
    <w:rsid w:val="0029789B"/>
    <w:rPr>
      <w:color w:val="605E5C"/>
      <w:shd w:val="clear" w:color="auto" w:fill="E1DFDD"/>
    </w:rPr>
  </w:style>
  <w:style w:type="table" w:styleId="af4">
    <w:name w:val="Table Grid"/>
    <w:basedOn w:val="a2"/>
    <w:uiPriority w:val="59"/>
    <w:rsid w:val="0029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rsid w:val="0029789B"/>
    <w:rPr>
      <w:color w:val="800080" w:themeColor="followedHyperlink"/>
      <w:u w:val="single"/>
    </w:rPr>
  </w:style>
  <w:style w:type="paragraph" w:styleId="32">
    <w:name w:val="toc 3"/>
    <w:basedOn w:val="a0"/>
    <w:next w:val="a0"/>
    <w:autoRedefine/>
    <w:uiPriority w:val="39"/>
    <w:unhideWhenUsed/>
    <w:rsid w:val="0029789B"/>
    <w:pPr>
      <w:spacing w:after="100"/>
      <w:ind w:left="440"/>
    </w:pPr>
  </w:style>
  <w:style w:type="paragraph" w:styleId="af6">
    <w:name w:val="Body Text Indent"/>
    <w:basedOn w:val="a0"/>
    <w:link w:val="af7"/>
    <w:unhideWhenUsed/>
    <w:rsid w:val="00B2438C"/>
    <w:pPr>
      <w:spacing w:after="120"/>
      <w:ind w:left="283"/>
    </w:pPr>
  </w:style>
  <w:style w:type="character" w:customStyle="1" w:styleId="af7">
    <w:name w:val="Основной текст с отступом Знак"/>
    <w:basedOn w:val="a1"/>
    <w:link w:val="af6"/>
    <w:rsid w:val="00B2438C"/>
    <w:rPr>
      <w:rFonts w:asciiTheme="minorHAnsi" w:eastAsiaTheme="minorHAnsi" w:hAnsiTheme="minorHAnsi" w:cstheme="minorBidi"/>
      <w:sz w:val="22"/>
      <w:szCs w:val="22"/>
      <w:lang w:eastAsia="en-US"/>
    </w:rPr>
  </w:style>
  <w:style w:type="paragraph" w:customStyle="1" w:styleId="TableParagraph">
    <w:name w:val="Table Paragraph"/>
    <w:basedOn w:val="a0"/>
    <w:uiPriority w:val="1"/>
    <w:qFormat/>
    <w:rsid w:val="008005B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40">
    <w:name w:val="Заголовок 4 Знак"/>
    <w:basedOn w:val="a1"/>
    <w:link w:val="4"/>
    <w:rsid w:val="006D4EAB"/>
    <w:rPr>
      <w:rFonts w:asciiTheme="majorHAnsi" w:eastAsiaTheme="majorEastAsia" w:hAnsiTheme="majorHAnsi" w:cstheme="majorBidi"/>
      <w:i/>
      <w:iCs/>
      <w:color w:val="365F91" w:themeColor="accent1" w:themeShade="BF"/>
      <w:sz w:val="22"/>
      <w:szCs w:val="22"/>
      <w:lang w:eastAsia="en-US"/>
    </w:rPr>
  </w:style>
  <w:style w:type="paragraph" w:styleId="33">
    <w:name w:val="Body Text 3"/>
    <w:basedOn w:val="a0"/>
    <w:link w:val="34"/>
    <w:unhideWhenUsed/>
    <w:rsid w:val="0034568A"/>
    <w:pPr>
      <w:spacing w:after="120"/>
    </w:pPr>
    <w:rPr>
      <w:sz w:val="16"/>
      <w:szCs w:val="16"/>
    </w:rPr>
  </w:style>
  <w:style w:type="character" w:customStyle="1" w:styleId="34">
    <w:name w:val="Основной текст 3 Знак"/>
    <w:basedOn w:val="a1"/>
    <w:link w:val="33"/>
    <w:rsid w:val="0034568A"/>
    <w:rPr>
      <w:rFonts w:asciiTheme="minorHAnsi" w:eastAsiaTheme="minorHAnsi" w:hAnsiTheme="minorHAnsi" w:cstheme="minorBidi"/>
      <w:sz w:val="16"/>
      <w:szCs w:val="16"/>
      <w:lang w:eastAsia="en-US"/>
    </w:rPr>
  </w:style>
  <w:style w:type="paragraph" w:styleId="35">
    <w:name w:val="Body Text Indent 3"/>
    <w:basedOn w:val="a0"/>
    <w:link w:val="36"/>
    <w:unhideWhenUsed/>
    <w:rsid w:val="0034568A"/>
    <w:pPr>
      <w:spacing w:after="120"/>
      <w:ind w:left="283"/>
    </w:pPr>
    <w:rPr>
      <w:sz w:val="16"/>
      <w:szCs w:val="16"/>
    </w:rPr>
  </w:style>
  <w:style w:type="character" w:customStyle="1" w:styleId="36">
    <w:name w:val="Основной текст с отступом 3 Знак"/>
    <w:basedOn w:val="a1"/>
    <w:link w:val="35"/>
    <w:rsid w:val="0034568A"/>
    <w:rPr>
      <w:rFonts w:asciiTheme="minorHAnsi" w:eastAsiaTheme="minorHAnsi" w:hAnsiTheme="minorHAnsi" w:cstheme="minorBidi"/>
      <w:sz w:val="16"/>
      <w:szCs w:val="16"/>
      <w:lang w:eastAsia="en-US"/>
    </w:rPr>
  </w:style>
  <w:style w:type="paragraph" w:customStyle="1" w:styleId="15">
    <w:name w:val="З1"/>
    <w:basedOn w:val="a0"/>
    <w:link w:val="16"/>
    <w:rsid w:val="007D6F55"/>
    <w:pPr>
      <w:keepNext/>
      <w:keepLines/>
      <w:spacing w:before="120" w:after="240" w:line="360" w:lineRule="auto"/>
      <w:contextualSpacing/>
      <w:jc w:val="center"/>
    </w:pPr>
    <w:rPr>
      <w:rFonts w:ascii="Times New Roman" w:eastAsia="Times New Roman" w:hAnsi="Times New Roman" w:cs="Times New Roman"/>
      <w:b/>
      <w:sz w:val="24"/>
      <w:szCs w:val="20"/>
      <w:lang w:eastAsia="ru-RU"/>
    </w:rPr>
  </w:style>
  <w:style w:type="character" w:customStyle="1" w:styleId="16">
    <w:name w:val="З1 Знак"/>
    <w:link w:val="15"/>
    <w:rsid w:val="007D6F55"/>
    <w:rPr>
      <w:rFonts w:eastAsia="Times New Roman"/>
      <w:b/>
      <w:sz w:val="24"/>
    </w:rPr>
  </w:style>
  <w:style w:type="character" w:customStyle="1" w:styleId="80">
    <w:name w:val="Заголовок 8 Знак"/>
    <w:basedOn w:val="a1"/>
    <w:link w:val="8"/>
    <w:rsid w:val="00E86A53"/>
    <w:rPr>
      <w:rFonts w:eastAsia="Times New Roman"/>
      <w:sz w:val="28"/>
    </w:rPr>
  </w:style>
  <w:style w:type="character" w:customStyle="1" w:styleId="90">
    <w:name w:val="Заголовок 9 Знак"/>
    <w:basedOn w:val="a1"/>
    <w:link w:val="9"/>
    <w:rsid w:val="00E86A53"/>
    <w:rPr>
      <w:rFonts w:ascii="Arial" w:eastAsia="Times New Roman" w:hAnsi="Arial" w:cs="Arial"/>
      <w:sz w:val="22"/>
      <w:szCs w:val="22"/>
    </w:rPr>
  </w:style>
  <w:style w:type="numbering" w:customStyle="1" w:styleId="17">
    <w:name w:val="Нет списка1"/>
    <w:next w:val="a3"/>
    <w:uiPriority w:val="99"/>
    <w:semiHidden/>
    <w:unhideWhenUsed/>
    <w:rsid w:val="00E86A53"/>
  </w:style>
  <w:style w:type="paragraph" w:customStyle="1" w:styleId="23">
    <w:name w:val="Знак2"/>
    <w:basedOn w:val="a0"/>
    <w:next w:val="20"/>
    <w:autoRedefine/>
    <w:rsid w:val="00E86A53"/>
    <w:pPr>
      <w:spacing w:after="160" w:line="240" w:lineRule="exact"/>
    </w:pPr>
    <w:rPr>
      <w:rFonts w:ascii="Times New Roman" w:eastAsia="Times New Roman" w:hAnsi="Times New Roman" w:cs="Times New Roman"/>
      <w:sz w:val="24"/>
      <w:szCs w:val="20"/>
      <w:lang w:val="en-US"/>
    </w:rPr>
  </w:style>
  <w:style w:type="paragraph" w:customStyle="1" w:styleId="18">
    <w:name w:val="Обычный1"/>
    <w:rsid w:val="00E86A53"/>
    <w:pPr>
      <w:spacing w:after="0" w:line="240" w:lineRule="auto"/>
    </w:pPr>
    <w:rPr>
      <w:rFonts w:eastAsia="Times New Roman"/>
      <w:snapToGrid w:val="0"/>
      <w:sz w:val="22"/>
      <w:lang w:val="en-GB"/>
    </w:rPr>
  </w:style>
  <w:style w:type="paragraph" w:styleId="24">
    <w:name w:val="Body Text 2"/>
    <w:basedOn w:val="a0"/>
    <w:link w:val="25"/>
    <w:rsid w:val="00E86A53"/>
    <w:pPr>
      <w:tabs>
        <w:tab w:val="left" w:pos="739"/>
        <w:tab w:val="left" w:pos="4890"/>
        <w:tab w:val="left" w:pos="6834"/>
        <w:tab w:val="left" w:pos="9102"/>
      </w:tabs>
      <w:snapToGrid w:val="0"/>
      <w:spacing w:after="0" w:line="240" w:lineRule="auto"/>
      <w:jc w:val="both"/>
    </w:pPr>
    <w:rPr>
      <w:rFonts w:ascii="Times New Roman" w:eastAsia="Times New Roman" w:hAnsi="Times New Roman" w:cs="Times New Roman"/>
      <w:color w:val="000000"/>
      <w:sz w:val="28"/>
      <w:szCs w:val="20"/>
      <w:lang w:eastAsia="ru-RU"/>
    </w:rPr>
  </w:style>
  <w:style w:type="character" w:customStyle="1" w:styleId="25">
    <w:name w:val="Основной текст 2 Знак"/>
    <w:basedOn w:val="a1"/>
    <w:link w:val="24"/>
    <w:rsid w:val="00E86A53"/>
    <w:rPr>
      <w:rFonts w:eastAsia="Times New Roman"/>
      <w:color w:val="000000"/>
      <w:sz w:val="28"/>
    </w:rPr>
  </w:style>
  <w:style w:type="paragraph" w:styleId="26">
    <w:name w:val="Body Text Indent 2"/>
    <w:basedOn w:val="a0"/>
    <w:link w:val="27"/>
    <w:rsid w:val="00E86A53"/>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1"/>
    <w:link w:val="26"/>
    <w:rsid w:val="00E86A53"/>
    <w:rPr>
      <w:rFonts w:eastAsia="Times New Roman"/>
      <w:sz w:val="28"/>
    </w:rPr>
  </w:style>
  <w:style w:type="character" w:styleId="af8">
    <w:name w:val="page number"/>
    <w:basedOn w:val="a1"/>
    <w:rsid w:val="00E86A53"/>
  </w:style>
  <w:style w:type="paragraph" w:customStyle="1" w:styleId="210">
    <w:name w:val="Основной текст 21"/>
    <w:basedOn w:val="a0"/>
    <w:rsid w:val="00E86A53"/>
    <w:pPr>
      <w:widowControl w:val="0"/>
      <w:suppressAutoHyphens/>
      <w:overflowPunct w:val="0"/>
      <w:autoSpaceDE w:val="0"/>
      <w:autoSpaceDN w:val="0"/>
      <w:adjustRightInd w:val="0"/>
      <w:spacing w:after="0" w:line="240" w:lineRule="auto"/>
      <w:ind w:firstLine="709"/>
    </w:pPr>
    <w:rPr>
      <w:rFonts w:ascii="Times New Roman" w:eastAsia="Times New Roman" w:hAnsi="Times New Roman" w:cs="Times New Roman"/>
      <w:sz w:val="24"/>
      <w:szCs w:val="20"/>
      <w:lang w:eastAsia="ru-RU"/>
    </w:rPr>
  </w:style>
  <w:style w:type="paragraph" w:styleId="af9">
    <w:name w:val="Block Text"/>
    <w:basedOn w:val="a0"/>
    <w:rsid w:val="00E86A53"/>
    <w:pPr>
      <w:shd w:val="clear" w:color="auto" w:fill="FFFFFF"/>
      <w:tabs>
        <w:tab w:val="left" w:leader="underscore" w:pos="9639"/>
      </w:tabs>
      <w:spacing w:after="0" w:line="240" w:lineRule="auto"/>
      <w:ind w:left="360" w:right="-5"/>
      <w:jc w:val="both"/>
    </w:pPr>
    <w:rPr>
      <w:rFonts w:ascii="Times New Roman" w:eastAsia="Times New Roman" w:hAnsi="Times New Roman" w:cs="Times New Roman"/>
      <w:color w:val="000000"/>
      <w:sz w:val="24"/>
      <w:szCs w:val="24"/>
      <w:lang w:eastAsia="ru-RU"/>
    </w:rPr>
  </w:style>
  <w:style w:type="paragraph" w:customStyle="1" w:styleId="afa">
    <w:name w:val="Где"/>
    <w:basedOn w:val="a0"/>
    <w:link w:val="afb"/>
    <w:rsid w:val="00E86A53"/>
    <w:pPr>
      <w:spacing w:after="60" w:line="240" w:lineRule="auto"/>
      <w:jc w:val="both"/>
    </w:pPr>
    <w:rPr>
      <w:rFonts w:ascii="Times New Roman" w:eastAsia="Times New Roman" w:hAnsi="Times New Roman" w:cs="Times New Roman"/>
      <w:sz w:val="24"/>
      <w:lang w:eastAsia="ru-RU"/>
    </w:rPr>
  </w:style>
  <w:style w:type="character" w:customStyle="1" w:styleId="afb">
    <w:name w:val="Где Знак"/>
    <w:link w:val="afa"/>
    <w:rsid w:val="00E86A53"/>
    <w:rPr>
      <w:rFonts w:eastAsia="Times New Roman"/>
      <w:sz w:val="24"/>
      <w:szCs w:val="22"/>
    </w:rPr>
  </w:style>
  <w:style w:type="paragraph" w:customStyle="1" w:styleId="28">
    <w:name w:val="З2"/>
    <w:basedOn w:val="a0"/>
    <w:link w:val="29"/>
    <w:rsid w:val="00E86A53"/>
    <w:pPr>
      <w:keepNext/>
      <w:spacing w:before="120" w:after="120" w:line="360" w:lineRule="auto"/>
      <w:ind w:firstLine="720"/>
      <w:jc w:val="both"/>
    </w:pPr>
    <w:rPr>
      <w:rFonts w:ascii="Times New Roman" w:eastAsia="Times New Roman" w:hAnsi="Times New Roman" w:cs="Times New Roman"/>
      <w:b/>
      <w:sz w:val="24"/>
      <w:szCs w:val="20"/>
      <w:lang w:eastAsia="ru-RU"/>
    </w:rPr>
  </w:style>
  <w:style w:type="character" w:customStyle="1" w:styleId="29">
    <w:name w:val="З2 Знак"/>
    <w:link w:val="28"/>
    <w:rsid w:val="00E86A53"/>
    <w:rPr>
      <w:rFonts w:eastAsia="Times New Roman"/>
      <w:b/>
      <w:sz w:val="24"/>
    </w:rPr>
  </w:style>
  <w:style w:type="paragraph" w:customStyle="1" w:styleId="37">
    <w:name w:val="З3"/>
    <w:basedOn w:val="26"/>
    <w:rsid w:val="00E86A53"/>
    <w:pPr>
      <w:keepNext/>
      <w:spacing w:before="120" w:after="120"/>
      <w:ind w:left="709" w:firstLine="0"/>
    </w:pPr>
    <w:rPr>
      <w:b/>
      <w:i/>
      <w:sz w:val="24"/>
    </w:rPr>
  </w:style>
  <w:style w:type="paragraph" w:customStyle="1" w:styleId="19">
    <w:name w:val="З1Акт"/>
    <w:basedOn w:val="a0"/>
    <w:link w:val="1a"/>
    <w:rsid w:val="00E86A53"/>
    <w:pPr>
      <w:spacing w:before="120" w:after="120" w:line="240" w:lineRule="auto"/>
      <w:jc w:val="center"/>
    </w:pPr>
    <w:rPr>
      <w:rFonts w:ascii="Times New Roman" w:eastAsia="Times New Roman" w:hAnsi="Times New Roman" w:cs="Times New Roman"/>
      <w:b/>
      <w:sz w:val="24"/>
      <w:szCs w:val="24"/>
      <w:lang w:eastAsia="ru-RU"/>
    </w:rPr>
  </w:style>
  <w:style w:type="character" w:customStyle="1" w:styleId="1a">
    <w:name w:val="З1Акт Знак"/>
    <w:link w:val="19"/>
    <w:rsid w:val="00E86A53"/>
    <w:rPr>
      <w:rFonts w:eastAsia="Times New Roman"/>
      <w:b/>
      <w:sz w:val="24"/>
      <w:szCs w:val="24"/>
    </w:rPr>
  </w:style>
  <w:style w:type="paragraph" w:customStyle="1" w:styleId="2a">
    <w:name w:val="З2Акт"/>
    <w:basedOn w:val="28"/>
    <w:link w:val="2b"/>
    <w:rsid w:val="00E86A53"/>
    <w:pPr>
      <w:spacing w:after="60" w:line="240" w:lineRule="auto"/>
    </w:pPr>
    <w:rPr>
      <w:szCs w:val="24"/>
    </w:rPr>
  </w:style>
  <w:style w:type="character" w:customStyle="1" w:styleId="2b">
    <w:name w:val="З2Акт Знак"/>
    <w:link w:val="2a"/>
    <w:rsid w:val="00E86A53"/>
    <w:rPr>
      <w:rFonts w:eastAsia="Times New Roman"/>
      <w:b/>
      <w:sz w:val="24"/>
      <w:szCs w:val="24"/>
    </w:rPr>
  </w:style>
  <w:style w:type="paragraph" w:customStyle="1" w:styleId="211">
    <w:name w:val="Основной текст 211"/>
    <w:basedOn w:val="a0"/>
    <w:rsid w:val="00E86A53"/>
    <w:pPr>
      <w:spacing w:after="0" w:line="240" w:lineRule="auto"/>
      <w:jc w:val="both"/>
    </w:pPr>
    <w:rPr>
      <w:rFonts w:ascii="Times New Roman" w:eastAsia="Times New Roman" w:hAnsi="Times New Roman" w:cs="Times New Roman"/>
      <w:sz w:val="28"/>
      <w:szCs w:val="20"/>
      <w:lang w:eastAsia="ru-RU"/>
    </w:rPr>
  </w:style>
  <w:style w:type="character" w:customStyle="1" w:styleId="ep">
    <w:name w:val="ep"/>
    <w:rsid w:val="00E86A53"/>
    <w:rPr>
      <w:shd w:val="clear" w:color="auto" w:fill="D2D2D2"/>
    </w:rPr>
  </w:style>
  <w:style w:type="paragraph" w:styleId="HTML">
    <w:name w:val="HTML Preformatted"/>
    <w:basedOn w:val="a0"/>
    <w:link w:val="HTML0"/>
    <w:rsid w:val="00E8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86A53"/>
    <w:rPr>
      <w:rFonts w:ascii="Courier New" w:eastAsia="Times New Roman" w:hAnsi="Courier New" w:cs="Courier New"/>
    </w:rPr>
  </w:style>
  <w:style w:type="paragraph" w:customStyle="1" w:styleId="Style3">
    <w:name w:val="Style3"/>
    <w:basedOn w:val="a0"/>
    <w:rsid w:val="00E86A5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13">
    <w:name w:val="Font Style13"/>
    <w:rsid w:val="00E86A53"/>
    <w:rPr>
      <w:rFonts w:ascii="Georgia" w:hAnsi="Georgia" w:cs="Georgia"/>
      <w:spacing w:val="-30"/>
      <w:sz w:val="38"/>
      <w:szCs w:val="38"/>
    </w:rPr>
  </w:style>
  <w:style w:type="character" w:customStyle="1" w:styleId="FontStyle14">
    <w:name w:val="Font Style14"/>
    <w:rsid w:val="00E86A53"/>
    <w:rPr>
      <w:rFonts w:ascii="Georgia" w:hAnsi="Georgia" w:cs="Georgia"/>
      <w:spacing w:val="-30"/>
      <w:sz w:val="42"/>
      <w:szCs w:val="42"/>
    </w:rPr>
  </w:style>
  <w:style w:type="character" w:customStyle="1" w:styleId="FontStyle15">
    <w:name w:val="Font Style15"/>
    <w:rsid w:val="00E86A53"/>
    <w:rPr>
      <w:rFonts w:ascii="Georgia" w:hAnsi="Georgia" w:cs="Georgia"/>
      <w:smallCaps/>
      <w:spacing w:val="-20"/>
      <w:sz w:val="36"/>
      <w:szCs w:val="36"/>
    </w:rPr>
  </w:style>
  <w:style w:type="paragraph" w:customStyle="1" w:styleId="Style2">
    <w:name w:val="Style2"/>
    <w:basedOn w:val="a0"/>
    <w:rsid w:val="00E86A5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1">
    <w:name w:val="Font Style11"/>
    <w:rsid w:val="00E86A53"/>
    <w:rPr>
      <w:rFonts w:ascii="Tahoma" w:hAnsi="Tahoma" w:cs="Tahoma"/>
      <w:sz w:val="14"/>
      <w:szCs w:val="14"/>
    </w:rPr>
  </w:style>
  <w:style w:type="character" w:customStyle="1" w:styleId="FontStyle12">
    <w:name w:val="Font Style12"/>
    <w:rsid w:val="00E86A53"/>
    <w:rPr>
      <w:rFonts w:ascii="Tahoma" w:hAnsi="Tahoma" w:cs="Tahoma"/>
      <w:b/>
      <w:bCs/>
      <w:sz w:val="14"/>
      <w:szCs w:val="14"/>
    </w:rPr>
  </w:style>
  <w:style w:type="paragraph" w:customStyle="1" w:styleId="Style8">
    <w:name w:val="Style8"/>
    <w:basedOn w:val="a0"/>
    <w:rsid w:val="00E86A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9">
    <w:name w:val="Style9"/>
    <w:basedOn w:val="a0"/>
    <w:rsid w:val="00E86A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16">
    <w:name w:val="Font Style16"/>
    <w:rsid w:val="00E86A53"/>
    <w:rPr>
      <w:rFonts w:ascii="Courier New" w:hAnsi="Courier New" w:cs="Courier New"/>
      <w:b/>
      <w:bCs/>
      <w:i/>
      <w:iCs/>
      <w:spacing w:val="-40"/>
      <w:sz w:val="40"/>
      <w:szCs w:val="40"/>
    </w:rPr>
  </w:style>
  <w:style w:type="table" w:customStyle="1" w:styleId="1b">
    <w:name w:val="Сетка таблицы1"/>
    <w:basedOn w:val="a2"/>
    <w:next w:val="af4"/>
    <w:uiPriority w:val="59"/>
    <w:rsid w:val="00E86A5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0"/>
    <w:rsid w:val="00E86A53"/>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tyle1">
    <w:name w:val="Style1"/>
    <w:basedOn w:val="a0"/>
    <w:rsid w:val="00E86A5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5">
    <w:name w:val="Style5"/>
    <w:basedOn w:val="a0"/>
    <w:rsid w:val="00E86A5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6">
    <w:name w:val="Style6"/>
    <w:basedOn w:val="a0"/>
    <w:rsid w:val="00E86A5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7">
    <w:name w:val="Style7"/>
    <w:basedOn w:val="a0"/>
    <w:rsid w:val="00E86A5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10">
    <w:name w:val="Style10"/>
    <w:basedOn w:val="a0"/>
    <w:rsid w:val="00E86A53"/>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17">
    <w:name w:val="Font Style17"/>
    <w:rsid w:val="00E86A53"/>
    <w:rPr>
      <w:rFonts w:ascii="Cambria" w:hAnsi="Cambria" w:cs="Cambria"/>
      <w:b/>
      <w:bCs/>
      <w:spacing w:val="-10"/>
      <w:sz w:val="28"/>
      <w:szCs w:val="28"/>
    </w:rPr>
  </w:style>
  <w:style w:type="character" w:customStyle="1" w:styleId="FontStyle18">
    <w:name w:val="Font Style18"/>
    <w:rsid w:val="00E86A53"/>
    <w:rPr>
      <w:rFonts w:ascii="Cambria" w:hAnsi="Cambria" w:cs="Cambria"/>
      <w:i/>
      <w:iCs/>
      <w:sz w:val="28"/>
      <w:szCs w:val="28"/>
    </w:rPr>
  </w:style>
  <w:style w:type="paragraph" w:customStyle="1" w:styleId="afd">
    <w:name w:val="Приложение"/>
    <w:basedOn w:val="a0"/>
    <w:link w:val="afe"/>
    <w:rsid w:val="00E86A53"/>
    <w:pPr>
      <w:keepNext/>
      <w:spacing w:after="120" w:line="240" w:lineRule="auto"/>
      <w:jc w:val="right"/>
    </w:pPr>
    <w:rPr>
      <w:rFonts w:ascii="Times New Roman" w:eastAsia="Times New Roman" w:hAnsi="Times New Roman" w:cs="Times New Roman"/>
      <w:sz w:val="24"/>
      <w:szCs w:val="24"/>
      <w:lang w:eastAsia="ru-RU"/>
    </w:rPr>
  </w:style>
  <w:style w:type="character" w:customStyle="1" w:styleId="afe">
    <w:name w:val="Приложение Знак"/>
    <w:link w:val="afd"/>
    <w:rsid w:val="00E86A53"/>
    <w:rPr>
      <w:rFonts w:eastAsia="Times New Roman"/>
      <w:sz w:val="24"/>
      <w:szCs w:val="24"/>
    </w:rPr>
  </w:style>
  <w:style w:type="paragraph" w:customStyle="1" w:styleId="ConsPlusNonformat">
    <w:name w:val="ConsPlusNonformat"/>
    <w:link w:val="ConsPlusNonformat0"/>
    <w:uiPriority w:val="99"/>
    <w:rsid w:val="00E86A53"/>
    <w:pPr>
      <w:widowControl w:val="0"/>
      <w:autoSpaceDE w:val="0"/>
      <w:autoSpaceDN w:val="0"/>
      <w:adjustRightInd w:val="0"/>
      <w:spacing w:after="0" w:line="240" w:lineRule="auto"/>
    </w:pPr>
    <w:rPr>
      <w:rFonts w:ascii="Courier New" w:eastAsia="Times New Roman" w:hAnsi="Courier New" w:cs="Courier New"/>
    </w:rPr>
  </w:style>
  <w:style w:type="paragraph" w:customStyle="1" w:styleId="aff">
    <w:name w:val="Абзац"/>
    <w:basedOn w:val="a0"/>
    <w:rsid w:val="00E86A53"/>
    <w:pPr>
      <w:widowControl w:val="0"/>
      <w:suppressAutoHyphens/>
      <w:spacing w:after="0" w:line="240" w:lineRule="auto"/>
      <w:ind w:left="79" w:firstLine="488"/>
      <w:jc w:val="both"/>
    </w:pPr>
    <w:rPr>
      <w:rFonts w:ascii="Times New Roman" w:eastAsia="Times New Roman" w:hAnsi="Times New Roman" w:cs="Times New Roman"/>
      <w:sz w:val="28"/>
      <w:szCs w:val="20"/>
      <w:lang w:eastAsia="ru-RU"/>
    </w:rPr>
  </w:style>
  <w:style w:type="character" w:customStyle="1" w:styleId="c1">
    <w:name w:val="c1"/>
    <w:basedOn w:val="a1"/>
    <w:rsid w:val="00E86A53"/>
  </w:style>
  <w:style w:type="paragraph" w:customStyle="1" w:styleId="ConsNonformat">
    <w:name w:val="ConsNonformat"/>
    <w:rsid w:val="00E86A53"/>
    <w:pPr>
      <w:widowControl w:val="0"/>
      <w:spacing w:after="0" w:line="240" w:lineRule="auto"/>
      <w:ind w:right="19772"/>
    </w:pPr>
    <w:rPr>
      <w:rFonts w:ascii="Courier New" w:eastAsia="Times New Roman" w:hAnsi="Courier New"/>
      <w:snapToGrid w:val="0"/>
    </w:rPr>
  </w:style>
  <w:style w:type="paragraph" w:customStyle="1" w:styleId="ConsPlusTitle">
    <w:name w:val="ConsPlusTitle"/>
    <w:rsid w:val="00E86A53"/>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rmal">
    <w:name w:val="ConsPlusNormal"/>
    <w:link w:val="ConsPlusNormal0"/>
    <w:qFormat/>
    <w:rsid w:val="00E86A53"/>
    <w:pPr>
      <w:widowControl w:val="0"/>
      <w:autoSpaceDE w:val="0"/>
      <w:autoSpaceDN w:val="0"/>
      <w:adjustRightInd w:val="0"/>
      <w:spacing w:after="0" w:line="240" w:lineRule="auto"/>
      <w:ind w:firstLine="720"/>
    </w:pPr>
    <w:rPr>
      <w:rFonts w:ascii="Arial" w:eastAsia="Times New Roman" w:hAnsi="Arial" w:cs="Arial"/>
    </w:rPr>
  </w:style>
  <w:style w:type="paragraph" w:styleId="aff0">
    <w:name w:val="footnote text"/>
    <w:basedOn w:val="a0"/>
    <w:link w:val="aff1"/>
    <w:uiPriority w:val="99"/>
    <w:semiHidden/>
    <w:rsid w:val="00E86A53"/>
    <w:pPr>
      <w:widowControl w:val="0"/>
      <w:spacing w:after="0" w:line="240" w:lineRule="auto"/>
    </w:pPr>
    <w:rPr>
      <w:rFonts w:ascii="Tms Rmn" w:eastAsia="Times New Roman" w:hAnsi="Tms Rmn" w:cs="Times New Roman"/>
      <w:sz w:val="20"/>
      <w:szCs w:val="20"/>
      <w:lang w:eastAsia="ru-RU"/>
    </w:rPr>
  </w:style>
  <w:style w:type="character" w:customStyle="1" w:styleId="aff1">
    <w:name w:val="Текст сноски Знак"/>
    <w:basedOn w:val="a1"/>
    <w:link w:val="aff0"/>
    <w:uiPriority w:val="99"/>
    <w:semiHidden/>
    <w:rsid w:val="00E86A53"/>
    <w:rPr>
      <w:rFonts w:ascii="Tms Rmn" w:eastAsia="Times New Roman" w:hAnsi="Tms Rmn"/>
    </w:rPr>
  </w:style>
  <w:style w:type="character" w:styleId="aff2">
    <w:name w:val="footnote reference"/>
    <w:aliases w:val="Знак сноски 1"/>
    <w:semiHidden/>
    <w:rsid w:val="00E86A53"/>
    <w:rPr>
      <w:vertAlign w:val="superscript"/>
    </w:rPr>
  </w:style>
  <w:style w:type="paragraph" w:styleId="aff3">
    <w:name w:val="Title"/>
    <w:basedOn w:val="a0"/>
    <w:link w:val="aff4"/>
    <w:qFormat/>
    <w:rsid w:val="00E86A53"/>
    <w:pPr>
      <w:widowControl w:val="0"/>
      <w:spacing w:after="0" w:line="240" w:lineRule="auto"/>
      <w:jc w:val="center"/>
    </w:pPr>
    <w:rPr>
      <w:rFonts w:ascii="Times New Roman" w:eastAsia="Times New Roman" w:hAnsi="Times New Roman" w:cs="Times New Roman"/>
      <w:b/>
      <w:snapToGrid w:val="0"/>
      <w:sz w:val="16"/>
      <w:szCs w:val="20"/>
      <w:lang w:eastAsia="ru-RU"/>
    </w:rPr>
  </w:style>
  <w:style w:type="character" w:customStyle="1" w:styleId="aff4">
    <w:name w:val="Заголовок Знак"/>
    <w:basedOn w:val="a1"/>
    <w:link w:val="aff3"/>
    <w:rsid w:val="00E86A53"/>
    <w:rPr>
      <w:rFonts w:eastAsia="Times New Roman"/>
      <w:b/>
      <w:snapToGrid w:val="0"/>
      <w:sz w:val="16"/>
    </w:rPr>
  </w:style>
  <w:style w:type="paragraph" w:styleId="aff5">
    <w:name w:val="Subtitle"/>
    <w:basedOn w:val="a0"/>
    <w:link w:val="aff6"/>
    <w:qFormat/>
    <w:rsid w:val="00E86A53"/>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1"/>
    <w:link w:val="aff5"/>
    <w:rsid w:val="00E86A53"/>
    <w:rPr>
      <w:rFonts w:ascii="Arial" w:eastAsia="Times New Roman" w:hAnsi="Arial" w:cs="Arial"/>
      <w:sz w:val="24"/>
      <w:szCs w:val="24"/>
    </w:rPr>
  </w:style>
  <w:style w:type="paragraph" w:customStyle="1" w:styleId="aff7">
    <w:name w:val="Название_Док"/>
    <w:basedOn w:val="aff3"/>
    <w:qFormat/>
    <w:rsid w:val="00E86A53"/>
    <w:pPr>
      <w:widowControl/>
      <w:spacing w:before="600" w:after="600"/>
      <w:outlineLvl w:val="0"/>
    </w:pPr>
    <w:rPr>
      <w:b w:val="0"/>
      <w:bCs/>
      <w:snapToGrid/>
      <w:kern w:val="28"/>
      <w:sz w:val="28"/>
      <w:szCs w:val="28"/>
    </w:rPr>
  </w:style>
  <w:style w:type="paragraph" w:customStyle="1" w:styleId="1c">
    <w:name w:val="Пар1"/>
    <w:basedOn w:val="a0"/>
    <w:rsid w:val="00E86A5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8">
    <w:name w:val="Параграф"/>
    <w:basedOn w:val="a0"/>
    <w:link w:val="1d"/>
    <w:rsid w:val="00E86A53"/>
    <w:pPr>
      <w:spacing w:before="60" w:after="60" w:line="312" w:lineRule="auto"/>
      <w:ind w:firstLine="720"/>
      <w:jc w:val="both"/>
    </w:pPr>
    <w:rPr>
      <w:rFonts w:ascii="Times New Roman" w:eastAsia="Times New Roman" w:hAnsi="Times New Roman" w:cs="Times New Roman"/>
      <w:sz w:val="28"/>
      <w:szCs w:val="28"/>
      <w:lang w:eastAsia="ru-RU"/>
    </w:rPr>
  </w:style>
  <w:style w:type="character" w:customStyle="1" w:styleId="1d">
    <w:name w:val="Параграф Знак1"/>
    <w:link w:val="aff8"/>
    <w:rsid w:val="00E86A53"/>
    <w:rPr>
      <w:rFonts w:eastAsia="Times New Roman"/>
      <w:sz w:val="28"/>
      <w:szCs w:val="28"/>
    </w:rPr>
  </w:style>
  <w:style w:type="paragraph" w:customStyle="1" w:styleId="ConsPlusCell">
    <w:name w:val="ConsPlusCell"/>
    <w:rsid w:val="00E86A53"/>
    <w:pPr>
      <w:widowControl w:val="0"/>
      <w:autoSpaceDE w:val="0"/>
      <w:autoSpaceDN w:val="0"/>
      <w:adjustRightInd w:val="0"/>
      <w:spacing w:after="0" w:line="240" w:lineRule="auto"/>
    </w:pPr>
    <w:rPr>
      <w:rFonts w:ascii="Arial" w:eastAsia="Times New Roman" w:hAnsi="Arial" w:cs="Arial"/>
    </w:rPr>
  </w:style>
  <w:style w:type="paragraph" w:customStyle="1" w:styleId="ConsPlusDocList">
    <w:name w:val="ConsPlusDocList"/>
    <w:rsid w:val="00E86A53"/>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38">
    <w:name w:val="Знак Знак3"/>
    <w:rsid w:val="00E86A53"/>
    <w:rPr>
      <w:rFonts w:ascii="Cambria" w:eastAsia="Times New Roman" w:hAnsi="Cambria" w:cs="Times New Roman"/>
      <w:b/>
      <w:bCs/>
      <w:kern w:val="32"/>
      <w:sz w:val="32"/>
      <w:szCs w:val="32"/>
    </w:rPr>
  </w:style>
  <w:style w:type="paragraph" w:customStyle="1" w:styleId="1e">
    <w:name w:val="Абзац списка1"/>
    <w:basedOn w:val="a0"/>
    <w:rsid w:val="00E86A5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9">
    <w:name w:val="Знак Знак"/>
    <w:basedOn w:val="a0"/>
    <w:autoRedefine/>
    <w:rsid w:val="00E86A53"/>
    <w:pPr>
      <w:spacing w:after="160" w:line="240" w:lineRule="exact"/>
      <w:ind w:firstLine="709"/>
      <w:jc w:val="both"/>
    </w:pPr>
    <w:rPr>
      <w:rFonts w:ascii="Times New Roman" w:eastAsia="SimSun" w:hAnsi="Times New Roman" w:cs="Times New Roman"/>
      <w:b/>
      <w:bCs/>
      <w:sz w:val="28"/>
      <w:szCs w:val="28"/>
      <w:lang w:val="en-US"/>
    </w:rPr>
  </w:style>
  <w:style w:type="paragraph" w:customStyle="1" w:styleId="F3">
    <w:name w:val="F3"/>
    <w:basedOn w:val="a0"/>
    <w:rsid w:val="00E86A53"/>
    <w:pPr>
      <w:spacing w:after="120" w:line="288" w:lineRule="auto"/>
      <w:ind w:left="1985" w:hanging="709"/>
      <w:jc w:val="both"/>
    </w:pPr>
    <w:rPr>
      <w:rFonts w:ascii="Times New Roman" w:eastAsia="Times New Roman" w:hAnsi="Times New Roman" w:cs="Times New Roman"/>
      <w:b/>
      <w:i/>
      <w:sz w:val="28"/>
      <w:lang w:val="fr-FR" w:eastAsia="ru-RU"/>
    </w:rPr>
  </w:style>
  <w:style w:type="paragraph" w:customStyle="1" w:styleId="Style12">
    <w:name w:val="Style12"/>
    <w:basedOn w:val="a0"/>
    <w:rsid w:val="00E86A53"/>
    <w:pPr>
      <w:widowControl w:val="0"/>
      <w:autoSpaceDE w:val="0"/>
      <w:autoSpaceDN w:val="0"/>
      <w:adjustRightInd w:val="0"/>
      <w:spacing w:after="0" w:line="276" w:lineRule="exact"/>
    </w:pPr>
    <w:rPr>
      <w:rFonts w:ascii="Arial" w:eastAsia="Times New Roman" w:hAnsi="Arial" w:cs="Arial"/>
      <w:sz w:val="24"/>
      <w:szCs w:val="24"/>
      <w:lang w:eastAsia="ru-RU"/>
    </w:rPr>
  </w:style>
  <w:style w:type="paragraph" w:customStyle="1" w:styleId="1f">
    <w:name w:val="Стиль1"/>
    <w:basedOn w:val="a0"/>
    <w:rsid w:val="00E86A53"/>
    <w:pPr>
      <w:keepNext/>
      <w:keepLines/>
      <w:spacing w:before="120" w:after="120" w:line="360" w:lineRule="auto"/>
      <w:jc w:val="center"/>
      <w:outlineLvl w:val="0"/>
    </w:pPr>
    <w:rPr>
      <w:rFonts w:ascii="Times New Roman" w:eastAsia="Times New Roman" w:hAnsi="Times New Roman" w:cs="Times New Roman"/>
      <w:b/>
      <w:sz w:val="24"/>
      <w:lang w:val="fr-FR" w:eastAsia="ru-RU"/>
    </w:rPr>
  </w:style>
  <w:style w:type="paragraph" w:customStyle="1" w:styleId="F1">
    <w:name w:val="F1"/>
    <w:basedOn w:val="a0"/>
    <w:rsid w:val="00E86A53"/>
    <w:pPr>
      <w:spacing w:before="240" w:after="120" w:line="288" w:lineRule="auto"/>
      <w:ind w:firstLine="720"/>
    </w:pPr>
    <w:rPr>
      <w:rFonts w:ascii="Times New Roman" w:eastAsia="Times New Roman" w:hAnsi="Times New Roman" w:cs="Times New Roman"/>
      <w:b/>
      <w:caps/>
      <w:sz w:val="28"/>
      <w:lang w:val="fr-FR" w:eastAsia="ru-RU"/>
    </w:rPr>
  </w:style>
  <w:style w:type="paragraph" w:customStyle="1" w:styleId="F2">
    <w:name w:val="F2"/>
    <w:basedOn w:val="F1"/>
    <w:rsid w:val="00E86A53"/>
  </w:style>
  <w:style w:type="paragraph" w:customStyle="1" w:styleId="1f0">
    <w:name w:val="В1"/>
    <w:basedOn w:val="a0"/>
    <w:rsid w:val="00E86A53"/>
    <w:pPr>
      <w:widowControl w:val="0"/>
      <w:autoSpaceDE w:val="0"/>
      <w:autoSpaceDN w:val="0"/>
      <w:adjustRightInd w:val="0"/>
      <w:spacing w:after="0" w:line="240" w:lineRule="auto"/>
      <w:jc w:val="center"/>
    </w:pPr>
    <w:rPr>
      <w:rFonts w:ascii="Times New Roman" w:eastAsia="Times New Roman" w:hAnsi="Times New Roman" w:cs="Times New Roman"/>
      <w:sz w:val="16"/>
      <w:szCs w:val="20"/>
      <w:lang w:val="fr-FR" w:eastAsia="ru-RU"/>
    </w:rPr>
  </w:style>
  <w:style w:type="paragraph" w:customStyle="1" w:styleId="1f1">
    <w:name w:val="ВП1"/>
    <w:basedOn w:val="a0"/>
    <w:rsid w:val="00E86A53"/>
    <w:pPr>
      <w:spacing w:before="60" w:after="60" w:line="312" w:lineRule="auto"/>
      <w:ind w:firstLine="737"/>
    </w:pPr>
    <w:rPr>
      <w:rFonts w:ascii="Times New Roman" w:eastAsia="Times New Roman" w:hAnsi="Times New Roman" w:cs="Times New Roman"/>
      <w:sz w:val="24"/>
      <w:lang w:eastAsia="ru-RU"/>
    </w:rPr>
  </w:style>
  <w:style w:type="paragraph" w:styleId="2">
    <w:name w:val="List Number 2"/>
    <w:basedOn w:val="a0"/>
    <w:semiHidden/>
    <w:rsid w:val="00E86A53"/>
    <w:pPr>
      <w:numPr>
        <w:numId w:val="1"/>
      </w:numPr>
      <w:spacing w:after="0" w:line="360" w:lineRule="auto"/>
      <w:jc w:val="both"/>
    </w:pPr>
    <w:rPr>
      <w:rFonts w:ascii="Times New Roman" w:eastAsia="Times New Roman" w:hAnsi="Times New Roman" w:cs="Times New Roman"/>
      <w:i/>
      <w:snapToGrid w:val="0"/>
      <w:color w:val="000000"/>
      <w:sz w:val="24"/>
      <w:lang w:val="en-US" w:eastAsia="ru-RU"/>
    </w:rPr>
  </w:style>
  <w:style w:type="paragraph" w:customStyle="1" w:styleId="1f2">
    <w:name w:val="Загол1"/>
    <w:basedOn w:val="a0"/>
    <w:rsid w:val="00E86A53"/>
    <w:pPr>
      <w:spacing w:before="120" w:after="120" w:line="240" w:lineRule="auto"/>
      <w:ind w:firstLine="720"/>
      <w:jc w:val="both"/>
    </w:pPr>
    <w:rPr>
      <w:rFonts w:ascii="Times New Roman" w:eastAsia="Times New Roman" w:hAnsi="Times New Roman" w:cs="Times New Roman"/>
      <w:b/>
      <w:sz w:val="24"/>
      <w:lang w:eastAsia="ru-RU"/>
    </w:rPr>
  </w:style>
  <w:style w:type="paragraph" w:customStyle="1" w:styleId="52">
    <w:name w:val="Заг5"/>
    <w:basedOn w:val="af2"/>
    <w:rsid w:val="00E86A53"/>
    <w:pPr>
      <w:keepNext/>
      <w:spacing w:before="60" w:after="60"/>
    </w:pPr>
    <w:rPr>
      <w:sz w:val="24"/>
      <w:szCs w:val="22"/>
      <w:u w:val="words"/>
    </w:rPr>
  </w:style>
  <w:style w:type="paragraph" w:customStyle="1" w:styleId="2c">
    <w:name w:val="Загол2"/>
    <w:basedOn w:val="1f2"/>
    <w:rsid w:val="00E86A53"/>
    <w:pPr>
      <w:keepNext/>
      <w:ind w:firstLine="0"/>
    </w:pPr>
  </w:style>
  <w:style w:type="paragraph" w:customStyle="1" w:styleId="39">
    <w:name w:val="Загол3"/>
    <w:basedOn w:val="1f2"/>
    <w:rsid w:val="00E86A53"/>
    <w:pPr>
      <w:ind w:firstLine="0"/>
    </w:pPr>
  </w:style>
  <w:style w:type="paragraph" w:customStyle="1" w:styleId="affa">
    <w:name w:val="Автозамена"/>
    <w:rsid w:val="00E86A53"/>
    <w:pPr>
      <w:spacing w:after="0" w:line="240" w:lineRule="auto"/>
    </w:pPr>
    <w:rPr>
      <w:rFonts w:eastAsia="Times New Roman"/>
    </w:rPr>
  </w:style>
  <w:style w:type="paragraph" w:customStyle="1" w:styleId="FR1">
    <w:name w:val="FR1"/>
    <w:rsid w:val="00E86A53"/>
    <w:pPr>
      <w:widowControl w:val="0"/>
      <w:spacing w:before="420" w:after="0" w:line="240" w:lineRule="auto"/>
      <w:ind w:firstLine="680"/>
    </w:pPr>
    <w:rPr>
      <w:rFonts w:eastAsia="Times New Roman"/>
      <w:snapToGrid w:val="0"/>
      <w:sz w:val="28"/>
    </w:rPr>
  </w:style>
  <w:style w:type="character" w:styleId="affb">
    <w:name w:val="Strong"/>
    <w:qFormat/>
    <w:rsid w:val="00E86A53"/>
    <w:rPr>
      <w:rFonts w:cs="Times New Roman"/>
      <w:b/>
    </w:rPr>
  </w:style>
  <w:style w:type="paragraph" w:customStyle="1" w:styleId="2d">
    <w:name w:val="Абзац списка2"/>
    <w:basedOn w:val="a0"/>
    <w:rsid w:val="00E86A53"/>
    <w:pPr>
      <w:ind w:left="720"/>
      <w:contextualSpacing/>
    </w:pPr>
    <w:rPr>
      <w:rFonts w:ascii="Calibri" w:eastAsia="Times New Roman" w:hAnsi="Calibri" w:cs="Times New Roman"/>
      <w:lang w:eastAsia="ru-RU"/>
    </w:rPr>
  </w:style>
  <w:style w:type="paragraph" w:customStyle="1" w:styleId="214">
    <w:name w:val="Заг2_14"/>
    <w:basedOn w:val="a0"/>
    <w:rsid w:val="00E86A53"/>
    <w:pPr>
      <w:keepNext/>
      <w:spacing w:before="120" w:after="120" w:line="240" w:lineRule="auto"/>
      <w:jc w:val="both"/>
    </w:pPr>
    <w:rPr>
      <w:rFonts w:ascii="Times New Roman" w:eastAsia="SimSun" w:hAnsi="Times New Roman" w:cs="Times New Roman"/>
      <w:b/>
      <w:sz w:val="28"/>
      <w:szCs w:val="28"/>
      <w:lang w:eastAsia="ru-RU"/>
    </w:rPr>
  </w:style>
  <w:style w:type="paragraph" w:customStyle="1" w:styleId="1415">
    <w:name w:val="П14_1.5"/>
    <w:basedOn w:val="a0"/>
    <w:rsid w:val="00E86A53"/>
    <w:pPr>
      <w:spacing w:after="0" w:line="360" w:lineRule="auto"/>
      <w:ind w:firstLine="709"/>
      <w:jc w:val="both"/>
    </w:pPr>
    <w:rPr>
      <w:rFonts w:ascii="Times New Roman" w:eastAsia="SimSun" w:hAnsi="Times New Roman" w:cs="Times New Roman"/>
      <w:sz w:val="28"/>
      <w:szCs w:val="28"/>
      <w:lang w:eastAsia="ru-RU"/>
    </w:rPr>
  </w:style>
  <w:style w:type="paragraph" w:customStyle="1" w:styleId="a">
    <w:name w:val="Черт_Б"/>
    <w:basedOn w:val="a0"/>
    <w:qFormat/>
    <w:rsid w:val="00E86A53"/>
    <w:pPr>
      <w:numPr>
        <w:numId w:val="2"/>
      </w:numPr>
      <w:tabs>
        <w:tab w:val="clear" w:pos="1021"/>
        <w:tab w:val="num" w:pos="567"/>
      </w:tabs>
      <w:spacing w:after="0" w:line="240" w:lineRule="auto"/>
      <w:ind w:left="567" w:hanging="227"/>
      <w:jc w:val="both"/>
    </w:pPr>
    <w:rPr>
      <w:rFonts w:ascii="Times New Roman" w:eastAsia="SimSun" w:hAnsi="Times New Roman" w:cs="Times New Roman"/>
      <w:sz w:val="24"/>
      <w:szCs w:val="20"/>
      <w:lang w:eastAsia="ru-RU"/>
    </w:rPr>
  </w:style>
  <w:style w:type="paragraph" w:customStyle="1" w:styleId="140">
    <w:name w:val="Ч14"/>
    <w:basedOn w:val="a"/>
    <w:rsid w:val="00E86A53"/>
    <w:pPr>
      <w:tabs>
        <w:tab w:val="clear" w:pos="567"/>
        <w:tab w:val="num" w:pos="1021"/>
      </w:tabs>
      <w:spacing w:line="360" w:lineRule="auto"/>
      <w:ind w:left="1021" w:hanging="284"/>
    </w:pPr>
    <w:rPr>
      <w:sz w:val="28"/>
      <w:szCs w:val="28"/>
    </w:rPr>
  </w:style>
  <w:style w:type="paragraph" w:customStyle="1" w:styleId="213">
    <w:name w:val="С2_1.3"/>
    <w:basedOn w:val="a0"/>
    <w:link w:val="2130"/>
    <w:rsid w:val="00E86A53"/>
    <w:pPr>
      <w:spacing w:after="0" w:line="312" w:lineRule="auto"/>
      <w:ind w:left="709"/>
      <w:jc w:val="both"/>
    </w:pPr>
    <w:rPr>
      <w:rFonts w:ascii="Times New Roman" w:eastAsia="SimSun" w:hAnsi="Times New Roman" w:cs="Times New Roman"/>
      <w:sz w:val="28"/>
      <w:szCs w:val="28"/>
      <w:lang w:eastAsia="ru-RU"/>
    </w:rPr>
  </w:style>
  <w:style w:type="character" w:customStyle="1" w:styleId="2130">
    <w:name w:val="С2_1.3 Знак"/>
    <w:link w:val="213"/>
    <w:rsid w:val="00E86A53"/>
    <w:rPr>
      <w:sz w:val="28"/>
      <w:szCs w:val="28"/>
    </w:rPr>
  </w:style>
  <w:style w:type="paragraph" w:customStyle="1" w:styleId="ListParagraph1">
    <w:name w:val="List Paragraph1"/>
    <w:basedOn w:val="a0"/>
    <w:rsid w:val="00E86A53"/>
    <w:pPr>
      <w:ind w:left="720"/>
      <w:contextualSpacing/>
    </w:pPr>
    <w:rPr>
      <w:rFonts w:ascii="Calibri" w:eastAsia="Times New Roman" w:hAnsi="Calibri" w:cs="Times New Roman"/>
      <w:lang w:eastAsia="ru-RU"/>
    </w:rPr>
  </w:style>
  <w:style w:type="paragraph" w:customStyle="1" w:styleId="affc">
    <w:name w:val="Таблицы (моноширинный)"/>
    <w:basedOn w:val="a0"/>
    <w:next w:val="a0"/>
    <w:uiPriority w:val="99"/>
    <w:rsid w:val="00E86A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pple-converted-space">
    <w:name w:val="apple-converted-space"/>
    <w:rsid w:val="00E86A53"/>
    <w:rPr>
      <w:rFonts w:cs="Times New Roman"/>
    </w:rPr>
  </w:style>
  <w:style w:type="character" w:customStyle="1" w:styleId="81">
    <w:name w:val="Знак Знак8"/>
    <w:locked/>
    <w:rsid w:val="00E86A53"/>
    <w:rPr>
      <w:rFonts w:ascii="Times New Roman" w:hAnsi="Times New Roman"/>
      <w:b/>
      <w:sz w:val="20"/>
    </w:rPr>
  </w:style>
  <w:style w:type="paragraph" w:customStyle="1" w:styleId="110">
    <w:name w:val="С1_1"/>
    <w:aliases w:val="3"/>
    <w:basedOn w:val="a0"/>
    <w:link w:val="111"/>
    <w:rsid w:val="00E86A53"/>
    <w:pPr>
      <w:spacing w:before="60" w:after="0" w:line="312" w:lineRule="auto"/>
      <w:ind w:left="709" w:hanging="709"/>
      <w:jc w:val="both"/>
    </w:pPr>
    <w:rPr>
      <w:rFonts w:ascii="Calibri" w:eastAsia="SimSun" w:hAnsi="Calibri" w:cs="Times New Roman"/>
      <w:sz w:val="28"/>
      <w:szCs w:val="28"/>
      <w:lang w:eastAsia="ru-RU"/>
    </w:rPr>
  </w:style>
  <w:style w:type="character" w:customStyle="1" w:styleId="111">
    <w:name w:val="С1_1 Знак"/>
    <w:aliases w:val="3 Знак"/>
    <w:link w:val="110"/>
    <w:rsid w:val="00E86A53"/>
    <w:rPr>
      <w:rFonts w:ascii="Calibri" w:hAnsi="Calibri"/>
      <w:sz w:val="28"/>
      <w:szCs w:val="28"/>
    </w:rPr>
  </w:style>
  <w:style w:type="paragraph" w:customStyle="1" w:styleId="formattext">
    <w:name w:val="formattext"/>
    <w:basedOn w:val="a0"/>
    <w:rsid w:val="00E86A5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E86A53"/>
  </w:style>
  <w:style w:type="character" w:customStyle="1" w:styleId="WW8Num1z0">
    <w:name w:val="WW8Num1z0"/>
    <w:rsid w:val="00E86A53"/>
  </w:style>
  <w:style w:type="character" w:customStyle="1" w:styleId="WW8Num1z1">
    <w:name w:val="WW8Num1z1"/>
    <w:rsid w:val="00E86A53"/>
    <w:rPr>
      <w:position w:val="0"/>
      <w:sz w:val="24"/>
      <w:vertAlign w:val="baseline"/>
    </w:rPr>
  </w:style>
  <w:style w:type="character" w:customStyle="1" w:styleId="WW8Num1z2">
    <w:name w:val="WW8Num1z2"/>
    <w:rsid w:val="00E86A53"/>
  </w:style>
  <w:style w:type="character" w:customStyle="1" w:styleId="WW8Num1z3">
    <w:name w:val="WW8Num1z3"/>
    <w:rsid w:val="00E86A53"/>
  </w:style>
  <w:style w:type="character" w:customStyle="1" w:styleId="WW8Num1z4">
    <w:name w:val="WW8Num1z4"/>
    <w:rsid w:val="00E86A53"/>
  </w:style>
  <w:style w:type="character" w:customStyle="1" w:styleId="WW8Num1z5">
    <w:name w:val="WW8Num1z5"/>
    <w:rsid w:val="00E86A53"/>
  </w:style>
  <w:style w:type="character" w:customStyle="1" w:styleId="WW8Num1z6">
    <w:name w:val="WW8Num1z6"/>
    <w:rsid w:val="00E86A53"/>
  </w:style>
  <w:style w:type="character" w:customStyle="1" w:styleId="WW8Num1z7">
    <w:name w:val="WW8Num1z7"/>
    <w:rsid w:val="00E86A53"/>
  </w:style>
  <w:style w:type="character" w:customStyle="1" w:styleId="WW8Num1z8">
    <w:name w:val="WW8Num1z8"/>
    <w:rsid w:val="00E86A53"/>
  </w:style>
  <w:style w:type="character" w:customStyle="1" w:styleId="WW8Num2z0">
    <w:name w:val="WW8Num2z0"/>
    <w:rsid w:val="00E86A53"/>
    <w:rPr>
      <w:rFonts w:ascii="Symbol" w:hAnsi="Symbol" w:cs="Symbol" w:hint="default"/>
    </w:rPr>
  </w:style>
  <w:style w:type="character" w:customStyle="1" w:styleId="WW8Num3z0">
    <w:name w:val="WW8Num3z0"/>
    <w:rsid w:val="00E86A53"/>
    <w:rPr>
      <w:rFonts w:ascii="Symbol" w:hAnsi="Symbol" w:cs="Symbol" w:hint="default"/>
    </w:rPr>
  </w:style>
  <w:style w:type="character" w:customStyle="1" w:styleId="WW8Num4z0">
    <w:name w:val="WW8Num4z0"/>
    <w:rsid w:val="00E86A53"/>
    <w:rPr>
      <w:rFonts w:hint="default"/>
    </w:rPr>
  </w:style>
  <w:style w:type="character" w:customStyle="1" w:styleId="WW8Num5z0">
    <w:name w:val="WW8Num5z0"/>
    <w:rsid w:val="00E86A53"/>
    <w:rPr>
      <w:rFonts w:ascii="Symbol" w:hAnsi="Symbol" w:cs="Symbol" w:hint="default"/>
      <w:sz w:val="24"/>
      <w:szCs w:val="24"/>
    </w:rPr>
  </w:style>
  <w:style w:type="character" w:customStyle="1" w:styleId="WW8Num6z0">
    <w:name w:val="WW8Num6z0"/>
    <w:rsid w:val="00E86A53"/>
    <w:rPr>
      <w:rFonts w:cs="Times New Roman"/>
    </w:rPr>
  </w:style>
  <w:style w:type="character" w:customStyle="1" w:styleId="WW8Num7z0">
    <w:name w:val="WW8Num7z0"/>
    <w:rsid w:val="00E86A53"/>
    <w:rPr>
      <w:rFonts w:ascii="Symbol" w:hAnsi="Symbol" w:cs="Symbol" w:hint="default"/>
    </w:rPr>
  </w:style>
  <w:style w:type="character" w:customStyle="1" w:styleId="WW8Num8z0">
    <w:name w:val="WW8Num8z0"/>
    <w:rsid w:val="00E86A53"/>
    <w:rPr>
      <w:rFonts w:ascii="Symbol" w:hAnsi="Symbol" w:cs="Symbol" w:hint="default"/>
      <w:sz w:val="24"/>
      <w:szCs w:val="24"/>
    </w:rPr>
  </w:style>
  <w:style w:type="character" w:customStyle="1" w:styleId="WW8Num3z1">
    <w:name w:val="WW8Num3z1"/>
    <w:rsid w:val="00E86A53"/>
    <w:rPr>
      <w:position w:val="0"/>
      <w:sz w:val="24"/>
      <w:vertAlign w:val="baseline"/>
    </w:rPr>
  </w:style>
  <w:style w:type="character" w:customStyle="1" w:styleId="WW8Num3z2">
    <w:name w:val="WW8Num3z2"/>
    <w:rsid w:val="00E86A53"/>
  </w:style>
  <w:style w:type="character" w:customStyle="1" w:styleId="WW8Num3z3">
    <w:name w:val="WW8Num3z3"/>
    <w:rsid w:val="00E86A53"/>
  </w:style>
  <w:style w:type="character" w:customStyle="1" w:styleId="WW8Num3z4">
    <w:name w:val="WW8Num3z4"/>
    <w:rsid w:val="00E86A53"/>
  </w:style>
  <w:style w:type="character" w:customStyle="1" w:styleId="WW8Num3z5">
    <w:name w:val="WW8Num3z5"/>
    <w:rsid w:val="00E86A53"/>
  </w:style>
  <w:style w:type="character" w:customStyle="1" w:styleId="WW8Num3z6">
    <w:name w:val="WW8Num3z6"/>
    <w:rsid w:val="00E86A53"/>
  </w:style>
  <w:style w:type="character" w:customStyle="1" w:styleId="WW8Num3z7">
    <w:name w:val="WW8Num3z7"/>
    <w:rsid w:val="00E86A53"/>
  </w:style>
  <w:style w:type="character" w:customStyle="1" w:styleId="WW8Num3z8">
    <w:name w:val="WW8Num3z8"/>
    <w:rsid w:val="00E86A53"/>
  </w:style>
  <w:style w:type="character" w:customStyle="1" w:styleId="WW8Num4z1">
    <w:name w:val="WW8Num4z1"/>
    <w:rsid w:val="00E86A53"/>
  </w:style>
  <w:style w:type="character" w:customStyle="1" w:styleId="WW8Num4z2">
    <w:name w:val="WW8Num4z2"/>
    <w:rsid w:val="00E86A53"/>
  </w:style>
  <w:style w:type="character" w:customStyle="1" w:styleId="WW8Num4z3">
    <w:name w:val="WW8Num4z3"/>
    <w:rsid w:val="00E86A53"/>
  </w:style>
  <w:style w:type="character" w:customStyle="1" w:styleId="WW8Num4z4">
    <w:name w:val="WW8Num4z4"/>
    <w:rsid w:val="00E86A53"/>
  </w:style>
  <w:style w:type="character" w:customStyle="1" w:styleId="WW8Num4z5">
    <w:name w:val="WW8Num4z5"/>
    <w:rsid w:val="00E86A53"/>
  </w:style>
  <w:style w:type="character" w:customStyle="1" w:styleId="WW8Num4z6">
    <w:name w:val="WW8Num4z6"/>
    <w:rsid w:val="00E86A53"/>
  </w:style>
  <w:style w:type="character" w:customStyle="1" w:styleId="WW8Num4z7">
    <w:name w:val="WW8Num4z7"/>
    <w:rsid w:val="00E86A53"/>
  </w:style>
  <w:style w:type="character" w:customStyle="1" w:styleId="WW8Num4z8">
    <w:name w:val="WW8Num4z8"/>
    <w:rsid w:val="00E86A53"/>
  </w:style>
  <w:style w:type="character" w:customStyle="1" w:styleId="WW8Num5z1">
    <w:name w:val="WW8Num5z1"/>
    <w:rsid w:val="00E86A53"/>
  </w:style>
  <w:style w:type="character" w:customStyle="1" w:styleId="WW8Num5z2">
    <w:name w:val="WW8Num5z2"/>
    <w:rsid w:val="00E86A53"/>
  </w:style>
  <w:style w:type="character" w:customStyle="1" w:styleId="WW8Num5z3">
    <w:name w:val="WW8Num5z3"/>
    <w:rsid w:val="00E86A53"/>
  </w:style>
  <w:style w:type="character" w:customStyle="1" w:styleId="WW8Num5z4">
    <w:name w:val="WW8Num5z4"/>
    <w:rsid w:val="00E86A53"/>
  </w:style>
  <w:style w:type="character" w:customStyle="1" w:styleId="WW8Num5z5">
    <w:name w:val="WW8Num5z5"/>
    <w:rsid w:val="00E86A53"/>
  </w:style>
  <w:style w:type="character" w:customStyle="1" w:styleId="WW8Num5z6">
    <w:name w:val="WW8Num5z6"/>
    <w:rsid w:val="00E86A53"/>
  </w:style>
  <w:style w:type="character" w:customStyle="1" w:styleId="WW8Num5z7">
    <w:name w:val="WW8Num5z7"/>
    <w:rsid w:val="00E86A53"/>
  </w:style>
  <w:style w:type="character" w:customStyle="1" w:styleId="WW8Num5z8">
    <w:name w:val="WW8Num5z8"/>
    <w:rsid w:val="00E86A53"/>
  </w:style>
  <w:style w:type="character" w:customStyle="1" w:styleId="WW8Num6z1">
    <w:name w:val="WW8Num6z1"/>
    <w:rsid w:val="00E86A53"/>
    <w:rPr>
      <w:rFonts w:ascii="Courier New" w:hAnsi="Courier New" w:cs="Courier New" w:hint="default"/>
    </w:rPr>
  </w:style>
  <w:style w:type="character" w:customStyle="1" w:styleId="WW8Num6z2">
    <w:name w:val="WW8Num6z2"/>
    <w:rsid w:val="00E86A53"/>
    <w:rPr>
      <w:rFonts w:ascii="Wingdings" w:hAnsi="Wingdings" w:cs="Wingdings" w:hint="default"/>
    </w:rPr>
  </w:style>
  <w:style w:type="character" w:customStyle="1" w:styleId="WW8Num6z3">
    <w:name w:val="WW8Num6z3"/>
    <w:rsid w:val="00E86A53"/>
    <w:rPr>
      <w:rFonts w:ascii="Symbol" w:hAnsi="Symbol" w:cs="Symbol" w:hint="default"/>
    </w:rPr>
  </w:style>
  <w:style w:type="character" w:customStyle="1" w:styleId="WW8Num7z1">
    <w:name w:val="WW8Num7z1"/>
    <w:rsid w:val="00E86A53"/>
    <w:rPr>
      <w:rFonts w:ascii="Courier New" w:hAnsi="Courier New" w:cs="Courier New" w:hint="default"/>
    </w:rPr>
  </w:style>
  <w:style w:type="character" w:customStyle="1" w:styleId="WW8Num7z2">
    <w:name w:val="WW8Num7z2"/>
    <w:rsid w:val="00E86A53"/>
    <w:rPr>
      <w:rFonts w:ascii="Wingdings" w:hAnsi="Wingdings" w:cs="Wingdings" w:hint="default"/>
    </w:rPr>
  </w:style>
  <w:style w:type="character" w:customStyle="1" w:styleId="WW8Num7z3">
    <w:name w:val="WW8Num7z3"/>
    <w:rsid w:val="00E86A53"/>
    <w:rPr>
      <w:rFonts w:ascii="Symbol" w:hAnsi="Symbol" w:cs="Symbol" w:hint="default"/>
    </w:rPr>
  </w:style>
  <w:style w:type="character" w:customStyle="1" w:styleId="WW8Num8z1">
    <w:name w:val="WW8Num8z1"/>
    <w:rsid w:val="00E86A53"/>
    <w:rPr>
      <w:rFonts w:ascii="Courier New" w:hAnsi="Courier New" w:cs="Courier New" w:hint="default"/>
    </w:rPr>
  </w:style>
  <w:style w:type="character" w:customStyle="1" w:styleId="WW8Num8z2">
    <w:name w:val="WW8Num8z2"/>
    <w:rsid w:val="00E86A53"/>
    <w:rPr>
      <w:rFonts w:ascii="Wingdings" w:hAnsi="Wingdings" w:cs="Wingdings" w:hint="default"/>
    </w:rPr>
  </w:style>
  <w:style w:type="character" w:customStyle="1" w:styleId="WW8Num9z0">
    <w:name w:val="WW8Num9z0"/>
    <w:rsid w:val="00E86A53"/>
    <w:rPr>
      <w:rFonts w:ascii="Times New Roman" w:eastAsia="Times New Roman" w:hAnsi="Times New Roman" w:cs="Times New Roman" w:hint="default"/>
    </w:rPr>
  </w:style>
  <w:style w:type="character" w:customStyle="1" w:styleId="WW8Num9z1">
    <w:name w:val="WW8Num9z1"/>
    <w:rsid w:val="00E86A53"/>
    <w:rPr>
      <w:rFonts w:ascii="Courier New" w:hAnsi="Courier New" w:cs="Courier New" w:hint="default"/>
    </w:rPr>
  </w:style>
  <w:style w:type="character" w:customStyle="1" w:styleId="WW8Num9z2">
    <w:name w:val="WW8Num9z2"/>
    <w:rsid w:val="00E86A53"/>
    <w:rPr>
      <w:rFonts w:ascii="Wingdings" w:hAnsi="Wingdings" w:cs="Wingdings" w:hint="default"/>
    </w:rPr>
  </w:style>
  <w:style w:type="character" w:customStyle="1" w:styleId="WW8Num9z3">
    <w:name w:val="WW8Num9z3"/>
    <w:rsid w:val="00E86A53"/>
    <w:rPr>
      <w:rFonts w:ascii="Symbol" w:hAnsi="Symbol" w:cs="Symbol" w:hint="default"/>
    </w:rPr>
  </w:style>
  <w:style w:type="character" w:customStyle="1" w:styleId="WW8Num10z0">
    <w:name w:val="WW8Num10z0"/>
    <w:rsid w:val="00E86A53"/>
    <w:rPr>
      <w:rFonts w:ascii="Symbol" w:hAnsi="Symbol" w:cs="Symbol" w:hint="default"/>
    </w:rPr>
  </w:style>
  <w:style w:type="character" w:customStyle="1" w:styleId="WW8Num10z1">
    <w:name w:val="WW8Num10z1"/>
    <w:rsid w:val="00E86A53"/>
    <w:rPr>
      <w:rFonts w:ascii="Courier New" w:hAnsi="Courier New" w:cs="Courier New" w:hint="default"/>
    </w:rPr>
  </w:style>
  <w:style w:type="character" w:customStyle="1" w:styleId="WW8Num10z2">
    <w:name w:val="WW8Num10z2"/>
    <w:rsid w:val="00E86A53"/>
    <w:rPr>
      <w:rFonts w:ascii="Wingdings" w:hAnsi="Wingdings" w:cs="Wingdings" w:hint="default"/>
    </w:rPr>
  </w:style>
  <w:style w:type="character" w:customStyle="1" w:styleId="WW8Num11z0">
    <w:name w:val="WW8Num11z0"/>
    <w:rsid w:val="00E86A53"/>
    <w:rPr>
      <w:rFonts w:ascii="Symbol" w:hAnsi="Symbol" w:cs="Symbol" w:hint="default"/>
    </w:rPr>
  </w:style>
  <w:style w:type="character" w:customStyle="1" w:styleId="WW8Num11z1">
    <w:name w:val="WW8Num11z1"/>
    <w:rsid w:val="00E86A53"/>
    <w:rPr>
      <w:rFonts w:ascii="Courier New" w:hAnsi="Courier New" w:cs="Courier New" w:hint="default"/>
    </w:rPr>
  </w:style>
  <w:style w:type="character" w:customStyle="1" w:styleId="WW8Num11z2">
    <w:name w:val="WW8Num11z2"/>
    <w:rsid w:val="00E86A53"/>
    <w:rPr>
      <w:rFonts w:ascii="Wingdings" w:hAnsi="Wingdings" w:cs="Wingdings" w:hint="default"/>
    </w:rPr>
  </w:style>
  <w:style w:type="character" w:customStyle="1" w:styleId="WW8Num12z0">
    <w:name w:val="WW8Num12z0"/>
    <w:rsid w:val="00E86A53"/>
    <w:rPr>
      <w:rFonts w:ascii="Symbol" w:hAnsi="Symbol" w:cs="Symbol" w:hint="default"/>
      <w:sz w:val="24"/>
      <w:szCs w:val="24"/>
    </w:rPr>
  </w:style>
  <w:style w:type="character" w:customStyle="1" w:styleId="WW8Num12z1">
    <w:name w:val="WW8Num12z1"/>
    <w:rsid w:val="00E86A53"/>
    <w:rPr>
      <w:rFonts w:cs="Times New Roman"/>
    </w:rPr>
  </w:style>
  <w:style w:type="character" w:customStyle="1" w:styleId="WW8Num13z0">
    <w:name w:val="WW8Num13z0"/>
    <w:rsid w:val="00E86A53"/>
    <w:rPr>
      <w:rFonts w:hint="default"/>
    </w:rPr>
  </w:style>
  <w:style w:type="character" w:customStyle="1" w:styleId="WW8Num13z1">
    <w:name w:val="WW8Num13z1"/>
    <w:rsid w:val="00E86A53"/>
  </w:style>
  <w:style w:type="character" w:customStyle="1" w:styleId="WW8Num13z2">
    <w:name w:val="WW8Num13z2"/>
    <w:rsid w:val="00E86A53"/>
  </w:style>
  <w:style w:type="character" w:customStyle="1" w:styleId="WW8Num13z3">
    <w:name w:val="WW8Num13z3"/>
    <w:rsid w:val="00E86A53"/>
  </w:style>
  <w:style w:type="character" w:customStyle="1" w:styleId="WW8Num13z4">
    <w:name w:val="WW8Num13z4"/>
    <w:rsid w:val="00E86A53"/>
  </w:style>
  <w:style w:type="character" w:customStyle="1" w:styleId="WW8Num13z5">
    <w:name w:val="WW8Num13z5"/>
    <w:rsid w:val="00E86A53"/>
  </w:style>
  <w:style w:type="character" w:customStyle="1" w:styleId="WW8Num13z6">
    <w:name w:val="WW8Num13z6"/>
    <w:rsid w:val="00E86A53"/>
  </w:style>
  <w:style w:type="character" w:customStyle="1" w:styleId="WW8Num13z7">
    <w:name w:val="WW8Num13z7"/>
    <w:rsid w:val="00E86A53"/>
  </w:style>
  <w:style w:type="character" w:customStyle="1" w:styleId="WW8Num13z8">
    <w:name w:val="WW8Num13z8"/>
    <w:rsid w:val="00E86A53"/>
  </w:style>
  <w:style w:type="character" w:customStyle="1" w:styleId="WW8Num14z0">
    <w:name w:val="WW8Num14z0"/>
    <w:rsid w:val="00E86A53"/>
    <w:rPr>
      <w:rFonts w:ascii="Times New Roman" w:eastAsia="Times New Roman" w:hAnsi="Times New Roman" w:cs="Times New Roman" w:hint="default"/>
    </w:rPr>
  </w:style>
  <w:style w:type="character" w:customStyle="1" w:styleId="WW8Num14z1">
    <w:name w:val="WW8Num14z1"/>
    <w:rsid w:val="00E86A53"/>
    <w:rPr>
      <w:rFonts w:ascii="Courier New" w:hAnsi="Courier New" w:cs="Courier New" w:hint="default"/>
    </w:rPr>
  </w:style>
  <w:style w:type="character" w:customStyle="1" w:styleId="WW8Num14z2">
    <w:name w:val="WW8Num14z2"/>
    <w:rsid w:val="00E86A53"/>
    <w:rPr>
      <w:rFonts w:ascii="Wingdings" w:hAnsi="Wingdings" w:cs="Wingdings" w:hint="default"/>
    </w:rPr>
  </w:style>
  <w:style w:type="character" w:customStyle="1" w:styleId="WW8Num14z3">
    <w:name w:val="WW8Num14z3"/>
    <w:rsid w:val="00E86A53"/>
    <w:rPr>
      <w:rFonts w:ascii="Symbol" w:hAnsi="Symbol" w:cs="Symbol" w:hint="default"/>
    </w:rPr>
  </w:style>
  <w:style w:type="character" w:customStyle="1" w:styleId="WW8Num15z0">
    <w:name w:val="WW8Num15z0"/>
    <w:rsid w:val="00E86A53"/>
    <w:rPr>
      <w:rFonts w:ascii="Symbol" w:hAnsi="Symbol" w:cs="Symbol" w:hint="default"/>
    </w:rPr>
  </w:style>
  <w:style w:type="character" w:customStyle="1" w:styleId="WW8Num15z1">
    <w:name w:val="WW8Num15z1"/>
    <w:rsid w:val="00E86A53"/>
    <w:rPr>
      <w:rFonts w:ascii="Courier New" w:hAnsi="Courier New" w:cs="Courier New" w:hint="default"/>
    </w:rPr>
  </w:style>
  <w:style w:type="character" w:customStyle="1" w:styleId="WW8Num15z2">
    <w:name w:val="WW8Num15z2"/>
    <w:rsid w:val="00E86A53"/>
    <w:rPr>
      <w:rFonts w:ascii="Wingdings" w:hAnsi="Wingdings" w:cs="Wingdings" w:hint="default"/>
    </w:rPr>
  </w:style>
  <w:style w:type="character" w:customStyle="1" w:styleId="WW8Num16z0">
    <w:name w:val="WW8Num16z0"/>
    <w:rsid w:val="00E86A53"/>
    <w:rPr>
      <w:rFonts w:ascii="Symbol" w:hAnsi="Symbol" w:cs="Symbol" w:hint="default"/>
    </w:rPr>
  </w:style>
  <w:style w:type="character" w:customStyle="1" w:styleId="WW8Num16z1">
    <w:name w:val="WW8Num16z1"/>
    <w:rsid w:val="00E86A53"/>
    <w:rPr>
      <w:rFonts w:ascii="Courier New" w:hAnsi="Courier New" w:cs="Courier New" w:hint="default"/>
    </w:rPr>
  </w:style>
  <w:style w:type="character" w:customStyle="1" w:styleId="WW8Num16z2">
    <w:name w:val="WW8Num16z2"/>
    <w:rsid w:val="00E86A53"/>
    <w:rPr>
      <w:rFonts w:ascii="Wingdings" w:hAnsi="Wingdings" w:cs="Wingdings" w:hint="default"/>
    </w:rPr>
  </w:style>
  <w:style w:type="character" w:customStyle="1" w:styleId="WW8Num17z0">
    <w:name w:val="WW8Num17z0"/>
    <w:rsid w:val="00E86A53"/>
    <w:rPr>
      <w:rFonts w:ascii="Symbol" w:hAnsi="Symbol" w:cs="Symbol" w:hint="default"/>
      <w:sz w:val="24"/>
      <w:szCs w:val="24"/>
    </w:rPr>
  </w:style>
  <w:style w:type="character" w:customStyle="1" w:styleId="WW8Num17z1">
    <w:name w:val="WW8Num17z1"/>
    <w:rsid w:val="00E86A53"/>
    <w:rPr>
      <w:rFonts w:ascii="Courier New" w:hAnsi="Courier New" w:cs="Courier New" w:hint="default"/>
    </w:rPr>
  </w:style>
  <w:style w:type="character" w:customStyle="1" w:styleId="WW8Num17z2">
    <w:name w:val="WW8Num17z2"/>
    <w:rsid w:val="00E86A53"/>
    <w:rPr>
      <w:rFonts w:ascii="Wingdings" w:hAnsi="Wingdings" w:cs="Wingdings" w:hint="default"/>
    </w:rPr>
  </w:style>
  <w:style w:type="character" w:customStyle="1" w:styleId="WW8Num18z0">
    <w:name w:val="WW8Num18z0"/>
    <w:rsid w:val="00E86A53"/>
    <w:rPr>
      <w:rFonts w:ascii="Symbol" w:hAnsi="Symbol" w:cs="Symbol" w:hint="default"/>
    </w:rPr>
  </w:style>
  <w:style w:type="character" w:customStyle="1" w:styleId="WW8Num18z1">
    <w:name w:val="WW8Num18z1"/>
    <w:rsid w:val="00E86A53"/>
    <w:rPr>
      <w:rFonts w:ascii="Courier New" w:hAnsi="Courier New" w:cs="Courier New" w:hint="default"/>
    </w:rPr>
  </w:style>
  <w:style w:type="character" w:customStyle="1" w:styleId="WW8Num18z2">
    <w:name w:val="WW8Num18z2"/>
    <w:rsid w:val="00E86A53"/>
    <w:rPr>
      <w:rFonts w:ascii="Wingdings" w:hAnsi="Wingdings" w:cs="Wingdings" w:hint="default"/>
    </w:rPr>
  </w:style>
  <w:style w:type="character" w:customStyle="1" w:styleId="WW8Num19z0">
    <w:name w:val="WW8Num19z0"/>
    <w:rsid w:val="00E86A53"/>
    <w:rPr>
      <w:rFonts w:cs="Times New Roman" w:hint="default"/>
    </w:rPr>
  </w:style>
  <w:style w:type="character" w:customStyle="1" w:styleId="WW8Num20z0">
    <w:name w:val="WW8Num20z0"/>
    <w:rsid w:val="00E86A53"/>
    <w:rPr>
      <w:rFonts w:cs="Times New Roman"/>
    </w:rPr>
  </w:style>
  <w:style w:type="character" w:customStyle="1" w:styleId="WW8Num21z0">
    <w:name w:val="WW8Num21z0"/>
    <w:rsid w:val="00E86A53"/>
  </w:style>
  <w:style w:type="character" w:customStyle="1" w:styleId="WW8Num21z1">
    <w:name w:val="WW8Num21z1"/>
    <w:rsid w:val="00E86A53"/>
  </w:style>
  <w:style w:type="character" w:customStyle="1" w:styleId="WW8Num21z2">
    <w:name w:val="WW8Num21z2"/>
    <w:rsid w:val="00E86A53"/>
  </w:style>
  <w:style w:type="character" w:customStyle="1" w:styleId="WW8Num21z3">
    <w:name w:val="WW8Num21z3"/>
    <w:rsid w:val="00E86A53"/>
  </w:style>
  <w:style w:type="character" w:customStyle="1" w:styleId="WW8Num21z4">
    <w:name w:val="WW8Num21z4"/>
    <w:rsid w:val="00E86A53"/>
  </w:style>
  <w:style w:type="character" w:customStyle="1" w:styleId="WW8Num21z5">
    <w:name w:val="WW8Num21z5"/>
    <w:rsid w:val="00E86A53"/>
  </w:style>
  <w:style w:type="character" w:customStyle="1" w:styleId="WW8Num21z6">
    <w:name w:val="WW8Num21z6"/>
    <w:rsid w:val="00E86A53"/>
  </w:style>
  <w:style w:type="character" w:customStyle="1" w:styleId="WW8Num21z7">
    <w:name w:val="WW8Num21z7"/>
    <w:rsid w:val="00E86A53"/>
  </w:style>
  <w:style w:type="character" w:customStyle="1" w:styleId="WW8Num21z8">
    <w:name w:val="WW8Num21z8"/>
    <w:rsid w:val="00E86A53"/>
  </w:style>
  <w:style w:type="character" w:customStyle="1" w:styleId="WW8Num22z0">
    <w:name w:val="WW8Num22z0"/>
    <w:rsid w:val="00E86A53"/>
    <w:rPr>
      <w:rFonts w:ascii="Symbol" w:hAnsi="Symbol" w:cs="Symbol" w:hint="default"/>
    </w:rPr>
  </w:style>
  <w:style w:type="character" w:customStyle="1" w:styleId="WW8Num22z1">
    <w:name w:val="WW8Num22z1"/>
    <w:rsid w:val="00E86A53"/>
    <w:rPr>
      <w:rFonts w:ascii="Courier New" w:hAnsi="Courier New" w:cs="Courier New" w:hint="default"/>
    </w:rPr>
  </w:style>
  <w:style w:type="character" w:customStyle="1" w:styleId="WW8Num22z2">
    <w:name w:val="WW8Num22z2"/>
    <w:rsid w:val="00E86A53"/>
    <w:rPr>
      <w:rFonts w:ascii="Wingdings" w:hAnsi="Wingdings" w:cs="Wingdings" w:hint="default"/>
    </w:rPr>
  </w:style>
  <w:style w:type="character" w:customStyle="1" w:styleId="WW8Num23z0">
    <w:name w:val="WW8Num23z0"/>
    <w:rsid w:val="00E86A53"/>
    <w:rPr>
      <w:rFonts w:ascii="Symbol" w:hAnsi="Symbol" w:cs="Symbol" w:hint="default"/>
    </w:rPr>
  </w:style>
  <w:style w:type="character" w:customStyle="1" w:styleId="WW8Num23z1">
    <w:name w:val="WW8Num23z1"/>
    <w:rsid w:val="00E86A53"/>
    <w:rPr>
      <w:rFonts w:ascii="Courier New" w:hAnsi="Courier New" w:cs="Courier New" w:hint="default"/>
    </w:rPr>
  </w:style>
  <w:style w:type="character" w:customStyle="1" w:styleId="WW8Num23z2">
    <w:name w:val="WW8Num23z2"/>
    <w:rsid w:val="00E86A53"/>
    <w:rPr>
      <w:rFonts w:ascii="Wingdings" w:hAnsi="Wingdings" w:cs="Wingdings" w:hint="default"/>
    </w:rPr>
  </w:style>
  <w:style w:type="character" w:customStyle="1" w:styleId="WW8Num24z0">
    <w:name w:val="WW8Num24z0"/>
    <w:rsid w:val="00E86A53"/>
    <w:rPr>
      <w:rFonts w:hint="default"/>
    </w:rPr>
  </w:style>
  <w:style w:type="character" w:customStyle="1" w:styleId="WW8Num25z0">
    <w:name w:val="WW8Num25z0"/>
    <w:rsid w:val="00E86A53"/>
    <w:rPr>
      <w:rFonts w:hint="default"/>
    </w:rPr>
  </w:style>
  <w:style w:type="character" w:customStyle="1" w:styleId="WW8Num25z1">
    <w:name w:val="WW8Num25z1"/>
    <w:rsid w:val="00E86A53"/>
  </w:style>
  <w:style w:type="character" w:customStyle="1" w:styleId="WW8Num25z2">
    <w:name w:val="WW8Num25z2"/>
    <w:rsid w:val="00E86A53"/>
  </w:style>
  <w:style w:type="character" w:customStyle="1" w:styleId="WW8Num25z3">
    <w:name w:val="WW8Num25z3"/>
    <w:rsid w:val="00E86A53"/>
  </w:style>
  <w:style w:type="character" w:customStyle="1" w:styleId="WW8Num25z4">
    <w:name w:val="WW8Num25z4"/>
    <w:rsid w:val="00E86A53"/>
  </w:style>
  <w:style w:type="character" w:customStyle="1" w:styleId="WW8Num25z5">
    <w:name w:val="WW8Num25z5"/>
    <w:rsid w:val="00E86A53"/>
  </w:style>
  <w:style w:type="character" w:customStyle="1" w:styleId="WW8Num25z6">
    <w:name w:val="WW8Num25z6"/>
    <w:rsid w:val="00E86A53"/>
  </w:style>
  <w:style w:type="character" w:customStyle="1" w:styleId="WW8Num25z7">
    <w:name w:val="WW8Num25z7"/>
    <w:rsid w:val="00E86A53"/>
  </w:style>
  <w:style w:type="character" w:customStyle="1" w:styleId="WW8Num25z8">
    <w:name w:val="WW8Num25z8"/>
    <w:rsid w:val="00E86A53"/>
  </w:style>
  <w:style w:type="character" w:customStyle="1" w:styleId="WW8Num26z0">
    <w:name w:val="WW8Num26z0"/>
    <w:rsid w:val="00E86A53"/>
    <w:rPr>
      <w:rFonts w:hint="default"/>
    </w:rPr>
  </w:style>
  <w:style w:type="character" w:customStyle="1" w:styleId="WW8Num26z1">
    <w:name w:val="WW8Num26z1"/>
    <w:rsid w:val="00E86A53"/>
    <w:rPr>
      <w:rFonts w:ascii="Symbol" w:hAnsi="Symbol" w:cs="Symbol" w:hint="default"/>
    </w:rPr>
  </w:style>
  <w:style w:type="character" w:customStyle="1" w:styleId="WW8Num26z2">
    <w:name w:val="WW8Num26z2"/>
    <w:rsid w:val="00E86A53"/>
  </w:style>
  <w:style w:type="character" w:customStyle="1" w:styleId="WW8Num26z3">
    <w:name w:val="WW8Num26z3"/>
    <w:rsid w:val="00E86A53"/>
  </w:style>
  <w:style w:type="character" w:customStyle="1" w:styleId="WW8Num26z4">
    <w:name w:val="WW8Num26z4"/>
    <w:rsid w:val="00E86A53"/>
  </w:style>
  <w:style w:type="character" w:customStyle="1" w:styleId="WW8Num26z5">
    <w:name w:val="WW8Num26z5"/>
    <w:rsid w:val="00E86A53"/>
  </w:style>
  <w:style w:type="character" w:customStyle="1" w:styleId="WW8Num26z6">
    <w:name w:val="WW8Num26z6"/>
    <w:rsid w:val="00E86A53"/>
  </w:style>
  <w:style w:type="character" w:customStyle="1" w:styleId="WW8Num26z7">
    <w:name w:val="WW8Num26z7"/>
    <w:rsid w:val="00E86A53"/>
  </w:style>
  <w:style w:type="character" w:customStyle="1" w:styleId="WW8Num26z8">
    <w:name w:val="WW8Num26z8"/>
    <w:rsid w:val="00E86A53"/>
  </w:style>
  <w:style w:type="character" w:customStyle="1" w:styleId="WW8Num27z0">
    <w:name w:val="WW8Num27z0"/>
    <w:rsid w:val="00E86A53"/>
    <w:rPr>
      <w:rFonts w:ascii="Symbol" w:hAnsi="Symbol" w:cs="Symbol" w:hint="default"/>
    </w:rPr>
  </w:style>
  <w:style w:type="character" w:customStyle="1" w:styleId="WW8Num27z1">
    <w:name w:val="WW8Num27z1"/>
    <w:rsid w:val="00E86A53"/>
    <w:rPr>
      <w:rFonts w:ascii="Courier New" w:hAnsi="Courier New" w:cs="Courier New" w:hint="default"/>
    </w:rPr>
  </w:style>
  <w:style w:type="character" w:customStyle="1" w:styleId="WW8Num27z2">
    <w:name w:val="WW8Num27z2"/>
    <w:rsid w:val="00E86A53"/>
    <w:rPr>
      <w:rFonts w:ascii="Wingdings" w:hAnsi="Wingdings" w:cs="Wingdings" w:hint="default"/>
    </w:rPr>
  </w:style>
  <w:style w:type="character" w:customStyle="1" w:styleId="WW8Num28z0">
    <w:name w:val="WW8Num28z0"/>
    <w:rsid w:val="00E86A53"/>
    <w:rPr>
      <w:rFonts w:ascii="Symbol" w:hAnsi="Symbol" w:cs="Symbol" w:hint="default"/>
    </w:rPr>
  </w:style>
  <w:style w:type="character" w:customStyle="1" w:styleId="1f3">
    <w:name w:val="Основной шрифт абзаца1"/>
    <w:rsid w:val="00E86A53"/>
  </w:style>
  <w:style w:type="character" w:customStyle="1" w:styleId="affd">
    <w:name w:val="Текст Знак"/>
    <w:link w:val="affe"/>
    <w:rsid w:val="00E86A53"/>
    <w:rPr>
      <w:rFonts w:ascii="Courier New" w:hAnsi="Courier New" w:cs="Courier New"/>
    </w:rPr>
  </w:style>
  <w:style w:type="character" w:customStyle="1" w:styleId="TableText">
    <w:name w:val="Table Text Знак"/>
    <w:rsid w:val="00E86A53"/>
    <w:rPr>
      <w:rFonts w:ascii="Arial" w:hAnsi="Arial" w:cs="Arial"/>
      <w:lang w:val="ru-RU" w:eastAsia="ru-RU"/>
    </w:rPr>
  </w:style>
  <w:style w:type="character" w:customStyle="1" w:styleId="TableHeaders">
    <w:name w:val="Table Headers Знак"/>
    <w:rsid w:val="00E86A53"/>
    <w:rPr>
      <w:rFonts w:ascii="Arial Bold" w:hAnsi="Arial Bold" w:cs="Arial Bold"/>
      <w:b/>
      <w:sz w:val="18"/>
      <w:lang w:val="ru-RU" w:eastAsia="ru-RU"/>
    </w:rPr>
  </w:style>
  <w:style w:type="character" w:customStyle="1" w:styleId="TableCaption">
    <w:name w:val="Table Caption Знак"/>
    <w:rsid w:val="00E86A53"/>
    <w:rPr>
      <w:rFonts w:ascii="Arial" w:hAnsi="Arial" w:cs="Arial"/>
      <w:b/>
      <w:sz w:val="24"/>
      <w:szCs w:val="24"/>
    </w:rPr>
  </w:style>
  <w:style w:type="character" w:customStyle="1" w:styleId="afff">
    <w:name w:val="Маркеры списка"/>
    <w:rsid w:val="00E86A53"/>
    <w:rPr>
      <w:rFonts w:ascii="OpenSymbol" w:eastAsia="OpenSymbol" w:hAnsi="OpenSymbol" w:cs="OpenSymbol"/>
    </w:rPr>
  </w:style>
  <w:style w:type="paragraph" w:customStyle="1" w:styleId="1f4">
    <w:name w:val="Заголовок1"/>
    <w:basedOn w:val="a0"/>
    <w:next w:val="af2"/>
    <w:rsid w:val="00E86A53"/>
    <w:pPr>
      <w:suppressAutoHyphens/>
      <w:spacing w:after="0" w:line="240" w:lineRule="auto"/>
      <w:jc w:val="center"/>
    </w:pPr>
    <w:rPr>
      <w:rFonts w:ascii="Times New Roman" w:eastAsia="Times New Roman" w:hAnsi="Times New Roman" w:cs="Times New Roman"/>
      <w:sz w:val="24"/>
      <w:szCs w:val="20"/>
      <w:lang w:eastAsia="zh-CN"/>
    </w:rPr>
  </w:style>
  <w:style w:type="paragraph" w:styleId="afff0">
    <w:name w:val="List"/>
    <w:basedOn w:val="af2"/>
    <w:rsid w:val="00E86A53"/>
    <w:pPr>
      <w:suppressAutoHyphens/>
      <w:jc w:val="left"/>
    </w:pPr>
    <w:rPr>
      <w:rFonts w:cs="Mangal"/>
      <w:sz w:val="22"/>
      <w:szCs w:val="20"/>
      <w:lang w:eastAsia="zh-CN"/>
    </w:rPr>
  </w:style>
  <w:style w:type="paragraph" w:customStyle="1" w:styleId="1f5">
    <w:name w:val="Указатель1"/>
    <w:basedOn w:val="a0"/>
    <w:rsid w:val="00E86A53"/>
    <w:pPr>
      <w:suppressLineNumbers/>
      <w:suppressAutoHyphens/>
      <w:spacing w:after="160" w:line="252" w:lineRule="auto"/>
    </w:pPr>
    <w:rPr>
      <w:rFonts w:ascii="Calibri" w:eastAsia="Times New Roman" w:hAnsi="Calibri" w:cs="Mangal"/>
      <w:lang w:eastAsia="zh-CN"/>
    </w:rPr>
  </w:style>
  <w:style w:type="paragraph" w:customStyle="1" w:styleId="afff1">
    <w:name w:val="Текст таблицы"/>
    <w:basedOn w:val="a0"/>
    <w:rsid w:val="00E86A53"/>
    <w:pPr>
      <w:suppressAutoHyphens/>
      <w:spacing w:before="40" w:after="0" w:line="200" w:lineRule="exact"/>
      <w:jc w:val="center"/>
    </w:pPr>
    <w:rPr>
      <w:rFonts w:ascii="Arial" w:eastAsia="Times New Roman" w:hAnsi="Arial" w:cs="Arial"/>
      <w:sz w:val="20"/>
      <w:szCs w:val="20"/>
      <w:lang w:eastAsia="zh-CN"/>
    </w:rPr>
  </w:style>
  <w:style w:type="paragraph" w:customStyle="1" w:styleId="afff2">
    <w:name w:val="ЗаголовокОсн"/>
    <w:basedOn w:val="a0"/>
    <w:next w:val="af2"/>
    <w:rsid w:val="00E86A53"/>
    <w:pPr>
      <w:keepNext/>
      <w:keepLines/>
      <w:suppressAutoHyphens/>
      <w:spacing w:before="140" w:after="0" w:line="220" w:lineRule="atLeast"/>
      <w:ind w:left="1080"/>
    </w:pPr>
    <w:rPr>
      <w:rFonts w:ascii="Arial" w:eastAsia="Times New Roman" w:hAnsi="Arial" w:cs="Arial"/>
      <w:spacing w:val="-4"/>
      <w:kern w:val="1"/>
      <w:szCs w:val="20"/>
      <w:lang w:eastAsia="zh-CN"/>
    </w:rPr>
  </w:style>
  <w:style w:type="paragraph" w:customStyle="1" w:styleId="212">
    <w:name w:val="Основной текст с отступом 21"/>
    <w:basedOn w:val="a0"/>
    <w:rsid w:val="00E86A53"/>
    <w:pPr>
      <w:suppressAutoHyphens/>
      <w:spacing w:after="120" w:line="480" w:lineRule="auto"/>
      <w:ind w:left="283"/>
    </w:pPr>
    <w:rPr>
      <w:rFonts w:ascii="Calibri" w:eastAsia="Times New Roman" w:hAnsi="Calibri" w:cs="Times New Roman"/>
      <w:lang w:eastAsia="zh-CN"/>
    </w:rPr>
  </w:style>
  <w:style w:type="paragraph" w:customStyle="1" w:styleId="310">
    <w:name w:val="Основной текст с отступом 31"/>
    <w:basedOn w:val="a0"/>
    <w:rsid w:val="00E86A53"/>
    <w:pPr>
      <w:suppressAutoHyphens/>
      <w:spacing w:after="120" w:line="252" w:lineRule="auto"/>
      <w:ind w:left="283"/>
    </w:pPr>
    <w:rPr>
      <w:rFonts w:ascii="Calibri" w:eastAsia="Times New Roman" w:hAnsi="Calibri" w:cs="Times New Roman"/>
      <w:sz w:val="16"/>
      <w:szCs w:val="16"/>
      <w:lang w:eastAsia="zh-CN"/>
    </w:rPr>
  </w:style>
  <w:style w:type="paragraph" w:customStyle="1" w:styleId="1f6">
    <w:name w:val="Маркированный список1"/>
    <w:basedOn w:val="a0"/>
    <w:rsid w:val="00E86A53"/>
    <w:pPr>
      <w:tabs>
        <w:tab w:val="left" w:pos="360"/>
      </w:tabs>
      <w:suppressAutoHyphens/>
      <w:spacing w:after="0" w:line="240" w:lineRule="auto"/>
      <w:ind w:left="360" w:hanging="360"/>
    </w:pPr>
    <w:rPr>
      <w:rFonts w:ascii="Times New Roman" w:eastAsia="Times New Roman" w:hAnsi="Times New Roman" w:cs="Times New Roman"/>
      <w:sz w:val="20"/>
      <w:szCs w:val="20"/>
      <w:lang w:eastAsia="zh-CN"/>
    </w:rPr>
  </w:style>
  <w:style w:type="paragraph" w:customStyle="1" w:styleId="FR2">
    <w:name w:val="FR2"/>
    <w:rsid w:val="00E86A53"/>
    <w:pPr>
      <w:widowControl w:val="0"/>
      <w:suppressAutoHyphens/>
      <w:autoSpaceDE w:val="0"/>
      <w:spacing w:before="180" w:after="0" w:line="276" w:lineRule="auto"/>
      <w:ind w:left="40"/>
    </w:pPr>
    <w:rPr>
      <w:rFonts w:ascii="Arial" w:eastAsia="Times New Roman" w:hAnsi="Arial" w:cs="Arial"/>
      <w:lang w:eastAsia="zh-CN"/>
    </w:rPr>
  </w:style>
  <w:style w:type="paragraph" w:customStyle="1" w:styleId="220">
    <w:name w:val="Основной текст с отступом 22"/>
    <w:basedOn w:val="a0"/>
    <w:rsid w:val="00E86A53"/>
    <w:pPr>
      <w:suppressAutoHyphens/>
      <w:spacing w:after="0" w:line="240" w:lineRule="auto"/>
      <w:ind w:firstLine="567"/>
      <w:jc w:val="both"/>
    </w:pPr>
    <w:rPr>
      <w:rFonts w:ascii="Times New Roman" w:eastAsia="Times New Roman" w:hAnsi="Times New Roman" w:cs="Times New Roman"/>
      <w:sz w:val="24"/>
      <w:szCs w:val="20"/>
      <w:lang w:eastAsia="zh-CN"/>
    </w:rPr>
  </w:style>
  <w:style w:type="paragraph" w:customStyle="1" w:styleId="3a">
    <w:name w:val="çàãîëîâîê 3"/>
    <w:basedOn w:val="a0"/>
    <w:next w:val="a0"/>
    <w:rsid w:val="00E86A53"/>
    <w:pPr>
      <w:keepNext/>
      <w:suppressAutoHyphens/>
      <w:spacing w:after="0" w:line="240" w:lineRule="auto"/>
    </w:pPr>
    <w:rPr>
      <w:rFonts w:ascii="Times New Roman" w:eastAsia="Times New Roman" w:hAnsi="Times New Roman" w:cs="Times New Roman"/>
      <w:b/>
      <w:sz w:val="24"/>
      <w:szCs w:val="20"/>
      <w:lang w:eastAsia="zh-CN"/>
    </w:rPr>
  </w:style>
  <w:style w:type="paragraph" w:customStyle="1" w:styleId="311">
    <w:name w:val="Основной текст 31"/>
    <w:basedOn w:val="a0"/>
    <w:rsid w:val="00E86A53"/>
    <w:pPr>
      <w:suppressAutoHyphens/>
      <w:spacing w:after="0" w:line="240" w:lineRule="auto"/>
      <w:jc w:val="both"/>
    </w:pPr>
    <w:rPr>
      <w:rFonts w:ascii="Courier New" w:eastAsia="Times New Roman" w:hAnsi="Courier New" w:cs="Courier New"/>
      <w:i/>
      <w:sz w:val="24"/>
      <w:szCs w:val="20"/>
      <w:lang w:eastAsia="zh-CN"/>
    </w:rPr>
  </w:style>
  <w:style w:type="paragraph" w:customStyle="1" w:styleId="1f7">
    <w:name w:val="Цитата1"/>
    <w:basedOn w:val="a0"/>
    <w:rsid w:val="00E86A53"/>
    <w:pPr>
      <w:suppressAutoHyphens/>
      <w:spacing w:after="0" w:line="240" w:lineRule="auto"/>
      <w:ind w:left="567" w:right="616" w:firstLine="851"/>
    </w:pPr>
    <w:rPr>
      <w:rFonts w:ascii="Times New Roman" w:eastAsia="Times New Roman" w:hAnsi="Times New Roman" w:cs="Times New Roman"/>
      <w:sz w:val="24"/>
      <w:szCs w:val="20"/>
      <w:lang w:eastAsia="zh-CN"/>
    </w:rPr>
  </w:style>
  <w:style w:type="paragraph" w:styleId="3">
    <w:name w:val="List Bullet 3"/>
    <w:basedOn w:val="a0"/>
    <w:rsid w:val="00E86A53"/>
    <w:pPr>
      <w:numPr>
        <w:numId w:val="4"/>
      </w:numPr>
      <w:suppressAutoHyphens/>
      <w:spacing w:after="0" w:line="240" w:lineRule="auto"/>
    </w:pPr>
    <w:rPr>
      <w:rFonts w:ascii="Times New Roman" w:eastAsia="Times New Roman" w:hAnsi="Times New Roman" w:cs="Times New Roman"/>
      <w:sz w:val="24"/>
      <w:szCs w:val="24"/>
      <w:lang w:eastAsia="zh-CN"/>
    </w:rPr>
  </w:style>
  <w:style w:type="paragraph" w:styleId="5">
    <w:name w:val="List Bullet 5"/>
    <w:basedOn w:val="a0"/>
    <w:rsid w:val="00E86A53"/>
    <w:pPr>
      <w:numPr>
        <w:numId w:val="3"/>
      </w:numPr>
      <w:suppressAutoHyphens/>
      <w:spacing w:after="0" w:line="240" w:lineRule="auto"/>
    </w:pPr>
    <w:rPr>
      <w:rFonts w:ascii="Times New Roman" w:eastAsia="Times New Roman" w:hAnsi="Times New Roman" w:cs="Times New Roman"/>
      <w:sz w:val="24"/>
      <w:szCs w:val="24"/>
      <w:lang w:eastAsia="zh-CN"/>
    </w:rPr>
  </w:style>
  <w:style w:type="paragraph" w:customStyle="1" w:styleId="xl43">
    <w:name w:val="xl43"/>
    <w:basedOn w:val="a0"/>
    <w:rsid w:val="00E86A53"/>
    <w:pPr>
      <w:suppressAutoHyphens/>
      <w:spacing w:before="100" w:after="100" w:line="240" w:lineRule="auto"/>
      <w:jc w:val="center"/>
    </w:pPr>
    <w:rPr>
      <w:rFonts w:ascii="Times New Roman" w:eastAsia="Times New Roman" w:hAnsi="Times New Roman" w:cs="Times New Roman"/>
      <w:b/>
      <w:sz w:val="24"/>
      <w:szCs w:val="20"/>
      <w:lang w:eastAsia="zh-CN"/>
    </w:rPr>
  </w:style>
  <w:style w:type="paragraph" w:customStyle="1" w:styleId="3110">
    <w:name w:val="Основной текст 311"/>
    <w:basedOn w:val="a0"/>
    <w:rsid w:val="00E86A53"/>
    <w:pPr>
      <w:suppressAutoHyphens/>
      <w:spacing w:after="0" w:line="240" w:lineRule="auto"/>
      <w:jc w:val="both"/>
    </w:pPr>
    <w:rPr>
      <w:rFonts w:ascii="Times New Roman" w:eastAsia="Times New Roman" w:hAnsi="Times New Roman" w:cs="Times New Roman"/>
      <w:bCs/>
      <w:sz w:val="24"/>
      <w:szCs w:val="20"/>
      <w:lang w:eastAsia="zh-CN"/>
    </w:rPr>
  </w:style>
  <w:style w:type="paragraph" w:customStyle="1" w:styleId="xl40">
    <w:name w:val="xl40"/>
    <w:basedOn w:val="a0"/>
    <w:rsid w:val="00E86A53"/>
    <w:pPr>
      <w:suppressAutoHyphens/>
      <w:spacing w:before="100" w:after="100" w:line="240" w:lineRule="auto"/>
      <w:jc w:val="center"/>
    </w:pPr>
    <w:rPr>
      <w:rFonts w:ascii="Times New Roman" w:eastAsia="Arial Unicode MS" w:hAnsi="Times New Roman" w:cs="Times New Roman"/>
      <w:b/>
      <w:bCs/>
      <w:sz w:val="24"/>
      <w:szCs w:val="24"/>
      <w:lang w:eastAsia="zh-CN"/>
    </w:rPr>
  </w:style>
  <w:style w:type="paragraph" w:customStyle="1" w:styleId="ConsNormal">
    <w:name w:val="ConsNormal"/>
    <w:rsid w:val="00E86A53"/>
    <w:pPr>
      <w:widowControl w:val="0"/>
      <w:suppressAutoHyphens/>
      <w:spacing w:after="0" w:line="240" w:lineRule="auto"/>
      <w:ind w:firstLine="720"/>
    </w:pPr>
    <w:rPr>
      <w:rFonts w:ascii="Arial" w:eastAsia="Times New Roman" w:hAnsi="Arial" w:cs="Arial"/>
      <w:lang w:eastAsia="zh-CN"/>
    </w:rPr>
  </w:style>
  <w:style w:type="paragraph" w:customStyle="1" w:styleId="215">
    <w:name w:val="Продолжение списка 21"/>
    <w:basedOn w:val="a0"/>
    <w:rsid w:val="00E86A53"/>
    <w:pPr>
      <w:suppressAutoHyphens/>
      <w:spacing w:after="120" w:line="240" w:lineRule="auto"/>
      <w:ind w:left="566"/>
    </w:pPr>
    <w:rPr>
      <w:rFonts w:ascii="Times New Roman" w:eastAsia="Times New Roman" w:hAnsi="Times New Roman" w:cs="Times New Roman"/>
      <w:sz w:val="24"/>
      <w:szCs w:val="20"/>
      <w:lang w:eastAsia="zh-CN"/>
    </w:rPr>
  </w:style>
  <w:style w:type="paragraph" w:customStyle="1" w:styleId="216">
    <w:name w:val="Список 21"/>
    <w:basedOn w:val="a0"/>
    <w:rsid w:val="00E86A53"/>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FR3">
    <w:name w:val="FR3"/>
    <w:rsid w:val="00E86A53"/>
    <w:pPr>
      <w:widowControl w:val="0"/>
      <w:suppressAutoHyphens/>
      <w:overflowPunct w:val="0"/>
      <w:autoSpaceDE w:val="0"/>
      <w:spacing w:after="0" w:line="240" w:lineRule="auto"/>
      <w:textAlignment w:val="baseline"/>
    </w:pPr>
    <w:rPr>
      <w:rFonts w:ascii="Arial" w:eastAsia="Times New Roman" w:hAnsi="Arial" w:cs="Arial"/>
      <w:sz w:val="18"/>
      <w:lang w:eastAsia="zh-CN"/>
    </w:rPr>
  </w:style>
  <w:style w:type="paragraph" w:customStyle="1" w:styleId="1f8">
    <w:name w:val="Текст1"/>
    <w:basedOn w:val="a0"/>
    <w:rsid w:val="00E86A53"/>
    <w:pPr>
      <w:suppressAutoHyphens/>
      <w:spacing w:after="0" w:line="240" w:lineRule="auto"/>
    </w:pPr>
    <w:rPr>
      <w:rFonts w:ascii="Courier New" w:eastAsia="Times New Roman" w:hAnsi="Courier New" w:cs="Courier New"/>
      <w:sz w:val="20"/>
      <w:szCs w:val="20"/>
      <w:lang w:eastAsia="zh-CN"/>
    </w:rPr>
  </w:style>
  <w:style w:type="paragraph" w:customStyle="1" w:styleId="xl24">
    <w:name w:val="xl24"/>
    <w:basedOn w:val="a0"/>
    <w:rsid w:val="00E86A53"/>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25">
    <w:name w:val="xl25"/>
    <w:basedOn w:val="a0"/>
    <w:rsid w:val="00E86A53"/>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26">
    <w:name w:val="xl26"/>
    <w:basedOn w:val="a0"/>
    <w:rsid w:val="00E86A53"/>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27">
    <w:name w:val="xl27"/>
    <w:basedOn w:val="a0"/>
    <w:rsid w:val="00E86A53"/>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28">
    <w:name w:val="xl28"/>
    <w:basedOn w:val="a0"/>
    <w:rsid w:val="00E86A53"/>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xl29">
    <w:name w:val="xl29"/>
    <w:basedOn w:val="a0"/>
    <w:rsid w:val="00E86A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30">
    <w:name w:val="xl30"/>
    <w:basedOn w:val="a0"/>
    <w:rsid w:val="00E86A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31">
    <w:name w:val="xl31"/>
    <w:basedOn w:val="a0"/>
    <w:rsid w:val="00E86A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32">
    <w:name w:val="xl32"/>
    <w:basedOn w:val="a0"/>
    <w:rsid w:val="00E86A53"/>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33">
    <w:name w:val="xl33"/>
    <w:basedOn w:val="a0"/>
    <w:rsid w:val="00E86A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xl34">
    <w:name w:val="xl34"/>
    <w:basedOn w:val="a0"/>
    <w:rsid w:val="00E86A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xl35">
    <w:name w:val="xl35"/>
    <w:basedOn w:val="a0"/>
    <w:rsid w:val="00E86A53"/>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xl36">
    <w:name w:val="xl36"/>
    <w:basedOn w:val="a0"/>
    <w:rsid w:val="00E86A53"/>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37">
    <w:name w:val="xl37"/>
    <w:basedOn w:val="a0"/>
    <w:rsid w:val="00E86A53"/>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Times New Roman" w:eastAsia="Arial Unicode MS" w:hAnsi="Times New Roman" w:cs="Times New Roman"/>
      <w:sz w:val="24"/>
      <w:szCs w:val="24"/>
      <w:lang w:eastAsia="zh-CN"/>
    </w:rPr>
  </w:style>
  <w:style w:type="paragraph" w:customStyle="1" w:styleId="xl38">
    <w:name w:val="xl38"/>
    <w:basedOn w:val="a0"/>
    <w:rsid w:val="00E86A53"/>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xl39">
    <w:name w:val="xl39"/>
    <w:basedOn w:val="a0"/>
    <w:rsid w:val="00E86A53"/>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xl41">
    <w:name w:val="xl41"/>
    <w:basedOn w:val="a0"/>
    <w:rsid w:val="00E86A53"/>
    <w:pPr>
      <w:pBdr>
        <w:top w:val="none" w:sz="0" w:space="0" w:color="000000"/>
        <w:left w:val="single" w:sz="4" w:space="0" w:color="000000"/>
        <w:bottom w:val="single" w:sz="8"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zh-CN"/>
    </w:rPr>
  </w:style>
  <w:style w:type="paragraph" w:customStyle="1" w:styleId="xl42">
    <w:name w:val="xl42"/>
    <w:basedOn w:val="a0"/>
    <w:rsid w:val="00E86A53"/>
    <w:pPr>
      <w:pBdr>
        <w:top w:val="single" w:sz="4" w:space="0" w:color="000000"/>
        <w:left w:val="single" w:sz="4" w:space="0" w:color="000000"/>
        <w:bottom w:val="none" w:sz="0"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4">
    <w:name w:val="xl44"/>
    <w:basedOn w:val="a0"/>
    <w:rsid w:val="00E86A53"/>
    <w:pPr>
      <w:suppressAutoHyphens/>
      <w:spacing w:before="100" w:after="100" w:line="240" w:lineRule="auto"/>
      <w:jc w:val="center"/>
    </w:pPr>
    <w:rPr>
      <w:rFonts w:ascii="Times New Roman" w:eastAsia="Arial Unicode MS" w:hAnsi="Times New Roman" w:cs="Times New Roman"/>
      <w:b/>
      <w:bCs/>
      <w:sz w:val="24"/>
      <w:szCs w:val="24"/>
      <w:lang w:eastAsia="zh-CN"/>
    </w:rPr>
  </w:style>
  <w:style w:type="paragraph" w:customStyle="1" w:styleId="xl45">
    <w:name w:val="xl45"/>
    <w:basedOn w:val="a0"/>
    <w:rsid w:val="00E86A53"/>
    <w:pPr>
      <w:pBdr>
        <w:top w:val="single" w:sz="4" w:space="0" w:color="000000"/>
        <w:left w:val="single" w:sz="4" w:space="0" w:color="000000"/>
        <w:bottom w:val="none" w:sz="0"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b/>
      <w:bCs/>
      <w:sz w:val="24"/>
      <w:szCs w:val="24"/>
      <w:lang w:eastAsia="zh-CN"/>
    </w:rPr>
  </w:style>
  <w:style w:type="paragraph" w:customStyle="1" w:styleId="xl46">
    <w:name w:val="xl46"/>
    <w:basedOn w:val="a0"/>
    <w:rsid w:val="00E86A53"/>
    <w:pPr>
      <w:pBdr>
        <w:top w:val="none" w:sz="0" w:space="0" w:color="000000"/>
        <w:left w:val="single" w:sz="4" w:space="0" w:color="000000"/>
        <w:bottom w:val="none" w:sz="0" w:space="0" w:color="000000"/>
        <w:right w:val="single" w:sz="4" w:space="0" w:color="000000"/>
      </w:pBdr>
      <w:suppressAutoHyphens/>
      <w:spacing w:before="100" w:after="100" w:line="240" w:lineRule="auto"/>
      <w:jc w:val="center"/>
      <w:textAlignment w:val="center"/>
    </w:pPr>
    <w:rPr>
      <w:rFonts w:ascii="Arial Unicode MS" w:eastAsia="Arial Unicode MS" w:hAnsi="Arial Unicode MS" w:cs="Arial Unicode MS"/>
      <w:b/>
      <w:bCs/>
      <w:sz w:val="24"/>
      <w:szCs w:val="24"/>
      <w:lang w:eastAsia="zh-CN"/>
    </w:rPr>
  </w:style>
  <w:style w:type="paragraph" w:customStyle="1" w:styleId="xl47">
    <w:name w:val="xl47"/>
    <w:basedOn w:val="a0"/>
    <w:rsid w:val="00E86A53"/>
    <w:pPr>
      <w:pBdr>
        <w:top w:val="none" w:sz="0"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Unicode MS" w:eastAsia="Arial Unicode MS" w:hAnsi="Arial Unicode MS" w:cs="Arial Unicode MS"/>
      <w:b/>
      <w:bCs/>
      <w:sz w:val="24"/>
      <w:szCs w:val="24"/>
      <w:lang w:eastAsia="zh-CN"/>
    </w:rPr>
  </w:style>
  <w:style w:type="paragraph" w:customStyle="1" w:styleId="BODYTEXTNORMAL">
    <w:name w:val="BODY TEXT NORMAL"/>
    <w:basedOn w:val="a0"/>
    <w:rsid w:val="00E86A53"/>
    <w:pPr>
      <w:suppressAutoHyphens/>
      <w:spacing w:before="120" w:after="0" w:line="360" w:lineRule="auto"/>
      <w:ind w:firstLine="709"/>
      <w:jc w:val="both"/>
    </w:pPr>
    <w:rPr>
      <w:rFonts w:ascii="Arial" w:eastAsia="Times New Roman" w:hAnsi="Arial" w:cs="Arial"/>
      <w:bCs/>
      <w:sz w:val="20"/>
      <w:szCs w:val="20"/>
      <w:lang w:eastAsia="zh-CN"/>
    </w:rPr>
  </w:style>
  <w:style w:type="paragraph" w:customStyle="1" w:styleId="afff3">
    <w:name w:val="Знак"/>
    <w:basedOn w:val="a0"/>
    <w:rsid w:val="00E86A53"/>
    <w:pPr>
      <w:suppressAutoHyphens/>
      <w:spacing w:before="100" w:after="100" w:line="240" w:lineRule="auto"/>
    </w:pPr>
    <w:rPr>
      <w:rFonts w:ascii="Tahoma" w:eastAsia="Times New Roman" w:hAnsi="Tahoma" w:cs="Tahoma"/>
      <w:sz w:val="20"/>
      <w:szCs w:val="20"/>
      <w:lang w:val="en-US" w:eastAsia="zh-CN"/>
    </w:rPr>
  </w:style>
  <w:style w:type="paragraph" w:customStyle="1" w:styleId="TableHeaders0">
    <w:name w:val="Table Headers"/>
    <w:rsid w:val="00E86A53"/>
    <w:pPr>
      <w:keepNext/>
      <w:suppressAutoHyphens/>
      <w:spacing w:before="60" w:after="60" w:line="240" w:lineRule="auto"/>
      <w:jc w:val="center"/>
    </w:pPr>
    <w:rPr>
      <w:rFonts w:ascii="Arial Bold" w:eastAsia="Times New Roman" w:hAnsi="Arial Bold" w:cs="Arial Bold"/>
      <w:b/>
      <w:sz w:val="18"/>
    </w:rPr>
  </w:style>
  <w:style w:type="paragraph" w:customStyle="1" w:styleId="TableText0">
    <w:name w:val="Table Text"/>
    <w:basedOn w:val="TableHeaders0"/>
    <w:rsid w:val="00E86A53"/>
    <w:pPr>
      <w:keepNext w:val="0"/>
      <w:spacing w:before="40" w:after="40"/>
    </w:pPr>
    <w:rPr>
      <w:rFonts w:ascii="Arial" w:hAnsi="Arial" w:cs="Arial"/>
      <w:b w:val="0"/>
      <w:sz w:val="20"/>
    </w:rPr>
  </w:style>
  <w:style w:type="paragraph" w:customStyle="1" w:styleId="TableCaption0">
    <w:name w:val="Table Caption"/>
    <w:basedOn w:val="a0"/>
    <w:rsid w:val="00E86A53"/>
    <w:pPr>
      <w:keepNext/>
      <w:keepLines/>
      <w:suppressAutoHyphens/>
      <w:spacing w:after="120" w:line="240" w:lineRule="auto"/>
      <w:ind w:firstLine="709"/>
      <w:jc w:val="center"/>
    </w:pPr>
    <w:rPr>
      <w:rFonts w:ascii="Arial" w:eastAsia="Times New Roman" w:hAnsi="Arial" w:cs="Arial"/>
      <w:b/>
      <w:sz w:val="24"/>
      <w:szCs w:val="24"/>
      <w:lang w:eastAsia="zh-CN"/>
    </w:rPr>
  </w:style>
  <w:style w:type="paragraph" w:customStyle="1" w:styleId="afff4">
    <w:name w:val="Содержимое таблицы"/>
    <w:basedOn w:val="a0"/>
    <w:rsid w:val="00E86A53"/>
    <w:pPr>
      <w:suppressLineNumbers/>
      <w:suppressAutoHyphens/>
      <w:spacing w:after="160" w:line="252" w:lineRule="auto"/>
    </w:pPr>
    <w:rPr>
      <w:rFonts w:ascii="Calibri" w:eastAsia="Times New Roman" w:hAnsi="Calibri" w:cs="Times New Roman"/>
      <w:lang w:eastAsia="zh-CN"/>
    </w:rPr>
  </w:style>
  <w:style w:type="paragraph" w:customStyle="1" w:styleId="afff5">
    <w:name w:val="Заголовок таблицы"/>
    <w:basedOn w:val="afff4"/>
    <w:rsid w:val="00E86A53"/>
    <w:pPr>
      <w:jc w:val="center"/>
    </w:pPr>
    <w:rPr>
      <w:b/>
      <w:bCs/>
    </w:rPr>
  </w:style>
  <w:style w:type="paragraph" w:customStyle="1" w:styleId="Style4">
    <w:name w:val="Style4"/>
    <w:basedOn w:val="a0"/>
    <w:uiPriority w:val="99"/>
    <w:rsid w:val="00E86A53"/>
    <w:pPr>
      <w:widowControl w:val="0"/>
      <w:autoSpaceDE w:val="0"/>
      <w:autoSpaceDN w:val="0"/>
      <w:adjustRightInd w:val="0"/>
      <w:spacing w:after="0" w:line="331" w:lineRule="exact"/>
      <w:ind w:firstLine="180"/>
      <w:jc w:val="both"/>
    </w:pPr>
    <w:rPr>
      <w:rFonts w:ascii="Times New Roman" w:eastAsia="Times New Roman" w:hAnsi="Times New Roman" w:cs="Times New Roman"/>
      <w:sz w:val="24"/>
      <w:szCs w:val="24"/>
      <w:lang w:eastAsia="ru-RU"/>
    </w:rPr>
  </w:style>
  <w:style w:type="paragraph" w:customStyle="1" w:styleId="100">
    <w:name w:val="Основной текст10"/>
    <w:basedOn w:val="a0"/>
    <w:rsid w:val="00E86A53"/>
    <w:pPr>
      <w:widowControl w:val="0"/>
      <w:shd w:val="clear" w:color="auto" w:fill="FFFFFF"/>
      <w:spacing w:after="0" w:line="0" w:lineRule="atLeast"/>
      <w:ind w:hanging="2480"/>
      <w:jc w:val="right"/>
    </w:pPr>
    <w:rPr>
      <w:rFonts w:ascii="Times New Roman" w:eastAsia="Times New Roman" w:hAnsi="Times New Roman" w:cs="Times New Roman"/>
      <w:spacing w:val="6"/>
      <w:sz w:val="20"/>
      <w:szCs w:val="20"/>
    </w:rPr>
  </w:style>
  <w:style w:type="character" w:customStyle="1" w:styleId="2e">
    <w:name w:val="Основной текст2"/>
    <w:rsid w:val="00E86A5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b">
    <w:name w:val="Основной текст3"/>
    <w:rsid w:val="00E86A5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f9">
    <w:name w:val="Основной текст Знак1"/>
    <w:uiPriority w:val="99"/>
    <w:rsid w:val="00E86A53"/>
    <w:rPr>
      <w:rFonts w:ascii="Times New Roman" w:hAnsi="Times New Roman" w:cs="Times New Roman"/>
      <w:sz w:val="25"/>
      <w:szCs w:val="25"/>
      <w:u w:val="none"/>
    </w:rPr>
  </w:style>
  <w:style w:type="paragraph" w:customStyle="1" w:styleId="BodyTextIndent31">
    <w:name w:val="Body Text Indent 31"/>
    <w:basedOn w:val="a0"/>
    <w:rsid w:val="00E86A53"/>
    <w:pPr>
      <w:widowControl w:val="0"/>
      <w:spacing w:after="0" w:line="240" w:lineRule="auto"/>
      <w:ind w:firstLine="567"/>
      <w:jc w:val="both"/>
    </w:pPr>
    <w:rPr>
      <w:rFonts w:ascii="Times New Roman" w:eastAsia="Times New Roman" w:hAnsi="Times New Roman" w:cs="Times New Roman"/>
      <w:sz w:val="28"/>
      <w:szCs w:val="24"/>
      <w:lang w:eastAsia="ru-RU"/>
    </w:rPr>
  </w:style>
  <w:style w:type="paragraph" w:customStyle="1" w:styleId="Default">
    <w:name w:val="Default"/>
    <w:rsid w:val="00E86A53"/>
    <w:pPr>
      <w:autoSpaceDE w:val="0"/>
      <w:autoSpaceDN w:val="0"/>
      <w:adjustRightInd w:val="0"/>
      <w:spacing w:after="0" w:line="240" w:lineRule="auto"/>
    </w:pPr>
    <w:rPr>
      <w:rFonts w:eastAsia="Calibri"/>
      <w:color w:val="000000"/>
      <w:sz w:val="24"/>
      <w:szCs w:val="24"/>
      <w:lang w:eastAsia="en-US"/>
    </w:rPr>
  </w:style>
  <w:style w:type="character" w:customStyle="1" w:styleId="Bold">
    <w:name w:val="Bold"/>
    <w:rsid w:val="00E86A53"/>
    <w:rPr>
      <w:rFonts w:ascii="NewtonC" w:hAnsi="NewtonC" w:hint="default"/>
      <w:b/>
      <w:bCs/>
      <w:color w:val="000000"/>
      <w:spacing w:val="1"/>
      <w:w w:val="105"/>
      <w:sz w:val="21"/>
      <w:szCs w:val="21"/>
      <w:vertAlign w:val="baseline"/>
    </w:rPr>
  </w:style>
  <w:style w:type="paragraph" w:customStyle="1" w:styleId="1fa">
    <w:name w:val="Знак Знак1"/>
    <w:basedOn w:val="a0"/>
    <w:rsid w:val="00E86A53"/>
    <w:pPr>
      <w:spacing w:after="160" w:line="240" w:lineRule="exact"/>
    </w:pPr>
    <w:rPr>
      <w:rFonts w:ascii="Verdana" w:eastAsia="Times New Roman" w:hAnsi="Verdana" w:cs="Verdana"/>
      <w:sz w:val="20"/>
      <w:szCs w:val="20"/>
      <w:lang w:val="en-US"/>
    </w:rPr>
  </w:style>
  <w:style w:type="character" w:customStyle="1" w:styleId="Bodytext2">
    <w:name w:val="Body text (2)_"/>
    <w:link w:val="Bodytext20"/>
    <w:rsid w:val="00E86A53"/>
    <w:rPr>
      <w:shd w:val="clear" w:color="auto" w:fill="FFFFFF"/>
    </w:rPr>
  </w:style>
  <w:style w:type="character" w:customStyle="1" w:styleId="Bodytext29pt">
    <w:name w:val="Body text (2) + 9 pt"/>
    <w:rsid w:val="00E86A5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Bodytext20">
    <w:name w:val="Body text (2)"/>
    <w:basedOn w:val="a0"/>
    <w:link w:val="Bodytext2"/>
    <w:rsid w:val="00E86A53"/>
    <w:pPr>
      <w:widowControl w:val="0"/>
      <w:shd w:val="clear" w:color="auto" w:fill="FFFFFF"/>
      <w:spacing w:after="0" w:line="277" w:lineRule="exact"/>
      <w:jc w:val="both"/>
    </w:pPr>
    <w:rPr>
      <w:rFonts w:ascii="Times New Roman" w:eastAsia="SimSun" w:hAnsi="Times New Roman" w:cs="Times New Roman"/>
      <w:sz w:val="20"/>
      <w:szCs w:val="20"/>
      <w:lang w:eastAsia="ru-RU"/>
    </w:rPr>
  </w:style>
  <w:style w:type="character" w:customStyle="1" w:styleId="Bodytext275pt">
    <w:name w:val="Body text (2) + 7.5 pt"/>
    <w:rsid w:val="00E8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0pt">
    <w:name w:val="Body text (2) + 10 pt"/>
    <w:rsid w:val="00E86A5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115pt">
    <w:name w:val="Body text (2) + 11.5 pt"/>
    <w:rsid w:val="00E86A5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12ptBold">
    <w:name w:val="Body text (2) + 12 pt;Bold"/>
    <w:rsid w:val="00E86A5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Corbel16pt">
    <w:name w:val="Body text (2) + Corbel;16 pt"/>
    <w:rsid w:val="00E86A53"/>
    <w:rPr>
      <w:rFonts w:ascii="Corbel" w:eastAsia="Corbel" w:hAnsi="Corbel" w:cs="Corbel"/>
      <w:b w:val="0"/>
      <w:bCs w:val="0"/>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Style120">
    <w:name w:val="Style120"/>
    <w:basedOn w:val="a0"/>
    <w:uiPriority w:val="99"/>
    <w:rsid w:val="00E86A53"/>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FontStyle160">
    <w:name w:val="Font Style160"/>
    <w:rsid w:val="00E86A53"/>
    <w:rPr>
      <w:rFonts w:ascii="Times New Roman" w:hAnsi="Times New Roman" w:cs="Times New Roman"/>
      <w:b/>
      <w:bCs/>
      <w:sz w:val="22"/>
      <w:szCs w:val="22"/>
    </w:rPr>
  </w:style>
  <w:style w:type="paragraph" w:customStyle="1" w:styleId="FORMATTEXT0">
    <w:name w:val=".FORMATTEXT"/>
    <w:uiPriority w:val="99"/>
    <w:rsid w:val="00E86A53"/>
    <w:pPr>
      <w:widowControl w:val="0"/>
      <w:autoSpaceDE w:val="0"/>
      <w:autoSpaceDN w:val="0"/>
      <w:adjustRightInd w:val="0"/>
      <w:spacing w:after="0" w:line="240" w:lineRule="auto"/>
    </w:pPr>
    <w:rPr>
      <w:rFonts w:eastAsia="Times New Roman"/>
      <w:sz w:val="24"/>
      <w:szCs w:val="24"/>
    </w:rPr>
  </w:style>
  <w:style w:type="character" w:customStyle="1" w:styleId="ConsPlusNonformat0">
    <w:name w:val="ConsPlusNonformat Знак"/>
    <w:link w:val="ConsPlusNonformat"/>
    <w:uiPriority w:val="99"/>
    <w:locked/>
    <w:rsid w:val="00E86A53"/>
    <w:rPr>
      <w:rFonts w:ascii="Courier New" w:eastAsia="Times New Roman" w:hAnsi="Courier New" w:cs="Courier New"/>
    </w:rPr>
  </w:style>
  <w:style w:type="character" w:customStyle="1" w:styleId="afff6">
    <w:name w:val="Подпись к таблице_"/>
    <w:link w:val="afff7"/>
    <w:locked/>
    <w:rsid w:val="00E86A53"/>
    <w:rPr>
      <w:sz w:val="22"/>
      <w:szCs w:val="22"/>
      <w:shd w:val="clear" w:color="auto" w:fill="FFFFFF"/>
    </w:rPr>
  </w:style>
  <w:style w:type="paragraph" w:customStyle="1" w:styleId="afff7">
    <w:name w:val="Подпись к таблице"/>
    <w:basedOn w:val="a0"/>
    <w:link w:val="afff6"/>
    <w:rsid w:val="00E86A53"/>
    <w:pPr>
      <w:widowControl w:val="0"/>
      <w:shd w:val="clear" w:color="auto" w:fill="FFFFFF"/>
      <w:spacing w:after="0" w:line="0" w:lineRule="atLeast"/>
    </w:pPr>
    <w:rPr>
      <w:rFonts w:ascii="Times New Roman" w:eastAsia="SimSun" w:hAnsi="Times New Roman" w:cs="Times New Roman"/>
      <w:lang w:eastAsia="ru-RU"/>
    </w:rPr>
  </w:style>
  <w:style w:type="character" w:customStyle="1" w:styleId="FontStyle141">
    <w:name w:val="Font Style141"/>
    <w:rsid w:val="00E86A53"/>
    <w:rPr>
      <w:rFonts w:ascii="Arial" w:hAnsi="Arial" w:cs="Arial"/>
      <w:b/>
      <w:bCs/>
      <w:sz w:val="18"/>
      <w:szCs w:val="18"/>
    </w:rPr>
  </w:style>
  <w:style w:type="paragraph" w:customStyle="1" w:styleId="221">
    <w:name w:val="Основной текст 22"/>
    <w:basedOn w:val="a0"/>
    <w:rsid w:val="00E86A53"/>
    <w:pPr>
      <w:widowControl w:val="0"/>
      <w:spacing w:after="0" w:line="240" w:lineRule="auto"/>
      <w:ind w:firstLine="567"/>
      <w:jc w:val="both"/>
    </w:pPr>
    <w:rPr>
      <w:rFonts w:ascii="Arial Unicode MS" w:eastAsia="Arial Unicode MS" w:hAnsi="Arial Unicode MS" w:cs="Arial Unicode MS"/>
      <w:color w:val="000000"/>
      <w:sz w:val="28"/>
      <w:szCs w:val="20"/>
      <w:lang w:eastAsia="ru-RU" w:bidi="ru-RU"/>
    </w:rPr>
  </w:style>
  <w:style w:type="character" w:customStyle="1" w:styleId="2f">
    <w:name w:val="Основной текст (2)"/>
    <w:basedOn w:val="a1"/>
    <w:rsid w:val="00E86A53"/>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2f0">
    <w:name w:val="Основной текст (2) + Курсив"/>
    <w:basedOn w:val="a1"/>
    <w:rsid w:val="00E86A53"/>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270">
    <w:name w:val="Основной текст (2) + 7"/>
    <w:aliases w:val="5 pt"/>
    <w:basedOn w:val="a1"/>
    <w:rsid w:val="00E86A53"/>
    <w:rPr>
      <w:rFonts w:ascii="Times New Roman" w:eastAsia="Times New Roman" w:hAnsi="Times New Roman" w:cs="Times New Roman"/>
      <w:i/>
      <w:iCs/>
      <w:color w:val="000000"/>
      <w:w w:val="100"/>
      <w:position w:val="0"/>
      <w:sz w:val="17"/>
      <w:szCs w:val="17"/>
      <w:shd w:val="clear" w:color="auto" w:fill="FFFFFF"/>
      <w:lang w:val="ru-RU" w:eastAsia="ru-RU" w:bidi="ru-RU"/>
    </w:rPr>
  </w:style>
  <w:style w:type="character" w:customStyle="1" w:styleId="2Candara">
    <w:name w:val="Основной текст (2) + Candara"/>
    <w:aliases w:val="8 pt"/>
    <w:basedOn w:val="a1"/>
    <w:rsid w:val="00E86A53"/>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Bodytext2105pt">
    <w:name w:val="Body text (2) + 10.5 pt"/>
    <w:uiPriority w:val="99"/>
    <w:rsid w:val="00E86A53"/>
    <w:rPr>
      <w:rFonts w:ascii="Times New Roman" w:hAnsi="Times New Roman" w:cs="Times New Roman"/>
      <w:color w:val="000000"/>
      <w:spacing w:val="0"/>
      <w:w w:val="100"/>
      <w:position w:val="0"/>
      <w:sz w:val="21"/>
      <w:szCs w:val="21"/>
      <w:u w:val="none"/>
      <w:lang w:val="ru-RU" w:eastAsia="ru-RU"/>
    </w:rPr>
  </w:style>
  <w:style w:type="character" w:customStyle="1" w:styleId="Bodytext2Bold">
    <w:name w:val="Body text (2) + Bold"/>
    <w:uiPriority w:val="99"/>
    <w:rsid w:val="00E86A53"/>
    <w:rPr>
      <w:rFonts w:ascii="Times New Roman" w:hAnsi="Times New Roman" w:cs="Times New Roman"/>
      <w:b/>
      <w:bCs/>
      <w:color w:val="000000"/>
      <w:spacing w:val="0"/>
      <w:w w:val="100"/>
      <w:position w:val="0"/>
      <w:sz w:val="24"/>
      <w:szCs w:val="24"/>
      <w:u w:val="none"/>
      <w:lang w:val="ru-RU" w:eastAsia="ru-RU"/>
    </w:rPr>
  </w:style>
  <w:style w:type="paragraph" w:customStyle="1" w:styleId="text">
    <w:name w:val="text"/>
    <w:basedOn w:val="a0"/>
    <w:link w:val="text0"/>
    <w:rsid w:val="00E86A53"/>
    <w:pPr>
      <w:tabs>
        <w:tab w:val="right" w:pos="9355"/>
      </w:tabs>
      <w:spacing w:before="120" w:after="0" w:line="240" w:lineRule="auto"/>
      <w:jc w:val="both"/>
    </w:pPr>
    <w:rPr>
      <w:rFonts w:ascii="Times New Roman" w:eastAsia="Calibri" w:hAnsi="Times New Roman" w:cs="Times New Roman"/>
      <w:sz w:val="24"/>
      <w:szCs w:val="26"/>
      <w:lang w:eastAsia="ru-RU"/>
    </w:rPr>
  </w:style>
  <w:style w:type="character" w:customStyle="1" w:styleId="text0">
    <w:name w:val="text Знак"/>
    <w:link w:val="text"/>
    <w:locked/>
    <w:rsid w:val="00E86A53"/>
    <w:rPr>
      <w:rFonts w:eastAsia="Calibri"/>
      <w:sz w:val="24"/>
      <w:szCs w:val="26"/>
    </w:rPr>
  </w:style>
  <w:style w:type="character" w:customStyle="1" w:styleId="2f1">
    <w:name w:val="Основной текст (2)_"/>
    <w:basedOn w:val="a1"/>
    <w:rsid w:val="00E86A53"/>
    <w:rPr>
      <w:rFonts w:ascii="Times New Roman" w:eastAsia="Times New Roman" w:hAnsi="Times New Roman" w:cs="Times New Roman"/>
      <w:b w:val="0"/>
      <w:bCs w:val="0"/>
      <w:i w:val="0"/>
      <w:iCs w:val="0"/>
      <w:smallCaps w:val="0"/>
      <w:strike w:val="0"/>
      <w:sz w:val="28"/>
      <w:szCs w:val="28"/>
      <w:u w:val="none"/>
    </w:rPr>
  </w:style>
  <w:style w:type="paragraph" w:styleId="affe">
    <w:name w:val="Plain Text"/>
    <w:basedOn w:val="a0"/>
    <w:link w:val="affd"/>
    <w:rsid w:val="002E56AC"/>
    <w:pPr>
      <w:spacing w:after="0" w:line="240" w:lineRule="auto"/>
      <w:ind w:firstLine="709"/>
      <w:jc w:val="both"/>
    </w:pPr>
    <w:rPr>
      <w:rFonts w:ascii="Courier New" w:eastAsia="SimSun" w:hAnsi="Courier New" w:cs="Courier New"/>
      <w:sz w:val="20"/>
      <w:szCs w:val="20"/>
      <w:lang w:eastAsia="ru-RU"/>
    </w:rPr>
  </w:style>
  <w:style w:type="character" w:customStyle="1" w:styleId="1fb">
    <w:name w:val="Текст Знак1"/>
    <w:basedOn w:val="a1"/>
    <w:uiPriority w:val="99"/>
    <w:semiHidden/>
    <w:rsid w:val="002E56AC"/>
    <w:rPr>
      <w:rFonts w:ascii="Consolas" w:eastAsiaTheme="minorHAnsi" w:hAnsi="Consolas" w:cstheme="minorBidi"/>
      <w:sz w:val="21"/>
      <w:szCs w:val="21"/>
      <w:lang w:eastAsia="en-US"/>
    </w:rPr>
  </w:style>
  <w:style w:type="character" w:customStyle="1" w:styleId="afff8">
    <w:name w:val="Основной текст_"/>
    <w:uiPriority w:val="99"/>
    <w:locked/>
    <w:rsid w:val="006A7D37"/>
    <w:rPr>
      <w:spacing w:val="2"/>
      <w:sz w:val="21"/>
      <w:szCs w:val="21"/>
      <w:shd w:val="clear" w:color="auto" w:fill="FFFFFF"/>
    </w:rPr>
  </w:style>
  <w:style w:type="table" w:customStyle="1" w:styleId="2f2">
    <w:name w:val="Сетка таблицы2"/>
    <w:basedOn w:val="a2"/>
    <w:next w:val="af4"/>
    <w:uiPriority w:val="59"/>
    <w:rsid w:val="000D6D1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2"/>
    <w:next w:val="af4"/>
    <w:uiPriority w:val="39"/>
    <w:rsid w:val="00036B10"/>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annotation reference"/>
    <w:basedOn w:val="a1"/>
    <w:uiPriority w:val="99"/>
    <w:semiHidden/>
    <w:unhideWhenUsed/>
    <w:rsid w:val="00036B10"/>
    <w:rPr>
      <w:sz w:val="16"/>
      <w:szCs w:val="16"/>
    </w:rPr>
  </w:style>
  <w:style w:type="paragraph" w:styleId="afffa">
    <w:name w:val="annotation text"/>
    <w:basedOn w:val="a0"/>
    <w:link w:val="afffb"/>
    <w:uiPriority w:val="99"/>
    <w:semiHidden/>
    <w:unhideWhenUsed/>
    <w:rsid w:val="00036B10"/>
    <w:pPr>
      <w:spacing w:line="240" w:lineRule="auto"/>
    </w:pPr>
    <w:rPr>
      <w:rFonts w:eastAsiaTheme="minorEastAsia"/>
      <w:sz w:val="20"/>
      <w:szCs w:val="20"/>
      <w:lang w:eastAsia="ru-RU"/>
    </w:rPr>
  </w:style>
  <w:style w:type="character" w:customStyle="1" w:styleId="afffb">
    <w:name w:val="Текст примечания Знак"/>
    <w:basedOn w:val="a1"/>
    <w:link w:val="afffa"/>
    <w:uiPriority w:val="99"/>
    <w:semiHidden/>
    <w:rsid w:val="00036B10"/>
    <w:rPr>
      <w:rFonts w:asciiTheme="minorHAnsi" w:eastAsiaTheme="minorEastAsia" w:hAnsiTheme="minorHAnsi" w:cstheme="minorBidi"/>
    </w:rPr>
  </w:style>
  <w:style w:type="paragraph" w:styleId="afffc">
    <w:name w:val="annotation subject"/>
    <w:basedOn w:val="afffa"/>
    <w:next w:val="afffa"/>
    <w:link w:val="afffd"/>
    <w:uiPriority w:val="99"/>
    <w:semiHidden/>
    <w:unhideWhenUsed/>
    <w:rsid w:val="00036B10"/>
    <w:rPr>
      <w:b/>
      <w:bCs/>
    </w:rPr>
  </w:style>
  <w:style w:type="character" w:customStyle="1" w:styleId="afffd">
    <w:name w:val="Тема примечания Знак"/>
    <w:basedOn w:val="afffb"/>
    <w:link w:val="afffc"/>
    <w:uiPriority w:val="99"/>
    <w:semiHidden/>
    <w:rsid w:val="00036B10"/>
    <w:rPr>
      <w:rFonts w:asciiTheme="minorHAnsi" w:eastAsiaTheme="minorEastAsia" w:hAnsiTheme="minorHAnsi" w:cstheme="minorBidi"/>
      <w:b/>
      <w:bCs/>
    </w:rPr>
  </w:style>
  <w:style w:type="paragraph" w:customStyle="1" w:styleId="1fc">
    <w:name w:val="Без интервала1"/>
    <w:rsid w:val="00036B10"/>
    <w:pPr>
      <w:spacing w:after="0" w:line="240" w:lineRule="auto"/>
    </w:pPr>
    <w:rPr>
      <w:rFonts w:ascii="Calibri" w:eastAsia="Times New Roman" w:hAnsi="Calibri"/>
      <w:sz w:val="22"/>
      <w:szCs w:val="22"/>
      <w:lang w:eastAsia="en-US"/>
    </w:rPr>
  </w:style>
  <w:style w:type="character" w:customStyle="1" w:styleId="ConsPlusNormal0">
    <w:name w:val="ConsPlusNormal Знак"/>
    <w:link w:val="ConsPlusNormal"/>
    <w:rsid w:val="00036B10"/>
    <w:rPr>
      <w:rFonts w:ascii="Arial" w:eastAsia="Times New Roman" w:hAnsi="Arial" w:cs="Arial"/>
    </w:rPr>
  </w:style>
  <w:style w:type="character" w:customStyle="1" w:styleId="2f3">
    <w:name w:val="Неразрешенное упоминание2"/>
    <w:basedOn w:val="a1"/>
    <w:uiPriority w:val="99"/>
    <w:semiHidden/>
    <w:unhideWhenUsed/>
    <w:rsid w:val="002F3C19"/>
    <w:rPr>
      <w:color w:val="605E5C"/>
      <w:shd w:val="clear" w:color="auto" w:fill="E1DFDD"/>
    </w:rPr>
  </w:style>
  <w:style w:type="paragraph" w:customStyle="1" w:styleId="msonormal0">
    <w:name w:val="msonormal"/>
    <w:basedOn w:val="a0"/>
    <w:rsid w:val="003F0455"/>
    <w:pPr>
      <w:spacing w:before="280" w:after="280" w:line="240" w:lineRule="auto"/>
    </w:pPr>
    <w:rPr>
      <w:rFonts w:ascii="Times New Roman" w:eastAsia="Times New Roman" w:hAnsi="Times New Roman" w:cs="Times New Roman"/>
      <w:sz w:val="24"/>
      <w:szCs w:val="24"/>
      <w:lang w:eastAsia="zh-CN"/>
    </w:rPr>
  </w:style>
  <w:style w:type="paragraph" w:customStyle="1" w:styleId="afffe">
    <w:name w:val="ШапкаБланка"/>
    <w:rsid w:val="003F0455"/>
    <w:pPr>
      <w:spacing w:before="20" w:after="40" w:line="240" w:lineRule="auto"/>
      <w:jc w:val="center"/>
    </w:pPr>
    <w:rPr>
      <w:rFonts w:eastAsia="Times New Roman"/>
      <w:b/>
      <w:smallCaps/>
      <w:noProof/>
      <w:color w:val="000080"/>
      <w:spacing w:val="20"/>
      <w:sz w:val="28"/>
    </w:rPr>
  </w:style>
  <w:style w:type="paragraph" w:customStyle="1" w:styleId="s1">
    <w:name w:val="s_1"/>
    <w:basedOn w:val="a0"/>
    <w:rsid w:val="003F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
    <w:name w:val="pre"/>
    <w:rsid w:val="003F0455"/>
  </w:style>
  <w:style w:type="character" w:customStyle="1" w:styleId="cfs1">
    <w:name w:val="cfs1"/>
    <w:rsid w:val="003F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124">
      <w:bodyDiv w:val="1"/>
      <w:marLeft w:val="0"/>
      <w:marRight w:val="0"/>
      <w:marTop w:val="0"/>
      <w:marBottom w:val="0"/>
      <w:divBdr>
        <w:top w:val="none" w:sz="0" w:space="0" w:color="auto"/>
        <w:left w:val="none" w:sz="0" w:space="0" w:color="auto"/>
        <w:bottom w:val="none" w:sz="0" w:space="0" w:color="auto"/>
        <w:right w:val="none" w:sz="0" w:space="0" w:color="auto"/>
      </w:divBdr>
    </w:div>
    <w:div w:id="5249223">
      <w:bodyDiv w:val="1"/>
      <w:marLeft w:val="0"/>
      <w:marRight w:val="0"/>
      <w:marTop w:val="0"/>
      <w:marBottom w:val="0"/>
      <w:divBdr>
        <w:top w:val="none" w:sz="0" w:space="0" w:color="auto"/>
        <w:left w:val="none" w:sz="0" w:space="0" w:color="auto"/>
        <w:bottom w:val="none" w:sz="0" w:space="0" w:color="auto"/>
        <w:right w:val="none" w:sz="0" w:space="0" w:color="auto"/>
      </w:divBdr>
    </w:div>
    <w:div w:id="18170702">
      <w:bodyDiv w:val="1"/>
      <w:marLeft w:val="0"/>
      <w:marRight w:val="0"/>
      <w:marTop w:val="0"/>
      <w:marBottom w:val="0"/>
      <w:divBdr>
        <w:top w:val="none" w:sz="0" w:space="0" w:color="auto"/>
        <w:left w:val="none" w:sz="0" w:space="0" w:color="auto"/>
        <w:bottom w:val="none" w:sz="0" w:space="0" w:color="auto"/>
        <w:right w:val="none" w:sz="0" w:space="0" w:color="auto"/>
      </w:divBdr>
    </w:div>
    <w:div w:id="44792187">
      <w:bodyDiv w:val="1"/>
      <w:marLeft w:val="0"/>
      <w:marRight w:val="0"/>
      <w:marTop w:val="0"/>
      <w:marBottom w:val="0"/>
      <w:divBdr>
        <w:top w:val="none" w:sz="0" w:space="0" w:color="auto"/>
        <w:left w:val="none" w:sz="0" w:space="0" w:color="auto"/>
        <w:bottom w:val="none" w:sz="0" w:space="0" w:color="auto"/>
        <w:right w:val="none" w:sz="0" w:space="0" w:color="auto"/>
      </w:divBdr>
    </w:div>
    <w:div w:id="76296134">
      <w:bodyDiv w:val="1"/>
      <w:marLeft w:val="0"/>
      <w:marRight w:val="0"/>
      <w:marTop w:val="0"/>
      <w:marBottom w:val="0"/>
      <w:divBdr>
        <w:top w:val="none" w:sz="0" w:space="0" w:color="auto"/>
        <w:left w:val="none" w:sz="0" w:space="0" w:color="auto"/>
        <w:bottom w:val="none" w:sz="0" w:space="0" w:color="auto"/>
        <w:right w:val="none" w:sz="0" w:space="0" w:color="auto"/>
      </w:divBdr>
    </w:div>
    <w:div w:id="90440962">
      <w:bodyDiv w:val="1"/>
      <w:marLeft w:val="0"/>
      <w:marRight w:val="0"/>
      <w:marTop w:val="0"/>
      <w:marBottom w:val="0"/>
      <w:divBdr>
        <w:top w:val="none" w:sz="0" w:space="0" w:color="auto"/>
        <w:left w:val="none" w:sz="0" w:space="0" w:color="auto"/>
        <w:bottom w:val="none" w:sz="0" w:space="0" w:color="auto"/>
        <w:right w:val="none" w:sz="0" w:space="0" w:color="auto"/>
      </w:divBdr>
    </w:div>
    <w:div w:id="93747867">
      <w:bodyDiv w:val="1"/>
      <w:marLeft w:val="0"/>
      <w:marRight w:val="0"/>
      <w:marTop w:val="0"/>
      <w:marBottom w:val="0"/>
      <w:divBdr>
        <w:top w:val="none" w:sz="0" w:space="0" w:color="auto"/>
        <w:left w:val="none" w:sz="0" w:space="0" w:color="auto"/>
        <w:bottom w:val="none" w:sz="0" w:space="0" w:color="auto"/>
        <w:right w:val="none" w:sz="0" w:space="0" w:color="auto"/>
      </w:divBdr>
    </w:div>
    <w:div w:id="109201285">
      <w:bodyDiv w:val="1"/>
      <w:marLeft w:val="0"/>
      <w:marRight w:val="0"/>
      <w:marTop w:val="0"/>
      <w:marBottom w:val="0"/>
      <w:divBdr>
        <w:top w:val="none" w:sz="0" w:space="0" w:color="auto"/>
        <w:left w:val="none" w:sz="0" w:space="0" w:color="auto"/>
        <w:bottom w:val="none" w:sz="0" w:space="0" w:color="auto"/>
        <w:right w:val="none" w:sz="0" w:space="0" w:color="auto"/>
      </w:divBdr>
    </w:div>
    <w:div w:id="112403307">
      <w:bodyDiv w:val="1"/>
      <w:marLeft w:val="0"/>
      <w:marRight w:val="0"/>
      <w:marTop w:val="0"/>
      <w:marBottom w:val="0"/>
      <w:divBdr>
        <w:top w:val="none" w:sz="0" w:space="0" w:color="auto"/>
        <w:left w:val="none" w:sz="0" w:space="0" w:color="auto"/>
        <w:bottom w:val="none" w:sz="0" w:space="0" w:color="auto"/>
        <w:right w:val="none" w:sz="0" w:space="0" w:color="auto"/>
      </w:divBdr>
    </w:div>
    <w:div w:id="266546823">
      <w:bodyDiv w:val="1"/>
      <w:marLeft w:val="0"/>
      <w:marRight w:val="0"/>
      <w:marTop w:val="0"/>
      <w:marBottom w:val="0"/>
      <w:divBdr>
        <w:top w:val="none" w:sz="0" w:space="0" w:color="auto"/>
        <w:left w:val="none" w:sz="0" w:space="0" w:color="auto"/>
        <w:bottom w:val="none" w:sz="0" w:space="0" w:color="auto"/>
        <w:right w:val="none" w:sz="0" w:space="0" w:color="auto"/>
      </w:divBdr>
    </w:div>
    <w:div w:id="283006466">
      <w:bodyDiv w:val="1"/>
      <w:marLeft w:val="0"/>
      <w:marRight w:val="0"/>
      <w:marTop w:val="0"/>
      <w:marBottom w:val="0"/>
      <w:divBdr>
        <w:top w:val="none" w:sz="0" w:space="0" w:color="auto"/>
        <w:left w:val="none" w:sz="0" w:space="0" w:color="auto"/>
        <w:bottom w:val="none" w:sz="0" w:space="0" w:color="auto"/>
        <w:right w:val="none" w:sz="0" w:space="0" w:color="auto"/>
      </w:divBdr>
    </w:div>
    <w:div w:id="310257585">
      <w:bodyDiv w:val="1"/>
      <w:marLeft w:val="0"/>
      <w:marRight w:val="0"/>
      <w:marTop w:val="0"/>
      <w:marBottom w:val="0"/>
      <w:divBdr>
        <w:top w:val="none" w:sz="0" w:space="0" w:color="auto"/>
        <w:left w:val="none" w:sz="0" w:space="0" w:color="auto"/>
        <w:bottom w:val="none" w:sz="0" w:space="0" w:color="auto"/>
        <w:right w:val="none" w:sz="0" w:space="0" w:color="auto"/>
      </w:divBdr>
    </w:div>
    <w:div w:id="332955521">
      <w:bodyDiv w:val="1"/>
      <w:marLeft w:val="0"/>
      <w:marRight w:val="0"/>
      <w:marTop w:val="0"/>
      <w:marBottom w:val="0"/>
      <w:divBdr>
        <w:top w:val="none" w:sz="0" w:space="0" w:color="auto"/>
        <w:left w:val="none" w:sz="0" w:space="0" w:color="auto"/>
        <w:bottom w:val="none" w:sz="0" w:space="0" w:color="auto"/>
        <w:right w:val="none" w:sz="0" w:space="0" w:color="auto"/>
      </w:divBdr>
    </w:div>
    <w:div w:id="336806642">
      <w:bodyDiv w:val="1"/>
      <w:marLeft w:val="0"/>
      <w:marRight w:val="0"/>
      <w:marTop w:val="0"/>
      <w:marBottom w:val="0"/>
      <w:divBdr>
        <w:top w:val="none" w:sz="0" w:space="0" w:color="auto"/>
        <w:left w:val="none" w:sz="0" w:space="0" w:color="auto"/>
        <w:bottom w:val="none" w:sz="0" w:space="0" w:color="auto"/>
        <w:right w:val="none" w:sz="0" w:space="0" w:color="auto"/>
      </w:divBdr>
    </w:div>
    <w:div w:id="372392524">
      <w:bodyDiv w:val="1"/>
      <w:marLeft w:val="0"/>
      <w:marRight w:val="0"/>
      <w:marTop w:val="0"/>
      <w:marBottom w:val="0"/>
      <w:divBdr>
        <w:top w:val="none" w:sz="0" w:space="0" w:color="auto"/>
        <w:left w:val="none" w:sz="0" w:space="0" w:color="auto"/>
        <w:bottom w:val="none" w:sz="0" w:space="0" w:color="auto"/>
        <w:right w:val="none" w:sz="0" w:space="0" w:color="auto"/>
      </w:divBdr>
    </w:div>
    <w:div w:id="402684496">
      <w:bodyDiv w:val="1"/>
      <w:marLeft w:val="0"/>
      <w:marRight w:val="0"/>
      <w:marTop w:val="0"/>
      <w:marBottom w:val="0"/>
      <w:divBdr>
        <w:top w:val="none" w:sz="0" w:space="0" w:color="auto"/>
        <w:left w:val="none" w:sz="0" w:space="0" w:color="auto"/>
        <w:bottom w:val="none" w:sz="0" w:space="0" w:color="auto"/>
        <w:right w:val="none" w:sz="0" w:space="0" w:color="auto"/>
      </w:divBdr>
    </w:div>
    <w:div w:id="417944038">
      <w:bodyDiv w:val="1"/>
      <w:marLeft w:val="0"/>
      <w:marRight w:val="0"/>
      <w:marTop w:val="0"/>
      <w:marBottom w:val="0"/>
      <w:divBdr>
        <w:top w:val="none" w:sz="0" w:space="0" w:color="auto"/>
        <w:left w:val="none" w:sz="0" w:space="0" w:color="auto"/>
        <w:bottom w:val="none" w:sz="0" w:space="0" w:color="auto"/>
        <w:right w:val="none" w:sz="0" w:space="0" w:color="auto"/>
      </w:divBdr>
    </w:div>
    <w:div w:id="447167238">
      <w:bodyDiv w:val="1"/>
      <w:marLeft w:val="0"/>
      <w:marRight w:val="0"/>
      <w:marTop w:val="0"/>
      <w:marBottom w:val="0"/>
      <w:divBdr>
        <w:top w:val="none" w:sz="0" w:space="0" w:color="auto"/>
        <w:left w:val="none" w:sz="0" w:space="0" w:color="auto"/>
        <w:bottom w:val="none" w:sz="0" w:space="0" w:color="auto"/>
        <w:right w:val="none" w:sz="0" w:space="0" w:color="auto"/>
      </w:divBdr>
    </w:div>
    <w:div w:id="476383245">
      <w:bodyDiv w:val="1"/>
      <w:marLeft w:val="0"/>
      <w:marRight w:val="0"/>
      <w:marTop w:val="0"/>
      <w:marBottom w:val="0"/>
      <w:divBdr>
        <w:top w:val="none" w:sz="0" w:space="0" w:color="auto"/>
        <w:left w:val="none" w:sz="0" w:space="0" w:color="auto"/>
        <w:bottom w:val="none" w:sz="0" w:space="0" w:color="auto"/>
        <w:right w:val="none" w:sz="0" w:space="0" w:color="auto"/>
      </w:divBdr>
    </w:div>
    <w:div w:id="494223822">
      <w:bodyDiv w:val="1"/>
      <w:marLeft w:val="0"/>
      <w:marRight w:val="0"/>
      <w:marTop w:val="0"/>
      <w:marBottom w:val="0"/>
      <w:divBdr>
        <w:top w:val="none" w:sz="0" w:space="0" w:color="auto"/>
        <w:left w:val="none" w:sz="0" w:space="0" w:color="auto"/>
        <w:bottom w:val="none" w:sz="0" w:space="0" w:color="auto"/>
        <w:right w:val="none" w:sz="0" w:space="0" w:color="auto"/>
      </w:divBdr>
    </w:div>
    <w:div w:id="501628950">
      <w:bodyDiv w:val="1"/>
      <w:marLeft w:val="0"/>
      <w:marRight w:val="0"/>
      <w:marTop w:val="0"/>
      <w:marBottom w:val="0"/>
      <w:divBdr>
        <w:top w:val="none" w:sz="0" w:space="0" w:color="auto"/>
        <w:left w:val="none" w:sz="0" w:space="0" w:color="auto"/>
        <w:bottom w:val="none" w:sz="0" w:space="0" w:color="auto"/>
        <w:right w:val="none" w:sz="0" w:space="0" w:color="auto"/>
      </w:divBdr>
    </w:div>
    <w:div w:id="528643807">
      <w:bodyDiv w:val="1"/>
      <w:marLeft w:val="0"/>
      <w:marRight w:val="0"/>
      <w:marTop w:val="0"/>
      <w:marBottom w:val="0"/>
      <w:divBdr>
        <w:top w:val="none" w:sz="0" w:space="0" w:color="auto"/>
        <w:left w:val="none" w:sz="0" w:space="0" w:color="auto"/>
        <w:bottom w:val="none" w:sz="0" w:space="0" w:color="auto"/>
        <w:right w:val="none" w:sz="0" w:space="0" w:color="auto"/>
      </w:divBdr>
    </w:div>
    <w:div w:id="549390272">
      <w:bodyDiv w:val="1"/>
      <w:marLeft w:val="0"/>
      <w:marRight w:val="0"/>
      <w:marTop w:val="0"/>
      <w:marBottom w:val="0"/>
      <w:divBdr>
        <w:top w:val="none" w:sz="0" w:space="0" w:color="auto"/>
        <w:left w:val="none" w:sz="0" w:space="0" w:color="auto"/>
        <w:bottom w:val="none" w:sz="0" w:space="0" w:color="auto"/>
        <w:right w:val="none" w:sz="0" w:space="0" w:color="auto"/>
      </w:divBdr>
    </w:div>
    <w:div w:id="559751179">
      <w:bodyDiv w:val="1"/>
      <w:marLeft w:val="0"/>
      <w:marRight w:val="0"/>
      <w:marTop w:val="0"/>
      <w:marBottom w:val="0"/>
      <w:divBdr>
        <w:top w:val="none" w:sz="0" w:space="0" w:color="auto"/>
        <w:left w:val="none" w:sz="0" w:space="0" w:color="auto"/>
        <w:bottom w:val="none" w:sz="0" w:space="0" w:color="auto"/>
        <w:right w:val="none" w:sz="0" w:space="0" w:color="auto"/>
      </w:divBdr>
    </w:div>
    <w:div w:id="607083346">
      <w:bodyDiv w:val="1"/>
      <w:marLeft w:val="0"/>
      <w:marRight w:val="0"/>
      <w:marTop w:val="0"/>
      <w:marBottom w:val="0"/>
      <w:divBdr>
        <w:top w:val="none" w:sz="0" w:space="0" w:color="auto"/>
        <w:left w:val="none" w:sz="0" w:space="0" w:color="auto"/>
        <w:bottom w:val="none" w:sz="0" w:space="0" w:color="auto"/>
        <w:right w:val="none" w:sz="0" w:space="0" w:color="auto"/>
      </w:divBdr>
    </w:div>
    <w:div w:id="610281964">
      <w:bodyDiv w:val="1"/>
      <w:marLeft w:val="0"/>
      <w:marRight w:val="0"/>
      <w:marTop w:val="0"/>
      <w:marBottom w:val="0"/>
      <w:divBdr>
        <w:top w:val="none" w:sz="0" w:space="0" w:color="auto"/>
        <w:left w:val="none" w:sz="0" w:space="0" w:color="auto"/>
        <w:bottom w:val="none" w:sz="0" w:space="0" w:color="auto"/>
        <w:right w:val="none" w:sz="0" w:space="0" w:color="auto"/>
      </w:divBdr>
    </w:div>
    <w:div w:id="625434710">
      <w:bodyDiv w:val="1"/>
      <w:marLeft w:val="0"/>
      <w:marRight w:val="0"/>
      <w:marTop w:val="0"/>
      <w:marBottom w:val="0"/>
      <w:divBdr>
        <w:top w:val="none" w:sz="0" w:space="0" w:color="auto"/>
        <w:left w:val="none" w:sz="0" w:space="0" w:color="auto"/>
        <w:bottom w:val="none" w:sz="0" w:space="0" w:color="auto"/>
        <w:right w:val="none" w:sz="0" w:space="0" w:color="auto"/>
      </w:divBdr>
    </w:div>
    <w:div w:id="641538381">
      <w:bodyDiv w:val="1"/>
      <w:marLeft w:val="0"/>
      <w:marRight w:val="0"/>
      <w:marTop w:val="0"/>
      <w:marBottom w:val="0"/>
      <w:divBdr>
        <w:top w:val="none" w:sz="0" w:space="0" w:color="auto"/>
        <w:left w:val="none" w:sz="0" w:space="0" w:color="auto"/>
        <w:bottom w:val="none" w:sz="0" w:space="0" w:color="auto"/>
        <w:right w:val="none" w:sz="0" w:space="0" w:color="auto"/>
      </w:divBdr>
    </w:div>
    <w:div w:id="642344786">
      <w:bodyDiv w:val="1"/>
      <w:marLeft w:val="0"/>
      <w:marRight w:val="0"/>
      <w:marTop w:val="0"/>
      <w:marBottom w:val="0"/>
      <w:divBdr>
        <w:top w:val="none" w:sz="0" w:space="0" w:color="auto"/>
        <w:left w:val="none" w:sz="0" w:space="0" w:color="auto"/>
        <w:bottom w:val="none" w:sz="0" w:space="0" w:color="auto"/>
        <w:right w:val="none" w:sz="0" w:space="0" w:color="auto"/>
      </w:divBdr>
    </w:div>
    <w:div w:id="651906657">
      <w:bodyDiv w:val="1"/>
      <w:marLeft w:val="0"/>
      <w:marRight w:val="0"/>
      <w:marTop w:val="0"/>
      <w:marBottom w:val="0"/>
      <w:divBdr>
        <w:top w:val="none" w:sz="0" w:space="0" w:color="auto"/>
        <w:left w:val="none" w:sz="0" w:space="0" w:color="auto"/>
        <w:bottom w:val="none" w:sz="0" w:space="0" w:color="auto"/>
        <w:right w:val="none" w:sz="0" w:space="0" w:color="auto"/>
      </w:divBdr>
    </w:div>
    <w:div w:id="746458145">
      <w:bodyDiv w:val="1"/>
      <w:marLeft w:val="0"/>
      <w:marRight w:val="0"/>
      <w:marTop w:val="0"/>
      <w:marBottom w:val="0"/>
      <w:divBdr>
        <w:top w:val="none" w:sz="0" w:space="0" w:color="auto"/>
        <w:left w:val="none" w:sz="0" w:space="0" w:color="auto"/>
        <w:bottom w:val="none" w:sz="0" w:space="0" w:color="auto"/>
        <w:right w:val="none" w:sz="0" w:space="0" w:color="auto"/>
      </w:divBdr>
    </w:div>
    <w:div w:id="785926085">
      <w:bodyDiv w:val="1"/>
      <w:marLeft w:val="0"/>
      <w:marRight w:val="0"/>
      <w:marTop w:val="0"/>
      <w:marBottom w:val="0"/>
      <w:divBdr>
        <w:top w:val="none" w:sz="0" w:space="0" w:color="auto"/>
        <w:left w:val="none" w:sz="0" w:space="0" w:color="auto"/>
        <w:bottom w:val="none" w:sz="0" w:space="0" w:color="auto"/>
        <w:right w:val="none" w:sz="0" w:space="0" w:color="auto"/>
      </w:divBdr>
    </w:div>
    <w:div w:id="830827162">
      <w:bodyDiv w:val="1"/>
      <w:marLeft w:val="0"/>
      <w:marRight w:val="0"/>
      <w:marTop w:val="0"/>
      <w:marBottom w:val="0"/>
      <w:divBdr>
        <w:top w:val="none" w:sz="0" w:space="0" w:color="auto"/>
        <w:left w:val="none" w:sz="0" w:space="0" w:color="auto"/>
        <w:bottom w:val="none" w:sz="0" w:space="0" w:color="auto"/>
        <w:right w:val="none" w:sz="0" w:space="0" w:color="auto"/>
      </w:divBdr>
    </w:div>
    <w:div w:id="845245221">
      <w:bodyDiv w:val="1"/>
      <w:marLeft w:val="0"/>
      <w:marRight w:val="0"/>
      <w:marTop w:val="0"/>
      <w:marBottom w:val="0"/>
      <w:divBdr>
        <w:top w:val="none" w:sz="0" w:space="0" w:color="auto"/>
        <w:left w:val="none" w:sz="0" w:space="0" w:color="auto"/>
        <w:bottom w:val="none" w:sz="0" w:space="0" w:color="auto"/>
        <w:right w:val="none" w:sz="0" w:space="0" w:color="auto"/>
      </w:divBdr>
    </w:div>
    <w:div w:id="857084547">
      <w:bodyDiv w:val="1"/>
      <w:marLeft w:val="0"/>
      <w:marRight w:val="0"/>
      <w:marTop w:val="0"/>
      <w:marBottom w:val="0"/>
      <w:divBdr>
        <w:top w:val="none" w:sz="0" w:space="0" w:color="auto"/>
        <w:left w:val="none" w:sz="0" w:space="0" w:color="auto"/>
        <w:bottom w:val="none" w:sz="0" w:space="0" w:color="auto"/>
        <w:right w:val="none" w:sz="0" w:space="0" w:color="auto"/>
      </w:divBdr>
    </w:div>
    <w:div w:id="864946540">
      <w:bodyDiv w:val="1"/>
      <w:marLeft w:val="0"/>
      <w:marRight w:val="0"/>
      <w:marTop w:val="0"/>
      <w:marBottom w:val="0"/>
      <w:divBdr>
        <w:top w:val="none" w:sz="0" w:space="0" w:color="auto"/>
        <w:left w:val="none" w:sz="0" w:space="0" w:color="auto"/>
        <w:bottom w:val="none" w:sz="0" w:space="0" w:color="auto"/>
        <w:right w:val="none" w:sz="0" w:space="0" w:color="auto"/>
      </w:divBdr>
    </w:div>
    <w:div w:id="917445265">
      <w:bodyDiv w:val="1"/>
      <w:marLeft w:val="0"/>
      <w:marRight w:val="0"/>
      <w:marTop w:val="0"/>
      <w:marBottom w:val="0"/>
      <w:divBdr>
        <w:top w:val="none" w:sz="0" w:space="0" w:color="auto"/>
        <w:left w:val="none" w:sz="0" w:space="0" w:color="auto"/>
        <w:bottom w:val="none" w:sz="0" w:space="0" w:color="auto"/>
        <w:right w:val="none" w:sz="0" w:space="0" w:color="auto"/>
      </w:divBdr>
    </w:div>
    <w:div w:id="941648467">
      <w:bodyDiv w:val="1"/>
      <w:marLeft w:val="0"/>
      <w:marRight w:val="0"/>
      <w:marTop w:val="0"/>
      <w:marBottom w:val="0"/>
      <w:divBdr>
        <w:top w:val="none" w:sz="0" w:space="0" w:color="auto"/>
        <w:left w:val="none" w:sz="0" w:space="0" w:color="auto"/>
        <w:bottom w:val="none" w:sz="0" w:space="0" w:color="auto"/>
        <w:right w:val="none" w:sz="0" w:space="0" w:color="auto"/>
      </w:divBdr>
    </w:div>
    <w:div w:id="942498906">
      <w:bodyDiv w:val="1"/>
      <w:marLeft w:val="0"/>
      <w:marRight w:val="0"/>
      <w:marTop w:val="0"/>
      <w:marBottom w:val="0"/>
      <w:divBdr>
        <w:top w:val="none" w:sz="0" w:space="0" w:color="auto"/>
        <w:left w:val="none" w:sz="0" w:space="0" w:color="auto"/>
        <w:bottom w:val="none" w:sz="0" w:space="0" w:color="auto"/>
        <w:right w:val="none" w:sz="0" w:space="0" w:color="auto"/>
      </w:divBdr>
    </w:div>
    <w:div w:id="1066151884">
      <w:bodyDiv w:val="1"/>
      <w:marLeft w:val="0"/>
      <w:marRight w:val="0"/>
      <w:marTop w:val="0"/>
      <w:marBottom w:val="0"/>
      <w:divBdr>
        <w:top w:val="none" w:sz="0" w:space="0" w:color="auto"/>
        <w:left w:val="none" w:sz="0" w:space="0" w:color="auto"/>
        <w:bottom w:val="none" w:sz="0" w:space="0" w:color="auto"/>
        <w:right w:val="none" w:sz="0" w:space="0" w:color="auto"/>
      </w:divBdr>
    </w:div>
    <w:div w:id="1092775789">
      <w:bodyDiv w:val="1"/>
      <w:marLeft w:val="0"/>
      <w:marRight w:val="0"/>
      <w:marTop w:val="0"/>
      <w:marBottom w:val="0"/>
      <w:divBdr>
        <w:top w:val="none" w:sz="0" w:space="0" w:color="auto"/>
        <w:left w:val="none" w:sz="0" w:space="0" w:color="auto"/>
        <w:bottom w:val="none" w:sz="0" w:space="0" w:color="auto"/>
        <w:right w:val="none" w:sz="0" w:space="0" w:color="auto"/>
      </w:divBdr>
    </w:div>
    <w:div w:id="1095786881">
      <w:bodyDiv w:val="1"/>
      <w:marLeft w:val="0"/>
      <w:marRight w:val="0"/>
      <w:marTop w:val="0"/>
      <w:marBottom w:val="0"/>
      <w:divBdr>
        <w:top w:val="none" w:sz="0" w:space="0" w:color="auto"/>
        <w:left w:val="none" w:sz="0" w:space="0" w:color="auto"/>
        <w:bottom w:val="none" w:sz="0" w:space="0" w:color="auto"/>
        <w:right w:val="none" w:sz="0" w:space="0" w:color="auto"/>
      </w:divBdr>
    </w:div>
    <w:div w:id="1104499722">
      <w:bodyDiv w:val="1"/>
      <w:marLeft w:val="0"/>
      <w:marRight w:val="0"/>
      <w:marTop w:val="0"/>
      <w:marBottom w:val="0"/>
      <w:divBdr>
        <w:top w:val="none" w:sz="0" w:space="0" w:color="auto"/>
        <w:left w:val="none" w:sz="0" w:space="0" w:color="auto"/>
        <w:bottom w:val="none" w:sz="0" w:space="0" w:color="auto"/>
        <w:right w:val="none" w:sz="0" w:space="0" w:color="auto"/>
      </w:divBdr>
    </w:div>
    <w:div w:id="1122187721">
      <w:bodyDiv w:val="1"/>
      <w:marLeft w:val="0"/>
      <w:marRight w:val="0"/>
      <w:marTop w:val="0"/>
      <w:marBottom w:val="0"/>
      <w:divBdr>
        <w:top w:val="none" w:sz="0" w:space="0" w:color="auto"/>
        <w:left w:val="none" w:sz="0" w:space="0" w:color="auto"/>
        <w:bottom w:val="none" w:sz="0" w:space="0" w:color="auto"/>
        <w:right w:val="none" w:sz="0" w:space="0" w:color="auto"/>
      </w:divBdr>
    </w:div>
    <w:div w:id="1163469052">
      <w:bodyDiv w:val="1"/>
      <w:marLeft w:val="0"/>
      <w:marRight w:val="0"/>
      <w:marTop w:val="0"/>
      <w:marBottom w:val="0"/>
      <w:divBdr>
        <w:top w:val="none" w:sz="0" w:space="0" w:color="auto"/>
        <w:left w:val="none" w:sz="0" w:space="0" w:color="auto"/>
        <w:bottom w:val="none" w:sz="0" w:space="0" w:color="auto"/>
        <w:right w:val="none" w:sz="0" w:space="0" w:color="auto"/>
      </w:divBdr>
    </w:div>
    <w:div w:id="1184831281">
      <w:bodyDiv w:val="1"/>
      <w:marLeft w:val="0"/>
      <w:marRight w:val="0"/>
      <w:marTop w:val="0"/>
      <w:marBottom w:val="0"/>
      <w:divBdr>
        <w:top w:val="none" w:sz="0" w:space="0" w:color="auto"/>
        <w:left w:val="none" w:sz="0" w:space="0" w:color="auto"/>
        <w:bottom w:val="none" w:sz="0" w:space="0" w:color="auto"/>
        <w:right w:val="none" w:sz="0" w:space="0" w:color="auto"/>
      </w:divBdr>
    </w:div>
    <w:div w:id="1218667799">
      <w:bodyDiv w:val="1"/>
      <w:marLeft w:val="0"/>
      <w:marRight w:val="0"/>
      <w:marTop w:val="0"/>
      <w:marBottom w:val="0"/>
      <w:divBdr>
        <w:top w:val="none" w:sz="0" w:space="0" w:color="auto"/>
        <w:left w:val="none" w:sz="0" w:space="0" w:color="auto"/>
        <w:bottom w:val="none" w:sz="0" w:space="0" w:color="auto"/>
        <w:right w:val="none" w:sz="0" w:space="0" w:color="auto"/>
      </w:divBdr>
    </w:div>
    <w:div w:id="1272473323">
      <w:bodyDiv w:val="1"/>
      <w:marLeft w:val="0"/>
      <w:marRight w:val="0"/>
      <w:marTop w:val="0"/>
      <w:marBottom w:val="0"/>
      <w:divBdr>
        <w:top w:val="none" w:sz="0" w:space="0" w:color="auto"/>
        <w:left w:val="none" w:sz="0" w:space="0" w:color="auto"/>
        <w:bottom w:val="none" w:sz="0" w:space="0" w:color="auto"/>
        <w:right w:val="none" w:sz="0" w:space="0" w:color="auto"/>
      </w:divBdr>
    </w:div>
    <w:div w:id="1300457162">
      <w:bodyDiv w:val="1"/>
      <w:marLeft w:val="0"/>
      <w:marRight w:val="0"/>
      <w:marTop w:val="0"/>
      <w:marBottom w:val="0"/>
      <w:divBdr>
        <w:top w:val="none" w:sz="0" w:space="0" w:color="auto"/>
        <w:left w:val="none" w:sz="0" w:space="0" w:color="auto"/>
        <w:bottom w:val="none" w:sz="0" w:space="0" w:color="auto"/>
        <w:right w:val="none" w:sz="0" w:space="0" w:color="auto"/>
      </w:divBdr>
    </w:div>
    <w:div w:id="1310093709">
      <w:bodyDiv w:val="1"/>
      <w:marLeft w:val="0"/>
      <w:marRight w:val="0"/>
      <w:marTop w:val="0"/>
      <w:marBottom w:val="0"/>
      <w:divBdr>
        <w:top w:val="none" w:sz="0" w:space="0" w:color="auto"/>
        <w:left w:val="none" w:sz="0" w:space="0" w:color="auto"/>
        <w:bottom w:val="none" w:sz="0" w:space="0" w:color="auto"/>
        <w:right w:val="none" w:sz="0" w:space="0" w:color="auto"/>
      </w:divBdr>
    </w:div>
    <w:div w:id="1330644174">
      <w:bodyDiv w:val="1"/>
      <w:marLeft w:val="0"/>
      <w:marRight w:val="0"/>
      <w:marTop w:val="0"/>
      <w:marBottom w:val="0"/>
      <w:divBdr>
        <w:top w:val="none" w:sz="0" w:space="0" w:color="auto"/>
        <w:left w:val="none" w:sz="0" w:space="0" w:color="auto"/>
        <w:bottom w:val="none" w:sz="0" w:space="0" w:color="auto"/>
        <w:right w:val="none" w:sz="0" w:space="0" w:color="auto"/>
      </w:divBdr>
    </w:div>
    <w:div w:id="1335496407">
      <w:bodyDiv w:val="1"/>
      <w:marLeft w:val="0"/>
      <w:marRight w:val="0"/>
      <w:marTop w:val="0"/>
      <w:marBottom w:val="0"/>
      <w:divBdr>
        <w:top w:val="none" w:sz="0" w:space="0" w:color="auto"/>
        <w:left w:val="none" w:sz="0" w:space="0" w:color="auto"/>
        <w:bottom w:val="none" w:sz="0" w:space="0" w:color="auto"/>
        <w:right w:val="none" w:sz="0" w:space="0" w:color="auto"/>
      </w:divBdr>
    </w:div>
    <w:div w:id="1446542599">
      <w:bodyDiv w:val="1"/>
      <w:marLeft w:val="0"/>
      <w:marRight w:val="0"/>
      <w:marTop w:val="0"/>
      <w:marBottom w:val="0"/>
      <w:divBdr>
        <w:top w:val="none" w:sz="0" w:space="0" w:color="auto"/>
        <w:left w:val="none" w:sz="0" w:space="0" w:color="auto"/>
        <w:bottom w:val="none" w:sz="0" w:space="0" w:color="auto"/>
        <w:right w:val="none" w:sz="0" w:space="0" w:color="auto"/>
      </w:divBdr>
    </w:div>
    <w:div w:id="1469786413">
      <w:bodyDiv w:val="1"/>
      <w:marLeft w:val="0"/>
      <w:marRight w:val="0"/>
      <w:marTop w:val="0"/>
      <w:marBottom w:val="0"/>
      <w:divBdr>
        <w:top w:val="none" w:sz="0" w:space="0" w:color="auto"/>
        <w:left w:val="none" w:sz="0" w:space="0" w:color="auto"/>
        <w:bottom w:val="none" w:sz="0" w:space="0" w:color="auto"/>
        <w:right w:val="none" w:sz="0" w:space="0" w:color="auto"/>
      </w:divBdr>
    </w:div>
    <w:div w:id="1516923541">
      <w:bodyDiv w:val="1"/>
      <w:marLeft w:val="0"/>
      <w:marRight w:val="0"/>
      <w:marTop w:val="0"/>
      <w:marBottom w:val="0"/>
      <w:divBdr>
        <w:top w:val="none" w:sz="0" w:space="0" w:color="auto"/>
        <w:left w:val="none" w:sz="0" w:space="0" w:color="auto"/>
        <w:bottom w:val="none" w:sz="0" w:space="0" w:color="auto"/>
        <w:right w:val="none" w:sz="0" w:space="0" w:color="auto"/>
      </w:divBdr>
    </w:div>
    <w:div w:id="1523517312">
      <w:bodyDiv w:val="1"/>
      <w:marLeft w:val="0"/>
      <w:marRight w:val="0"/>
      <w:marTop w:val="0"/>
      <w:marBottom w:val="0"/>
      <w:divBdr>
        <w:top w:val="none" w:sz="0" w:space="0" w:color="auto"/>
        <w:left w:val="none" w:sz="0" w:space="0" w:color="auto"/>
        <w:bottom w:val="none" w:sz="0" w:space="0" w:color="auto"/>
        <w:right w:val="none" w:sz="0" w:space="0" w:color="auto"/>
      </w:divBdr>
    </w:div>
    <w:div w:id="1550993295">
      <w:bodyDiv w:val="1"/>
      <w:marLeft w:val="0"/>
      <w:marRight w:val="0"/>
      <w:marTop w:val="0"/>
      <w:marBottom w:val="0"/>
      <w:divBdr>
        <w:top w:val="none" w:sz="0" w:space="0" w:color="auto"/>
        <w:left w:val="none" w:sz="0" w:space="0" w:color="auto"/>
        <w:bottom w:val="none" w:sz="0" w:space="0" w:color="auto"/>
        <w:right w:val="none" w:sz="0" w:space="0" w:color="auto"/>
      </w:divBdr>
    </w:div>
    <w:div w:id="1670404120">
      <w:bodyDiv w:val="1"/>
      <w:marLeft w:val="0"/>
      <w:marRight w:val="0"/>
      <w:marTop w:val="0"/>
      <w:marBottom w:val="0"/>
      <w:divBdr>
        <w:top w:val="none" w:sz="0" w:space="0" w:color="auto"/>
        <w:left w:val="none" w:sz="0" w:space="0" w:color="auto"/>
        <w:bottom w:val="none" w:sz="0" w:space="0" w:color="auto"/>
        <w:right w:val="none" w:sz="0" w:space="0" w:color="auto"/>
      </w:divBdr>
    </w:div>
    <w:div w:id="1690641188">
      <w:bodyDiv w:val="1"/>
      <w:marLeft w:val="0"/>
      <w:marRight w:val="0"/>
      <w:marTop w:val="0"/>
      <w:marBottom w:val="0"/>
      <w:divBdr>
        <w:top w:val="none" w:sz="0" w:space="0" w:color="auto"/>
        <w:left w:val="none" w:sz="0" w:space="0" w:color="auto"/>
        <w:bottom w:val="none" w:sz="0" w:space="0" w:color="auto"/>
        <w:right w:val="none" w:sz="0" w:space="0" w:color="auto"/>
      </w:divBdr>
    </w:div>
    <w:div w:id="1731493473">
      <w:bodyDiv w:val="1"/>
      <w:marLeft w:val="0"/>
      <w:marRight w:val="0"/>
      <w:marTop w:val="0"/>
      <w:marBottom w:val="0"/>
      <w:divBdr>
        <w:top w:val="none" w:sz="0" w:space="0" w:color="auto"/>
        <w:left w:val="none" w:sz="0" w:space="0" w:color="auto"/>
        <w:bottom w:val="none" w:sz="0" w:space="0" w:color="auto"/>
        <w:right w:val="none" w:sz="0" w:space="0" w:color="auto"/>
      </w:divBdr>
    </w:div>
    <w:div w:id="1773435382">
      <w:bodyDiv w:val="1"/>
      <w:marLeft w:val="0"/>
      <w:marRight w:val="0"/>
      <w:marTop w:val="0"/>
      <w:marBottom w:val="0"/>
      <w:divBdr>
        <w:top w:val="none" w:sz="0" w:space="0" w:color="auto"/>
        <w:left w:val="none" w:sz="0" w:space="0" w:color="auto"/>
        <w:bottom w:val="none" w:sz="0" w:space="0" w:color="auto"/>
        <w:right w:val="none" w:sz="0" w:space="0" w:color="auto"/>
      </w:divBdr>
    </w:div>
    <w:div w:id="1821069767">
      <w:bodyDiv w:val="1"/>
      <w:marLeft w:val="0"/>
      <w:marRight w:val="0"/>
      <w:marTop w:val="0"/>
      <w:marBottom w:val="0"/>
      <w:divBdr>
        <w:top w:val="none" w:sz="0" w:space="0" w:color="auto"/>
        <w:left w:val="none" w:sz="0" w:space="0" w:color="auto"/>
        <w:bottom w:val="none" w:sz="0" w:space="0" w:color="auto"/>
        <w:right w:val="none" w:sz="0" w:space="0" w:color="auto"/>
      </w:divBdr>
    </w:div>
    <w:div w:id="1821920829">
      <w:bodyDiv w:val="1"/>
      <w:marLeft w:val="0"/>
      <w:marRight w:val="0"/>
      <w:marTop w:val="0"/>
      <w:marBottom w:val="0"/>
      <w:divBdr>
        <w:top w:val="none" w:sz="0" w:space="0" w:color="auto"/>
        <w:left w:val="none" w:sz="0" w:space="0" w:color="auto"/>
        <w:bottom w:val="none" w:sz="0" w:space="0" w:color="auto"/>
        <w:right w:val="none" w:sz="0" w:space="0" w:color="auto"/>
      </w:divBdr>
    </w:div>
    <w:div w:id="1857889736">
      <w:bodyDiv w:val="1"/>
      <w:marLeft w:val="0"/>
      <w:marRight w:val="0"/>
      <w:marTop w:val="0"/>
      <w:marBottom w:val="0"/>
      <w:divBdr>
        <w:top w:val="none" w:sz="0" w:space="0" w:color="auto"/>
        <w:left w:val="none" w:sz="0" w:space="0" w:color="auto"/>
        <w:bottom w:val="none" w:sz="0" w:space="0" w:color="auto"/>
        <w:right w:val="none" w:sz="0" w:space="0" w:color="auto"/>
      </w:divBdr>
    </w:div>
    <w:div w:id="1876429625">
      <w:bodyDiv w:val="1"/>
      <w:marLeft w:val="0"/>
      <w:marRight w:val="0"/>
      <w:marTop w:val="0"/>
      <w:marBottom w:val="0"/>
      <w:divBdr>
        <w:top w:val="none" w:sz="0" w:space="0" w:color="auto"/>
        <w:left w:val="none" w:sz="0" w:space="0" w:color="auto"/>
        <w:bottom w:val="none" w:sz="0" w:space="0" w:color="auto"/>
        <w:right w:val="none" w:sz="0" w:space="0" w:color="auto"/>
      </w:divBdr>
    </w:div>
    <w:div w:id="1877350224">
      <w:bodyDiv w:val="1"/>
      <w:marLeft w:val="0"/>
      <w:marRight w:val="0"/>
      <w:marTop w:val="0"/>
      <w:marBottom w:val="0"/>
      <w:divBdr>
        <w:top w:val="none" w:sz="0" w:space="0" w:color="auto"/>
        <w:left w:val="none" w:sz="0" w:space="0" w:color="auto"/>
        <w:bottom w:val="none" w:sz="0" w:space="0" w:color="auto"/>
        <w:right w:val="none" w:sz="0" w:space="0" w:color="auto"/>
      </w:divBdr>
    </w:div>
    <w:div w:id="1904364916">
      <w:bodyDiv w:val="1"/>
      <w:marLeft w:val="0"/>
      <w:marRight w:val="0"/>
      <w:marTop w:val="0"/>
      <w:marBottom w:val="0"/>
      <w:divBdr>
        <w:top w:val="none" w:sz="0" w:space="0" w:color="auto"/>
        <w:left w:val="none" w:sz="0" w:space="0" w:color="auto"/>
        <w:bottom w:val="none" w:sz="0" w:space="0" w:color="auto"/>
        <w:right w:val="none" w:sz="0" w:space="0" w:color="auto"/>
      </w:divBdr>
    </w:div>
    <w:div w:id="1935242284">
      <w:bodyDiv w:val="1"/>
      <w:marLeft w:val="0"/>
      <w:marRight w:val="0"/>
      <w:marTop w:val="0"/>
      <w:marBottom w:val="0"/>
      <w:divBdr>
        <w:top w:val="none" w:sz="0" w:space="0" w:color="auto"/>
        <w:left w:val="none" w:sz="0" w:space="0" w:color="auto"/>
        <w:bottom w:val="none" w:sz="0" w:space="0" w:color="auto"/>
        <w:right w:val="none" w:sz="0" w:space="0" w:color="auto"/>
      </w:divBdr>
    </w:div>
    <w:div w:id="1940991128">
      <w:bodyDiv w:val="1"/>
      <w:marLeft w:val="0"/>
      <w:marRight w:val="0"/>
      <w:marTop w:val="0"/>
      <w:marBottom w:val="0"/>
      <w:divBdr>
        <w:top w:val="none" w:sz="0" w:space="0" w:color="auto"/>
        <w:left w:val="none" w:sz="0" w:space="0" w:color="auto"/>
        <w:bottom w:val="none" w:sz="0" w:space="0" w:color="auto"/>
        <w:right w:val="none" w:sz="0" w:space="0" w:color="auto"/>
      </w:divBdr>
    </w:div>
    <w:div w:id="1993633769">
      <w:bodyDiv w:val="1"/>
      <w:marLeft w:val="0"/>
      <w:marRight w:val="0"/>
      <w:marTop w:val="0"/>
      <w:marBottom w:val="0"/>
      <w:divBdr>
        <w:top w:val="none" w:sz="0" w:space="0" w:color="auto"/>
        <w:left w:val="none" w:sz="0" w:space="0" w:color="auto"/>
        <w:bottom w:val="none" w:sz="0" w:space="0" w:color="auto"/>
        <w:right w:val="none" w:sz="0" w:space="0" w:color="auto"/>
      </w:divBdr>
    </w:div>
    <w:div w:id="2038197265">
      <w:bodyDiv w:val="1"/>
      <w:marLeft w:val="0"/>
      <w:marRight w:val="0"/>
      <w:marTop w:val="0"/>
      <w:marBottom w:val="0"/>
      <w:divBdr>
        <w:top w:val="none" w:sz="0" w:space="0" w:color="auto"/>
        <w:left w:val="none" w:sz="0" w:space="0" w:color="auto"/>
        <w:bottom w:val="none" w:sz="0" w:space="0" w:color="auto"/>
        <w:right w:val="none" w:sz="0" w:space="0" w:color="auto"/>
      </w:divBdr>
    </w:div>
    <w:div w:id="2069381060">
      <w:bodyDiv w:val="1"/>
      <w:marLeft w:val="0"/>
      <w:marRight w:val="0"/>
      <w:marTop w:val="0"/>
      <w:marBottom w:val="0"/>
      <w:divBdr>
        <w:top w:val="none" w:sz="0" w:space="0" w:color="auto"/>
        <w:left w:val="none" w:sz="0" w:space="0" w:color="auto"/>
        <w:bottom w:val="none" w:sz="0" w:space="0" w:color="auto"/>
        <w:right w:val="none" w:sz="0" w:space="0" w:color="auto"/>
      </w:divBdr>
    </w:div>
    <w:div w:id="2086684023">
      <w:bodyDiv w:val="1"/>
      <w:marLeft w:val="0"/>
      <w:marRight w:val="0"/>
      <w:marTop w:val="0"/>
      <w:marBottom w:val="0"/>
      <w:divBdr>
        <w:top w:val="none" w:sz="0" w:space="0" w:color="auto"/>
        <w:left w:val="none" w:sz="0" w:space="0" w:color="auto"/>
        <w:bottom w:val="none" w:sz="0" w:space="0" w:color="auto"/>
        <w:right w:val="none" w:sz="0" w:space="0" w:color="auto"/>
      </w:divBdr>
    </w:div>
    <w:div w:id="2138177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minenergo.samregion.ru/2024/01/29/prikaz-ot-20-11-2023-%e2%84%96252-ob-utverzhdenii-korrektirovki-investiczionnoj-programmy-ooo-volzhskie-kommunalnye-sistemy-po-vodootvedeniyu-czentralnogo-i-komsomolskogo-rajonov-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s://t" TargetMode="External"/><Relationship Id="rId19" Type="http://schemas.openxmlformats.org/officeDocument/2006/relationships/hyperlink" Target="https://minenergo.samregion.ru/2023/04/21/prikaz-ot-27-10-2022-%e2%84%96182-ob-utverzhdenii-investiczionnoj-programmy-ao-po-kh-g-o-tolyatti-po-vodootvedeniyu-czentralnogo-i-komsomolskogo-rajonov-g-o-tolyatti-na-2023-2025-gody/" TargetMode="External"/><Relationship Id="rId4" Type="http://schemas.openxmlformats.org/officeDocument/2006/relationships/styles" Target="styles.xml"/><Relationship Id="rId9" Type="http://schemas.openxmlformats.org/officeDocument/2006/relationships/hyperlink" Target="mailto:tgl@tgl.ru" TargetMode="External"/><Relationship Id="rId14" Type="http://schemas.openxmlformats.org/officeDocument/2006/relationships/hyperlink" Target="https://tgl.ru/files/tinymce/glava-1-suschestvuyuschee-polozhenie-v-sfere-proizvodstva-peredachi-i-potrebleniya-teplovoy-energii_file_1673247862.pdf"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D0DA7-B8FB-43A9-A160-9B001F01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74</Pages>
  <Words>18098</Words>
  <Characters>103164</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А.А.</dc:creator>
  <cp:keywords/>
  <dc:description/>
  <cp:lastModifiedBy>Шишкин Алексей Андреевич</cp:lastModifiedBy>
  <cp:revision>15</cp:revision>
  <cp:lastPrinted>2024-03-18T05:33:00Z</cp:lastPrinted>
  <dcterms:created xsi:type="dcterms:W3CDTF">2024-03-18T05:16:00Z</dcterms:created>
  <dcterms:modified xsi:type="dcterms:W3CDTF">2024-03-18T12:45:00Z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