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95" w:rsidRPr="00B97305" w:rsidRDefault="003D7795" w:rsidP="00B9730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</w:pPr>
      <w:proofErr w:type="gramStart"/>
      <w:r w:rsidRPr="00B97305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>Утверждена</w:t>
      </w:r>
      <w:proofErr w:type="gramEnd"/>
      <w:r w:rsidRPr="00B97305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 xml:space="preserve"> приказом </w:t>
      </w:r>
    </w:p>
    <w:p w:rsidR="00B97305" w:rsidRPr="00B97305" w:rsidRDefault="00B97305" w:rsidP="00B9730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>д</w:t>
      </w:r>
      <w:r w:rsidR="003D7795" w:rsidRPr="00B97305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 xml:space="preserve">иректора </w:t>
      </w:r>
    </w:p>
    <w:p w:rsidR="003D7795" w:rsidRPr="00B97305" w:rsidRDefault="003D7795" w:rsidP="00B9730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</w:pPr>
      <w:r w:rsidRPr="00B97305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>МКУ «Тольяттинский архив»</w:t>
      </w:r>
    </w:p>
    <w:p w:rsidR="003D7795" w:rsidRPr="00B97305" w:rsidRDefault="003D7795" w:rsidP="00B9730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</w:pPr>
      <w:r w:rsidRPr="00B97305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 xml:space="preserve">  №</w:t>
      </w:r>
      <w:r w:rsidR="00D22844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 xml:space="preserve"> </w:t>
      </w:r>
      <w:r w:rsidRPr="00B97305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 xml:space="preserve"> </w:t>
      </w:r>
      <w:r w:rsidR="00D22844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 xml:space="preserve">39 </w:t>
      </w:r>
      <w:r w:rsidRPr="00B97305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 xml:space="preserve"> от</w:t>
      </w:r>
      <w:r w:rsidR="00D22844">
        <w:rPr>
          <w:rFonts w:ascii="Times New Roman" w:eastAsia="Calibri" w:hAnsi="Times New Roman" w:cs="Times New Roman"/>
          <w:bCs/>
          <w:color w:val="auto"/>
          <w:sz w:val="22"/>
          <w:szCs w:val="22"/>
          <w:lang w:val="ru-RU" w:bidi="ar-SA"/>
        </w:rPr>
        <w:t xml:space="preserve">  30.12.2015г.</w:t>
      </w:r>
    </w:p>
    <w:p w:rsidR="003D7795" w:rsidRPr="0063112A" w:rsidRDefault="003D7795" w:rsidP="00B97305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lang w:val="ru-RU" w:bidi="ar-SA"/>
        </w:rPr>
      </w:pPr>
    </w:p>
    <w:p w:rsidR="003D7795" w:rsidRPr="002A7763" w:rsidRDefault="003D7795" w:rsidP="00B97305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auto"/>
          <w:lang w:val="ru-RU"/>
        </w:rPr>
      </w:pPr>
      <w:r w:rsidRPr="002A7763">
        <w:rPr>
          <w:b/>
          <w:color w:val="auto"/>
        </w:rPr>
        <w:t>Антикоррупционн</w:t>
      </w:r>
      <w:r w:rsidRPr="002A7763">
        <w:rPr>
          <w:b/>
          <w:color w:val="auto"/>
          <w:lang w:val="ru-RU"/>
        </w:rPr>
        <w:t>ая</w:t>
      </w:r>
      <w:r w:rsidRPr="002A7763">
        <w:rPr>
          <w:b/>
          <w:color w:val="auto"/>
        </w:rPr>
        <w:t xml:space="preserve"> политик</w:t>
      </w:r>
      <w:r w:rsidRPr="002A7763">
        <w:rPr>
          <w:b/>
          <w:color w:val="auto"/>
          <w:lang w:val="ru-RU"/>
        </w:rPr>
        <w:t>а</w:t>
      </w:r>
      <w:r w:rsidRPr="002A7763">
        <w:rPr>
          <w:b/>
          <w:color w:val="auto"/>
        </w:rPr>
        <w:t xml:space="preserve"> </w:t>
      </w:r>
    </w:p>
    <w:p w:rsidR="003D7795" w:rsidRPr="002A7763" w:rsidRDefault="003D7795" w:rsidP="00B97305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color w:val="auto"/>
          <w:lang w:val="ru-RU"/>
        </w:rPr>
      </w:pPr>
      <w:r w:rsidRPr="002A7763">
        <w:rPr>
          <w:b/>
          <w:color w:val="auto"/>
          <w:lang w:val="ru-RU"/>
        </w:rPr>
        <w:t>муниципального казенного учреждения городского округа Тольятти «Тольяттинский архив»</w:t>
      </w:r>
    </w:p>
    <w:p w:rsidR="003D7795" w:rsidRPr="002A7763" w:rsidRDefault="003D7795" w:rsidP="00B97305">
      <w:pPr>
        <w:widowControl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eastAsia="Calibri" w:hAnsi="Times New Roman" w:cs="Times New Roman"/>
          <w:b/>
          <w:bCs/>
          <w:color w:val="auto"/>
          <w:lang w:val="ru-RU" w:bidi="ar-SA"/>
        </w:rPr>
      </w:pPr>
      <w:r w:rsidRPr="002A7763">
        <w:rPr>
          <w:b/>
          <w:color w:val="auto"/>
          <w:lang w:val="ru-RU"/>
        </w:rPr>
        <w:t xml:space="preserve"> (</w:t>
      </w:r>
      <w:r w:rsidRPr="002A7763">
        <w:rPr>
          <w:b/>
          <w:color w:val="auto"/>
        </w:rPr>
        <w:t>МКУ «Тольяттинский архив»</w:t>
      </w:r>
      <w:r w:rsidRPr="002A7763">
        <w:rPr>
          <w:b/>
          <w:color w:val="auto"/>
          <w:lang w:val="ru-RU"/>
        </w:rPr>
        <w:t xml:space="preserve">)  </w:t>
      </w:r>
    </w:p>
    <w:p w:rsidR="003D7795" w:rsidRDefault="003D7795" w:rsidP="00B97305">
      <w:pPr>
        <w:widowControl/>
        <w:suppressAutoHyphens w:val="0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3D7795" w:rsidRDefault="003D7795" w:rsidP="00B97305">
      <w:pPr>
        <w:widowControl/>
        <w:suppressAutoHyphens w:val="0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Антикоррупционная политика (далее - Политика) </w:t>
      </w:r>
      <w:r>
        <w:rPr>
          <w:rFonts w:ascii="Times New Roman" w:eastAsia="Calibri" w:hAnsi="Times New Roman" w:cs="Times New Roman"/>
          <w:color w:val="auto"/>
          <w:lang w:val="ru-RU" w:bidi="ar-SA"/>
        </w:rPr>
        <w:t>муниципального казенного учреждения городского округа Тольятти «Тольяттинский архив»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</w:t>
      </w:r>
      <w:r>
        <w:rPr>
          <w:rFonts w:ascii="Times New Roman" w:eastAsia="Calibri" w:hAnsi="Times New Roman" w:cs="Times New Roman"/>
          <w:color w:val="auto"/>
          <w:lang w:val="ru-RU" w:bidi="ar-SA"/>
        </w:rPr>
        <w:t>(МКУ «Тольяттинский архив»)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(далее 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- 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Архив) разработана в соответствии с Федеральным законом от 25.12.2008 № 273-ФЗ «О пр</w:t>
      </w:r>
      <w:r>
        <w:rPr>
          <w:rFonts w:ascii="Times New Roman" w:eastAsia="Calibri" w:hAnsi="Times New Roman" w:cs="Times New Roman"/>
          <w:color w:val="auto"/>
          <w:lang w:val="ru-RU" w:bidi="ar-SA"/>
        </w:rPr>
        <w:t>отиводействии коррупции» и М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етодическими рекомендациями по разработке 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и 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принятию организациями мер по предупреждению и противодействию коррупции от 08.11.2013, разработанными Министерством труда и социальной защиты Российской Федерации.</w:t>
      </w:r>
      <w:proofErr w:type="gramEnd"/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Антикоррупционная политика - комплекс взаимосвязанных принципов, процедур и конкретных мероприятий, направленных на профилактику и пресечение коррупционных правонарушений в Архиве. </w:t>
      </w:r>
    </w:p>
    <w:p w:rsidR="003D7795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3D7795" w:rsidRPr="0063112A" w:rsidRDefault="003D7795" w:rsidP="00B97305">
      <w:pPr>
        <w:widowControl/>
        <w:numPr>
          <w:ilvl w:val="0"/>
          <w:numId w:val="3"/>
        </w:numPr>
        <w:suppressAutoHyphens w:val="0"/>
        <w:spacing w:after="120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Цели и задачи Политики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1.1. Политика отражает приверженность Архива и его руководства высоким этическим стандартам и принципам открытого и честного ведения архивной и </w:t>
      </w:r>
      <w:r>
        <w:rPr>
          <w:rFonts w:ascii="Times New Roman" w:eastAsia="Calibri" w:hAnsi="Times New Roman" w:cs="Times New Roman"/>
          <w:color w:val="auto"/>
          <w:lang w:val="ru-RU" w:bidi="ar-SA"/>
        </w:rPr>
        <w:t>иной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деятельности, а также стремление Архива к поддержанию деловой репутации на должном уровне.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1.2. Основными целями настоящей Политики являются: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• предупреждение коррупции в А</w:t>
      </w:r>
      <w:r>
        <w:rPr>
          <w:rFonts w:ascii="Times New Roman" w:eastAsia="Calibri" w:hAnsi="Times New Roman" w:cs="Times New Roman"/>
          <w:color w:val="auto"/>
          <w:lang w:val="ru-RU" w:bidi="ar-SA"/>
        </w:rPr>
        <w:t>рхиве;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• обеспечение ответственно</w:t>
      </w:r>
      <w:r>
        <w:rPr>
          <w:rFonts w:ascii="Times New Roman" w:eastAsia="Calibri" w:hAnsi="Times New Roman" w:cs="Times New Roman"/>
          <w:color w:val="auto"/>
          <w:lang w:val="ru-RU" w:bidi="ar-SA"/>
        </w:rPr>
        <w:t>сти за коррупционные проявления;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формирование </w:t>
      </w:r>
      <w:proofErr w:type="spell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антикоррупционного</w:t>
      </w:r>
      <w:proofErr w:type="spell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сознания у работников Архива</w:t>
      </w:r>
      <w:r>
        <w:rPr>
          <w:rFonts w:ascii="Times New Roman" w:eastAsia="Calibri" w:hAnsi="Times New Roman" w:cs="Times New Roman"/>
          <w:color w:val="auto"/>
          <w:lang w:val="ru-RU" w:bidi="ar-SA"/>
        </w:rPr>
        <w:t>.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1.3. Основными задачами настоящей Политики являются: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формирование у работников единообразного понимания политики Архива о неприятии коррупции в любых формах и проявлениях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разработка комплекса мероприятий для минимизации риска вовлечения Архива, руководства и работников независимо от занимаемой должности в коррупционную деятельность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мониторинг эффективности мер антикоррупционной политики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соблюдение принципов и требований настоящей Политики, норм применяемого </w:t>
      </w:r>
      <w:proofErr w:type="spell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антикоррупционного</w:t>
      </w:r>
      <w:proofErr w:type="spell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законодательства, а также процедур по предотвращению коррупции в </w:t>
      </w:r>
      <w:r w:rsidR="00FD06ED">
        <w:rPr>
          <w:rFonts w:ascii="Times New Roman" w:eastAsia="Calibri" w:hAnsi="Times New Roman" w:cs="Times New Roman"/>
          <w:color w:val="auto"/>
          <w:lang w:val="ru-RU" w:bidi="ar-SA"/>
        </w:rPr>
        <w:t>А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рхиве. </w:t>
      </w:r>
    </w:p>
    <w:p w:rsidR="003D7795" w:rsidRDefault="003D7795" w:rsidP="00B97305">
      <w:pPr>
        <w:widowControl/>
        <w:suppressAutoHyphens w:val="0"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3D7795" w:rsidRPr="0063112A" w:rsidRDefault="003D7795" w:rsidP="00B97305">
      <w:pPr>
        <w:widowControl/>
        <w:numPr>
          <w:ilvl w:val="0"/>
          <w:numId w:val="3"/>
        </w:numPr>
        <w:suppressAutoHyphens w:val="0"/>
        <w:spacing w:after="120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Понятия и определения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2.1. </w:t>
      </w:r>
      <w:proofErr w:type="gramStart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Коррупция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N 273-ФЗ «О противодействии коррупции»).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lastRenderedPageBreak/>
        <w:t xml:space="preserve">2.2. </w:t>
      </w:r>
      <w:proofErr w:type="gramStart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Противодействие коррупции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N 273-ФЗ «О противодействии коррупции»): </w:t>
      </w:r>
      <w:proofErr w:type="gramEnd"/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а) по предупреждению коррупции, в том числе по выявлению и последующему устранению причин коррупции (профилактика коррупции);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б) по выявлению, предупреждению, пресечению, раскрытию и расследованию коррупционных правонарушений (борьба с коррупцией);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в) по минимизации и (или) ликвидации последствий коррупционных правонарушений.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2.3. </w:t>
      </w:r>
      <w:proofErr w:type="spellStart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Антикоррупционные</w:t>
      </w:r>
      <w:proofErr w:type="spellEnd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процедуры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– комплекс антикоррупционных мероприятий Архива.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2.4. </w:t>
      </w: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Организация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– юридическое лицо независимо от формы собственности, организационно-правовой формы и отраслевой принадлежности.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2.5. </w:t>
      </w: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Контрагент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2.6. </w:t>
      </w:r>
      <w:proofErr w:type="gramStart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Взятка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2.7. </w:t>
      </w:r>
      <w:proofErr w:type="gramStart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Коммерческий подкуп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2.8. </w:t>
      </w:r>
      <w:proofErr w:type="gramStart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Конфликт интересов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(представителем организации) которой он является.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2.9. </w:t>
      </w: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Личная заинтересованность работника (представителя организации)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 </w:t>
      </w:r>
    </w:p>
    <w:p w:rsidR="003D7795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6C1A50" w:rsidRDefault="006C1A50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3D7795" w:rsidRPr="0063112A" w:rsidRDefault="003D7795" w:rsidP="00B97305">
      <w:pPr>
        <w:widowControl/>
        <w:numPr>
          <w:ilvl w:val="0"/>
          <w:numId w:val="3"/>
        </w:numPr>
        <w:suppressAutoHyphens w:val="0"/>
        <w:spacing w:after="120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Основные принципы</w:t>
      </w:r>
      <w:proofErr w:type="gramEnd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</w:t>
      </w:r>
      <w:proofErr w:type="spellStart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антикоррупционной</w:t>
      </w:r>
      <w:proofErr w:type="spellEnd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политики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3.1. Антикоррупционная политика Архив основана на следующих ключевых принципах: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Принцип соответствия Политики действующему законодательству и общепринятым нормам: настоящая Политика соответствует Конституции Российской Федерации, федеральным конституционным законам, общепризнанным принципам и 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lastRenderedPageBreak/>
        <w:t>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, </w:t>
      </w: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применимым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к Архиву.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Принцип личного примера руководства: ключевая роль директора, заместителей директора, руководителей структурных подразделений Архива в формировании культуры нетерпимости к коррупции и в создании внутриорганизационной системы предупреждения и противодействия коррупции в Архиве. </w:t>
      </w:r>
      <w:proofErr w:type="gramEnd"/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Принцип вовлеченности работников: в Архиве организовано регулярное информирование работников о положениях </w:t>
      </w:r>
      <w:proofErr w:type="spell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антикоррупционного</w:t>
      </w:r>
      <w:proofErr w:type="spell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законодательства.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Принцип соразмерности антикоррупционных процедур риску коррупции: в Архиве разработаны и выполняются комплекс мероприятий, позволяющих снизить вероятность вовлечения Архива, его работников в коррупционную деятельность, с учетом существующих в деятельности Архива рисков. </w:t>
      </w:r>
      <w:proofErr w:type="gramEnd"/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Принцип эффективности антикоррупционных процедур: в Архиве применяются </w:t>
      </w:r>
      <w:proofErr w:type="spell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антикоррупционные</w:t>
      </w:r>
      <w:proofErr w:type="spell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мероприятия, имеющие низкую стоимость, и в то же время обеспечивающие простоту реализации и значимый результат.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• Принцип ответственности и неотвратимости наказания: неотвратимость наказания для работников Архива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обязанностей.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А также персональная ответственность директора, заместителей директора и руководителей структурных подразделений за реализацию настоящей Политики.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Принцип открытости деятельности: информирование контрагентов о принятых в Архиве антикоррупционных стандартах деятельности путем размещения настоящей политики, в сети Интернет. </w:t>
      </w:r>
      <w:proofErr w:type="gramEnd"/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принцип неприятия коррупции в любых формах и проявлениях (принцип «нулевой терпимости») при осуществлении повседневной деятельности и стратегических проектов, в том числе во взаимодействии с контрагентами, представителями органов власти, самоуправления, политических партий, своими Сотрудниками и иными лицами. </w:t>
      </w:r>
    </w:p>
    <w:p w:rsidR="003D7795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3D7795" w:rsidRPr="0063112A" w:rsidRDefault="003D7795" w:rsidP="00B97305">
      <w:pPr>
        <w:widowControl/>
        <w:numPr>
          <w:ilvl w:val="0"/>
          <w:numId w:val="3"/>
        </w:numPr>
        <w:suppressAutoHyphens w:val="0"/>
        <w:spacing w:after="120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Адекватные </w:t>
      </w:r>
      <w:proofErr w:type="spellStart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антикоррупционные</w:t>
      </w:r>
      <w:proofErr w:type="spellEnd"/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процедуры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Архив разрабатывает и внедряет адекватные процедуры по предотвращению коррупции и контролирует их соблюдение.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4.1.Проверка контрагентов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Архив прилагает разумные усилия, чтобы минимизировать риск деловых отношений с контрагентами, которые могут быть вовлечены в коррупционную деятельность, для чего проводится проверка терпимости контрагентов к взяточничеству, в т.ч. проверка наличия у них собственных антикоррупционных процедур или политик, их готовности соблюдать требования настоящей Политики и включать в договоры </w:t>
      </w:r>
      <w:proofErr w:type="spell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антикоррупционные</w:t>
      </w:r>
      <w:proofErr w:type="spell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условия (оговорки), а также оказывать взаимное содействие для этичного ведения бизнеса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и предотвращения коррупции.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4.2.Информирование и обучение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Архив размещает настоящую Политику </w:t>
      </w: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в свободном доступе на 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страничке архива на портале Учредителя 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в сети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Интернет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hyperlink r:id="rId6" w:history="1">
        <w:r w:rsidRPr="00236079">
          <w:rPr>
            <w:rStyle w:val="a3"/>
            <w:rFonts w:ascii="Times New Roman" w:eastAsia="Calibri" w:hAnsi="Times New Roman" w:cs="Times New Roman"/>
            <w:lang w:bidi="ar-SA"/>
          </w:rPr>
          <w:t>http://tgl.ru/</w:t>
        </w:r>
      </w:hyperlink>
      <w:r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, открыто заявляет о неприятии коррупции, приветствует и поощряет соблюдение принципов и требований настоящей Политики всеми контрагентами, своими Сотрудниками и иными лицами.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4.3.Мониторинг и контроль </w:t>
      </w:r>
    </w:p>
    <w:p w:rsidR="003D7795" w:rsidRPr="00C72952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В связи с возможным изменением во времени коррупционных рисков и иных факторов, оказывающих влияние на хозяйственную деятельность, Архив осуществляет 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lastRenderedPageBreak/>
        <w:t>мониторинг внедренных адекватных процедур по предотвращению коррупции, контролирует их соблюдение, а при необходимости пер</w:t>
      </w:r>
      <w:r>
        <w:rPr>
          <w:rFonts w:ascii="Times New Roman" w:eastAsia="Calibri" w:hAnsi="Times New Roman" w:cs="Times New Roman"/>
          <w:color w:val="auto"/>
          <w:lang w:val="ru-RU" w:bidi="ar-SA"/>
        </w:rPr>
        <w:t>есматривает и совершенствует их</w:t>
      </w:r>
      <w:r>
        <w:rPr>
          <w:rFonts w:ascii="Times New Roman" w:eastAsia="Calibri" w:hAnsi="Times New Roman" w:cs="Times New Roman"/>
          <w:color w:val="auto"/>
          <w:lang w:bidi="ar-SA"/>
        </w:rPr>
        <w:t>/</w:t>
      </w:r>
    </w:p>
    <w:p w:rsidR="003D7795" w:rsidRPr="00A13052" w:rsidRDefault="003D7795" w:rsidP="00B97305">
      <w:pPr>
        <w:widowControl/>
        <w:suppressAutoHyphens w:val="0"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val="ru-RU" w:bidi="ar-SA"/>
        </w:rPr>
      </w:pPr>
    </w:p>
    <w:p w:rsidR="003D7795" w:rsidRPr="00A13052" w:rsidRDefault="003D7795" w:rsidP="00B97305">
      <w:pPr>
        <w:widowControl/>
        <w:suppressAutoHyphens w:val="0"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val="ru-RU" w:bidi="ar-SA"/>
        </w:rPr>
      </w:pPr>
    </w:p>
    <w:p w:rsidR="003D7795" w:rsidRPr="0063112A" w:rsidRDefault="003D7795" w:rsidP="00B97305">
      <w:pPr>
        <w:widowControl/>
        <w:numPr>
          <w:ilvl w:val="0"/>
          <w:numId w:val="3"/>
        </w:numPr>
        <w:suppressAutoHyphens w:val="0"/>
        <w:spacing w:after="120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Лица, ответственные за противодействие коррупции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5.1. Основным кругом лиц, попадающих под действие политики, являются работники Архива вне зависимости от занимаемой должности и выполняемых функций.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5.2. В Архиве формируется комиссия по противодействию коррупции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</w:t>
      </w:r>
      <w:r w:rsidRPr="00C66257">
        <w:rPr>
          <w:rFonts w:ascii="Times New Roman" w:eastAsia="Calibri" w:hAnsi="Times New Roman" w:cs="Times New Roman"/>
          <w:color w:val="auto"/>
          <w:lang w:val="ru-RU" w:bidi="ar-SA"/>
        </w:rPr>
        <w:t xml:space="preserve">и урегулированию </w:t>
      </w:r>
      <w:r>
        <w:rPr>
          <w:rFonts w:ascii="Times New Roman" w:eastAsia="Calibri" w:hAnsi="Times New Roman" w:cs="Times New Roman"/>
          <w:color w:val="auto"/>
          <w:lang w:val="ru-RU" w:bidi="ar-SA"/>
        </w:rPr>
        <w:t>конфликта интересов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. Численность и состав комиссии устанавливается приказом директора.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5.3. В случае необходимости комиссия может привлекать к своей работе специалистов, не являющихся членами комиссии.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5.4. В число обязанностей комиссии включается: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разработка и представление на утверждение директору Архива проектов локальных нормативных актов, направленных на реализацию мер по предупреждению коррупции;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проведение контрольных мероприятий, направленных на выявление коррупционных правонарушений работниками архива;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организация проведения оценки коррупционных рисков;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</w:t>
      </w:r>
      <w:proofErr w:type="gramEnd"/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деятельность по рассмотрению деклараций о конфликте интересов;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организация обучающих мероприятий по вопросам профилактики и противодействия коррупции и индивидуального консультирования работников;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проведение оценки результатов антикоррупционной работы и подготовка соответствующих отчетных материалов руководству Архива. </w:t>
      </w:r>
    </w:p>
    <w:p w:rsidR="003D7795" w:rsidRPr="00A13052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sz w:val="32"/>
          <w:szCs w:val="32"/>
          <w:lang w:val="ru-RU" w:bidi="ar-SA"/>
        </w:rPr>
      </w:pPr>
    </w:p>
    <w:p w:rsidR="003D7795" w:rsidRPr="0063112A" w:rsidRDefault="003D7795" w:rsidP="00B97305">
      <w:pPr>
        <w:widowControl/>
        <w:numPr>
          <w:ilvl w:val="0"/>
          <w:numId w:val="3"/>
        </w:numPr>
        <w:suppressAutoHyphens w:val="0"/>
        <w:spacing w:after="120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Обязанности работников </w:t>
      </w:r>
      <w:r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                                                                                                  </w:t>
      </w: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по предупреждению и противодействию коррупции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6.1. Работники Архива обязаны: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соблюдать положения законодательства Российской Федерации по противодействию коррупции;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не совершать и не участвовать в совершении коррупционных правонарушений в интересах или от имени Архива;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не допускать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Архива;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незамедлительно информировать непосредственного руководителя Архива о случаях склонения работника к совершению коррупционных правонарушений;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незамедлительно информировать непосредственного руководителя Архива о ставшей известной работнику информации о случаях совершения коррупционных правонарушений другими работниками, контрагентами Архива или иными лицами; </w:t>
      </w:r>
    </w:p>
    <w:p w:rsidR="003D7795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сообщить непосредственному руководителю или иному ответственному лицу о возможности возникновения либо возникшем у работника конфликте интересов. </w:t>
      </w:r>
    </w:p>
    <w:p w:rsidR="00C326C1" w:rsidRDefault="00C326C1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C326C1" w:rsidRPr="0063112A" w:rsidRDefault="00C326C1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3D7795" w:rsidRPr="0063112A" w:rsidRDefault="003D7795" w:rsidP="00B97305">
      <w:pPr>
        <w:widowControl/>
        <w:numPr>
          <w:ilvl w:val="0"/>
          <w:numId w:val="3"/>
        </w:numPr>
        <w:suppressAutoHyphens w:val="0"/>
        <w:spacing w:after="120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lastRenderedPageBreak/>
        <w:t xml:space="preserve">Перечень проводимых антикоррупционных мероприятий </w:t>
      </w:r>
      <w:r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                                       </w:t>
      </w: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и порядок их выполнения</w:t>
      </w:r>
    </w:p>
    <w:p w:rsidR="003D7795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7.1. Приказом директора утверждается ежегодный план антикоррупционных мероприятий Архива.</w:t>
      </w:r>
    </w:p>
    <w:p w:rsidR="003D7795" w:rsidRPr="00F84B04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F84B04">
        <w:rPr>
          <w:rFonts w:ascii="Times New Roman" w:eastAsia="Calibri" w:hAnsi="Times New Roman" w:cs="Times New Roman"/>
          <w:color w:val="auto"/>
          <w:lang w:val="ru-RU" w:bidi="ar-SA"/>
        </w:rPr>
        <w:t xml:space="preserve">7.2. Подарки и представительские расходы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Подарки, которые Сотрудники от имени Архива могут предоставлять другим лицам и организациям, либо которые Сотрудники, в связи с их работой в Архиве, могут получать от других лиц и организаций, а также представительские расходы, в том числе, расходы на деловое гостеприимство и продвижение Архива, которые сотрудники от имени Архива могут нести, должны одновременно соответствовать пяти указным ниже критериям: </w:t>
      </w:r>
      <w:proofErr w:type="gramEnd"/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</w:t>
      </w: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быть прямо связаны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с законными целями деятельности Архива, например, с презентацией или завершением проектов,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успешным исполнением контрактов / договоров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, либо с общенациональными праздниками, памятными датами, юбилеями;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быть разумно обоснованными, соразмерными и не являться предметами роскоши;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не представлять собой скрытое вознаграждение за услугу, действие, бездействие, попустительство, покровительство, предоставление прав, принятие определенного решения о сделке, соглашении, лицензии, разрешении и т.п. или попытку оказать влияние на получателя с иной незаконной или неэтичной целью;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не создавать </w:t>
      </w:r>
      <w:proofErr w:type="spell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репутационного</w:t>
      </w:r>
      <w:proofErr w:type="spell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риска для Архива, Сотрудников и иных лиц в случае раскрытия информации о подарках или представительских расходах;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не противоречить принципам и требованиям настоящей Политики, Кодекса деловой этики, другим внутренним документам Архива и нормам применимого законодательства.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7.3. Не допускаются подарки от имени Архива, ее Сотрудников и представителей третьим лицам в виде денежных средств, как наличных, так и безналичных.</w:t>
      </w:r>
    </w:p>
    <w:p w:rsidR="003D7795" w:rsidRPr="00F84B04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F84B04">
        <w:rPr>
          <w:rFonts w:ascii="Times New Roman" w:eastAsia="Calibri" w:hAnsi="Times New Roman" w:cs="Times New Roman"/>
          <w:color w:val="auto"/>
          <w:lang w:val="ru-RU" w:bidi="ar-SA"/>
        </w:rPr>
        <w:t>7.4. Взаимодействие с государственными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и муниципальными</w:t>
      </w:r>
      <w:r w:rsidRPr="00F84B04">
        <w:rPr>
          <w:rFonts w:ascii="Times New Roman" w:eastAsia="Calibri" w:hAnsi="Times New Roman" w:cs="Times New Roman"/>
          <w:color w:val="auto"/>
          <w:lang w:val="ru-RU" w:bidi="ar-SA"/>
        </w:rPr>
        <w:t xml:space="preserve"> служащими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Архив воздерживается от оплаты любых расходов за государственных</w:t>
      </w:r>
      <w:r>
        <w:rPr>
          <w:rFonts w:ascii="Times New Roman" w:eastAsia="Calibri" w:hAnsi="Times New Roman" w:cs="Times New Roman"/>
          <w:color w:val="auto"/>
          <w:lang w:val="ru-RU" w:bidi="ar-SA"/>
        </w:rPr>
        <w:t xml:space="preserve"> и муниципальных 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служащих и их близких родственников (или в их интересах) в целях получения коммерческих преимуществ в конкретных проектах Архива, в том числе расходов на транспорт, проживание, питание, развлечения, PR-кампании и т.п., или получение ими за счет Архива иной выгоды. </w:t>
      </w:r>
      <w:proofErr w:type="gramEnd"/>
    </w:p>
    <w:p w:rsidR="003D7795" w:rsidRPr="00F84B04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F84B04">
        <w:rPr>
          <w:rFonts w:ascii="Times New Roman" w:eastAsia="Calibri" w:hAnsi="Times New Roman" w:cs="Times New Roman"/>
          <w:color w:val="auto"/>
          <w:lang w:val="ru-RU" w:bidi="ar-SA"/>
        </w:rPr>
        <w:t>7.5. Взаимодействие с сотрудниками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• Архив требует от своих Сотрудников соблюдения настоящей Политики, информируя их о ключевых принципах, требованиях и санкциях за нарушения и включая их в должностные обязанности работников Учреждения.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• В Архив</w:t>
      </w:r>
      <w:r>
        <w:rPr>
          <w:rFonts w:ascii="Times New Roman" w:eastAsia="Calibri" w:hAnsi="Times New Roman" w:cs="Times New Roman"/>
          <w:color w:val="auto"/>
          <w:lang w:val="ru-RU" w:bidi="ar-SA"/>
        </w:rPr>
        <w:t>е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организуются безопасные, конфиденциальные и доступные средства информирования руководства.</w:t>
      </w: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 </w:t>
      </w:r>
    </w:p>
    <w:p w:rsidR="003D7795" w:rsidRPr="00F84B04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F84B04">
        <w:rPr>
          <w:rFonts w:ascii="Times New Roman" w:eastAsia="Calibri" w:hAnsi="Times New Roman" w:cs="Times New Roman"/>
          <w:color w:val="auto"/>
          <w:lang w:val="ru-RU" w:bidi="ar-SA"/>
        </w:rPr>
        <w:t xml:space="preserve">7.6. Взаимодействие с посредниками и иными лицами  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В целях исполнения принципов и требований, предусмотренных в Политике, Архив осуществляет включение антикоррупционных условий (оговорок) в договоры с посредниками, партнерами, агентами, совместными предприятиями и иными лицами. </w:t>
      </w:r>
      <w:proofErr w:type="spell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Антикоррупционные</w:t>
      </w:r>
      <w:proofErr w:type="spell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условия (оговорки) должны содержать сведения о Политике и системе антикоррупционных процедур, действующих в Архиве, при необходимости предусматривать Политику в качестве приложения к договорам, определять ответственность контрагентов за несоблюдение принципов и требований Политики. </w:t>
      </w:r>
    </w:p>
    <w:p w:rsidR="003D7795" w:rsidRPr="002F319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ru-RU" w:bidi="ar-SA"/>
        </w:rPr>
      </w:pPr>
    </w:p>
    <w:p w:rsidR="003D7795" w:rsidRPr="002F319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sz w:val="20"/>
          <w:szCs w:val="20"/>
          <w:lang w:val="ru-RU" w:bidi="ar-SA"/>
        </w:rPr>
      </w:pPr>
    </w:p>
    <w:p w:rsidR="003D7795" w:rsidRPr="0063112A" w:rsidRDefault="003D7795" w:rsidP="00B97305">
      <w:pPr>
        <w:widowControl/>
        <w:numPr>
          <w:ilvl w:val="0"/>
          <w:numId w:val="3"/>
        </w:numPr>
        <w:suppressAutoHyphens w:val="0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 xml:space="preserve">Ответственность за неисполнение (ненадлежащее исполнение) </w:t>
      </w:r>
    </w:p>
    <w:p w:rsidR="003D7795" w:rsidRPr="0063112A" w:rsidRDefault="003D7795" w:rsidP="00B97305">
      <w:pPr>
        <w:widowControl/>
        <w:suppressAutoHyphens w:val="0"/>
        <w:spacing w:after="12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настоящей политики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8.1. Работники Архива, независимо от занимаемой должности, несут ответственность, предусмотренную действующим законодательством Российской Федерации, за соблюдение принципов и требований настоящей Политики, а также за действия (бездействие) подчиненных им лиц, нарушающие эти принципы и требования.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lastRenderedPageBreak/>
        <w:t xml:space="preserve">8.2. Лица, виновные в нарушении требований настоящей Политики, могут быть привлечены к дисциплинарной, административной, гражданско-правовой или уголовной ответственности по инициативе Архива, правоохранительных органов или иных лиц в порядке и по основаниям, предусмотренным законодательством Российской Федерации, Уставом Архива, локальными нормативными актами и трудовыми договорами. </w:t>
      </w:r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8.3. </w:t>
      </w: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Любой Сотрудник или иное лицо в случае появления сомнений в правомерности или в соответствии целям, принципам и требованиям Политики своих действий, а также действий, бездействия или предложений других Сотрудников, контрагентов или иных лиц, которые взаимодействуют с Архивом, может сообщить об этом своему непосредственному руководителю. </w:t>
      </w:r>
      <w:proofErr w:type="gramEnd"/>
    </w:p>
    <w:p w:rsidR="003D7795" w:rsidRPr="0063112A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8.4. Архив заявляет о том, что ни один сотрудник не </w:t>
      </w: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будет</w:t>
      </w:r>
      <w:proofErr w:type="gramEnd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подвергнут санкциям (в том числе уволен, понижен в должности, лишен премии)</w:t>
      </w:r>
      <w:r>
        <w:rPr>
          <w:rFonts w:ascii="Times New Roman" w:eastAsia="Calibri" w:hAnsi="Times New Roman" w:cs="Times New Roman"/>
          <w:color w:val="auto"/>
          <w:lang w:val="ru-RU" w:bidi="ar-SA"/>
        </w:rPr>
        <w:t>,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 если он сообщил о предполагаемом факте коррупции, либо если он отказался дать или получить взятку, совершить коммерческий подкуп или оказать посредничество во взяточничестве, в том числе, если в результате такого отказа у Архива возникла упущенная выгода или не были получены коммерческие и конкурентные преимущества.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</w:p>
    <w:p w:rsidR="003D7795" w:rsidRDefault="003D7795" w:rsidP="00B97305">
      <w:pPr>
        <w:widowControl/>
        <w:suppressAutoHyphens w:val="0"/>
        <w:spacing w:after="200"/>
        <w:contextualSpacing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</w:p>
    <w:p w:rsidR="003D7795" w:rsidRPr="0063112A" w:rsidRDefault="003D7795" w:rsidP="00B97305">
      <w:pPr>
        <w:widowControl/>
        <w:numPr>
          <w:ilvl w:val="0"/>
          <w:numId w:val="3"/>
        </w:numPr>
        <w:suppressAutoHyphens w:val="0"/>
        <w:spacing w:after="120"/>
        <w:ind w:left="0" w:firstLine="0"/>
        <w:jc w:val="center"/>
        <w:rPr>
          <w:rFonts w:ascii="Times New Roman" w:eastAsia="Calibri" w:hAnsi="Times New Roman" w:cs="Times New Roman"/>
          <w:b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b/>
          <w:color w:val="auto"/>
          <w:lang w:val="ru-RU" w:bidi="ar-SA"/>
        </w:rPr>
        <w:t>Заключительные положения</w:t>
      </w:r>
    </w:p>
    <w:p w:rsidR="003D7795" w:rsidRPr="0063112A" w:rsidRDefault="003D7795" w:rsidP="00B97305">
      <w:pPr>
        <w:widowControl/>
        <w:suppressAutoHyphens w:val="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9.1. Настоящая политика вступает в действие со дня утверждения приказом директора Архива. </w:t>
      </w:r>
    </w:p>
    <w:p w:rsidR="00A75538" w:rsidRPr="003D7795" w:rsidRDefault="003D7795" w:rsidP="00B97305">
      <w:pPr>
        <w:widowControl/>
        <w:suppressAutoHyphens w:val="0"/>
        <w:spacing w:before="60"/>
        <w:ind w:firstLine="709"/>
        <w:jc w:val="both"/>
        <w:rPr>
          <w:rFonts w:ascii="Times New Roman" w:eastAsia="Calibri" w:hAnsi="Times New Roman" w:cs="Times New Roman"/>
          <w:color w:val="auto"/>
          <w:lang w:val="ru-RU" w:bidi="ar-SA"/>
        </w:rPr>
      </w:pP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9.2. </w:t>
      </w:r>
      <w:proofErr w:type="gramStart"/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 xml:space="preserve">При выявлении недостаточно эффективных положений настоящей Политики или связанных с ней антикоррупционных мероприятий, либо при изменении законодательства Российской Федерации Комиссия по противодействию коррупции </w:t>
      </w:r>
      <w:r w:rsidRPr="00C66257">
        <w:rPr>
          <w:rFonts w:ascii="Times New Roman" w:eastAsia="Calibri" w:hAnsi="Times New Roman" w:cs="Times New Roman"/>
          <w:color w:val="auto"/>
          <w:lang w:val="ru-RU" w:bidi="ar-SA"/>
        </w:rPr>
        <w:t xml:space="preserve">и урегулированию конфликта интересов </w:t>
      </w:r>
      <w:r w:rsidRPr="0063112A">
        <w:rPr>
          <w:rFonts w:ascii="Times New Roman" w:eastAsia="Calibri" w:hAnsi="Times New Roman" w:cs="Times New Roman"/>
          <w:color w:val="auto"/>
          <w:lang w:val="ru-RU" w:bidi="ar-SA"/>
        </w:rPr>
        <w:t>организует пересмотр и изменение настоящей Политики.</w:t>
      </w:r>
      <w:proofErr w:type="gramEnd"/>
    </w:p>
    <w:sectPr w:rsidR="00A75538" w:rsidRPr="003D7795" w:rsidSect="005005F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horndale AMT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25EE9"/>
    <w:multiLevelType w:val="hybridMultilevel"/>
    <w:tmpl w:val="D1F8CAB6"/>
    <w:lvl w:ilvl="0" w:tplc="32D20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F77E21"/>
    <w:multiLevelType w:val="hybridMultilevel"/>
    <w:tmpl w:val="773834C2"/>
    <w:lvl w:ilvl="0" w:tplc="7340D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3115D5"/>
    <w:multiLevelType w:val="hybridMultilevel"/>
    <w:tmpl w:val="106EB486"/>
    <w:lvl w:ilvl="0" w:tplc="B6626A1C">
      <w:start w:val="1"/>
      <w:numFmt w:val="decimal"/>
      <w:lvlText w:val="%1."/>
      <w:lvlJc w:val="left"/>
      <w:pPr>
        <w:ind w:left="1654" w:hanging="94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C3C"/>
    <w:rsid w:val="0000078D"/>
    <w:rsid w:val="00000BFA"/>
    <w:rsid w:val="00003C03"/>
    <w:rsid w:val="000045DE"/>
    <w:rsid w:val="000049E6"/>
    <w:rsid w:val="0000662A"/>
    <w:rsid w:val="000067E7"/>
    <w:rsid w:val="000076BD"/>
    <w:rsid w:val="000078DE"/>
    <w:rsid w:val="00012CEA"/>
    <w:rsid w:val="0001472D"/>
    <w:rsid w:val="000148C8"/>
    <w:rsid w:val="00014AA4"/>
    <w:rsid w:val="00014EAB"/>
    <w:rsid w:val="00015452"/>
    <w:rsid w:val="000159BD"/>
    <w:rsid w:val="00017C77"/>
    <w:rsid w:val="00020397"/>
    <w:rsid w:val="00023328"/>
    <w:rsid w:val="00023BE9"/>
    <w:rsid w:val="000240DD"/>
    <w:rsid w:val="00024B70"/>
    <w:rsid w:val="00025A71"/>
    <w:rsid w:val="00026201"/>
    <w:rsid w:val="00027114"/>
    <w:rsid w:val="000275DE"/>
    <w:rsid w:val="00027DE6"/>
    <w:rsid w:val="00030625"/>
    <w:rsid w:val="000308A1"/>
    <w:rsid w:val="00031069"/>
    <w:rsid w:val="0003197E"/>
    <w:rsid w:val="00031FE5"/>
    <w:rsid w:val="00032163"/>
    <w:rsid w:val="00034194"/>
    <w:rsid w:val="00035311"/>
    <w:rsid w:val="00035545"/>
    <w:rsid w:val="00037E4A"/>
    <w:rsid w:val="0004058B"/>
    <w:rsid w:val="00041487"/>
    <w:rsid w:val="00041A91"/>
    <w:rsid w:val="00042521"/>
    <w:rsid w:val="00043583"/>
    <w:rsid w:val="00044185"/>
    <w:rsid w:val="00044354"/>
    <w:rsid w:val="000446BE"/>
    <w:rsid w:val="00045AD1"/>
    <w:rsid w:val="00050857"/>
    <w:rsid w:val="00052B56"/>
    <w:rsid w:val="00054277"/>
    <w:rsid w:val="0005439B"/>
    <w:rsid w:val="00054651"/>
    <w:rsid w:val="00055254"/>
    <w:rsid w:val="00055575"/>
    <w:rsid w:val="00055C94"/>
    <w:rsid w:val="00055FD9"/>
    <w:rsid w:val="00056506"/>
    <w:rsid w:val="00056EC2"/>
    <w:rsid w:val="0005751A"/>
    <w:rsid w:val="0005799A"/>
    <w:rsid w:val="000606E2"/>
    <w:rsid w:val="00060D36"/>
    <w:rsid w:val="00063C1B"/>
    <w:rsid w:val="00064AE1"/>
    <w:rsid w:val="0006505E"/>
    <w:rsid w:val="000650D7"/>
    <w:rsid w:val="00066A90"/>
    <w:rsid w:val="00066EBE"/>
    <w:rsid w:val="00067F35"/>
    <w:rsid w:val="00072BCB"/>
    <w:rsid w:val="00073170"/>
    <w:rsid w:val="00073CC0"/>
    <w:rsid w:val="00075146"/>
    <w:rsid w:val="000768C3"/>
    <w:rsid w:val="0007746B"/>
    <w:rsid w:val="0007750A"/>
    <w:rsid w:val="00080018"/>
    <w:rsid w:val="00080610"/>
    <w:rsid w:val="00080858"/>
    <w:rsid w:val="00081224"/>
    <w:rsid w:val="00081A7E"/>
    <w:rsid w:val="00082F59"/>
    <w:rsid w:val="00083553"/>
    <w:rsid w:val="000840EA"/>
    <w:rsid w:val="00090B7F"/>
    <w:rsid w:val="00090D3B"/>
    <w:rsid w:val="00091CB8"/>
    <w:rsid w:val="00093D2C"/>
    <w:rsid w:val="000954E9"/>
    <w:rsid w:val="00095E1D"/>
    <w:rsid w:val="00096081"/>
    <w:rsid w:val="00096376"/>
    <w:rsid w:val="00096BE6"/>
    <w:rsid w:val="00097EB6"/>
    <w:rsid w:val="000A06F5"/>
    <w:rsid w:val="000A0EA1"/>
    <w:rsid w:val="000A12D4"/>
    <w:rsid w:val="000A2498"/>
    <w:rsid w:val="000A2615"/>
    <w:rsid w:val="000A2B8A"/>
    <w:rsid w:val="000A2F7F"/>
    <w:rsid w:val="000A6A52"/>
    <w:rsid w:val="000B1152"/>
    <w:rsid w:val="000B17A6"/>
    <w:rsid w:val="000B3410"/>
    <w:rsid w:val="000B48BB"/>
    <w:rsid w:val="000B49B2"/>
    <w:rsid w:val="000B61ED"/>
    <w:rsid w:val="000B6761"/>
    <w:rsid w:val="000B72EF"/>
    <w:rsid w:val="000C07C3"/>
    <w:rsid w:val="000C0F53"/>
    <w:rsid w:val="000C1914"/>
    <w:rsid w:val="000C248E"/>
    <w:rsid w:val="000C2CD8"/>
    <w:rsid w:val="000C3244"/>
    <w:rsid w:val="000C4185"/>
    <w:rsid w:val="000C48C3"/>
    <w:rsid w:val="000C4D74"/>
    <w:rsid w:val="000C5632"/>
    <w:rsid w:val="000C74DE"/>
    <w:rsid w:val="000C7537"/>
    <w:rsid w:val="000C7554"/>
    <w:rsid w:val="000D0BB4"/>
    <w:rsid w:val="000D124C"/>
    <w:rsid w:val="000D31F9"/>
    <w:rsid w:val="000D3A73"/>
    <w:rsid w:val="000D3EAD"/>
    <w:rsid w:val="000D447E"/>
    <w:rsid w:val="000D4516"/>
    <w:rsid w:val="000D52BF"/>
    <w:rsid w:val="000D662E"/>
    <w:rsid w:val="000D7626"/>
    <w:rsid w:val="000E0A2B"/>
    <w:rsid w:val="000E13EA"/>
    <w:rsid w:val="000E155E"/>
    <w:rsid w:val="000E1608"/>
    <w:rsid w:val="000E22A4"/>
    <w:rsid w:val="000E26B6"/>
    <w:rsid w:val="000E2890"/>
    <w:rsid w:val="000E2E3A"/>
    <w:rsid w:val="000E3067"/>
    <w:rsid w:val="000E4F0F"/>
    <w:rsid w:val="000E5C5B"/>
    <w:rsid w:val="000E6B02"/>
    <w:rsid w:val="000E6CE5"/>
    <w:rsid w:val="000F3521"/>
    <w:rsid w:val="000F3B48"/>
    <w:rsid w:val="000F3F4B"/>
    <w:rsid w:val="000F66C3"/>
    <w:rsid w:val="000F7A5E"/>
    <w:rsid w:val="000F7EC2"/>
    <w:rsid w:val="00100FBF"/>
    <w:rsid w:val="001011F5"/>
    <w:rsid w:val="001013F5"/>
    <w:rsid w:val="00101464"/>
    <w:rsid w:val="0010271B"/>
    <w:rsid w:val="00104C6D"/>
    <w:rsid w:val="0010684E"/>
    <w:rsid w:val="00106E33"/>
    <w:rsid w:val="00107E00"/>
    <w:rsid w:val="00110AE0"/>
    <w:rsid w:val="0011151E"/>
    <w:rsid w:val="00113796"/>
    <w:rsid w:val="00115763"/>
    <w:rsid w:val="00116B4F"/>
    <w:rsid w:val="00120A15"/>
    <w:rsid w:val="00123F75"/>
    <w:rsid w:val="00125ABA"/>
    <w:rsid w:val="00126981"/>
    <w:rsid w:val="00127B46"/>
    <w:rsid w:val="0013008F"/>
    <w:rsid w:val="00130229"/>
    <w:rsid w:val="00130FD7"/>
    <w:rsid w:val="00132F19"/>
    <w:rsid w:val="00133326"/>
    <w:rsid w:val="001341A4"/>
    <w:rsid w:val="001346AC"/>
    <w:rsid w:val="0013481D"/>
    <w:rsid w:val="00136CA9"/>
    <w:rsid w:val="00136FA7"/>
    <w:rsid w:val="00137BAB"/>
    <w:rsid w:val="001404D7"/>
    <w:rsid w:val="00140744"/>
    <w:rsid w:val="00140E15"/>
    <w:rsid w:val="00140F58"/>
    <w:rsid w:val="00141A9C"/>
    <w:rsid w:val="00141E4F"/>
    <w:rsid w:val="00142D3C"/>
    <w:rsid w:val="00143029"/>
    <w:rsid w:val="00143D8D"/>
    <w:rsid w:val="00145350"/>
    <w:rsid w:val="001459FD"/>
    <w:rsid w:val="001475A5"/>
    <w:rsid w:val="00147ACC"/>
    <w:rsid w:val="00147D72"/>
    <w:rsid w:val="001508DF"/>
    <w:rsid w:val="00150941"/>
    <w:rsid w:val="001522E3"/>
    <w:rsid w:val="00152BE0"/>
    <w:rsid w:val="0015314D"/>
    <w:rsid w:val="00154933"/>
    <w:rsid w:val="00154A4B"/>
    <w:rsid w:val="00156814"/>
    <w:rsid w:val="001572C6"/>
    <w:rsid w:val="0016087D"/>
    <w:rsid w:val="00162383"/>
    <w:rsid w:val="001639F2"/>
    <w:rsid w:val="00164AF4"/>
    <w:rsid w:val="00164B99"/>
    <w:rsid w:val="00165515"/>
    <w:rsid w:val="00165D22"/>
    <w:rsid w:val="0016609D"/>
    <w:rsid w:val="00166DBE"/>
    <w:rsid w:val="0016788A"/>
    <w:rsid w:val="00167C2D"/>
    <w:rsid w:val="00167FD5"/>
    <w:rsid w:val="001704EF"/>
    <w:rsid w:val="001723DD"/>
    <w:rsid w:val="00172413"/>
    <w:rsid w:val="00172E3B"/>
    <w:rsid w:val="00173DE3"/>
    <w:rsid w:val="0018034C"/>
    <w:rsid w:val="001813E5"/>
    <w:rsid w:val="0018347E"/>
    <w:rsid w:val="00184933"/>
    <w:rsid w:val="00184A00"/>
    <w:rsid w:val="00186E21"/>
    <w:rsid w:val="00187E13"/>
    <w:rsid w:val="00190726"/>
    <w:rsid w:val="00190A77"/>
    <w:rsid w:val="00190C4D"/>
    <w:rsid w:val="00193DA7"/>
    <w:rsid w:val="001956E2"/>
    <w:rsid w:val="00195AC5"/>
    <w:rsid w:val="0019731E"/>
    <w:rsid w:val="001A0115"/>
    <w:rsid w:val="001A038E"/>
    <w:rsid w:val="001A0F72"/>
    <w:rsid w:val="001A1FFF"/>
    <w:rsid w:val="001A3D8D"/>
    <w:rsid w:val="001A4F50"/>
    <w:rsid w:val="001A69A6"/>
    <w:rsid w:val="001A7054"/>
    <w:rsid w:val="001B020B"/>
    <w:rsid w:val="001B105D"/>
    <w:rsid w:val="001B155B"/>
    <w:rsid w:val="001B27CE"/>
    <w:rsid w:val="001B28AB"/>
    <w:rsid w:val="001B55AD"/>
    <w:rsid w:val="001B642D"/>
    <w:rsid w:val="001B7147"/>
    <w:rsid w:val="001B757A"/>
    <w:rsid w:val="001B76DF"/>
    <w:rsid w:val="001C2739"/>
    <w:rsid w:val="001C3ED3"/>
    <w:rsid w:val="001C4B8F"/>
    <w:rsid w:val="001C4DFF"/>
    <w:rsid w:val="001C5988"/>
    <w:rsid w:val="001C6643"/>
    <w:rsid w:val="001D0413"/>
    <w:rsid w:val="001D2CB0"/>
    <w:rsid w:val="001D4127"/>
    <w:rsid w:val="001D5226"/>
    <w:rsid w:val="001D6194"/>
    <w:rsid w:val="001D6664"/>
    <w:rsid w:val="001D6A55"/>
    <w:rsid w:val="001D70D9"/>
    <w:rsid w:val="001D7285"/>
    <w:rsid w:val="001E0917"/>
    <w:rsid w:val="001E15DD"/>
    <w:rsid w:val="001E22B8"/>
    <w:rsid w:val="001E27E4"/>
    <w:rsid w:val="001E2B3E"/>
    <w:rsid w:val="001E356B"/>
    <w:rsid w:val="001E3D5B"/>
    <w:rsid w:val="001E42C8"/>
    <w:rsid w:val="001E5361"/>
    <w:rsid w:val="001E5370"/>
    <w:rsid w:val="001E68A9"/>
    <w:rsid w:val="001E6B94"/>
    <w:rsid w:val="001E76DB"/>
    <w:rsid w:val="001E7AE1"/>
    <w:rsid w:val="001E7C5E"/>
    <w:rsid w:val="001F0551"/>
    <w:rsid w:val="001F05FC"/>
    <w:rsid w:val="001F1055"/>
    <w:rsid w:val="001F14AD"/>
    <w:rsid w:val="001F2189"/>
    <w:rsid w:val="001F2CC2"/>
    <w:rsid w:val="001F2E6B"/>
    <w:rsid w:val="001F4464"/>
    <w:rsid w:val="001F4A4D"/>
    <w:rsid w:val="001F4DD6"/>
    <w:rsid w:val="001F53CE"/>
    <w:rsid w:val="001F66E0"/>
    <w:rsid w:val="001F6D4D"/>
    <w:rsid w:val="001F7DAE"/>
    <w:rsid w:val="00201C2A"/>
    <w:rsid w:val="0020285E"/>
    <w:rsid w:val="002049C7"/>
    <w:rsid w:val="00204F10"/>
    <w:rsid w:val="0020519E"/>
    <w:rsid w:val="00206F92"/>
    <w:rsid w:val="00207561"/>
    <w:rsid w:val="00210B18"/>
    <w:rsid w:val="00211453"/>
    <w:rsid w:val="00211AB2"/>
    <w:rsid w:val="00211B0F"/>
    <w:rsid w:val="00212CA5"/>
    <w:rsid w:val="00213F33"/>
    <w:rsid w:val="00214540"/>
    <w:rsid w:val="002147EA"/>
    <w:rsid w:val="00215B8C"/>
    <w:rsid w:val="002203E7"/>
    <w:rsid w:val="002205FE"/>
    <w:rsid w:val="00220D54"/>
    <w:rsid w:val="002215EE"/>
    <w:rsid w:val="00221F91"/>
    <w:rsid w:val="00222624"/>
    <w:rsid w:val="0022402D"/>
    <w:rsid w:val="00224557"/>
    <w:rsid w:val="00225C4B"/>
    <w:rsid w:val="002268B4"/>
    <w:rsid w:val="00230AE6"/>
    <w:rsid w:val="00231DCD"/>
    <w:rsid w:val="00232A8E"/>
    <w:rsid w:val="00233BCA"/>
    <w:rsid w:val="0023492D"/>
    <w:rsid w:val="002353F8"/>
    <w:rsid w:val="00235747"/>
    <w:rsid w:val="00236865"/>
    <w:rsid w:val="0023793A"/>
    <w:rsid w:val="0024182C"/>
    <w:rsid w:val="0024183A"/>
    <w:rsid w:val="00241CD4"/>
    <w:rsid w:val="00242C37"/>
    <w:rsid w:val="00242D56"/>
    <w:rsid w:val="00243B17"/>
    <w:rsid w:val="0024444C"/>
    <w:rsid w:val="00244502"/>
    <w:rsid w:val="00245B90"/>
    <w:rsid w:val="0024631C"/>
    <w:rsid w:val="002465F3"/>
    <w:rsid w:val="00250B6A"/>
    <w:rsid w:val="0025236D"/>
    <w:rsid w:val="0025354C"/>
    <w:rsid w:val="00253C99"/>
    <w:rsid w:val="0025544C"/>
    <w:rsid w:val="00256F34"/>
    <w:rsid w:val="002602C2"/>
    <w:rsid w:val="00262DBA"/>
    <w:rsid w:val="002634E9"/>
    <w:rsid w:val="0026398C"/>
    <w:rsid w:val="00263F4D"/>
    <w:rsid w:val="00266808"/>
    <w:rsid w:val="0026689A"/>
    <w:rsid w:val="0026757C"/>
    <w:rsid w:val="002677BC"/>
    <w:rsid w:val="00270002"/>
    <w:rsid w:val="00270065"/>
    <w:rsid w:val="00270F8B"/>
    <w:rsid w:val="002711D5"/>
    <w:rsid w:val="0027124F"/>
    <w:rsid w:val="00271490"/>
    <w:rsid w:val="002724B1"/>
    <w:rsid w:val="002759A4"/>
    <w:rsid w:val="00276DAE"/>
    <w:rsid w:val="00280577"/>
    <w:rsid w:val="0028189E"/>
    <w:rsid w:val="00281C02"/>
    <w:rsid w:val="00282853"/>
    <w:rsid w:val="00282889"/>
    <w:rsid w:val="00284083"/>
    <w:rsid w:val="002909DC"/>
    <w:rsid w:val="00294694"/>
    <w:rsid w:val="00294EEC"/>
    <w:rsid w:val="00295C44"/>
    <w:rsid w:val="00295CFB"/>
    <w:rsid w:val="00296277"/>
    <w:rsid w:val="0029794A"/>
    <w:rsid w:val="002A1CA8"/>
    <w:rsid w:val="002A30F9"/>
    <w:rsid w:val="002A6A07"/>
    <w:rsid w:val="002B0659"/>
    <w:rsid w:val="002B1582"/>
    <w:rsid w:val="002B307D"/>
    <w:rsid w:val="002B5F05"/>
    <w:rsid w:val="002B6D7B"/>
    <w:rsid w:val="002B72BD"/>
    <w:rsid w:val="002C1361"/>
    <w:rsid w:val="002C1E00"/>
    <w:rsid w:val="002C4A48"/>
    <w:rsid w:val="002C4A8C"/>
    <w:rsid w:val="002C5106"/>
    <w:rsid w:val="002C524A"/>
    <w:rsid w:val="002C5627"/>
    <w:rsid w:val="002C6DF7"/>
    <w:rsid w:val="002C756B"/>
    <w:rsid w:val="002C7AC6"/>
    <w:rsid w:val="002D0614"/>
    <w:rsid w:val="002D0A98"/>
    <w:rsid w:val="002D0BCC"/>
    <w:rsid w:val="002D0CC3"/>
    <w:rsid w:val="002D10A5"/>
    <w:rsid w:val="002D16B7"/>
    <w:rsid w:val="002D2157"/>
    <w:rsid w:val="002D2E1D"/>
    <w:rsid w:val="002D38A8"/>
    <w:rsid w:val="002D3D47"/>
    <w:rsid w:val="002D42C4"/>
    <w:rsid w:val="002D540A"/>
    <w:rsid w:val="002D5C76"/>
    <w:rsid w:val="002D5D55"/>
    <w:rsid w:val="002D635C"/>
    <w:rsid w:val="002E02C4"/>
    <w:rsid w:val="002E3233"/>
    <w:rsid w:val="002E62C2"/>
    <w:rsid w:val="002E63B6"/>
    <w:rsid w:val="002F10C2"/>
    <w:rsid w:val="002F1C25"/>
    <w:rsid w:val="002F229F"/>
    <w:rsid w:val="002F2B3B"/>
    <w:rsid w:val="002F2D06"/>
    <w:rsid w:val="002F319A"/>
    <w:rsid w:val="002F43C7"/>
    <w:rsid w:val="002F4BA9"/>
    <w:rsid w:val="002F6041"/>
    <w:rsid w:val="00303650"/>
    <w:rsid w:val="0030414C"/>
    <w:rsid w:val="00305D1D"/>
    <w:rsid w:val="0031020B"/>
    <w:rsid w:val="00310748"/>
    <w:rsid w:val="00310E20"/>
    <w:rsid w:val="00311A6B"/>
    <w:rsid w:val="00311C80"/>
    <w:rsid w:val="00314351"/>
    <w:rsid w:val="00314A87"/>
    <w:rsid w:val="00314DD6"/>
    <w:rsid w:val="00314FB2"/>
    <w:rsid w:val="00315B5A"/>
    <w:rsid w:val="00316492"/>
    <w:rsid w:val="003172C9"/>
    <w:rsid w:val="00320D18"/>
    <w:rsid w:val="003215EA"/>
    <w:rsid w:val="003218A4"/>
    <w:rsid w:val="0032216C"/>
    <w:rsid w:val="003225F1"/>
    <w:rsid w:val="00322B33"/>
    <w:rsid w:val="0032510E"/>
    <w:rsid w:val="0032516E"/>
    <w:rsid w:val="0032594F"/>
    <w:rsid w:val="003276C7"/>
    <w:rsid w:val="00327F06"/>
    <w:rsid w:val="00330609"/>
    <w:rsid w:val="00331608"/>
    <w:rsid w:val="00331F5F"/>
    <w:rsid w:val="003331EF"/>
    <w:rsid w:val="003348DF"/>
    <w:rsid w:val="00335244"/>
    <w:rsid w:val="00335542"/>
    <w:rsid w:val="00335E95"/>
    <w:rsid w:val="0033703B"/>
    <w:rsid w:val="0034097D"/>
    <w:rsid w:val="00343D5B"/>
    <w:rsid w:val="00344B67"/>
    <w:rsid w:val="0034543A"/>
    <w:rsid w:val="00345617"/>
    <w:rsid w:val="00345E10"/>
    <w:rsid w:val="0034731B"/>
    <w:rsid w:val="00347E52"/>
    <w:rsid w:val="0035404E"/>
    <w:rsid w:val="0035435B"/>
    <w:rsid w:val="00354729"/>
    <w:rsid w:val="00355041"/>
    <w:rsid w:val="00355688"/>
    <w:rsid w:val="00355F15"/>
    <w:rsid w:val="00357276"/>
    <w:rsid w:val="0035799F"/>
    <w:rsid w:val="003579BE"/>
    <w:rsid w:val="003602D1"/>
    <w:rsid w:val="00360B91"/>
    <w:rsid w:val="00362183"/>
    <w:rsid w:val="00362F65"/>
    <w:rsid w:val="00364131"/>
    <w:rsid w:val="00365A88"/>
    <w:rsid w:val="00365EEC"/>
    <w:rsid w:val="003661F7"/>
    <w:rsid w:val="003705AE"/>
    <w:rsid w:val="00370C7C"/>
    <w:rsid w:val="0037168E"/>
    <w:rsid w:val="00371C45"/>
    <w:rsid w:val="00372E39"/>
    <w:rsid w:val="0037465B"/>
    <w:rsid w:val="00375074"/>
    <w:rsid w:val="003752C2"/>
    <w:rsid w:val="00377072"/>
    <w:rsid w:val="0037716C"/>
    <w:rsid w:val="0037727E"/>
    <w:rsid w:val="00381041"/>
    <w:rsid w:val="00381162"/>
    <w:rsid w:val="003827EF"/>
    <w:rsid w:val="00382D99"/>
    <w:rsid w:val="0038311D"/>
    <w:rsid w:val="00383343"/>
    <w:rsid w:val="0038480D"/>
    <w:rsid w:val="00385BEB"/>
    <w:rsid w:val="00391DD9"/>
    <w:rsid w:val="0039307C"/>
    <w:rsid w:val="003932F5"/>
    <w:rsid w:val="0039333D"/>
    <w:rsid w:val="00394FCE"/>
    <w:rsid w:val="003953DC"/>
    <w:rsid w:val="00397972"/>
    <w:rsid w:val="00397AD7"/>
    <w:rsid w:val="00397B86"/>
    <w:rsid w:val="003A3B04"/>
    <w:rsid w:val="003A4176"/>
    <w:rsid w:val="003A4B3E"/>
    <w:rsid w:val="003A5359"/>
    <w:rsid w:val="003A5D92"/>
    <w:rsid w:val="003A5E68"/>
    <w:rsid w:val="003B112D"/>
    <w:rsid w:val="003B1FB7"/>
    <w:rsid w:val="003B30F6"/>
    <w:rsid w:val="003B3BBD"/>
    <w:rsid w:val="003B4B77"/>
    <w:rsid w:val="003B5172"/>
    <w:rsid w:val="003B6481"/>
    <w:rsid w:val="003B6EC3"/>
    <w:rsid w:val="003B79F7"/>
    <w:rsid w:val="003C1851"/>
    <w:rsid w:val="003C2201"/>
    <w:rsid w:val="003C24AC"/>
    <w:rsid w:val="003C4495"/>
    <w:rsid w:val="003D04A6"/>
    <w:rsid w:val="003D264B"/>
    <w:rsid w:val="003D332C"/>
    <w:rsid w:val="003D3DD9"/>
    <w:rsid w:val="003D3E00"/>
    <w:rsid w:val="003D577B"/>
    <w:rsid w:val="003D5911"/>
    <w:rsid w:val="003D6BE1"/>
    <w:rsid w:val="003D6E79"/>
    <w:rsid w:val="003D7795"/>
    <w:rsid w:val="003D7E8E"/>
    <w:rsid w:val="003D7F93"/>
    <w:rsid w:val="003E15CE"/>
    <w:rsid w:val="003E22E0"/>
    <w:rsid w:val="003E2BB1"/>
    <w:rsid w:val="003E4703"/>
    <w:rsid w:val="003E5CD1"/>
    <w:rsid w:val="003E5E9C"/>
    <w:rsid w:val="003E60F9"/>
    <w:rsid w:val="003F18B2"/>
    <w:rsid w:val="003F1C95"/>
    <w:rsid w:val="003F2B95"/>
    <w:rsid w:val="003F3BB3"/>
    <w:rsid w:val="003F48CF"/>
    <w:rsid w:val="003F578A"/>
    <w:rsid w:val="003F580A"/>
    <w:rsid w:val="003F6B41"/>
    <w:rsid w:val="003F6E73"/>
    <w:rsid w:val="00401746"/>
    <w:rsid w:val="004017A0"/>
    <w:rsid w:val="00401D2B"/>
    <w:rsid w:val="004031A6"/>
    <w:rsid w:val="00405AD0"/>
    <w:rsid w:val="00406684"/>
    <w:rsid w:val="00406921"/>
    <w:rsid w:val="00410883"/>
    <w:rsid w:val="00410942"/>
    <w:rsid w:val="00410FF4"/>
    <w:rsid w:val="004128AE"/>
    <w:rsid w:val="00414F5D"/>
    <w:rsid w:val="00416FA7"/>
    <w:rsid w:val="00417B40"/>
    <w:rsid w:val="004205C2"/>
    <w:rsid w:val="00420D77"/>
    <w:rsid w:val="0042127C"/>
    <w:rsid w:val="00421D35"/>
    <w:rsid w:val="00422028"/>
    <w:rsid w:val="00422D2E"/>
    <w:rsid w:val="004247E2"/>
    <w:rsid w:val="00424BB7"/>
    <w:rsid w:val="00425603"/>
    <w:rsid w:val="00425619"/>
    <w:rsid w:val="00425772"/>
    <w:rsid w:val="00425CAE"/>
    <w:rsid w:val="004268CA"/>
    <w:rsid w:val="004276D7"/>
    <w:rsid w:val="00427F1F"/>
    <w:rsid w:val="00430F5C"/>
    <w:rsid w:val="00431317"/>
    <w:rsid w:val="00431DA7"/>
    <w:rsid w:val="00432780"/>
    <w:rsid w:val="00432C97"/>
    <w:rsid w:val="004342EB"/>
    <w:rsid w:val="004344AD"/>
    <w:rsid w:val="00434F57"/>
    <w:rsid w:val="004355E5"/>
    <w:rsid w:val="00436125"/>
    <w:rsid w:val="00440223"/>
    <w:rsid w:val="00440626"/>
    <w:rsid w:val="00440673"/>
    <w:rsid w:val="00440693"/>
    <w:rsid w:val="0044093C"/>
    <w:rsid w:val="00440EB4"/>
    <w:rsid w:val="00441021"/>
    <w:rsid w:val="004411D7"/>
    <w:rsid w:val="00442AB4"/>
    <w:rsid w:val="00443C06"/>
    <w:rsid w:val="004443E4"/>
    <w:rsid w:val="004455C0"/>
    <w:rsid w:val="00445BF2"/>
    <w:rsid w:val="004462BA"/>
    <w:rsid w:val="00450408"/>
    <w:rsid w:val="00450DF2"/>
    <w:rsid w:val="004511A2"/>
    <w:rsid w:val="00451B37"/>
    <w:rsid w:val="00454DBE"/>
    <w:rsid w:val="0045535C"/>
    <w:rsid w:val="00456F97"/>
    <w:rsid w:val="004570B0"/>
    <w:rsid w:val="00457584"/>
    <w:rsid w:val="00464169"/>
    <w:rsid w:val="00464922"/>
    <w:rsid w:val="00464AAD"/>
    <w:rsid w:val="004716EC"/>
    <w:rsid w:val="00471E1F"/>
    <w:rsid w:val="00472363"/>
    <w:rsid w:val="00473983"/>
    <w:rsid w:val="004742B3"/>
    <w:rsid w:val="00474324"/>
    <w:rsid w:val="00474529"/>
    <w:rsid w:val="0047510C"/>
    <w:rsid w:val="004754BC"/>
    <w:rsid w:val="004754EC"/>
    <w:rsid w:val="00476DC9"/>
    <w:rsid w:val="0047762A"/>
    <w:rsid w:val="00480124"/>
    <w:rsid w:val="004814A6"/>
    <w:rsid w:val="0048185F"/>
    <w:rsid w:val="00482EB5"/>
    <w:rsid w:val="00484AC7"/>
    <w:rsid w:val="00484B3A"/>
    <w:rsid w:val="00484B5F"/>
    <w:rsid w:val="00485E8A"/>
    <w:rsid w:val="0048673F"/>
    <w:rsid w:val="004870FB"/>
    <w:rsid w:val="004872F9"/>
    <w:rsid w:val="00487856"/>
    <w:rsid w:val="00487F49"/>
    <w:rsid w:val="004906BA"/>
    <w:rsid w:val="00490B7C"/>
    <w:rsid w:val="0049203B"/>
    <w:rsid w:val="00492E3D"/>
    <w:rsid w:val="00493164"/>
    <w:rsid w:val="0049362B"/>
    <w:rsid w:val="004942D3"/>
    <w:rsid w:val="00494AB7"/>
    <w:rsid w:val="004957FF"/>
    <w:rsid w:val="00495A74"/>
    <w:rsid w:val="00496064"/>
    <w:rsid w:val="00496D00"/>
    <w:rsid w:val="004973AE"/>
    <w:rsid w:val="004A0412"/>
    <w:rsid w:val="004A1BA6"/>
    <w:rsid w:val="004A3194"/>
    <w:rsid w:val="004A3544"/>
    <w:rsid w:val="004A69BD"/>
    <w:rsid w:val="004A6A13"/>
    <w:rsid w:val="004A73CA"/>
    <w:rsid w:val="004B00C7"/>
    <w:rsid w:val="004B0437"/>
    <w:rsid w:val="004B192B"/>
    <w:rsid w:val="004B2C88"/>
    <w:rsid w:val="004B2DA1"/>
    <w:rsid w:val="004B3CAF"/>
    <w:rsid w:val="004B5F73"/>
    <w:rsid w:val="004B61FE"/>
    <w:rsid w:val="004B688D"/>
    <w:rsid w:val="004B6ADE"/>
    <w:rsid w:val="004B7B72"/>
    <w:rsid w:val="004C0863"/>
    <w:rsid w:val="004C0A1E"/>
    <w:rsid w:val="004C1B28"/>
    <w:rsid w:val="004C29E6"/>
    <w:rsid w:val="004C2A01"/>
    <w:rsid w:val="004C3137"/>
    <w:rsid w:val="004C42DD"/>
    <w:rsid w:val="004C58DC"/>
    <w:rsid w:val="004C7894"/>
    <w:rsid w:val="004D08D7"/>
    <w:rsid w:val="004D0D19"/>
    <w:rsid w:val="004D12F6"/>
    <w:rsid w:val="004D19D0"/>
    <w:rsid w:val="004D1DBD"/>
    <w:rsid w:val="004D1F7D"/>
    <w:rsid w:val="004D246F"/>
    <w:rsid w:val="004D2477"/>
    <w:rsid w:val="004D2A08"/>
    <w:rsid w:val="004D44D0"/>
    <w:rsid w:val="004D4937"/>
    <w:rsid w:val="004D4F98"/>
    <w:rsid w:val="004D6C1F"/>
    <w:rsid w:val="004D74F7"/>
    <w:rsid w:val="004D7718"/>
    <w:rsid w:val="004D78D7"/>
    <w:rsid w:val="004E1971"/>
    <w:rsid w:val="004E36EF"/>
    <w:rsid w:val="004E3D36"/>
    <w:rsid w:val="004E3DC3"/>
    <w:rsid w:val="004E42B4"/>
    <w:rsid w:val="004E4568"/>
    <w:rsid w:val="004E4723"/>
    <w:rsid w:val="004E4D3A"/>
    <w:rsid w:val="004E5EB2"/>
    <w:rsid w:val="004E7F8F"/>
    <w:rsid w:val="004F0A1F"/>
    <w:rsid w:val="004F1678"/>
    <w:rsid w:val="004F294E"/>
    <w:rsid w:val="004F4678"/>
    <w:rsid w:val="004F496C"/>
    <w:rsid w:val="004F4D01"/>
    <w:rsid w:val="004F61A8"/>
    <w:rsid w:val="004F67AA"/>
    <w:rsid w:val="004F6DD1"/>
    <w:rsid w:val="004F78FD"/>
    <w:rsid w:val="00500C39"/>
    <w:rsid w:val="00501401"/>
    <w:rsid w:val="005015A2"/>
    <w:rsid w:val="005015C3"/>
    <w:rsid w:val="005015C9"/>
    <w:rsid w:val="00501889"/>
    <w:rsid w:val="00501D90"/>
    <w:rsid w:val="00501ED1"/>
    <w:rsid w:val="00504B32"/>
    <w:rsid w:val="00505FED"/>
    <w:rsid w:val="00506FE3"/>
    <w:rsid w:val="005101BE"/>
    <w:rsid w:val="005104B4"/>
    <w:rsid w:val="00510814"/>
    <w:rsid w:val="005108F3"/>
    <w:rsid w:val="00510FF6"/>
    <w:rsid w:val="005125A3"/>
    <w:rsid w:val="00512D5A"/>
    <w:rsid w:val="00512F6A"/>
    <w:rsid w:val="00512FE9"/>
    <w:rsid w:val="005140D6"/>
    <w:rsid w:val="00515940"/>
    <w:rsid w:val="00516B7A"/>
    <w:rsid w:val="00516BC0"/>
    <w:rsid w:val="005177A8"/>
    <w:rsid w:val="00520110"/>
    <w:rsid w:val="0052028E"/>
    <w:rsid w:val="005203F1"/>
    <w:rsid w:val="00522281"/>
    <w:rsid w:val="0052396C"/>
    <w:rsid w:val="00524BB9"/>
    <w:rsid w:val="0052557C"/>
    <w:rsid w:val="005275AC"/>
    <w:rsid w:val="00530C0F"/>
    <w:rsid w:val="00531041"/>
    <w:rsid w:val="00532F07"/>
    <w:rsid w:val="0053473C"/>
    <w:rsid w:val="005358F3"/>
    <w:rsid w:val="00535D3B"/>
    <w:rsid w:val="005366D1"/>
    <w:rsid w:val="00540B08"/>
    <w:rsid w:val="0054110B"/>
    <w:rsid w:val="0054221C"/>
    <w:rsid w:val="00542B45"/>
    <w:rsid w:val="005434EF"/>
    <w:rsid w:val="00543DC8"/>
    <w:rsid w:val="00544836"/>
    <w:rsid w:val="00544D19"/>
    <w:rsid w:val="00546582"/>
    <w:rsid w:val="0055016E"/>
    <w:rsid w:val="0055174C"/>
    <w:rsid w:val="0055271E"/>
    <w:rsid w:val="005537D6"/>
    <w:rsid w:val="00553B0E"/>
    <w:rsid w:val="005609B9"/>
    <w:rsid w:val="005618E7"/>
    <w:rsid w:val="0056190A"/>
    <w:rsid w:val="00561AAB"/>
    <w:rsid w:val="00562501"/>
    <w:rsid w:val="0056395B"/>
    <w:rsid w:val="00563B27"/>
    <w:rsid w:val="00564C56"/>
    <w:rsid w:val="005658E2"/>
    <w:rsid w:val="00570195"/>
    <w:rsid w:val="005714D7"/>
    <w:rsid w:val="00571833"/>
    <w:rsid w:val="005725C5"/>
    <w:rsid w:val="00573592"/>
    <w:rsid w:val="00573666"/>
    <w:rsid w:val="00575647"/>
    <w:rsid w:val="005769AB"/>
    <w:rsid w:val="00580EE3"/>
    <w:rsid w:val="00581A97"/>
    <w:rsid w:val="00582F2D"/>
    <w:rsid w:val="0058586B"/>
    <w:rsid w:val="0058759C"/>
    <w:rsid w:val="0058797D"/>
    <w:rsid w:val="0059021D"/>
    <w:rsid w:val="00590813"/>
    <w:rsid w:val="005908D9"/>
    <w:rsid w:val="00592C06"/>
    <w:rsid w:val="00593DE2"/>
    <w:rsid w:val="00594104"/>
    <w:rsid w:val="00594580"/>
    <w:rsid w:val="00594B1F"/>
    <w:rsid w:val="00594B31"/>
    <w:rsid w:val="00595006"/>
    <w:rsid w:val="005954AB"/>
    <w:rsid w:val="00597324"/>
    <w:rsid w:val="005A1B8D"/>
    <w:rsid w:val="005A213A"/>
    <w:rsid w:val="005A2ACB"/>
    <w:rsid w:val="005A2B33"/>
    <w:rsid w:val="005A3BDA"/>
    <w:rsid w:val="005A51DF"/>
    <w:rsid w:val="005A75FD"/>
    <w:rsid w:val="005B1431"/>
    <w:rsid w:val="005B1C02"/>
    <w:rsid w:val="005B202A"/>
    <w:rsid w:val="005B3843"/>
    <w:rsid w:val="005B404F"/>
    <w:rsid w:val="005B6B28"/>
    <w:rsid w:val="005B6C0E"/>
    <w:rsid w:val="005C060C"/>
    <w:rsid w:val="005C18D2"/>
    <w:rsid w:val="005C28D5"/>
    <w:rsid w:val="005C37B1"/>
    <w:rsid w:val="005C3E93"/>
    <w:rsid w:val="005D021B"/>
    <w:rsid w:val="005D0539"/>
    <w:rsid w:val="005D16A5"/>
    <w:rsid w:val="005D2003"/>
    <w:rsid w:val="005D3351"/>
    <w:rsid w:val="005D532B"/>
    <w:rsid w:val="005D78AF"/>
    <w:rsid w:val="005E1054"/>
    <w:rsid w:val="005E113E"/>
    <w:rsid w:val="005E1202"/>
    <w:rsid w:val="005E28D0"/>
    <w:rsid w:val="005E2A4F"/>
    <w:rsid w:val="005E40FB"/>
    <w:rsid w:val="005E4B3E"/>
    <w:rsid w:val="005E548A"/>
    <w:rsid w:val="005E560D"/>
    <w:rsid w:val="005E6083"/>
    <w:rsid w:val="005F073A"/>
    <w:rsid w:val="005F1B98"/>
    <w:rsid w:val="005F2121"/>
    <w:rsid w:val="005F318C"/>
    <w:rsid w:val="005F3BEB"/>
    <w:rsid w:val="005F3F9E"/>
    <w:rsid w:val="005F4F59"/>
    <w:rsid w:val="005F5CB0"/>
    <w:rsid w:val="00600E0A"/>
    <w:rsid w:val="00601752"/>
    <w:rsid w:val="00602150"/>
    <w:rsid w:val="00602711"/>
    <w:rsid w:val="0060356D"/>
    <w:rsid w:val="0060721B"/>
    <w:rsid w:val="00607A42"/>
    <w:rsid w:val="00607D0D"/>
    <w:rsid w:val="006103F2"/>
    <w:rsid w:val="006107A3"/>
    <w:rsid w:val="0061283D"/>
    <w:rsid w:val="006132CC"/>
    <w:rsid w:val="0061357A"/>
    <w:rsid w:val="006144A9"/>
    <w:rsid w:val="00622339"/>
    <w:rsid w:val="00622786"/>
    <w:rsid w:val="006264C7"/>
    <w:rsid w:val="0063050D"/>
    <w:rsid w:val="00630B1E"/>
    <w:rsid w:val="00630BC5"/>
    <w:rsid w:val="00633082"/>
    <w:rsid w:val="0063325E"/>
    <w:rsid w:val="00633B40"/>
    <w:rsid w:val="00634954"/>
    <w:rsid w:val="006354EC"/>
    <w:rsid w:val="00635FDC"/>
    <w:rsid w:val="0063606B"/>
    <w:rsid w:val="00637299"/>
    <w:rsid w:val="00637A8B"/>
    <w:rsid w:val="006411FC"/>
    <w:rsid w:val="0064156F"/>
    <w:rsid w:val="0064256B"/>
    <w:rsid w:val="00642D97"/>
    <w:rsid w:val="00645F55"/>
    <w:rsid w:val="0066000C"/>
    <w:rsid w:val="00660BCD"/>
    <w:rsid w:val="00661044"/>
    <w:rsid w:val="006644B1"/>
    <w:rsid w:val="00666723"/>
    <w:rsid w:val="00666A91"/>
    <w:rsid w:val="00666B69"/>
    <w:rsid w:val="00666E4F"/>
    <w:rsid w:val="00670151"/>
    <w:rsid w:val="006707EC"/>
    <w:rsid w:val="00670D78"/>
    <w:rsid w:val="00671486"/>
    <w:rsid w:val="00671B73"/>
    <w:rsid w:val="00672151"/>
    <w:rsid w:val="00672BC5"/>
    <w:rsid w:val="00672D96"/>
    <w:rsid w:val="00673440"/>
    <w:rsid w:val="00673705"/>
    <w:rsid w:val="00674D5A"/>
    <w:rsid w:val="00675061"/>
    <w:rsid w:val="00677068"/>
    <w:rsid w:val="006839B2"/>
    <w:rsid w:val="00684E63"/>
    <w:rsid w:val="006850E7"/>
    <w:rsid w:val="00685314"/>
    <w:rsid w:val="00685B9C"/>
    <w:rsid w:val="006904C7"/>
    <w:rsid w:val="0069074D"/>
    <w:rsid w:val="00690D94"/>
    <w:rsid w:val="0069204E"/>
    <w:rsid w:val="006945FD"/>
    <w:rsid w:val="006949C5"/>
    <w:rsid w:val="00695A68"/>
    <w:rsid w:val="006960EE"/>
    <w:rsid w:val="006A0F5D"/>
    <w:rsid w:val="006A625A"/>
    <w:rsid w:val="006B0F2A"/>
    <w:rsid w:val="006B1C0E"/>
    <w:rsid w:val="006B2537"/>
    <w:rsid w:val="006B2ABC"/>
    <w:rsid w:val="006B30CE"/>
    <w:rsid w:val="006B3233"/>
    <w:rsid w:val="006B3A55"/>
    <w:rsid w:val="006B4794"/>
    <w:rsid w:val="006B4F56"/>
    <w:rsid w:val="006B591A"/>
    <w:rsid w:val="006B6512"/>
    <w:rsid w:val="006B6F33"/>
    <w:rsid w:val="006B726A"/>
    <w:rsid w:val="006B7717"/>
    <w:rsid w:val="006C1A50"/>
    <w:rsid w:val="006C219B"/>
    <w:rsid w:val="006C3977"/>
    <w:rsid w:val="006C3ABC"/>
    <w:rsid w:val="006C66D1"/>
    <w:rsid w:val="006C6A6B"/>
    <w:rsid w:val="006D0C3E"/>
    <w:rsid w:val="006D1117"/>
    <w:rsid w:val="006D230B"/>
    <w:rsid w:val="006D45B7"/>
    <w:rsid w:val="006D5277"/>
    <w:rsid w:val="006D5B2F"/>
    <w:rsid w:val="006D6E15"/>
    <w:rsid w:val="006D78A7"/>
    <w:rsid w:val="006E0E69"/>
    <w:rsid w:val="006E34E2"/>
    <w:rsid w:val="006E37B9"/>
    <w:rsid w:val="006E4301"/>
    <w:rsid w:val="006E6D1B"/>
    <w:rsid w:val="006F19CF"/>
    <w:rsid w:val="006F457F"/>
    <w:rsid w:val="006F6460"/>
    <w:rsid w:val="006F7068"/>
    <w:rsid w:val="006F7685"/>
    <w:rsid w:val="006F7E39"/>
    <w:rsid w:val="00700326"/>
    <w:rsid w:val="007049FA"/>
    <w:rsid w:val="00704B44"/>
    <w:rsid w:val="00704C01"/>
    <w:rsid w:val="0070503F"/>
    <w:rsid w:val="00705EFC"/>
    <w:rsid w:val="0070660D"/>
    <w:rsid w:val="0070670E"/>
    <w:rsid w:val="00711647"/>
    <w:rsid w:val="00711D18"/>
    <w:rsid w:val="00711FEF"/>
    <w:rsid w:val="007135EB"/>
    <w:rsid w:val="007145CD"/>
    <w:rsid w:val="007156FF"/>
    <w:rsid w:val="00715901"/>
    <w:rsid w:val="0071611C"/>
    <w:rsid w:val="007161AD"/>
    <w:rsid w:val="007170E5"/>
    <w:rsid w:val="00717DED"/>
    <w:rsid w:val="0072403C"/>
    <w:rsid w:val="007241E6"/>
    <w:rsid w:val="007305E7"/>
    <w:rsid w:val="00730FB8"/>
    <w:rsid w:val="007312AD"/>
    <w:rsid w:val="00733E51"/>
    <w:rsid w:val="00733EDD"/>
    <w:rsid w:val="00734E47"/>
    <w:rsid w:val="00735F1F"/>
    <w:rsid w:val="00736501"/>
    <w:rsid w:val="007374BA"/>
    <w:rsid w:val="007411F9"/>
    <w:rsid w:val="007415FA"/>
    <w:rsid w:val="00742893"/>
    <w:rsid w:val="0074289A"/>
    <w:rsid w:val="00745BD8"/>
    <w:rsid w:val="007469B4"/>
    <w:rsid w:val="00746D42"/>
    <w:rsid w:val="00747865"/>
    <w:rsid w:val="00751C43"/>
    <w:rsid w:val="00752D5B"/>
    <w:rsid w:val="0075485A"/>
    <w:rsid w:val="007550C1"/>
    <w:rsid w:val="00755914"/>
    <w:rsid w:val="00760CE0"/>
    <w:rsid w:val="00761EB7"/>
    <w:rsid w:val="007620D9"/>
    <w:rsid w:val="007628CC"/>
    <w:rsid w:val="00763563"/>
    <w:rsid w:val="00763B20"/>
    <w:rsid w:val="00763F2A"/>
    <w:rsid w:val="00764BDD"/>
    <w:rsid w:val="00764CB3"/>
    <w:rsid w:val="00764E1C"/>
    <w:rsid w:val="00765811"/>
    <w:rsid w:val="0077168E"/>
    <w:rsid w:val="00772225"/>
    <w:rsid w:val="00775ECD"/>
    <w:rsid w:val="0077655D"/>
    <w:rsid w:val="00776721"/>
    <w:rsid w:val="007768E3"/>
    <w:rsid w:val="00776A25"/>
    <w:rsid w:val="00776F87"/>
    <w:rsid w:val="0077750A"/>
    <w:rsid w:val="007778ED"/>
    <w:rsid w:val="00782E02"/>
    <w:rsid w:val="0078325A"/>
    <w:rsid w:val="007833F9"/>
    <w:rsid w:val="00785A0E"/>
    <w:rsid w:val="00786691"/>
    <w:rsid w:val="007867B2"/>
    <w:rsid w:val="007870BD"/>
    <w:rsid w:val="00787148"/>
    <w:rsid w:val="0079021C"/>
    <w:rsid w:val="00790AE0"/>
    <w:rsid w:val="0079100D"/>
    <w:rsid w:val="00791EA9"/>
    <w:rsid w:val="00792641"/>
    <w:rsid w:val="00792946"/>
    <w:rsid w:val="00792ED1"/>
    <w:rsid w:val="00792F11"/>
    <w:rsid w:val="00793110"/>
    <w:rsid w:val="00794533"/>
    <w:rsid w:val="007953B6"/>
    <w:rsid w:val="007954D7"/>
    <w:rsid w:val="00795E24"/>
    <w:rsid w:val="00795F26"/>
    <w:rsid w:val="007960D4"/>
    <w:rsid w:val="007962D6"/>
    <w:rsid w:val="007968B4"/>
    <w:rsid w:val="007975C0"/>
    <w:rsid w:val="00797CEF"/>
    <w:rsid w:val="007A05FF"/>
    <w:rsid w:val="007A0CE1"/>
    <w:rsid w:val="007A1499"/>
    <w:rsid w:val="007A1713"/>
    <w:rsid w:val="007A1F78"/>
    <w:rsid w:val="007A22A2"/>
    <w:rsid w:val="007A252E"/>
    <w:rsid w:val="007A2668"/>
    <w:rsid w:val="007A497F"/>
    <w:rsid w:val="007A50BD"/>
    <w:rsid w:val="007A5473"/>
    <w:rsid w:val="007A5C74"/>
    <w:rsid w:val="007A6461"/>
    <w:rsid w:val="007A6522"/>
    <w:rsid w:val="007A7D2B"/>
    <w:rsid w:val="007A7E06"/>
    <w:rsid w:val="007B1A54"/>
    <w:rsid w:val="007B1AE3"/>
    <w:rsid w:val="007B1ED1"/>
    <w:rsid w:val="007B4692"/>
    <w:rsid w:val="007B4EFA"/>
    <w:rsid w:val="007B5635"/>
    <w:rsid w:val="007B7446"/>
    <w:rsid w:val="007C0D3B"/>
    <w:rsid w:val="007C0ED1"/>
    <w:rsid w:val="007C220E"/>
    <w:rsid w:val="007C2B85"/>
    <w:rsid w:val="007C37FF"/>
    <w:rsid w:val="007C4D47"/>
    <w:rsid w:val="007C5551"/>
    <w:rsid w:val="007C6640"/>
    <w:rsid w:val="007C73CB"/>
    <w:rsid w:val="007D0967"/>
    <w:rsid w:val="007D0A9C"/>
    <w:rsid w:val="007D14DD"/>
    <w:rsid w:val="007D4529"/>
    <w:rsid w:val="007D5503"/>
    <w:rsid w:val="007D5E66"/>
    <w:rsid w:val="007D6489"/>
    <w:rsid w:val="007D6739"/>
    <w:rsid w:val="007E1A29"/>
    <w:rsid w:val="007E2881"/>
    <w:rsid w:val="007E4002"/>
    <w:rsid w:val="007E44D4"/>
    <w:rsid w:val="007E5153"/>
    <w:rsid w:val="007E5863"/>
    <w:rsid w:val="007E5F54"/>
    <w:rsid w:val="007E7990"/>
    <w:rsid w:val="007F069A"/>
    <w:rsid w:val="007F187A"/>
    <w:rsid w:val="007F1A42"/>
    <w:rsid w:val="007F1C29"/>
    <w:rsid w:val="007F22C5"/>
    <w:rsid w:val="007F22EB"/>
    <w:rsid w:val="007F264B"/>
    <w:rsid w:val="007F34C4"/>
    <w:rsid w:val="007F37CA"/>
    <w:rsid w:val="007F6769"/>
    <w:rsid w:val="007F6818"/>
    <w:rsid w:val="007F6DE9"/>
    <w:rsid w:val="007F72DF"/>
    <w:rsid w:val="00803ADE"/>
    <w:rsid w:val="00804B7D"/>
    <w:rsid w:val="00804BF8"/>
    <w:rsid w:val="00804F10"/>
    <w:rsid w:val="008065F9"/>
    <w:rsid w:val="00807574"/>
    <w:rsid w:val="0080780D"/>
    <w:rsid w:val="008108C4"/>
    <w:rsid w:val="00811AB6"/>
    <w:rsid w:val="00811B44"/>
    <w:rsid w:val="00812065"/>
    <w:rsid w:val="00812AD9"/>
    <w:rsid w:val="00814E5A"/>
    <w:rsid w:val="00816DF1"/>
    <w:rsid w:val="00820259"/>
    <w:rsid w:val="008247CA"/>
    <w:rsid w:val="0082539B"/>
    <w:rsid w:val="00825444"/>
    <w:rsid w:val="008254AC"/>
    <w:rsid w:val="008263FE"/>
    <w:rsid w:val="00826835"/>
    <w:rsid w:val="00826B89"/>
    <w:rsid w:val="00827D35"/>
    <w:rsid w:val="00827EB9"/>
    <w:rsid w:val="00827FE2"/>
    <w:rsid w:val="00831159"/>
    <w:rsid w:val="008312F8"/>
    <w:rsid w:val="0083241F"/>
    <w:rsid w:val="00833370"/>
    <w:rsid w:val="00833B04"/>
    <w:rsid w:val="008341A6"/>
    <w:rsid w:val="00835A8E"/>
    <w:rsid w:val="00835D91"/>
    <w:rsid w:val="00835F44"/>
    <w:rsid w:val="00837F7F"/>
    <w:rsid w:val="008406AF"/>
    <w:rsid w:val="00840796"/>
    <w:rsid w:val="00840A6A"/>
    <w:rsid w:val="00841EC1"/>
    <w:rsid w:val="0084374E"/>
    <w:rsid w:val="00843E51"/>
    <w:rsid w:val="00844866"/>
    <w:rsid w:val="00844BA6"/>
    <w:rsid w:val="0084511C"/>
    <w:rsid w:val="00846E3C"/>
    <w:rsid w:val="00850152"/>
    <w:rsid w:val="0085061E"/>
    <w:rsid w:val="008527E6"/>
    <w:rsid w:val="00852EAB"/>
    <w:rsid w:val="00853B01"/>
    <w:rsid w:val="00854F7E"/>
    <w:rsid w:val="0086153D"/>
    <w:rsid w:val="0086222E"/>
    <w:rsid w:val="0086282A"/>
    <w:rsid w:val="00863445"/>
    <w:rsid w:val="00863A80"/>
    <w:rsid w:val="00865D4F"/>
    <w:rsid w:val="00866F5A"/>
    <w:rsid w:val="0086753A"/>
    <w:rsid w:val="00870CC8"/>
    <w:rsid w:val="00872B05"/>
    <w:rsid w:val="00872DC4"/>
    <w:rsid w:val="00873E28"/>
    <w:rsid w:val="00875D46"/>
    <w:rsid w:val="008765FE"/>
    <w:rsid w:val="0087698D"/>
    <w:rsid w:val="00877024"/>
    <w:rsid w:val="00877946"/>
    <w:rsid w:val="00882280"/>
    <w:rsid w:val="008837F1"/>
    <w:rsid w:val="00883DC0"/>
    <w:rsid w:val="008858A5"/>
    <w:rsid w:val="00890310"/>
    <w:rsid w:val="0089062A"/>
    <w:rsid w:val="00890812"/>
    <w:rsid w:val="0089117B"/>
    <w:rsid w:val="00892C0B"/>
    <w:rsid w:val="00893CF0"/>
    <w:rsid w:val="0089453B"/>
    <w:rsid w:val="008961C2"/>
    <w:rsid w:val="00896283"/>
    <w:rsid w:val="00897812"/>
    <w:rsid w:val="008A0289"/>
    <w:rsid w:val="008A06C5"/>
    <w:rsid w:val="008A0C08"/>
    <w:rsid w:val="008A0E1D"/>
    <w:rsid w:val="008A12A1"/>
    <w:rsid w:val="008A206C"/>
    <w:rsid w:val="008A23BB"/>
    <w:rsid w:val="008A28CA"/>
    <w:rsid w:val="008A2B0E"/>
    <w:rsid w:val="008A4313"/>
    <w:rsid w:val="008A55DF"/>
    <w:rsid w:val="008A572D"/>
    <w:rsid w:val="008A6766"/>
    <w:rsid w:val="008A6E07"/>
    <w:rsid w:val="008A6E0E"/>
    <w:rsid w:val="008A7517"/>
    <w:rsid w:val="008B0F82"/>
    <w:rsid w:val="008B15AA"/>
    <w:rsid w:val="008B1634"/>
    <w:rsid w:val="008B1B3F"/>
    <w:rsid w:val="008B2182"/>
    <w:rsid w:val="008B2E08"/>
    <w:rsid w:val="008B4EF0"/>
    <w:rsid w:val="008B6041"/>
    <w:rsid w:val="008B6086"/>
    <w:rsid w:val="008C0EF9"/>
    <w:rsid w:val="008C1512"/>
    <w:rsid w:val="008C2E0B"/>
    <w:rsid w:val="008C412D"/>
    <w:rsid w:val="008C4E8A"/>
    <w:rsid w:val="008C4F1C"/>
    <w:rsid w:val="008C57B2"/>
    <w:rsid w:val="008D049E"/>
    <w:rsid w:val="008D1319"/>
    <w:rsid w:val="008D19E5"/>
    <w:rsid w:val="008D2479"/>
    <w:rsid w:val="008D397A"/>
    <w:rsid w:val="008D5901"/>
    <w:rsid w:val="008D76AB"/>
    <w:rsid w:val="008E0054"/>
    <w:rsid w:val="008E0886"/>
    <w:rsid w:val="008E0EDA"/>
    <w:rsid w:val="008E1B00"/>
    <w:rsid w:val="008E1CD1"/>
    <w:rsid w:val="008E2389"/>
    <w:rsid w:val="008E3750"/>
    <w:rsid w:val="008E5161"/>
    <w:rsid w:val="008E7AE6"/>
    <w:rsid w:val="008E7BCA"/>
    <w:rsid w:val="008E7F2F"/>
    <w:rsid w:val="008F0E84"/>
    <w:rsid w:val="008F0EA9"/>
    <w:rsid w:val="008F103A"/>
    <w:rsid w:val="008F1187"/>
    <w:rsid w:val="008F1349"/>
    <w:rsid w:val="008F1D64"/>
    <w:rsid w:val="008F3645"/>
    <w:rsid w:val="008F409A"/>
    <w:rsid w:val="008F5527"/>
    <w:rsid w:val="008F5B63"/>
    <w:rsid w:val="008F5B6C"/>
    <w:rsid w:val="008F6B07"/>
    <w:rsid w:val="008F6EE8"/>
    <w:rsid w:val="00903AF8"/>
    <w:rsid w:val="00910230"/>
    <w:rsid w:val="009122D4"/>
    <w:rsid w:val="009127F2"/>
    <w:rsid w:val="009130D1"/>
    <w:rsid w:val="009135AA"/>
    <w:rsid w:val="00913BEA"/>
    <w:rsid w:val="0091449C"/>
    <w:rsid w:val="00914D87"/>
    <w:rsid w:val="009156DA"/>
    <w:rsid w:val="009160EB"/>
    <w:rsid w:val="00917644"/>
    <w:rsid w:val="00917DE1"/>
    <w:rsid w:val="00917E7E"/>
    <w:rsid w:val="0092000F"/>
    <w:rsid w:val="00920164"/>
    <w:rsid w:val="00921116"/>
    <w:rsid w:val="0092190E"/>
    <w:rsid w:val="00924155"/>
    <w:rsid w:val="0092487D"/>
    <w:rsid w:val="009254E0"/>
    <w:rsid w:val="00925B29"/>
    <w:rsid w:val="00925E37"/>
    <w:rsid w:val="00926A64"/>
    <w:rsid w:val="00926B80"/>
    <w:rsid w:val="009275C5"/>
    <w:rsid w:val="00930F82"/>
    <w:rsid w:val="00931621"/>
    <w:rsid w:val="00931AF8"/>
    <w:rsid w:val="00934828"/>
    <w:rsid w:val="00934CF9"/>
    <w:rsid w:val="00935255"/>
    <w:rsid w:val="00935486"/>
    <w:rsid w:val="009377F3"/>
    <w:rsid w:val="009378DE"/>
    <w:rsid w:val="00937E9C"/>
    <w:rsid w:val="00941CEA"/>
    <w:rsid w:val="00943AC3"/>
    <w:rsid w:val="00943B9C"/>
    <w:rsid w:val="00947AD4"/>
    <w:rsid w:val="00947F1F"/>
    <w:rsid w:val="00952088"/>
    <w:rsid w:val="00952756"/>
    <w:rsid w:val="00952C5A"/>
    <w:rsid w:val="0095316E"/>
    <w:rsid w:val="00953773"/>
    <w:rsid w:val="0095422E"/>
    <w:rsid w:val="00955E2A"/>
    <w:rsid w:val="00956D3B"/>
    <w:rsid w:val="00956F49"/>
    <w:rsid w:val="009572C7"/>
    <w:rsid w:val="00960262"/>
    <w:rsid w:val="00960F10"/>
    <w:rsid w:val="0096162E"/>
    <w:rsid w:val="009636E5"/>
    <w:rsid w:val="00966BB7"/>
    <w:rsid w:val="00966BD4"/>
    <w:rsid w:val="009671EA"/>
    <w:rsid w:val="00967402"/>
    <w:rsid w:val="00967EF3"/>
    <w:rsid w:val="00970A99"/>
    <w:rsid w:val="00971E3F"/>
    <w:rsid w:val="00971FD3"/>
    <w:rsid w:val="00972448"/>
    <w:rsid w:val="00976EF7"/>
    <w:rsid w:val="00976FF2"/>
    <w:rsid w:val="00976FFA"/>
    <w:rsid w:val="00980EDD"/>
    <w:rsid w:val="009828F7"/>
    <w:rsid w:val="009830D7"/>
    <w:rsid w:val="00983C45"/>
    <w:rsid w:val="0098413F"/>
    <w:rsid w:val="009842E4"/>
    <w:rsid w:val="00984E12"/>
    <w:rsid w:val="0098572A"/>
    <w:rsid w:val="009858E9"/>
    <w:rsid w:val="009859B9"/>
    <w:rsid w:val="00986075"/>
    <w:rsid w:val="009860A6"/>
    <w:rsid w:val="00987A5D"/>
    <w:rsid w:val="0099149C"/>
    <w:rsid w:val="009914DA"/>
    <w:rsid w:val="00991595"/>
    <w:rsid w:val="00992549"/>
    <w:rsid w:val="009951E4"/>
    <w:rsid w:val="009967F7"/>
    <w:rsid w:val="00996858"/>
    <w:rsid w:val="00996B39"/>
    <w:rsid w:val="00996D14"/>
    <w:rsid w:val="009A10E8"/>
    <w:rsid w:val="009A1952"/>
    <w:rsid w:val="009A1F38"/>
    <w:rsid w:val="009A2227"/>
    <w:rsid w:val="009A2C31"/>
    <w:rsid w:val="009A3A5B"/>
    <w:rsid w:val="009A3F83"/>
    <w:rsid w:val="009A44CF"/>
    <w:rsid w:val="009A5448"/>
    <w:rsid w:val="009A5451"/>
    <w:rsid w:val="009A5647"/>
    <w:rsid w:val="009A72F0"/>
    <w:rsid w:val="009A734E"/>
    <w:rsid w:val="009B04D9"/>
    <w:rsid w:val="009B45BF"/>
    <w:rsid w:val="009B472E"/>
    <w:rsid w:val="009B4E62"/>
    <w:rsid w:val="009B62FC"/>
    <w:rsid w:val="009B632E"/>
    <w:rsid w:val="009B7DE7"/>
    <w:rsid w:val="009B7DFD"/>
    <w:rsid w:val="009C04DB"/>
    <w:rsid w:val="009C0F66"/>
    <w:rsid w:val="009C30B0"/>
    <w:rsid w:val="009C31E1"/>
    <w:rsid w:val="009C400E"/>
    <w:rsid w:val="009C4E76"/>
    <w:rsid w:val="009C5DBF"/>
    <w:rsid w:val="009C5F06"/>
    <w:rsid w:val="009C5FC9"/>
    <w:rsid w:val="009C689D"/>
    <w:rsid w:val="009D0B39"/>
    <w:rsid w:val="009D2B33"/>
    <w:rsid w:val="009D3F51"/>
    <w:rsid w:val="009D4BE2"/>
    <w:rsid w:val="009D52DE"/>
    <w:rsid w:val="009D5797"/>
    <w:rsid w:val="009D64D7"/>
    <w:rsid w:val="009D66D1"/>
    <w:rsid w:val="009D6928"/>
    <w:rsid w:val="009D7E84"/>
    <w:rsid w:val="009E06F8"/>
    <w:rsid w:val="009E135F"/>
    <w:rsid w:val="009E14E8"/>
    <w:rsid w:val="009E33A9"/>
    <w:rsid w:val="009E3BB5"/>
    <w:rsid w:val="009E4468"/>
    <w:rsid w:val="009E4A9F"/>
    <w:rsid w:val="009E590D"/>
    <w:rsid w:val="009E7968"/>
    <w:rsid w:val="009F15A4"/>
    <w:rsid w:val="009F1E65"/>
    <w:rsid w:val="009F27EB"/>
    <w:rsid w:val="009F34C2"/>
    <w:rsid w:val="009F3C05"/>
    <w:rsid w:val="009F3DC0"/>
    <w:rsid w:val="009F6280"/>
    <w:rsid w:val="009F72EA"/>
    <w:rsid w:val="009F7467"/>
    <w:rsid w:val="009F7BC4"/>
    <w:rsid w:val="00A0128A"/>
    <w:rsid w:val="00A01BB5"/>
    <w:rsid w:val="00A0269F"/>
    <w:rsid w:val="00A028EC"/>
    <w:rsid w:val="00A02A2E"/>
    <w:rsid w:val="00A0449C"/>
    <w:rsid w:val="00A05773"/>
    <w:rsid w:val="00A058DA"/>
    <w:rsid w:val="00A05C0D"/>
    <w:rsid w:val="00A07DAF"/>
    <w:rsid w:val="00A1005F"/>
    <w:rsid w:val="00A10722"/>
    <w:rsid w:val="00A10DBD"/>
    <w:rsid w:val="00A12BA5"/>
    <w:rsid w:val="00A13052"/>
    <w:rsid w:val="00A13302"/>
    <w:rsid w:val="00A13D15"/>
    <w:rsid w:val="00A145BC"/>
    <w:rsid w:val="00A14F2E"/>
    <w:rsid w:val="00A171E3"/>
    <w:rsid w:val="00A17ACB"/>
    <w:rsid w:val="00A17ACD"/>
    <w:rsid w:val="00A21CF6"/>
    <w:rsid w:val="00A22505"/>
    <w:rsid w:val="00A23360"/>
    <w:rsid w:val="00A239EB"/>
    <w:rsid w:val="00A23D88"/>
    <w:rsid w:val="00A26626"/>
    <w:rsid w:val="00A26C11"/>
    <w:rsid w:val="00A26CBF"/>
    <w:rsid w:val="00A26E08"/>
    <w:rsid w:val="00A27CCB"/>
    <w:rsid w:val="00A30C9B"/>
    <w:rsid w:val="00A31159"/>
    <w:rsid w:val="00A31832"/>
    <w:rsid w:val="00A31AFA"/>
    <w:rsid w:val="00A31F55"/>
    <w:rsid w:val="00A32232"/>
    <w:rsid w:val="00A34D87"/>
    <w:rsid w:val="00A35946"/>
    <w:rsid w:val="00A36B2B"/>
    <w:rsid w:val="00A4354B"/>
    <w:rsid w:val="00A45D1A"/>
    <w:rsid w:val="00A465F8"/>
    <w:rsid w:val="00A4665C"/>
    <w:rsid w:val="00A469C8"/>
    <w:rsid w:val="00A509F3"/>
    <w:rsid w:val="00A512A3"/>
    <w:rsid w:val="00A51DF5"/>
    <w:rsid w:val="00A52D1C"/>
    <w:rsid w:val="00A53185"/>
    <w:rsid w:val="00A53E77"/>
    <w:rsid w:val="00A544ED"/>
    <w:rsid w:val="00A56320"/>
    <w:rsid w:val="00A567C4"/>
    <w:rsid w:val="00A56BC6"/>
    <w:rsid w:val="00A57BDD"/>
    <w:rsid w:val="00A60533"/>
    <w:rsid w:val="00A61837"/>
    <w:rsid w:val="00A61A51"/>
    <w:rsid w:val="00A6348E"/>
    <w:rsid w:val="00A643B1"/>
    <w:rsid w:val="00A64D47"/>
    <w:rsid w:val="00A64E69"/>
    <w:rsid w:val="00A653ED"/>
    <w:rsid w:val="00A66349"/>
    <w:rsid w:val="00A66455"/>
    <w:rsid w:val="00A70794"/>
    <w:rsid w:val="00A70859"/>
    <w:rsid w:val="00A70FEA"/>
    <w:rsid w:val="00A736C6"/>
    <w:rsid w:val="00A74AD1"/>
    <w:rsid w:val="00A75538"/>
    <w:rsid w:val="00A8063E"/>
    <w:rsid w:val="00A80CF8"/>
    <w:rsid w:val="00A80DDC"/>
    <w:rsid w:val="00A80EEE"/>
    <w:rsid w:val="00A812D0"/>
    <w:rsid w:val="00A81325"/>
    <w:rsid w:val="00A823A3"/>
    <w:rsid w:val="00A8286F"/>
    <w:rsid w:val="00A82C8C"/>
    <w:rsid w:val="00A82E67"/>
    <w:rsid w:val="00A83933"/>
    <w:rsid w:val="00A83F94"/>
    <w:rsid w:val="00A843BA"/>
    <w:rsid w:val="00A847ED"/>
    <w:rsid w:val="00A8530A"/>
    <w:rsid w:val="00A9020D"/>
    <w:rsid w:val="00A91095"/>
    <w:rsid w:val="00A9156C"/>
    <w:rsid w:val="00A915C8"/>
    <w:rsid w:val="00A91E24"/>
    <w:rsid w:val="00A94281"/>
    <w:rsid w:val="00A95A43"/>
    <w:rsid w:val="00A95D21"/>
    <w:rsid w:val="00A966BA"/>
    <w:rsid w:val="00A97672"/>
    <w:rsid w:val="00A97CF6"/>
    <w:rsid w:val="00AA0616"/>
    <w:rsid w:val="00AA0891"/>
    <w:rsid w:val="00AA31D4"/>
    <w:rsid w:val="00AA3546"/>
    <w:rsid w:val="00AA47A5"/>
    <w:rsid w:val="00AA47C5"/>
    <w:rsid w:val="00AA522E"/>
    <w:rsid w:val="00AA6CB9"/>
    <w:rsid w:val="00AA784C"/>
    <w:rsid w:val="00AB0174"/>
    <w:rsid w:val="00AB0DD5"/>
    <w:rsid w:val="00AB2EC6"/>
    <w:rsid w:val="00AB366D"/>
    <w:rsid w:val="00AB54C7"/>
    <w:rsid w:val="00AB5917"/>
    <w:rsid w:val="00AB62C3"/>
    <w:rsid w:val="00AB665D"/>
    <w:rsid w:val="00AC0156"/>
    <w:rsid w:val="00AC1CCE"/>
    <w:rsid w:val="00AC30CD"/>
    <w:rsid w:val="00AD1555"/>
    <w:rsid w:val="00AD3FE5"/>
    <w:rsid w:val="00AD5428"/>
    <w:rsid w:val="00AD75EC"/>
    <w:rsid w:val="00AE012D"/>
    <w:rsid w:val="00AE2992"/>
    <w:rsid w:val="00AE4611"/>
    <w:rsid w:val="00AE4683"/>
    <w:rsid w:val="00AE519B"/>
    <w:rsid w:val="00AE54C4"/>
    <w:rsid w:val="00AE5905"/>
    <w:rsid w:val="00AE5DE7"/>
    <w:rsid w:val="00AE5FB5"/>
    <w:rsid w:val="00AE7E26"/>
    <w:rsid w:val="00AF04A3"/>
    <w:rsid w:val="00AF0D87"/>
    <w:rsid w:val="00AF11D6"/>
    <w:rsid w:val="00AF180E"/>
    <w:rsid w:val="00AF2142"/>
    <w:rsid w:val="00AF2DA8"/>
    <w:rsid w:val="00AF31AF"/>
    <w:rsid w:val="00AF42A6"/>
    <w:rsid w:val="00AF4316"/>
    <w:rsid w:val="00AF48D2"/>
    <w:rsid w:val="00AF505A"/>
    <w:rsid w:val="00AF5529"/>
    <w:rsid w:val="00AF5747"/>
    <w:rsid w:val="00AF75B1"/>
    <w:rsid w:val="00AF76AF"/>
    <w:rsid w:val="00B0089C"/>
    <w:rsid w:val="00B011CE"/>
    <w:rsid w:val="00B02C20"/>
    <w:rsid w:val="00B02C7D"/>
    <w:rsid w:val="00B0341B"/>
    <w:rsid w:val="00B067B1"/>
    <w:rsid w:val="00B06A50"/>
    <w:rsid w:val="00B06CA7"/>
    <w:rsid w:val="00B077E5"/>
    <w:rsid w:val="00B1120D"/>
    <w:rsid w:val="00B1144A"/>
    <w:rsid w:val="00B11940"/>
    <w:rsid w:val="00B12FF7"/>
    <w:rsid w:val="00B15A6C"/>
    <w:rsid w:val="00B1673D"/>
    <w:rsid w:val="00B17283"/>
    <w:rsid w:val="00B223F7"/>
    <w:rsid w:val="00B227EE"/>
    <w:rsid w:val="00B23B8E"/>
    <w:rsid w:val="00B24E84"/>
    <w:rsid w:val="00B25385"/>
    <w:rsid w:val="00B266E9"/>
    <w:rsid w:val="00B27954"/>
    <w:rsid w:val="00B27AC3"/>
    <w:rsid w:val="00B300C9"/>
    <w:rsid w:val="00B30E9E"/>
    <w:rsid w:val="00B31B79"/>
    <w:rsid w:val="00B31C31"/>
    <w:rsid w:val="00B31E57"/>
    <w:rsid w:val="00B34C56"/>
    <w:rsid w:val="00B354A1"/>
    <w:rsid w:val="00B3579B"/>
    <w:rsid w:val="00B358E7"/>
    <w:rsid w:val="00B40379"/>
    <w:rsid w:val="00B407A7"/>
    <w:rsid w:val="00B40BD7"/>
    <w:rsid w:val="00B41185"/>
    <w:rsid w:val="00B4346B"/>
    <w:rsid w:val="00B4349F"/>
    <w:rsid w:val="00B43594"/>
    <w:rsid w:val="00B4417F"/>
    <w:rsid w:val="00B45BA9"/>
    <w:rsid w:val="00B46C3A"/>
    <w:rsid w:val="00B50887"/>
    <w:rsid w:val="00B522C5"/>
    <w:rsid w:val="00B52B63"/>
    <w:rsid w:val="00B53E39"/>
    <w:rsid w:val="00B54085"/>
    <w:rsid w:val="00B60260"/>
    <w:rsid w:val="00B62205"/>
    <w:rsid w:val="00B624F3"/>
    <w:rsid w:val="00B62AC1"/>
    <w:rsid w:val="00B62D03"/>
    <w:rsid w:val="00B63429"/>
    <w:rsid w:val="00B65DD8"/>
    <w:rsid w:val="00B66468"/>
    <w:rsid w:val="00B66621"/>
    <w:rsid w:val="00B7091C"/>
    <w:rsid w:val="00B71018"/>
    <w:rsid w:val="00B721A4"/>
    <w:rsid w:val="00B72840"/>
    <w:rsid w:val="00B72E58"/>
    <w:rsid w:val="00B72F83"/>
    <w:rsid w:val="00B75713"/>
    <w:rsid w:val="00B75F9E"/>
    <w:rsid w:val="00B76F11"/>
    <w:rsid w:val="00B778D8"/>
    <w:rsid w:val="00B80CC7"/>
    <w:rsid w:val="00B8264A"/>
    <w:rsid w:val="00B82746"/>
    <w:rsid w:val="00B828C4"/>
    <w:rsid w:val="00B82D1F"/>
    <w:rsid w:val="00B8353A"/>
    <w:rsid w:val="00B83C3C"/>
    <w:rsid w:val="00B84A39"/>
    <w:rsid w:val="00B84C88"/>
    <w:rsid w:val="00B861B1"/>
    <w:rsid w:val="00B87156"/>
    <w:rsid w:val="00B91655"/>
    <w:rsid w:val="00B94C78"/>
    <w:rsid w:val="00B94CF0"/>
    <w:rsid w:val="00B94FB5"/>
    <w:rsid w:val="00B96D54"/>
    <w:rsid w:val="00B96F8C"/>
    <w:rsid w:val="00B97305"/>
    <w:rsid w:val="00BA2002"/>
    <w:rsid w:val="00BA20C3"/>
    <w:rsid w:val="00BA57F2"/>
    <w:rsid w:val="00BA5F31"/>
    <w:rsid w:val="00BA657E"/>
    <w:rsid w:val="00BA6F10"/>
    <w:rsid w:val="00BB068C"/>
    <w:rsid w:val="00BB1A5A"/>
    <w:rsid w:val="00BB230F"/>
    <w:rsid w:val="00BB2BDA"/>
    <w:rsid w:val="00BB2F29"/>
    <w:rsid w:val="00BB3CD0"/>
    <w:rsid w:val="00BB3EE0"/>
    <w:rsid w:val="00BB451D"/>
    <w:rsid w:val="00BB5378"/>
    <w:rsid w:val="00BB572C"/>
    <w:rsid w:val="00BB598B"/>
    <w:rsid w:val="00BB60A4"/>
    <w:rsid w:val="00BB67DE"/>
    <w:rsid w:val="00BB7D56"/>
    <w:rsid w:val="00BC1102"/>
    <w:rsid w:val="00BC1831"/>
    <w:rsid w:val="00BC5440"/>
    <w:rsid w:val="00BC5599"/>
    <w:rsid w:val="00BC5795"/>
    <w:rsid w:val="00BC7CD5"/>
    <w:rsid w:val="00BD0C19"/>
    <w:rsid w:val="00BD192A"/>
    <w:rsid w:val="00BD1958"/>
    <w:rsid w:val="00BD2C57"/>
    <w:rsid w:val="00BD358B"/>
    <w:rsid w:val="00BD37B3"/>
    <w:rsid w:val="00BD3CA6"/>
    <w:rsid w:val="00BD5BD7"/>
    <w:rsid w:val="00BD5DBB"/>
    <w:rsid w:val="00BD6E83"/>
    <w:rsid w:val="00BD7AC5"/>
    <w:rsid w:val="00BD7F27"/>
    <w:rsid w:val="00BE014F"/>
    <w:rsid w:val="00BE088B"/>
    <w:rsid w:val="00BE12AC"/>
    <w:rsid w:val="00BE26C3"/>
    <w:rsid w:val="00BE2BAF"/>
    <w:rsid w:val="00BE3B37"/>
    <w:rsid w:val="00BE3F84"/>
    <w:rsid w:val="00BE7502"/>
    <w:rsid w:val="00BF487E"/>
    <w:rsid w:val="00BF6260"/>
    <w:rsid w:val="00BF7C55"/>
    <w:rsid w:val="00BF7CEF"/>
    <w:rsid w:val="00BF7DAC"/>
    <w:rsid w:val="00C00187"/>
    <w:rsid w:val="00C00C11"/>
    <w:rsid w:val="00C030BC"/>
    <w:rsid w:val="00C031B3"/>
    <w:rsid w:val="00C03281"/>
    <w:rsid w:val="00C03D22"/>
    <w:rsid w:val="00C03F9E"/>
    <w:rsid w:val="00C04443"/>
    <w:rsid w:val="00C045B4"/>
    <w:rsid w:val="00C07041"/>
    <w:rsid w:val="00C1070C"/>
    <w:rsid w:val="00C11B43"/>
    <w:rsid w:val="00C1322B"/>
    <w:rsid w:val="00C133F3"/>
    <w:rsid w:val="00C14152"/>
    <w:rsid w:val="00C14B71"/>
    <w:rsid w:val="00C14C76"/>
    <w:rsid w:val="00C150BB"/>
    <w:rsid w:val="00C15481"/>
    <w:rsid w:val="00C15C9A"/>
    <w:rsid w:val="00C1724D"/>
    <w:rsid w:val="00C201E5"/>
    <w:rsid w:val="00C22640"/>
    <w:rsid w:val="00C22B92"/>
    <w:rsid w:val="00C22D59"/>
    <w:rsid w:val="00C235A7"/>
    <w:rsid w:val="00C24DB8"/>
    <w:rsid w:val="00C258D6"/>
    <w:rsid w:val="00C276C9"/>
    <w:rsid w:val="00C304D1"/>
    <w:rsid w:val="00C326C1"/>
    <w:rsid w:val="00C3285B"/>
    <w:rsid w:val="00C33A12"/>
    <w:rsid w:val="00C33D24"/>
    <w:rsid w:val="00C33E7B"/>
    <w:rsid w:val="00C343F3"/>
    <w:rsid w:val="00C35742"/>
    <w:rsid w:val="00C3619E"/>
    <w:rsid w:val="00C378CD"/>
    <w:rsid w:val="00C4026E"/>
    <w:rsid w:val="00C407E7"/>
    <w:rsid w:val="00C40D2E"/>
    <w:rsid w:val="00C4290D"/>
    <w:rsid w:val="00C43F77"/>
    <w:rsid w:val="00C446E4"/>
    <w:rsid w:val="00C45334"/>
    <w:rsid w:val="00C4541A"/>
    <w:rsid w:val="00C457E4"/>
    <w:rsid w:val="00C45AF0"/>
    <w:rsid w:val="00C46191"/>
    <w:rsid w:val="00C46BFA"/>
    <w:rsid w:val="00C47126"/>
    <w:rsid w:val="00C4716D"/>
    <w:rsid w:val="00C50070"/>
    <w:rsid w:val="00C5144B"/>
    <w:rsid w:val="00C5204F"/>
    <w:rsid w:val="00C52A0C"/>
    <w:rsid w:val="00C54078"/>
    <w:rsid w:val="00C55808"/>
    <w:rsid w:val="00C564A8"/>
    <w:rsid w:val="00C57478"/>
    <w:rsid w:val="00C5755B"/>
    <w:rsid w:val="00C5772B"/>
    <w:rsid w:val="00C60C6B"/>
    <w:rsid w:val="00C6151D"/>
    <w:rsid w:val="00C625A8"/>
    <w:rsid w:val="00C63782"/>
    <w:rsid w:val="00C643EA"/>
    <w:rsid w:val="00C64C9B"/>
    <w:rsid w:val="00C6538F"/>
    <w:rsid w:val="00C654EC"/>
    <w:rsid w:val="00C6628E"/>
    <w:rsid w:val="00C67987"/>
    <w:rsid w:val="00C70D99"/>
    <w:rsid w:val="00C7189A"/>
    <w:rsid w:val="00C71C65"/>
    <w:rsid w:val="00C72BE6"/>
    <w:rsid w:val="00C74C84"/>
    <w:rsid w:val="00C756CF"/>
    <w:rsid w:val="00C763BD"/>
    <w:rsid w:val="00C76B7A"/>
    <w:rsid w:val="00C771D6"/>
    <w:rsid w:val="00C77FC1"/>
    <w:rsid w:val="00C80D9A"/>
    <w:rsid w:val="00C8156E"/>
    <w:rsid w:val="00C8177E"/>
    <w:rsid w:val="00C81A63"/>
    <w:rsid w:val="00C81F87"/>
    <w:rsid w:val="00C82148"/>
    <w:rsid w:val="00C83189"/>
    <w:rsid w:val="00C83DEC"/>
    <w:rsid w:val="00C86CE5"/>
    <w:rsid w:val="00C94C62"/>
    <w:rsid w:val="00C96DC8"/>
    <w:rsid w:val="00CA1702"/>
    <w:rsid w:val="00CA2530"/>
    <w:rsid w:val="00CA3218"/>
    <w:rsid w:val="00CA3FB1"/>
    <w:rsid w:val="00CA5A3A"/>
    <w:rsid w:val="00CA6DB3"/>
    <w:rsid w:val="00CA7051"/>
    <w:rsid w:val="00CB01A4"/>
    <w:rsid w:val="00CB03AA"/>
    <w:rsid w:val="00CB0892"/>
    <w:rsid w:val="00CB1DC3"/>
    <w:rsid w:val="00CB2583"/>
    <w:rsid w:val="00CB3F3B"/>
    <w:rsid w:val="00CB50E5"/>
    <w:rsid w:val="00CB510D"/>
    <w:rsid w:val="00CB5910"/>
    <w:rsid w:val="00CB5CF1"/>
    <w:rsid w:val="00CB5DC5"/>
    <w:rsid w:val="00CB70D1"/>
    <w:rsid w:val="00CB7777"/>
    <w:rsid w:val="00CB785D"/>
    <w:rsid w:val="00CB7C2B"/>
    <w:rsid w:val="00CC0AEB"/>
    <w:rsid w:val="00CC1173"/>
    <w:rsid w:val="00CC1323"/>
    <w:rsid w:val="00CC2BD3"/>
    <w:rsid w:val="00CC2C4E"/>
    <w:rsid w:val="00CC2E23"/>
    <w:rsid w:val="00CC49E4"/>
    <w:rsid w:val="00CC6CE5"/>
    <w:rsid w:val="00CC7B76"/>
    <w:rsid w:val="00CD1FC0"/>
    <w:rsid w:val="00CD2D56"/>
    <w:rsid w:val="00CD3922"/>
    <w:rsid w:val="00CD70EB"/>
    <w:rsid w:val="00CD72CA"/>
    <w:rsid w:val="00CE0D7A"/>
    <w:rsid w:val="00CE1135"/>
    <w:rsid w:val="00CE26A2"/>
    <w:rsid w:val="00CE3230"/>
    <w:rsid w:val="00CE3B78"/>
    <w:rsid w:val="00CE4CEC"/>
    <w:rsid w:val="00CE4FCB"/>
    <w:rsid w:val="00CE54F0"/>
    <w:rsid w:val="00CE6228"/>
    <w:rsid w:val="00CE6514"/>
    <w:rsid w:val="00CE6561"/>
    <w:rsid w:val="00CE7268"/>
    <w:rsid w:val="00CE7301"/>
    <w:rsid w:val="00CE76D5"/>
    <w:rsid w:val="00CE770C"/>
    <w:rsid w:val="00CE7A86"/>
    <w:rsid w:val="00CF0AA5"/>
    <w:rsid w:val="00CF100C"/>
    <w:rsid w:val="00CF2EF8"/>
    <w:rsid w:val="00CF4022"/>
    <w:rsid w:val="00CF5F54"/>
    <w:rsid w:val="00CF6377"/>
    <w:rsid w:val="00CF732D"/>
    <w:rsid w:val="00CF758B"/>
    <w:rsid w:val="00D037A9"/>
    <w:rsid w:val="00D038C5"/>
    <w:rsid w:val="00D04D05"/>
    <w:rsid w:val="00D0512F"/>
    <w:rsid w:val="00D05BB6"/>
    <w:rsid w:val="00D06A71"/>
    <w:rsid w:val="00D070E6"/>
    <w:rsid w:val="00D07BCE"/>
    <w:rsid w:val="00D11E29"/>
    <w:rsid w:val="00D125BE"/>
    <w:rsid w:val="00D12D08"/>
    <w:rsid w:val="00D13337"/>
    <w:rsid w:val="00D135C1"/>
    <w:rsid w:val="00D13E06"/>
    <w:rsid w:val="00D1438E"/>
    <w:rsid w:val="00D15468"/>
    <w:rsid w:val="00D173F7"/>
    <w:rsid w:val="00D200C7"/>
    <w:rsid w:val="00D20BAA"/>
    <w:rsid w:val="00D20F93"/>
    <w:rsid w:val="00D21044"/>
    <w:rsid w:val="00D21148"/>
    <w:rsid w:val="00D2126C"/>
    <w:rsid w:val="00D2243E"/>
    <w:rsid w:val="00D22844"/>
    <w:rsid w:val="00D245FA"/>
    <w:rsid w:val="00D24B7C"/>
    <w:rsid w:val="00D3094A"/>
    <w:rsid w:val="00D30E7E"/>
    <w:rsid w:val="00D30F1A"/>
    <w:rsid w:val="00D3156C"/>
    <w:rsid w:val="00D3181D"/>
    <w:rsid w:val="00D31B3F"/>
    <w:rsid w:val="00D32CF8"/>
    <w:rsid w:val="00D337F8"/>
    <w:rsid w:val="00D33EB0"/>
    <w:rsid w:val="00D34754"/>
    <w:rsid w:val="00D34ABF"/>
    <w:rsid w:val="00D36C71"/>
    <w:rsid w:val="00D37795"/>
    <w:rsid w:val="00D3789C"/>
    <w:rsid w:val="00D40655"/>
    <w:rsid w:val="00D40767"/>
    <w:rsid w:val="00D40B08"/>
    <w:rsid w:val="00D4142B"/>
    <w:rsid w:val="00D42A79"/>
    <w:rsid w:val="00D43A7E"/>
    <w:rsid w:val="00D43F38"/>
    <w:rsid w:val="00D44ADF"/>
    <w:rsid w:val="00D45AAA"/>
    <w:rsid w:val="00D45E2D"/>
    <w:rsid w:val="00D46C0F"/>
    <w:rsid w:val="00D46F78"/>
    <w:rsid w:val="00D47282"/>
    <w:rsid w:val="00D50FFB"/>
    <w:rsid w:val="00D5204D"/>
    <w:rsid w:val="00D52BF6"/>
    <w:rsid w:val="00D5316D"/>
    <w:rsid w:val="00D53B60"/>
    <w:rsid w:val="00D54652"/>
    <w:rsid w:val="00D56BBC"/>
    <w:rsid w:val="00D602AB"/>
    <w:rsid w:val="00D64B3A"/>
    <w:rsid w:val="00D70FDF"/>
    <w:rsid w:val="00D717F8"/>
    <w:rsid w:val="00D71B0F"/>
    <w:rsid w:val="00D72A5C"/>
    <w:rsid w:val="00D737A1"/>
    <w:rsid w:val="00D738F3"/>
    <w:rsid w:val="00D73DFB"/>
    <w:rsid w:val="00D753E6"/>
    <w:rsid w:val="00D771FA"/>
    <w:rsid w:val="00D81A40"/>
    <w:rsid w:val="00D84610"/>
    <w:rsid w:val="00D846A6"/>
    <w:rsid w:val="00D856C7"/>
    <w:rsid w:val="00D863EB"/>
    <w:rsid w:val="00D86F69"/>
    <w:rsid w:val="00D910D9"/>
    <w:rsid w:val="00D919BE"/>
    <w:rsid w:val="00D94A4C"/>
    <w:rsid w:val="00D961C1"/>
    <w:rsid w:val="00D97299"/>
    <w:rsid w:val="00D9788D"/>
    <w:rsid w:val="00DA0A2D"/>
    <w:rsid w:val="00DA174F"/>
    <w:rsid w:val="00DA18E2"/>
    <w:rsid w:val="00DA1E88"/>
    <w:rsid w:val="00DA4C85"/>
    <w:rsid w:val="00DA5A54"/>
    <w:rsid w:val="00DA5C2A"/>
    <w:rsid w:val="00DA72DD"/>
    <w:rsid w:val="00DA7F63"/>
    <w:rsid w:val="00DB0742"/>
    <w:rsid w:val="00DB25C3"/>
    <w:rsid w:val="00DB2F0B"/>
    <w:rsid w:val="00DB350F"/>
    <w:rsid w:val="00DB445A"/>
    <w:rsid w:val="00DB4E5D"/>
    <w:rsid w:val="00DB55E0"/>
    <w:rsid w:val="00DB62AA"/>
    <w:rsid w:val="00DB6464"/>
    <w:rsid w:val="00DB66C6"/>
    <w:rsid w:val="00DB7ED2"/>
    <w:rsid w:val="00DC0678"/>
    <w:rsid w:val="00DC17F5"/>
    <w:rsid w:val="00DC2BEB"/>
    <w:rsid w:val="00DC5A2F"/>
    <w:rsid w:val="00DC6856"/>
    <w:rsid w:val="00DC7525"/>
    <w:rsid w:val="00DC7AB9"/>
    <w:rsid w:val="00DD057B"/>
    <w:rsid w:val="00DD0A10"/>
    <w:rsid w:val="00DD19BA"/>
    <w:rsid w:val="00DD2169"/>
    <w:rsid w:val="00DD2518"/>
    <w:rsid w:val="00DD2AB9"/>
    <w:rsid w:val="00DD30E3"/>
    <w:rsid w:val="00DD3F49"/>
    <w:rsid w:val="00DD41ED"/>
    <w:rsid w:val="00DD5FF8"/>
    <w:rsid w:val="00DE1150"/>
    <w:rsid w:val="00DE18A8"/>
    <w:rsid w:val="00DE326F"/>
    <w:rsid w:val="00DE372D"/>
    <w:rsid w:val="00DE45FE"/>
    <w:rsid w:val="00DE50E2"/>
    <w:rsid w:val="00DE5580"/>
    <w:rsid w:val="00DE68E6"/>
    <w:rsid w:val="00DE735A"/>
    <w:rsid w:val="00DF0F32"/>
    <w:rsid w:val="00DF10F5"/>
    <w:rsid w:val="00DF1C7D"/>
    <w:rsid w:val="00DF1E66"/>
    <w:rsid w:val="00DF3E8D"/>
    <w:rsid w:val="00DF4028"/>
    <w:rsid w:val="00DF429D"/>
    <w:rsid w:val="00DF4B02"/>
    <w:rsid w:val="00E00D5A"/>
    <w:rsid w:val="00E02DEF"/>
    <w:rsid w:val="00E03392"/>
    <w:rsid w:val="00E05664"/>
    <w:rsid w:val="00E067F5"/>
    <w:rsid w:val="00E06C85"/>
    <w:rsid w:val="00E078EA"/>
    <w:rsid w:val="00E10B55"/>
    <w:rsid w:val="00E1136E"/>
    <w:rsid w:val="00E133EA"/>
    <w:rsid w:val="00E15327"/>
    <w:rsid w:val="00E20281"/>
    <w:rsid w:val="00E22840"/>
    <w:rsid w:val="00E23A6D"/>
    <w:rsid w:val="00E2663C"/>
    <w:rsid w:val="00E274F6"/>
    <w:rsid w:val="00E2796E"/>
    <w:rsid w:val="00E302AD"/>
    <w:rsid w:val="00E30BE4"/>
    <w:rsid w:val="00E31182"/>
    <w:rsid w:val="00E31543"/>
    <w:rsid w:val="00E3303C"/>
    <w:rsid w:val="00E36A1B"/>
    <w:rsid w:val="00E4056C"/>
    <w:rsid w:val="00E413B6"/>
    <w:rsid w:val="00E41FD2"/>
    <w:rsid w:val="00E424A0"/>
    <w:rsid w:val="00E4386B"/>
    <w:rsid w:val="00E43F34"/>
    <w:rsid w:val="00E43F5E"/>
    <w:rsid w:val="00E4443E"/>
    <w:rsid w:val="00E45FEE"/>
    <w:rsid w:val="00E465AC"/>
    <w:rsid w:val="00E47236"/>
    <w:rsid w:val="00E4786C"/>
    <w:rsid w:val="00E50AAC"/>
    <w:rsid w:val="00E510A6"/>
    <w:rsid w:val="00E5259F"/>
    <w:rsid w:val="00E53843"/>
    <w:rsid w:val="00E53BFC"/>
    <w:rsid w:val="00E55A97"/>
    <w:rsid w:val="00E561FC"/>
    <w:rsid w:val="00E5786F"/>
    <w:rsid w:val="00E579DE"/>
    <w:rsid w:val="00E60BA6"/>
    <w:rsid w:val="00E62A64"/>
    <w:rsid w:val="00E62EE9"/>
    <w:rsid w:val="00E63DEB"/>
    <w:rsid w:val="00E64FBC"/>
    <w:rsid w:val="00E64FD5"/>
    <w:rsid w:val="00E652B4"/>
    <w:rsid w:val="00E659E0"/>
    <w:rsid w:val="00E66A27"/>
    <w:rsid w:val="00E67766"/>
    <w:rsid w:val="00E70F75"/>
    <w:rsid w:val="00E74855"/>
    <w:rsid w:val="00E75F60"/>
    <w:rsid w:val="00E7637C"/>
    <w:rsid w:val="00E773BE"/>
    <w:rsid w:val="00E77592"/>
    <w:rsid w:val="00E80ABE"/>
    <w:rsid w:val="00E82588"/>
    <w:rsid w:val="00E826CF"/>
    <w:rsid w:val="00E83CBE"/>
    <w:rsid w:val="00E84A46"/>
    <w:rsid w:val="00E85C70"/>
    <w:rsid w:val="00E860D4"/>
    <w:rsid w:val="00E86B0E"/>
    <w:rsid w:val="00E8740C"/>
    <w:rsid w:val="00E900F3"/>
    <w:rsid w:val="00E9074D"/>
    <w:rsid w:val="00E90949"/>
    <w:rsid w:val="00E92459"/>
    <w:rsid w:val="00E9338C"/>
    <w:rsid w:val="00E9435F"/>
    <w:rsid w:val="00E95403"/>
    <w:rsid w:val="00E96363"/>
    <w:rsid w:val="00E97527"/>
    <w:rsid w:val="00EA0750"/>
    <w:rsid w:val="00EA0C40"/>
    <w:rsid w:val="00EA1876"/>
    <w:rsid w:val="00EA2D5A"/>
    <w:rsid w:val="00EA3116"/>
    <w:rsid w:val="00EA354A"/>
    <w:rsid w:val="00EA42E4"/>
    <w:rsid w:val="00EA5175"/>
    <w:rsid w:val="00EA56B4"/>
    <w:rsid w:val="00EA589B"/>
    <w:rsid w:val="00EA6E4A"/>
    <w:rsid w:val="00EA7BA6"/>
    <w:rsid w:val="00EB26F1"/>
    <w:rsid w:val="00EB4483"/>
    <w:rsid w:val="00EB4906"/>
    <w:rsid w:val="00EB4C57"/>
    <w:rsid w:val="00EB5D44"/>
    <w:rsid w:val="00EB6303"/>
    <w:rsid w:val="00EB6A62"/>
    <w:rsid w:val="00EB7576"/>
    <w:rsid w:val="00EB7AF2"/>
    <w:rsid w:val="00EC0F84"/>
    <w:rsid w:val="00EC1EDD"/>
    <w:rsid w:val="00EC1EFF"/>
    <w:rsid w:val="00EC49A1"/>
    <w:rsid w:val="00EC55F6"/>
    <w:rsid w:val="00EC56CD"/>
    <w:rsid w:val="00EC773D"/>
    <w:rsid w:val="00ED0DED"/>
    <w:rsid w:val="00ED2008"/>
    <w:rsid w:val="00ED3D5B"/>
    <w:rsid w:val="00ED44A2"/>
    <w:rsid w:val="00ED4558"/>
    <w:rsid w:val="00ED592F"/>
    <w:rsid w:val="00ED63B4"/>
    <w:rsid w:val="00ED6966"/>
    <w:rsid w:val="00ED79EC"/>
    <w:rsid w:val="00EE002D"/>
    <w:rsid w:val="00EE1272"/>
    <w:rsid w:val="00EE26C2"/>
    <w:rsid w:val="00EE2944"/>
    <w:rsid w:val="00EE412E"/>
    <w:rsid w:val="00EE4754"/>
    <w:rsid w:val="00EE4B19"/>
    <w:rsid w:val="00EE5D7B"/>
    <w:rsid w:val="00EE6893"/>
    <w:rsid w:val="00EE727C"/>
    <w:rsid w:val="00EE7465"/>
    <w:rsid w:val="00EE77EE"/>
    <w:rsid w:val="00EE7889"/>
    <w:rsid w:val="00EE79D0"/>
    <w:rsid w:val="00EF1D54"/>
    <w:rsid w:val="00EF23F8"/>
    <w:rsid w:val="00EF3522"/>
    <w:rsid w:val="00EF37B1"/>
    <w:rsid w:val="00EF3962"/>
    <w:rsid w:val="00EF494F"/>
    <w:rsid w:val="00EF49AE"/>
    <w:rsid w:val="00EF4A1E"/>
    <w:rsid w:val="00EF5212"/>
    <w:rsid w:val="00EF6C04"/>
    <w:rsid w:val="00EF7188"/>
    <w:rsid w:val="00F00074"/>
    <w:rsid w:val="00F00316"/>
    <w:rsid w:val="00F01C93"/>
    <w:rsid w:val="00F026B6"/>
    <w:rsid w:val="00F0322C"/>
    <w:rsid w:val="00F047E7"/>
    <w:rsid w:val="00F05543"/>
    <w:rsid w:val="00F071B9"/>
    <w:rsid w:val="00F101C1"/>
    <w:rsid w:val="00F108D4"/>
    <w:rsid w:val="00F109DF"/>
    <w:rsid w:val="00F10BF7"/>
    <w:rsid w:val="00F11D4C"/>
    <w:rsid w:val="00F11E70"/>
    <w:rsid w:val="00F13151"/>
    <w:rsid w:val="00F13202"/>
    <w:rsid w:val="00F13D79"/>
    <w:rsid w:val="00F144F9"/>
    <w:rsid w:val="00F179D2"/>
    <w:rsid w:val="00F205EF"/>
    <w:rsid w:val="00F209AC"/>
    <w:rsid w:val="00F22889"/>
    <w:rsid w:val="00F232CF"/>
    <w:rsid w:val="00F23A4E"/>
    <w:rsid w:val="00F24FE2"/>
    <w:rsid w:val="00F25517"/>
    <w:rsid w:val="00F2646A"/>
    <w:rsid w:val="00F2694F"/>
    <w:rsid w:val="00F3021E"/>
    <w:rsid w:val="00F319DE"/>
    <w:rsid w:val="00F31DBE"/>
    <w:rsid w:val="00F31F1D"/>
    <w:rsid w:val="00F3457E"/>
    <w:rsid w:val="00F34672"/>
    <w:rsid w:val="00F3517B"/>
    <w:rsid w:val="00F372B2"/>
    <w:rsid w:val="00F372CC"/>
    <w:rsid w:val="00F407DB"/>
    <w:rsid w:val="00F427DC"/>
    <w:rsid w:val="00F42D47"/>
    <w:rsid w:val="00F45EEC"/>
    <w:rsid w:val="00F5401F"/>
    <w:rsid w:val="00F554A2"/>
    <w:rsid w:val="00F55B67"/>
    <w:rsid w:val="00F56E27"/>
    <w:rsid w:val="00F6446D"/>
    <w:rsid w:val="00F64938"/>
    <w:rsid w:val="00F65ECD"/>
    <w:rsid w:val="00F676BE"/>
    <w:rsid w:val="00F704F3"/>
    <w:rsid w:val="00F70C4C"/>
    <w:rsid w:val="00F71A3C"/>
    <w:rsid w:val="00F72377"/>
    <w:rsid w:val="00F748CF"/>
    <w:rsid w:val="00F74BC0"/>
    <w:rsid w:val="00F74DD4"/>
    <w:rsid w:val="00F77CD3"/>
    <w:rsid w:val="00F80F93"/>
    <w:rsid w:val="00F8138F"/>
    <w:rsid w:val="00F82465"/>
    <w:rsid w:val="00F827F0"/>
    <w:rsid w:val="00F840B1"/>
    <w:rsid w:val="00F84F42"/>
    <w:rsid w:val="00F85877"/>
    <w:rsid w:val="00F85D04"/>
    <w:rsid w:val="00F86822"/>
    <w:rsid w:val="00F86AEF"/>
    <w:rsid w:val="00F86F94"/>
    <w:rsid w:val="00F877F9"/>
    <w:rsid w:val="00F8789C"/>
    <w:rsid w:val="00F92C29"/>
    <w:rsid w:val="00F93C2C"/>
    <w:rsid w:val="00F95052"/>
    <w:rsid w:val="00F95306"/>
    <w:rsid w:val="00F95715"/>
    <w:rsid w:val="00F96083"/>
    <w:rsid w:val="00F96172"/>
    <w:rsid w:val="00F96527"/>
    <w:rsid w:val="00FA14B8"/>
    <w:rsid w:val="00FA1AAA"/>
    <w:rsid w:val="00FA28F5"/>
    <w:rsid w:val="00FA31D0"/>
    <w:rsid w:val="00FA3761"/>
    <w:rsid w:val="00FA5224"/>
    <w:rsid w:val="00FA539D"/>
    <w:rsid w:val="00FA608E"/>
    <w:rsid w:val="00FA648A"/>
    <w:rsid w:val="00FA733D"/>
    <w:rsid w:val="00FB01E1"/>
    <w:rsid w:val="00FB0698"/>
    <w:rsid w:val="00FB0EDF"/>
    <w:rsid w:val="00FB1D98"/>
    <w:rsid w:val="00FB2221"/>
    <w:rsid w:val="00FB2BCE"/>
    <w:rsid w:val="00FB39E2"/>
    <w:rsid w:val="00FB4C1A"/>
    <w:rsid w:val="00FB5747"/>
    <w:rsid w:val="00FB7537"/>
    <w:rsid w:val="00FC0549"/>
    <w:rsid w:val="00FC090E"/>
    <w:rsid w:val="00FC1AAA"/>
    <w:rsid w:val="00FC1C4C"/>
    <w:rsid w:val="00FC2F47"/>
    <w:rsid w:val="00FC5A2C"/>
    <w:rsid w:val="00FC601A"/>
    <w:rsid w:val="00FC65EB"/>
    <w:rsid w:val="00FC71E3"/>
    <w:rsid w:val="00FD06ED"/>
    <w:rsid w:val="00FD0B6E"/>
    <w:rsid w:val="00FD4FD4"/>
    <w:rsid w:val="00FD5544"/>
    <w:rsid w:val="00FD645D"/>
    <w:rsid w:val="00FD681D"/>
    <w:rsid w:val="00FD71D7"/>
    <w:rsid w:val="00FD7C2C"/>
    <w:rsid w:val="00FE090C"/>
    <w:rsid w:val="00FE0976"/>
    <w:rsid w:val="00FE1E5F"/>
    <w:rsid w:val="00FE29F3"/>
    <w:rsid w:val="00FE3F80"/>
    <w:rsid w:val="00FE6015"/>
    <w:rsid w:val="00FE626F"/>
    <w:rsid w:val="00FE676B"/>
    <w:rsid w:val="00FF08E1"/>
    <w:rsid w:val="00FF0D4F"/>
    <w:rsid w:val="00FF2631"/>
    <w:rsid w:val="00FF34C1"/>
    <w:rsid w:val="00FF3BEC"/>
    <w:rsid w:val="00FF43A9"/>
    <w:rsid w:val="00FF44D7"/>
    <w:rsid w:val="00FF4C81"/>
    <w:rsid w:val="00FF4E02"/>
    <w:rsid w:val="00FF6ABD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95"/>
    <w:pPr>
      <w:widowControl w:val="0"/>
      <w:suppressAutoHyphens/>
    </w:pPr>
    <w:rPr>
      <w:rFonts w:ascii="Thorndale AMT" w:eastAsia="Lucida Sans Unicode" w:hAnsi="Thorndale AMT" w:cs="Tahoma"/>
      <w:color w:val="00000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7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g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87949-1C85-45D8-889E-80652B96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9</cp:revision>
  <dcterms:created xsi:type="dcterms:W3CDTF">2019-04-11T07:06:00Z</dcterms:created>
  <dcterms:modified xsi:type="dcterms:W3CDTF">2019-04-15T07:54:00Z</dcterms:modified>
</cp:coreProperties>
</file>