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D8A" w:rsidRPr="004E5D8A" w:rsidRDefault="004E5D8A" w:rsidP="004E2DFE">
      <w:pPr>
        <w:ind w:left="-1701" w:firstLine="2409"/>
        <w:jc w:val="center"/>
        <w:rPr>
          <w:b/>
          <w:sz w:val="28"/>
          <w:szCs w:val="28"/>
        </w:rPr>
      </w:pPr>
      <w:r w:rsidRPr="00725C7D">
        <w:rPr>
          <w:b/>
          <w:color w:val="FF0000"/>
          <w:sz w:val="28"/>
          <w:szCs w:val="28"/>
        </w:rPr>
        <w:t>ДЕПАРТАМЕНТ ДОРОЖНОГО ХОЗЯЙСТВА И ТРАНСПОРТ</w:t>
      </w:r>
      <w:r w:rsidRPr="004E5D8A">
        <w:rPr>
          <w:b/>
          <w:sz w:val="28"/>
          <w:szCs w:val="28"/>
        </w:rPr>
        <w:t>А</w:t>
      </w:r>
    </w:p>
    <w:p w:rsidR="004E2DFE" w:rsidRPr="004E5D8A" w:rsidRDefault="003E484C" w:rsidP="004E2DFE">
      <w:pPr>
        <w:ind w:left="-1701" w:firstLine="2409"/>
        <w:jc w:val="center"/>
        <w:rPr>
          <w:b/>
          <w:sz w:val="28"/>
          <w:szCs w:val="28"/>
        </w:rPr>
      </w:pPr>
      <w:r w:rsidRPr="00A91939">
        <w:rPr>
          <w:b/>
          <w:sz w:val="28"/>
          <w:szCs w:val="28"/>
          <w:highlight w:val="yellow"/>
        </w:rPr>
        <w:t>(</w:t>
      </w:r>
      <w:proofErr w:type="gramStart"/>
      <w:r w:rsidRPr="00A91939">
        <w:rPr>
          <w:b/>
          <w:sz w:val="28"/>
          <w:szCs w:val="28"/>
          <w:highlight w:val="yellow"/>
        </w:rPr>
        <w:t>слайд</w:t>
      </w:r>
      <w:proofErr w:type="gramEnd"/>
      <w:r w:rsidRPr="00A91939">
        <w:rPr>
          <w:b/>
          <w:sz w:val="28"/>
          <w:szCs w:val="28"/>
          <w:highlight w:val="yellow"/>
        </w:rPr>
        <w:t xml:space="preserve"> № </w:t>
      </w:r>
      <w:r>
        <w:rPr>
          <w:b/>
          <w:sz w:val="28"/>
          <w:szCs w:val="28"/>
          <w:highlight w:val="yellow"/>
        </w:rPr>
        <w:t>1</w:t>
      </w:r>
      <w:r w:rsidRPr="00A91939">
        <w:rPr>
          <w:b/>
          <w:sz w:val="28"/>
          <w:szCs w:val="28"/>
          <w:highlight w:val="yellow"/>
        </w:rPr>
        <w:t>)</w:t>
      </w:r>
      <w:r w:rsidR="004E2DFE" w:rsidRPr="004E5D8A">
        <w:rPr>
          <w:b/>
          <w:sz w:val="28"/>
          <w:szCs w:val="28"/>
        </w:rPr>
        <w:t xml:space="preserve"> </w:t>
      </w:r>
    </w:p>
    <w:p w:rsidR="00DE33C0" w:rsidRPr="00A91939" w:rsidRDefault="00DE33C0" w:rsidP="00DE33C0">
      <w:pPr>
        <w:ind w:firstLine="708"/>
        <w:jc w:val="both"/>
        <w:rPr>
          <w:sz w:val="28"/>
          <w:szCs w:val="28"/>
        </w:rPr>
      </w:pPr>
      <w:r w:rsidRPr="00A91939">
        <w:rPr>
          <w:sz w:val="28"/>
          <w:szCs w:val="28"/>
        </w:rPr>
        <w:t>Основной целью департамент дорожного хозяйства и транспорта является обеспечение реализации государственной и муниципальной политики в сферах дорожного хозяйства и транспорта, направленной на обеспечение надежного, эффективного их функционирования и развития на территории городского округа Тольятти.</w:t>
      </w:r>
    </w:p>
    <w:p w:rsidR="00DE33C0" w:rsidRPr="00A91939" w:rsidRDefault="00DE33C0" w:rsidP="00DE33C0">
      <w:pPr>
        <w:ind w:firstLine="708"/>
        <w:jc w:val="both"/>
        <w:rPr>
          <w:sz w:val="28"/>
          <w:szCs w:val="28"/>
        </w:rPr>
      </w:pPr>
      <w:r w:rsidRPr="00A91939">
        <w:rPr>
          <w:sz w:val="28"/>
          <w:szCs w:val="28"/>
        </w:rPr>
        <w:t>Для достижения поставленной цели Департамент выполняет следующие задачи:</w:t>
      </w:r>
    </w:p>
    <w:p w:rsidR="00DE33C0" w:rsidRPr="00A91939" w:rsidRDefault="00DE33C0" w:rsidP="00DE33C0">
      <w:pPr>
        <w:jc w:val="both"/>
        <w:rPr>
          <w:sz w:val="28"/>
          <w:szCs w:val="28"/>
        </w:rPr>
      </w:pPr>
      <w:r w:rsidRPr="00A91939">
        <w:rPr>
          <w:sz w:val="28"/>
          <w:szCs w:val="28"/>
        </w:rPr>
        <w:t>- обеспечение эффективного развития (строительство, реконструкция) и улучшение технического состояния (капитальный ремонт, ремонт, содержание) автомобильных дорог местного значения и транспортных инженерных сооружений в границах городского округа Тольятти;</w:t>
      </w:r>
    </w:p>
    <w:p w:rsidR="00DE33C0" w:rsidRPr="00A91939" w:rsidRDefault="00DE33C0" w:rsidP="00DE33C0">
      <w:pPr>
        <w:jc w:val="both"/>
        <w:rPr>
          <w:sz w:val="28"/>
          <w:szCs w:val="28"/>
        </w:rPr>
      </w:pPr>
      <w:r w:rsidRPr="00A91939">
        <w:rPr>
          <w:sz w:val="28"/>
          <w:szCs w:val="28"/>
        </w:rPr>
        <w:t>- обеспечение безопасного, эффективного и устойчивого функционирования городского пассажирского транспорта, формирование и реализация единой политики в области пассажирских перевозок. Организация создания условий для предоставления транспортных услуг населению и организация транспортного обслуживания населения в границах городского округа Тольятти;</w:t>
      </w:r>
    </w:p>
    <w:p w:rsidR="00DE33C0" w:rsidRPr="00A91939" w:rsidRDefault="00DE33C0" w:rsidP="00DE33C0">
      <w:pPr>
        <w:jc w:val="both"/>
        <w:rPr>
          <w:sz w:val="28"/>
          <w:szCs w:val="28"/>
        </w:rPr>
      </w:pPr>
      <w:r w:rsidRPr="00A91939">
        <w:rPr>
          <w:sz w:val="28"/>
          <w:szCs w:val="28"/>
        </w:rPr>
        <w:t>- участие в предупреждении и ликвидации последствий чрезвычайных ситуаций в границах городского округа Тольятти.</w:t>
      </w:r>
    </w:p>
    <w:p w:rsidR="00725C7D" w:rsidRDefault="00725C7D" w:rsidP="00725C7D">
      <w:pPr>
        <w:ind w:firstLine="708"/>
        <w:jc w:val="both"/>
        <w:rPr>
          <w:sz w:val="28"/>
          <w:szCs w:val="28"/>
        </w:rPr>
      </w:pPr>
    </w:p>
    <w:p w:rsidR="00725C7D" w:rsidRPr="00A91939" w:rsidRDefault="00725C7D" w:rsidP="00725C7D">
      <w:pPr>
        <w:ind w:firstLine="708"/>
        <w:jc w:val="both"/>
        <w:rPr>
          <w:b/>
          <w:sz w:val="28"/>
          <w:szCs w:val="28"/>
        </w:rPr>
      </w:pPr>
      <w:r w:rsidRPr="00A91939">
        <w:rPr>
          <w:sz w:val="28"/>
          <w:szCs w:val="28"/>
        </w:rPr>
        <w:t xml:space="preserve">Согласно утвержденному финансированию департаменту дорожного хозяйства и транспорта на 2015 год предусмотрены средства в размере                 </w:t>
      </w:r>
      <w:r w:rsidRPr="00A91939">
        <w:rPr>
          <w:b/>
          <w:sz w:val="28"/>
          <w:szCs w:val="28"/>
        </w:rPr>
        <w:t xml:space="preserve">713 788 </w:t>
      </w:r>
      <w:proofErr w:type="spellStart"/>
      <w:r w:rsidRPr="00A91939">
        <w:rPr>
          <w:b/>
          <w:sz w:val="28"/>
          <w:szCs w:val="28"/>
        </w:rPr>
        <w:t>тыс.руб</w:t>
      </w:r>
      <w:proofErr w:type="spellEnd"/>
      <w:r w:rsidRPr="00A91939">
        <w:rPr>
          <w:b/>
          <w:sz w:val="28"/>
          <w:szCs w:val="28"/>
        </w:rPr>
        <w:t xml:space="preserve">. </w:t>
      </w:r>
      <w:r w:rsidRPr="00A91939">
        <w:rPr>
          <w:b/>
          <w:sz w:val="28"/>
          <w:szCs w:val="28"/>
          <w:highlight w:val="yellow"/>
        </w:rPr>
        <w:t xml:space="preserve">(слайд № </w:t>
      </w:r>
      <w:r>
        <w:rPr>
          <w:b/>
          <w:sz w:val="28"/>
          <w:szCs w:val="28"/>
          <w:highlight w:val="yellow"/>
        </w:rPr>
        <w:t>2</w:t>
      </w:r>
      <w:r w:rsidRPr="00A91939">
        <w:rPr>
          <w:b/>
          <w:sz w:val="28"/>
          <w:szCs w:val="28"/>
          <w:highlight w:val="yellow"/>
        </w:rPr>
        <w:t>)</w:t>
      </w:r>
    </w:p>
    <w:p w:rsidR="00725C7D" w:rsidRPr="002E2EB4" w:rsidRDefault="00725C7D" w:rsidP="00725C7D">
      <w:pPr>
        <w:ind w:firstLine="708"/>
        <w:jc w:val="both"/>
        <w:rPr>
          <w:bCs/>
          <w:sz w:val="28"/>
          <w:szCs w:val="28"/>
        </w:rPr>
      </w:pPr>
      <w:r w:rsidRPr="002E2EB4">
        <w:rPr>
          <w:b/>
          <w:sz w:val="28"/>
          <w:szCs w:val="28"/>
        </w:rPr>
        <w:t xml:space="preserve">Потребность на 2015 год </w:t>
      </w:r>
      <w:r w:rsidRPr="00316908">
        <w:rPr>
          <w:sz w:val="28"/>
          <w:szCs w:val="28"/>
        </w:rPr>
        <w:t xml:space="preserve">из бюджета городского округа Тольятти составляет </w:t>
      </w:r>
      <w:r w:rsidRPr="002E2EB4">
        <w:rPr>
          <w:b/>
          <w:sz w:val="28"/>
          <w:szCs w:val="28"/>
        </w:rPr>
        <w:t>– 1 555 604 тыс. руб., в</w:t>
      </w:r>
      <w:r w:rsidRPr="002E2EB4">
        <w:rPr>
          <w:bCs/>
          <w:sz w:val="28"/>
          <w:szCs w:val="28"/>
        </w:rPr>
        <w:t xml:space="preserve"> том числе  </w:t>
      </w:r>
    </w:p>
    <w:p w:rsidR="00725C7D" w:rsidRPr="002E2EB4" w:rsidRDefault="00725C7D" w:rsidP="00725C7D">
      <w:pPr>
        <w:ind w:firstLine="708"/>
        <w:jc w:val="both"/>
        <w:rPr>
          <w:bCs/>
          <w:sz w:val="28"/>
          <w:szCs w:val="28"/>
        </w:rPr>
      </w:pPr>
      <w:r w:rsidRPr="002E2EB4">
        <w:rPr>
          <w:b/>
          <w:sz w:val="28"/>
          <w:szCs w:val="28"/>
        </w:rPr>
        <w:t xml:space="preserve">- </w:t>
      </w:r>
      <w:r w:rsidRPr="002E2EB4">
        <w:rPr>
          <w:bCs/>
          <w:sz w:val="28"/>
          <w:szCs w:val="28"/>
        </w:rPr>
        <w:t xml:space="preserve">по дорожному хозяйству </w:t>
      </w:r>
      <w:r w:rsidRPr="002E2EB4">
        <w:rPr>
          <w:b/>
          <w:bCs/>
          <w:sz w:val="28"/>
          <w:szCs w:val="28"/>
        </w:rPr>
        <w:t xml:space="preserve">– 965 100 </w:t>
      </w:r>
      <w:proofErr w:type="spellStart"/>
      <w:r w:rsidRPr="002E2EB4">
        <w:rPr>
          <w:b/>
          <w:bCs/>
          <w:sz w:val="28"/>
          <w:szCs w:val="28"/>
        </w:rPr>
        <w:t>тыс.руб</w:t>
      </w:r>
      <w:proofErr w:type="spellEnd"/>
      <w:r w:rsidRPr="002E2EB4">
        <w:rPr>
          <w:b/>
          <w:bCs/>
          <w:sz w:val="28"/>
          <w:szCs w:val="28"/>
        </w:rPr>
        <w:t>.</w:t>
      </w:r>
    </w:p>
    <w:p w:rsidR="00725C7D" w:rsidRPr="002E2EB4" w:rsidRDefault="00725C7D" w:rsidP="00725C7D">
      <w:pPr>
        <w:pStyle w:val="ConsPlusCell"/>
        <w:ind w:firstLine="708"/>
        <w:rPr>
          <w:rFonts w:ascii="Times New Roman" w:hAnsi="Times New Roman" w:cs="Times New Roman"/>
          <w:sz w:val="28"/>
          <w:szCs w:val="28"/>
        </w:rPr>
      </w:pPr>
      <w:r w:rsidRPr="002E2EB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E2EB4">
        <w:rPr>
          <w:rFonts w:ascii="Times New Roman" w:hAnsi="Times New Roman" w:cs="Times New Roman"/>
          <w:bCs/>
          <w:sz w:val="28"/>
          <w:szCs w:val="28"/>
        </w:rPr>
        <w:t xml:space="preserve">по транспорту – </w:t>
      </w:r>
      <w:r w:rsidRPr="002E2EB4">
        <w:rPr>
          <w:rFonts w:ascii="Times New Roman" w:hAnsi="Times New Roman" w:cs="Times New Roman"/>
          <w:b/>
          <w:bCs/>
          <w:sz w:val="28"/>
          <w:szCs w:val="28"/>
        </w:rPr>
        <w:t>590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E2EB4">
        <w:rPr>
          <w:rFonts w:ascii="Times New Roman" w:hAnsi="Times New Roman" w:cs="Times New Roman"/>
          <w:b/>
          <w:bCs/>
          <w:sz w:val="28"/>
          <w:szCs w:val="28"/>
        </w:rPr>
        <w:t>504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E2EB4">
        <w:rPr>
          <w:rFonts w:ascii="Times New Roman" w:hAnsi="Times New Roman" w:cs="Times New Roman"/>
          <w:b/>
          <w:bCs/>
          <w:sz w:val="28"/>
          <w:szCs w:val="28"/>
        </w:rPr>
        <w:t>тыс.руб</w:t>
      </w:r>
      <w:proofErr w:type="spellEnd"/>
      <w:r w:rsidRPr="002E2EB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E2DFE" w:rsidRPr="00A91939" w:rsidRDefault="004E2DFE" w:rsidP="004E2DFE">
      <w:pPr>
        <w:ind w:left="-1701" w:firstLine="2409"/>
        <w:jc w:val="center"/>
        <w:rPr>
          <w:sz w:val="28"/>
          <w:szCs w:val="28"/>
        </w:rPr>
      </w:pPr>
    </w:p>
    <w:p w:rsidR="004664DE" w:rsidRPr="00A91939" w:rsidRDefault="00725C7D" w:rsidP="00465B43">
      <w:pPr>
        <w:pStyle w:val="20"/>
        <w:tabs>
          <w:tab w:val="left" w:pos="-142"/>
          <w:tab w:val="left" w:pos="0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Деятельность департамента осуществляется по следующим направлениям.</w:t>
      </w:r>
    </w:p>
    <w:p w:rsidR="004E5D8A" w:rsidRPr="00A91939" w:rsidRDefault="004E5D8A" w:rsidP="004E2DFE">
      <w:pPr>
        <w:ind w:left="-1701" w:firstLine="2409"/>
        <w:jc w:val="center"/>
        <w:rPr>
          <w:b/>
          <w:sz w:val="28"/>
          <w:szCs w:val="28"/>
        </w:rPr>
      </w:pPr>
    </w:p>
    <w:p w:rsidR="004E2DFE" w:rsidRPr="000B3000" w:rsidRDefault="004E2DFE" w:rsidP="004E2DFE">
      <w:pPr>
        <w:ind w:left="-1701" w:firstLine="2409"/>
        <w:jc w:val="center"/>
        <w:rPr>
          <w:b/>
          <w:color w:val="FF0000"/>
          <w:sz w:val="28"/>
          <w:szCs w:val="28"/>
        </w:rPr>
      </w:pPr>
      <w:r w:rsidRPr="000B3000">
        <w:rPr>
          <w:b/>
          <w:color w:val="FF0000"/>
          <w:sz w:val="28"/>
          <w:szCs w:val="28"/>
        </w:rPr>
        <w:t>СОДЕРЖАНИЕ УЛИЧНО-ДОРОЖНОЙ СЕТИ</w:t>
      </w:r>
      <w:r w:rsidR="00587AF1" w:rsidRPr="000B3000">
        <w:rPr>
          <w:b/>
          <w:color w:val="FF0000"/>
          <w:sz w:val="28"/>
          <w:szCs w:val="28"/>
        </w:rPr>
        <w:t xml:space="preserve">  </w:t>
      </w:r>
    </w:p>
    <w:p w:rsidR="00587AF1" w:rsidRDefault="003E484C" w:rsidP="003E484C">
      <w:pPr>
        <w:ind w:firstLine="708"/>
        <w:jc w:val="center"/>
        <w:rPr>
          <w:sz w:val="28"/>
          <w:szCs w:val="28"/>
        </w:rPr>
      </w:pPr>
      <w:r w:rsidRPr="00587AF1">
        <w:rPr>
          <w:b/>
          <w:sz w:val="28"/>
          <w:szCs w:val="28"/>
          <w:highlight w:val="yellow"/>
        </w:rPr>
        <w:t>(</w:t>
      </w:r>
      <w:proofErr w:type="gramStart"/>
      <w:r w:rsidRPr="00587AF1">
        <w:rPr>
          <w:b/>
          <w:sz w:val="28"/>
          <w:szCs w:val="28"/>
          <w:highlight w:val="yellow"/>
        </w:rPr>
        <w:t>слайд</w:t>
      </w:r>
      <w:proofErr w:type="gramEnd"/>
      <w:r>
        <w:rPr>
          <w:b/>
          <w:sz w:val="28"/>
          <w:szCs w:val="28"/>
          <w:highlight w:val="yellow"/>
        </w:rPr>
        <w:t xml:space="preserve"> 3</w:t>
      </w:r>
      <w:r w:rsidRPr="00587AF1">
        <w:rPr>
          <w:b/>
          <w:sz w:val="28"/>
          <w:szCs w:val="28"/>
          <w:highlight w:val="yellow"/>
        </w:rPr>
        <w:t>)</w:t>
      </w:r>
    </w:p>
    <w:p w:rsidR="00587AF1" w:rsidRDefault="00587AF1" w:rsidP="000B3000">
      <w:pPr>
        <w:ind w:firstLine="709"/>
        <w:jc w:val="both"/>
        <w:rPr>
          <w:sz w:val="28"/>
          <w:szCs w:val="28"/>
        </w:rPr>
      </w:pPr>
      <w:r w:rsidRPr="00A91939">
        <w:rPr>
          <w:b/>
          <w:sz w:val="28"/>
          <w:szCs w:val="28"/>
        </w:rPr>
        <w:t xml:space="preserve">Утверждена сумма финансирования на 2015 год – 285 478,7 </w:t>
      </w:r>
      <w:proofErr w:type="spellStart"/>
      <w:r w:rsidRPr="00A91939">
        <w:rPr>
          <w:b/>
          <w:sz w:val="28"/>
          <w:szCs w:val="28"/>
        </w:rPr>
        <w:t>тыс.руб</w:t>
      </w:r>
      <w:proofErr w:type="spellEnd"/>
      <w:r w:rsidRPr="00A91939">
        <w:rPr>
          <w:b/>
          <w:sz w:val="28"/>
          <w:szCs w:val="28"/>
        </w:rPr>
        <w:t>.</w:t>
      </w:r>
      <w:r w:rsidRPr="00A919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87AF1">
        <w:rPr>
          <w:sz w:val="28"/>
          <w:szCs w:val="28"/>
          <w:highlight w:val="yellow"/>
        </w:rPr>
        <w:t>(</w:t>
      </w:r>
      <w:proofErr w:type="gramStart"/>
      <w:r w:rsidRPr="00587AF1">
        <w:rPr>
          <w:sz w:val="28"/>
          <w:szCs w:val="28"/>
          <w:highlight w:val="yellow"/>
        </w:rPr>
        <w:t>слайд</w:t>
      </w:r>
      <w:proofErr w:type="gramEnd"/>
      <w:r w:rsidRPr="00587AF1">
        <w:rPr>
          <w:sz w:val="28"/>
          <w:szCs w:val="28"/>
          <w:highlight w:val="yellow"/>
        </w:rPr>
        <w:t xml:space="preserve"> </w:t>
      </w:r>
      <w:r w:rsidR="003E484C">
        <w:rPr>
          <w:sz w:val="28"/>
          <w:szCs w:val="28"/>
          <w:highlight w:val="yellow"/>
        </w:rPr>
        <w:t>4</w:t>
      </w:r>
      <w:r w:rsidRPr="00587AF1">
        <w:rPr>
          <w:sz w:val="28"/>
          <w:szCs w:val="28"/>
          <w:highlight w:val="yellow"/>
        </w:rPr>
        <w:t>)</w:t>
      </w:r>
    </w:p>
    <w:p w:rsidR="004E2DFE" w:rsidRPr="00A91939" w:rsidRDefault="004E2DFE" w:rsidP="004E2DFE">
      <w:pPr>
        <w:jc w:val="both"/>
        <w:rPr>
          <w:b/>
          <w:sz w:val="28"/>
          <w:szCs w:val="28"/>
        </w:rPr>
      </w:pPr>
      <w:r w:rsidRPr="00A91939">
        <w:rPr>
          <w:sz w:val="28"/>
          <w:szCs w:val="28"/>
        </w:rPr>
        <w:tab/>
        <w:t xml:space="preserve">В соответствии с постановлением мэрии городского округа Тольятти от 30.09.2011г. № 2974-п/1 «Об утверждении нормативов финансовых затрат на содержание, ремонт и капитальный ремонт автомобильных дорог городского округа Тольятти» для обеспечения поэтапного перехода к стопроцентному нормативному объему финансирования мероприятий по содержанию объектов дорожного хозяйства утверждены проценты под фактическое финансирование </w:t>
      </w:r>
      <w:r w:rsidRPr="00A91939">
        <w:rPr>
          <w:b/>
          <w:sz w:val="28"/>
          <w:szCs w:val="28"/>
        </w:rPr>
        <w:t>на 2015 год –</w:t>
      </w:r>
      <w:r w:rsidR="003E484C">
        <w:rPr>
          <w:b/>
          <w:sz w:val="28"/>
          <w:szCs w:val="28"/>
        </w:rPr>
        <w:t xml:space="preserve"> </w:t>
      </w:r>
      <w:r w:rsidRPr="00A91939">
        <w:rPr>
          <w:b/>
          <w:sz w:val="28"/>
          <w:szCs w:val="28"/>
        </w:rPr>
        <w:t>18%.</w:t>
      </w:r>
    </w:p>
    <w:p w:rsidR="00032F69" w:rsidRDefault="004E2DFE" w:rsidP="004E2DFE">
      <w:pPr>
        <w:ind w:firstLine="357"/>
        <w:jc w:val="both"/>
        <w:rPr>
          <w:sz w:val="28"/>
          <w:szCs w:val="28"/>
        </w:rPr>
      </w:pPr>
      <w:r w:rsidRPr="00A91939">
        <w:rPr>
          <w:sz w:val="28"/>
          <w:szCs w:val="28"/>
        </w:rPr>
        <w:t>Нормативная потребность в финансировании затрат по содержанию ав</w:t>
      </w:r>
      <w:r w:rsidR="008C58CF" w:rsidRPr="00A91939">
        <w:rPr>
          <w:sz w:val="28"/>
          <w:szCs w:val="28"/>
        </w:rPr>
        <w:t xml:space="preserve">тодорог в 2015 году составляет </w:t>
      </w:r>
      <w:r w:rsidRPr="00A91939">
        <w:rPr>
          <w:sz w:val="28"/>
          <w:szCs w:val="28"/>
        </w:rPr>
        <w:t xml:space="preserve">- </w:t>
      </w:r>
      <w:r w:rsidR="00027F90" w:rsidRPr="00A91939">
        <w:rPr>
          <w:b/>
          <w:sz w:val="28"/>
          <w:szCs w:val="28"/>
        </w:rPr>
        <w:t>1</w:t>
      </w:r>
      <w:r w:rsidR="00032F69">
        <w:rPr>
          <w:b/>
          <w:sz w:val="28"/>
          <w:szCs w:val="28"/>
        </w:rPr>
        <w:t xml:space="preserve"> 654,024 </w:t>
      </w:r>
      <w:r w:rsidR="00027F90" w:rsidRPr="00A91939">
        <w:rPr>
          <w:b/>
          <w:sz w:val="28"/>
          <w:szCs w:val="28"/>
        </w:rPr>
        <w:t>тыс</w:t>
      </w:r>
      <w:r w:rsidRPr="00A91939">
        <w:rPr>
          <w:b/>
          <w:sz w:val="28"/>
          <w:szCs w:val="28"/>
        </w:rPr>
        <w:t>. руб</w:t>
      </w:r>
      <w:r w:rsidRPr="00A91939">
        <w:rPr>
          <w:sz w:val="28"/>
          <w:szCs w:val="28"/>
        </w:rPr>
        <w:t xml:space="preserve">., </w:t>
      </w:r>
    </w:p>
    <w:p w:rsidR="004E2DFE" w:rsidRDefault="00032F69" w:rsidP="004E2DFE">
      <w:pPr>
        <w:ind w:firstLine="357"/>
        <w:jc w:val="both"/>
        <w:rPr>
          <w:b/>
          <w:sz w:val="28"/>
          <w:szCs w:val="28"/>
        </w:rPr>
      </w:pPr>
      <w:r w:rsidRPr="00254832">
        <w:rPr>
          <w:sz w:val="28"/>
          <w:szCs w:val="28"/>
          <w:u w:val="single"/>
        </w:rPr>
        <w:lastRenderedPageBreak/>
        <w:t>М</w:t>
      </w:r>
      <w:r w:rsidR="004E5D8A" w:rsidRPr="00254832">
        <w:rPr>
          <w:sz w:val="28"/>
          <w:szCs w:val="28"/>
          <w:u w:val="single"/>
        </w:rPr>
        <w:t xml:space="preserve">инимальная потребность </w:t>
      </w:r>
      <w:r w:rsidRPr="00254832">
        <w:rPr>
          <w:sz w:val="28"/>
          <w:szCs w:val="28"/>
          <w:u w:val="single"/>
        </w:rPr>
        <w:t>(в расчете 30% от норматива)</w:t>
      </w:r>
      <w:r>
        <w:rPr>
          <w:sz w:val="28"/>
          <w:szCs w:val="28"/>
        </w:rPr>
        <w:t xml:space="preserve"> – </w:t>
      </w:r>
      <w:r w:rsidRPr="00032F69">
        <w:rPr>
          <w:b/>
          <w:sz w:val="28"/>
          <w:szCs w:val="28"/>
        </w:rPr>
        <w:t>496</w:t>
      </w:r>
      <w:r w:rsidR="00587AF1">
        <w:rPr>
          <w:b/>
          <w:sz w:val="28"/>
          <w:szCs w:val="28"/>
        </w:rPr>
        <w:t> 698,34</w:t>
      </w:r>
      <w:r w:rsidR="00027F90" w:rsidRPr="00A91939">
        <w:rPr>
          <w:b/>
          <w:sz w:val="28"/>
          <w:szCs w:val="28"/>
        </w:rPr>
        <w:t xml:space="preserve"> </w:t>
      </w:r>
      <w:proofErr w:type="spellStart"/>
      <w:r w:rsidR="00027F90" w:rsidRPr="00A91939">
        <w:rPr>
          <w:b/>
          <w:sz w:val="28"/>
          <w:szCs w:val="28"/>
        </w:rPr>
        <w:t>тыс.</w:t>
      </w:r>
      <w:r w:rsidR="004E5D8A" w:rsidRPr="00A91939">
        <w:rPr>
          <w:b/>
          <w:sz w:val="28"/>
          <w:szCs w:val="28"/>
        </w:rPr>
        <w:t>руб</w:t>
      </w:r>
      <w:proofErr w:type="spellEnd"/>
      <w:r w:rsidR="004E5D8A" w:rsidRPr="00A91939">
        <w:rPr>
          <w:b/>
          <w:sz w:val="28"/>
          <w:szCs w:val="28"/>
        </w:rPr>
        <w:t>.</w:t>
      </w:r>
      <w:r w:rsidR="00254832" w:rsidRPr="00254832">
        <w:rPr>
          <w:b/>
          <w:sz w:val="28"/>
          <w:szCs w:val="28"/>
          <w:highlight w:val="yellow"/>
        </w:rPr>
        <w:t xml:space="preserve"> </w:t>
      </w:r>
      <w:r w:rsidR="00254832" w:rsidRPr="00A91939">
        <w:rPr>
          <w:b/>
          <w:sz w:val="28"/>
          <w:szCs w:val="28"/>
          <w:highlight w:val="yellow"/>
        </w:rPr>
        <w:t>(Слайд №</w:t>
      </w:r>
      <w:r w:rsidR="00254832">
        <w:rPr>
          <w:b/>
          <w:sz w:val="28"/>
          <w:szCs w:val="28"/>
          <w:highlight w:val="yellow"/>
        </w:rPr>
        <w:t xml:space="preserve"> </w:t>
      </w:r>
      <w:r w:rsidR="003E484C">
        <w:rPr>
          <w:b/>
          <w:sz w:val="28"/>
          <w:szCs w:val="28"/>
          <w:highlight w:val="yellow"/>
        </w:rPr>
        <w:t>5</w:t>
      </w:r>
      <w:r w:rsidR="00254832" w:rsidRPr="00A91939">
        <w:rPr>
          <w:b/>
          <w:sz w:val="28"/>
          <w:szCs w:val="28"/>
          <w:highlight w:val="yellow"/>
        </w:rPr>
        <w:t>)</w:t>
      </w:r>
    </w:p>
    <w:p w:rsidR="00587AF1" w:rsidRDefault="00587AF1" w:rsidP="004E2DFE">
      <w:pPr>
        <w:ind w:firstLine="357"/>
        <w:jc w:val="both"/>
        <w:rPr>
          <w:b/>
          <w:sz w:val="28"/>
          <w:szCs w:val="28"/>
        </w:rPr>
      </w:pPr>
    </w:p>
    <w:p w:rsidR="00587AF1" w:rsidRPr="00A91939" w:rsidRDefault="00587AF1" w:rsidP="00587AF1">
      <w:pPr>
        <w:ind w:firstLine="708"/>
        <w:jc w:val="both"/>
        <w:rPr>
          <w:sz w:val="28"/>
          <w:szCs w:val="28"/>
        </w:rPr>
      </w:pPr>
      <w:r w:rsidRPr="00A91939">
        <w:rPr>
          <w:sz w:val="28"/>
          <w:szCs w:val="28"/>
        </w:rPr>
        <w:t xml:space="preserve">Содержание УДС в 2015 году включает в себя следующие объекты: </w:t>
      </w:r>
    </w:p>
    <w:p w:rsidR="00587AF1" w:rsidRPr="00151B78" w:rsidRDefault="00587AF1" w:rsidP="000B3000">
      <w:pPr>
        <w:pStyle w:val="a7"/>
        <w:numPr>
          <w:ilvl w:val="0"/>
          <w:numId w:val="6"/>
        </w:numPr>
        <w:spacing w:after="0" w:line="240" w:lineRule="auto"/>
        <w:ind w:left="360" w:hanging="76"/>
        <w:jc w:val="both"/>
        <w:rPr>
          <w:rFonts w:ascii="Times New Roman" w:hAnsi="Times New Roman" w:cs="Times New Roman"/>
          <w:sz w:val="28"/>
          <w:szCs w:val="28"/>
        </w:rPr>
      </w:pPr>
      <w:r w:rsidRPr="00A91939">
        <w:rPr>
          <w:rFonts w:ascii="Times New Roman" w:hAnsi="Times New Roman" w:cs="Times New Roman"/>
          <w:b/>
          <w:sz w:val="28"/>
          <w:szCs w:val="28"/>
        </w:rPr>
        <w:t>Автомобильные дороги</w:t>
      </w:r>
      <w:r w:rsidRPr="00A91939">
        <w:rPr>
          <w:rFonts w:ascii="Times New Roman" w:hAnsi="Times New Roman" w:cs="Times New Roman"/>
          <w:sz w:val="28"/>
          <w:szCs w:val="28"/>
        </w:rPr>
        <w:t xml:space="preserve"> общей площадью - 5875,02197 тыс.м2 на сумму   </w:t>
      </w:r>
      <w:r w:rsidRPr="00032F69">
        <w:rPr>
          <w:rFonts w:ascii="Times New Roman" w:hAnsi="Times New Roman" w:cs="Times New Roman"/>
          <w:b/>
          <w:sz w:val="28"/>
          <w:szCs w:val="28"/>
        </w:rPr>
        <w:t>- 334</w:t>
      </w:r>
      <w:r w:rsidR="00151B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2F69">
        <w:rPr>
          <w:rFonts w:ascii="Times New Roman" w:hAnsi="Times New Roman" w:cs="Times New Roman"/>
          <w:b/>
          <w:sz w:val="28"/>
          <w:szCs w:val="28"/>
        </w:rPr>
        <w:t xml:space="preserve">075,241 </w:t>
      </w:r>
      <w:proofErr w:type="spellStart"/>
      <w:r w:rsidRPr="00151B7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151B7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87AF1" w:rsidRPr="00151B78" w:rsidRDefault="00587AF1" w:rsidP="000B3000">
      <w:pPr>
        <w:ind w:left="360"/>
        <w:jc w:val="both"/>
        <w:rPr>
          <w:sz w:val="28"/>
          <w:szCs w:val="28"/>
        </w:rPr>
      </w:pPr>
      <w:r w:rsidRPr="00A91939">
        <w:rPr>
          <w:sz w:val="28"/>
          <w:szCs w:val="28"/>
        </w:rPr>
        <w:t xml:space="preserve">2. </w:t>
      </w:r>
      <w:r w:rsidRPr="00A91939">
        <w:rPr>
          <w:b/>
          <w:sz w:val="28"/>
          <w:szCs w:val="28"/>
        </w:rPr>
        <w:t>Посадочные площадки остановок общественного транспорта</w:t>
      </w:r>
      <w:r w:rsidRPr="00A91939">
        <w:rPr>
          <w:sz w:val="28"/>
          <w:szCs w:val="28"/>
        </w:rPr>
        <w:t xml:space="preserve"> общей площадью 141,03 тыс.м2 на сумму – </w:t>
      </w:r>
      <w:r w:rsidRPr="00032F69">
        <w:rPr>
          <w:b/>
          <w:sz w:val="28"/>
          <w:szCs w:val="28"/>
        </w:rPr>
        <w:t>26</w:t>
      </w:r>
      <w:r w:rsidR="00151B78">
        <w:rPr>
          <w:b/>
          <w:sz w:val="28"/>
          <w:szCs w:val="28"/>
        </w:rPr>
        <w:t xml:space="preserve"> </w:t>
      </w:r>
      <w:r w:rsidRPr="00032F69">
        <w:rPr>
          <w:b/>
          <w:sz w:val="28"/>
          <w:szCs w:val="28"/>
        </w:rPr>
        <w:t>625,21</w:t>
      </w:r>
      <w:r w:rsidRPr="00A91939">
        <w:rPr>
          <w:b/>
          <w:sz w:val="28"/>
          <w:szCs w:val="28"/>
        </w:rPr>
        <w:t xml:space="preserve"> </w:t>
      </w:r>
      <w:proofErr w:type="spellStart"/>
      <w:r w:rsidRPr="00151B78">
        <w:rPr>
          <w:sz w:val="28"/>
          <w:szCs w:val="28"/>
        </w:rPr>
        <w:t>тыс.руб</w:t>
      </w:r>
      <w:proofErr w:type="spellEnd"/>
      <w:r w:rsidRPr="00151B78">
        <w:rPr>
          <w:sz w:val="28"/>
          <w:szCs w:val="28"/>
        </w:rPr>
        <w:t>.</w:t>
      </w:r>
    </w:p>
    <w:p w:rsidR="00587AF1" w:rsidRPr="00A91939" w:rsidRDefault="00587AF1" w:rsidP="000B3000">
      <w:pPr>
        <w:ind w:left="357"/>
        <w:jc w:val="both"/>
        <w:rPr>
          <w:b/>
          <w:sz w:val="28"/>
          <w:szCs w:val="28"/>
        </w:rPr>
      </w:pPr>
      <w:r w:rsidRPr="00A91939">
        <w:rPr>
          <w:sz w:val="28"/>
          <w:szCs w:val="28"/>
        </w:rPr>
        <w:t>3.</w:t>
      </w:r>
      <w:r w:rsidRPr="00A91939">
        <w:rPr>
          <w:b/>
          <w:sz w:val="28"/>
          <w:szCs w:val="28"/>
        </w:rPr>
        <w:t>Тротуары через разделительные полосы; подходы к ООТ; тротуары вдоль автомобильных дорог</w:t>
      </w:r>
      <w:r w:rsidRPr="00A91939">
        <w:rPr>
          <w:sz w:val="28"/>
          <w:szCs w:val="28"/>
        </w:rPr>
        <w:t xml:space="preserve"> общей площадью – 82,998 тыс.м2 на сумму – </w:t>
      </w:r>
      <w:r w:rsidRPr="00032F69">
        <w:rPr>
          <w:b/>
          <w:sz w:val="28"/>
          <w:szCs w:val="28"/>
        </w:rPr>
        <w:t>10</w:t>
      </w:r>
      <w:r w:rsidR="00151B78">
        <w:rPr>
          <w:b/>
          <w:sz w:val="28"/>
          <w:szCs w:val="28"/>
        </w:rPr>
        <w:t xml:space="preserve"> </w:t>
      </w:r>
      <w:r w:rsidRPr="00032F69">
        <w:rPr>
          <w:b/>
          <w:sz w:val="28"/>
          <w:szCs w:val="28"/>
        </w:rPr>
        <w:t>591,01</w:t>
      </w:r>
      <w:r w:rsidRPr="00A91939">
        <w:rPr>
          <w:b/>
          <w:sz w:val="28"/>
          <w:szCs w:val="28"/>
        </w:rPr>
        <w:t xml:space="preserve"> </w:t>
      </w:r>
      <w:proofErr w:type="spellStart"/>
      <w:r w:rsidRPr="00151B78">
        <w:rPr>
          <w:sz w:val="28"/>
          <w:szCs w:val="28"/>
        </w:rPr>
        <w:t>тыс.руб</w:t>
      </w:r>
      <w:proofErr w:type="spellEnd"/>
      <w:r w:rsidRPr="00151B78">
        <w:rPr>
          <w:sz w:val="28"/>
          <w:szCs w:val="28"/>
        </w:rPr>
        <w:t>.</w:t>
      </w:r>
    </w:p>
    <w:p w:rsidR="00587AF1" w:rsidRPr="00A91939" w:rsidRDefault="00587AF1" w:rsidP="000B3000">
      <w:pPr>
        <w:ind w:left="357"/>
        <w:jc w:val="both"/>
        <w:rPr>
          <w:b/>
          <w:sz w:val="28"/>
          <w:szCs w:val="28"/>
        </w:rPr>
      </w:pPr>
      <w:r w:rsidRPr="00A91939">
        <w:rPr>
          <w:sz w:val="28"/>
          <w:szCs w:val="28"/>
        </w:rPr>
        <w:t xml:space="preserve">4.  </w:t>
      </w:r>
      <w:r w:rsidRPr="00A91939">
        <w:rPr>
          <w:b/>
          <w:sz w:val="28"/>
          <w:szCs w:val="28"/>
        </w:rPr>
        <w:t>Разделительные полосы</w:t>
      </w:r>
      <w:r w:rsidRPr="00A91939">
        <w:rPr>
          <w:sz w:val="28"/>
          <w:szCs w:val="28"/>
        </w:rPr>
        <w:t xml:space="preserve"> общей площадью 2 149,737 тыс.м2 на сумму – </w:t>
      </w:r>
      <w:r w:rsidRPr="00151B78">
        <w:rPr>
          <w:b/>
          <w:sz w:val="28"/>
          <w:szCs w:val="28"/>
        </w:rPr>
        <w:t>104</w:t>
      </w:r>
      <w:r w:rsidR="00151B78">
        <w:rPr>
          <w:b/>
          <w:sz w:val="28"/>
          <w:szCs w:val="28"/>
        </w:rPr>
        <w:t xml:space="preserve"> </w:t>
      </w:r>
      <w:r w:rsidRPr="00151B78">
        <w:rPr>
          <w:b/>
          <w:sz w:val="28"/>
          <w:szCs w:val="28"/>
        </w:rPr>
        <w:t>125,91</w:t>
      </w:r>
      <w:r w:rsidRPr="00A91939">
        <w:rPr>
          <w:b/>
          <w:sz w:val="28"/>
          <w:szCs w:val="28"/>
        </w:rPr>
        <w:t xml:space="preserve"> </w:t>
      </w:r>
      <w:proofErr w:type="spellStart"/>
      <w:r w:rsidRPr="00151B78">
        <w:rPr>
          <w:sz w:val="28"/>
          <w:szCs w:val="28"/>
        </w:rPr>
        <w:t>тыс.руб</w:t>
      </w:r>
      <w:proofErr w:type="spellEnd"/>
      <w:r w:rsidRPr="00151B78">
        <w:rPr>
          <w:sz w:val="28"/>
          <w:szCs w:val="28"/>
        </w:rPr>
        <w:t>.</w:t>
      </w:r>
    </w:p>
    <w:p w:rsidR="00587AF1" w:rsidRPr="00A91939" w:rsidRDefault="00587AF1" w:rsidP="000B3000">
      <w:pPr>
        <w:ind w:left="357"/>
        <w:jc w:val="both"/>
        <w:rPr>
          <w:b/>
          <w:sz w:val="28"/>
          <w:szCs w:val="28"/>
        </w:rPr>
      </w:pPr>
      <w:r w:rsidRPr="00A91939">
        <w:rPr>
          <w:sz w:val="28"/>
          <w:szCs w:val="28"/>
        </w:rPr>
        <w:t xml:space="preserve">5.  </w:t>
      </w:r>
      <w:r w:rsidRPr="00A91939">
        <w:rPr>
          <w:b/>
          <w:sz w:val="28"/>
          <w:szCs w:val="28"/>
        </w:rPr>
        <w:t>Элементы системы водоотвода (</w:t>
      </w:r>
      <w:proofErr w:type="spellStart"/>
      <w:r w:rsidRPr="00A91939">
        <w:rPr>
          <w:b/>
          <w:sz w:val="28"/>
          <w:szCs w:val="28"/>
        </w:rPr>
        <w:t>дождеприемные</w:t>
      </w:r>
      <w:proofErr w:type="spellEnd"/>
      <w:r w:rsidRPr="00A91939">
        <w:rPr>
          <w:b/>
          <w:sz w:val="28"/>
          <w:szCs w:val="28"/>
        </w:rPr>
        <w:t xml:space="preserve"> колодцы)</w:t>
      </w:r>
      <w:r w:rsidRPr="00A91939">
        <w:rPr>
          <w:sz w:val="28"/>
          <w:szCs w:val="28"/>
        </w:rPr>
        <w:t xml:space="preserve"> – 2 268 шт. на сумму </w:t>
      </w:r>
      <w:r w:rsidRPr="00032F69">
        <w:rPr>
          <w:b/>
          <w:sz w:val="28"/>
          <w:szCs w:val="28"/>
        </w:rPr>
        <w:t>17</w:t>
      </w:r>
      <w:r w:rsidR="000868EC">
        <w:rPr>
          <w:b/>
          <w:sz w:val="28"/>
          <w:szCs w:val="28"/>
        </w:rPr>
        <w:t xml:space="preserve"> </w:t>
      </w:r>
      <w:r w:rsidRPr="00032F69">
        <w:rPr>
          <w:b/>
          <w:sz w:val="28"/>
          <w:szCs w:val="28"/>
        </w:rPr>
        <w:t>012,29</w:t>
      </w:r>
      <w:r w:rsidRPr="00A91939">
        <w:rPr>
          <w:b/>
          <w:sz w:val="28"/>
          <w:szCs w:val="28"/>
        </w:rPr>
        <w:t xml:space="preserve"> </w:t>
      </w:r>
      <w:proofErr w:type="spellStart"/>
      <w:r w:rsidRPr="000868EC">
        <w:rPr>
          <w:sz w:val="28"/>
          <w:szCs w:val="28"/>
        </w:rPr>
        <w:t>тыс.руб</w:t>
      </w:r>
      <w:proofErr w:type="spellEnd"/>
      <w:r w:rsidRPr="000868EC">
        <w:rPr>
          <w:sz w:val="28"/>
          <w:szCs w:val="28"/>
        </w:rPr>
        <w:t>.</w:t>
      </w:r>
    </w:p>
    <w:p w:rsidR="00587AF1" w:rsidRPr="00A91939" w:rsidRDefault="00587AF1" w:rsidP="000B3000">
      <w:pPr>
        <w:ind w:left="357"/>
        <w:jc w:val="both"/>
        <w:rPr>
          <w:sz w:val="28"/>
          <w:szCs w:val="28"/>
        </w:rPr>
      </w:pPr>
      <w:r w:rsidRPr="00A91939">
        <w:rPr>
          <w:sz w:val="28"/>
          <w:szCs w:val="28"/>
        </w:rPr>
        <w:t xml:space="preserve">6.  </w:t>
      </w:r>
      <w:r w:rsidRPr="00A91939">
        <w:rPr>
          <w:b/>
          <w:sz w:val="28"/>
          <w:szCs w:val="28"/>
        </w:rPr>
        <w:t>Путепроводы</w:t>
      </w:r>
      <w:r w:rsidRPr="00A91939">
        <w:rPr>
          <w:sz w:val="28"/>
          <w:szCs w:val="28"/>
        </w:rPr>
        <w:t xml:space="preserve"> общей площадью 5,888 тыс.м2 на сумму –</w:t>
      </w:r>
      <w:r w:rsidRPr="00032F69">
        <w:rPr>
          <w:b/>
          <w:sz w:val="28"/>
          <w:szCs w:val="28"/>
        </w:rPr>
        <w:t>725,34</w:t>
      </w:r>
      <w:r w:rsidRPr="00A91939">
        <w:rPr>
          <w:b/>
          <w:sz w:val="28"/>
          <w:szCs w:val="28"/>
        </w:rPr>
        <w:t xml:space="preserve"> </w:t>
      </w:r>
      <w:proofErr w:type="spellStart"/>
      <w:r w:rsidRPr="000868EC">
        <w:rPr>
          <w:sz w:val="28"/>
          <w:szCs w:val="28"/>
        </w:rPr>
        <w:t>тыс.руб</w:t>
      </w:r>
      <w:proofErr w:type="spellEnd"/>
      <w:r w:rsidRPr="00A91939">
        <w:rPr>
          <w:b/>
          <w:sz w:val="28"/>
          <w:szCs w:val="28"/>
        </w:rPr>
        <w:t>.</w:t>
      </w:r>
    </w:p>
    <w:p w:rsidR="00587AF1" w:rsidRPr="00A91939" w:rsidRDefault="00587AF1" w:rsidP="000B3000">
      <w:pPr>
        <w:ind w:left="357"/>
        <w:jc w:val="both"/>
        <w:rPr>
          <w:b/>
          <w:sz w:val="28"/>
          <w:szCs w:val="28"/>
        </w:rPr>
      </w:pPr>
      <w:r w:rsidRPr="00A91939">
        <w:rPr>
          <w:sz w:val="28"/>
          <w:szCs w:val="28"/>
        </w:rPr>
        <w:t xml:space="preserve">7.  </w:t>
      </w:r>
      <w:r w:rsidRPr="00A91939">
        <w:rPr>
          <w:b/>
          <w:sz w:val="28"/>
          <w:szCs w:val="28"/>
        </w:rPr>
        <w:t>Удерживающие барьерные ограждения</w:t>
      </w:r>
      <w:r w:rsidRPr="00A91939">
        <w:rPr>
          <w:sz w:val="28"/>
          <w:szCs w:val="28"/>
        </w:rPr>
        <w:t xml:space="preserve"> протяженностью 14 334 </w:t>
      </w:r>
      <w:proofErr w:type="spellStart"/>
      <w:r w:rsidRPr="00A91939">
        <w:rPr>
          <w:sz w:val="28"/>
          <w:szCs w:val="28"/>
        </w:rPr>
        <w:t>п.м</w:t>
      </w:r>
      <w:proofErr w:type="spellEnd"/>
      <w:r w:rsidRPr="00A91939">
        <w:rPr>
          <w:sz w:val="28"/>
          <w:szCs w:val="28"/>
        </w:rPr>
        <w:t xml:space="preserve">. на сумму – </w:t>
      </w:r>
      <w:r w:rsidRPr="00032F69">
        <w:rPr>
          <w:b/>
          <w:sz w:val="28"/>
          <w:szCs w:val="28"/>
        </w:rPr>
        <w:t>3</w:t>
      </w:r>
      <w:r w:rsidR="000868EC">
        <w:rPr>
          <w:b/>
          <w:sz w:val="28"/>
          <w:szCs w:val="28"/>
        </w:rPr>
        <w:t xml:space="preserve"> </w:t>
      </w:r>
      <w:r w:rsidRPr="00032F69">
        <w:rPr>
          <w:b/>
          <w:sz w:val="28"/>
          <w:szCs w:val="28"/>
        </w:rPr>
        <w:t>052,57</w:t>
      </w:r>
      <w:r w:rsidRPr="00A91939">
        <w:rPr>
          <w:b/>
          <w:sz w:val="28"/>
          <w:szCs w:val="28"/>
        </w:rPr>
        <w:t xml:space="preserve"> </w:t>
      </w:r>
      <w:proofErr w:type="spellStart"/>
      <w:r w:rsidRPr="000868EC">
        <w:rPr>
          <w:sz w:val="28"/>
          <w:szCs w:val="28"/>
        </w:rPr>
        <w:t>тыс.руб</w:t>
      </w:r>
      <w:proofErr w:type="spellEnd"/>
      <w:r w:rsidRPr="000868EC">
        <w:rPr>
          <w:sz w:val="28"/>
          <w:szCs w:val="28"/>
        </w:rPr>
        <w:t>.</w:t>
      </w:r>
    </w:p>
    <w:p w:rsidR="00587AF1" w:rsidRPr="00A91939" w:rsidRDefault="00587AF1" w:rsidP="000B3000">
      <w:pPr>
        <w:ind w:left="357"/>
        <w:jc w:val="both"/>
        <w:rPr>
          <w:b/>
          <w:sz w:val="28"/>
          <w:szCs w:val="28"/>
        </w:rPr>
      </w:pPr>
      <w:r w:rsidRPr="00A91939">
        <w:rPr>
          <w:sz w:val="28"/>
          <w:szCs w:val="28"/>
        </w:rPr>
        <w:t>8. С</w:t>
      </w:r>
      <w:r w:rsidRPr="00A91939">
        <w:rPr>
          <w:b/>
          <w:sz w:val="28"/>
          <w:szCs w:val="28"/>
        </w:rPr>
        <w:t>одержание подходов к пеш</w:t>
      </w:r>
      <w:r>
        <w:rPr>
          <w:b/>
          <w:sz w:val="28"/>
          <w:szCs w:val="28"/>
        </w:rPr>
        <w:t xml:space="preserve">еходному </w:t>
      </w:r>
      <w:r w:rsidRPr="00A91939">
        <w:rPr>
          <w:b/>
          <w:sz w:val="28"/>
          <w:szCs w:val="28"/>
        </w:rPr>
        <w:t>мосту и подземных пеш</w:t>
      </w:r>
      <w:proofErr w:type="gramStart"/>
      <w:r w:rsidRPr="00A91939">
        <w:rPr>
          <w:b/>
          <w:sz w:val="28"/>
          <w:szCs w:val="28"/>
        </w:rPr>
        <w:t>. переходов</w:t>
      </w:r>
      <w:proofErr w:type="gramEnd"/>
      <w:r w:rsidRPr="00A91939">
        <w:rPr>
          <w:b/>
          <w:sz w:val="28"/>
          <w:szCs w:val="28"/>
        </w:rPr>
        <w:t xml:space="preserve"> -</w:t>
      </w:r>
      <w:r w:rsidR="000868EC">
        <w:rPr>
          <w:b/>
          <w:sz w:val="28"/>
          <w:szCs w:val="28"/>
        </w:rPr>
        <w:t xml:space="preserve"> </w:t>
      </w:r>
      <w:r w:rsidRPr="00A91939">
        <w:rPr>
          <w:b/>
          <w:sz w:val="28"/>
          <w:szCs w:val="28"/>
        </w:rPr>
        <w:t xml:space="preserve">490,8 </w:t>
      </w:r>
      <w:proofErr w:type="spellStart"/>
      <w:r w:rsidRPr="000868EC">
        <w:rPr>
          <w:sz w:val="28"/>
          <w:szCs w:val="28"/>
        </w:rPr>
        <w:t>тыс.руб</w:t>
      </w:r>
      <w:proofErr w:type="spellEnd"/>
      <w:r w:rsidRPr="000868EC">
        <w:rPr>
          <w:sz w:val="28"/>
          <w:szCs w:val="28"/>
        </w:rPr>
        <w:t>.</w:t>
      </w:r>
    </w:p>
    <w:p w:rsidR="00587AF1" w:rsidRPr="00A91939" w:rsidRDefault="00587AF1" w:rsidP="004E2DFE">
      <w:pPr>
        <w:ind w:firstLine="357"/>
        <w:jc w:val="both"/>
        <w:rPr>
          <w:b/>
          <w:sz w:val="28"/>
          <w:szCs w:val="28"/>
        </w:rPr>
      </w:pPr>
    </w:p>
    <w:p w:rsidR="00725C7D" w:rsidRPr="00A91939" w:rsidRDefault="00725C7D" w:rsidP="00725C7D">
      <w:pPr>
        <w:ind w:firstLine="709"/>
        <w:jc w:val="both"/>
        <w:rPr>
          <w:b/>
          <w:sz w:val="28"/>
          <w:szCs w:val="28"/>
        </w:rPr>
      </w:pPr>
      <w:r w:rsidRPr="00A91939">
        <w:rPr>
          <w:sz w:val="28"/>
          <w:szCs w:val="28"/>
        </w:rPr>
        <w:t xml:space="preserve">Кроме того, в 2015 году </w:t>
      </w:r>
      <w:r>
        <w:rPr>
          <w:sz w:val="28"/>
          <w:szCs w:val="28"/>
        </w:rPr>
        <w:t>планируется</w:t>
      </w:r>
      <w:r w:rsidRPr="00A91939">
        <w:rPr>
          <w:sz w:val="28"/>
          <w:szCs w:val="28"/>
        </w:rPr>
        <w:t xml:space="preserve"> проведение не входящих в контракт по содержанию УДС работ</w:t>
      </w:r>
      <w:r>
        <w:rPr>
          <w:sz w:val="28"/>
          <w:szCs w:val="28"/>
        </w:rPr>
        <w:t xml:space="preserve"> по </w:t>
      </w:r>
      <w:r w:rsidRPr="00252587">
        <w:rPr>
          <w:b/>
          <w:sz w:val="28"/>
          <w:szCs w:val="28"/>
        </w:rPr>
        <w:t>с</w:t>
      </w:r>
      <w:r w:rsidRPr="00A91939">
        <w:rPr>
          <w:b/>
          <w:sz w:val="28"/>
          <w:szCs w:val="28"/>
        </w:rPr>
        <w:t>резк</w:t>
      </w:r>
      <w:r>
        <w:rPr>
          <w:b/>
          <w:sz w:val="28"/>
          <w:szCs w:val="28"/>
        </w:rPr>
        <w:t>е</w:t>
      </w:r>
      <w:r w:rsidRPr="00A91939">
        <w:rPr>
          <w:b/>
          <w:sz w:val="28"/>
          <w:szCs w:val="28"/>
        </w:rPr>
        <w:t xml:space="preserve"> грунта с обочин </w:t>
      </w:r>
      <w:r w:rsidRPr="00252587">
        <w:rPr>
          <w:sz w:val="28"/>
          <w:szCs w:val="28"/>
        </w:rPr>
        <w:t>(73,4 тыс.м3)</w:t>
      </w:r>
      <w:r w:rsidRPr="00A91939">
        <w:rPr>
          <w:b/>
          <w:sz w:val="28"/>
          <w:szCs w:val="28"/>
        </w:rPr>
        <w:t xml:space="preserve"> – </w:t>
      </w:r>
      <w:r w:rsidRPr="00252587">
        <w:rPr>
          <w:sz w:val="28"/>
          <w:szCs w:val="28"/>
        </w:rPr>
        <w:t>на сумму</w:t>
      </w:r>
      <w:r w:rsidRPr="00A91939">
        <w:rPr>
          <w:b/>
          <w:sz w:val="28"/>
          <w:szCs w:val="28"/>
        </w:rPr>
        <w:t xml:space="preserve"> 52 452 </w:t>
      </w:r>
      <w:proofErr w:type="spellStart"/>
      <w:r w:rsidRPr="00A91939">
        <w:rPr>
          <w:b/>
          <w:sz w:val="28"/>
          <w:szCs w:val="28"/>
        </w:rPr>
        <w:t>тыс.руб</w:t>
      </w:r>
      <w:proofErr w:type="spellEnd"/>
      <w:r w:rsidRPr="00A91939">
        <w:rPr>
          <w:b/>
          <w:sz w:val="28"/>
          <w:szCs w:val="28"/>
        </w:rPr>
        <w:t>.</w:t>
      </w:r>
    </w:p>
    <w:p w:rsidR="00725C7D" w:rsidRDefault="00725C7D" w:rsidP="00725C7D">
      <w:pPr>
        <w:pStyle w:val="1"/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0484A" w:rsidRPr="000B3000" w:rsidRDefault="004E2DFE" w:rsidP="00725C7D">
      <w:pPr>
        <w:pStyle w:val="1"/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B3000">
        <w:rPr>
          <w:rFonts w:ascii="Times New Roman" w:hAnsi="Times New Roman" w:cs="Times New Roman"/>
          <w:color w:val="FF0000"/>
          <w:sz w:val="28"/>
          <w:szCs w:val="28"/>
        </w:rPr>
        <w:t>ОБЕСПЕЧЕНИЕ БЕЗОПАСНОСТИ ДОРОЖНОГО ДВИЖЕНИЯ</w:t>
      </w:r>
    </w:p>
    <w:p w:rsidR="00D0484A" w:rsidRPr="00A91939" w:rsidRDefault="003E484C" w:rsidP="003E484C">
      <w:pPr>
        <w:jc w:val="center"/>
        <w:rPr>
          <w:sz w:val="28"/>
          <w:szCs w:val="28"/>
        </w:rPr>
      </w:pPr>
      <w:r w:rsidRPr="00A91939">
        <w:rPr>
          <w:b/>
          <w:sz w:val="28"/>
          <w:szCs w:val="28"/>
          <w:highlight w:val="yellow"/>
        </w:rPr>
        <w:t>(Слайд №</w:t>
      </w:r>
      <w:r>
        <w:rPr>
          <w:b/>
          <w:sz w:val="28"/>
          <w:szCs w:val="28"/>
          <w:highlight w:val="yellow"/>
        </w:rPr>
        <w:t xml:space="preserve"> </w:t>
      </w:r>
      <w:proofErr w:type="gramStart"/>
      <w:r>
        <w:rPr>
          <w:b/>
          <w:sz w:val="28"/>
          <w:szCs w:val="28"/>
          <w:highlight w:val="yellow"/>
        </w:rPr>
        <w:t>6</w:t>
      </w:r>
      <w:r w:rsidRPr="00A91939">
        <w:rPr>
          <w:b/>
          <w:sz w:val="28"/>
          <w:szCs w:val="28"/>
          <w:highlight w:val="yellow"/>
        </w:rPr>
        <w:t xml:space="preserve"> )</w:t>
      </w:r>
      <w:proofErr w:type="gramEnd"/>
    </w:p>
    <w:p w:rsidR="002E244B" w:rsidRPr="00A91939" w:rsidRDefault="002E244B" w:rsidP="002E244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91939">
        <w:rPr>
          <w:sz w:val="28"/>
          <w:szCs w:val="28"/>
        </w:rPr>
        <w:t>Проблема аварийности на автотранспорте приобрела особую остроту в последнее десятилетие в связи с несоответствием существующей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</w:t>
      </w:r>
      <w:r w:rsidR="003E484C">
        <w:rPr>
          <w:b/>
          <w:sz w:val="28"/>
          <w:szCs w:val="28"/>
        </w:rPr>
        <w:t>.</w:t>
      </w:r>
    </w:p>
    <w:p w:rsidR="00AE5294" w:rsidRPr="00A91939" w:rsidRDefault="00AE5294" w:rsidP="00AE5294">
      <w:pPr>
        <w:ind w:firstLine="709"/>
        <w:jc w:val="both"/>
        <w:rPr>
          <w:sz w:val="28"/>
          <w:szCs w:val="28"/>
        </w:rPr>
      </w:pPr>
      <w:r w:rsidRPr="00A91939">
        <w:rPr>
          <w:sz w:val="28"/>
          <w:szCs w:val="28"/>
        </w:rPr>
        <w:t xml:space="preserve">За предшествующие периоды (2012-2013гг) </w:t>
      </w:r>
      <w:r w:rsidRPr="00A91939">
        <w:rPr>
          <w:bCs/>
          <w:sz w:val="28"/>
          <w:szCs w:val="28"/>
        </w:rPr>
        <w:t>поступило всего 369</w:t>
      </w:r>
      <w:r w:rsidRPr="00A91939">
        <w:rPr>
          <w:sz w:val="28"/>
          <w:szCs w:val="28"/>
        </w:rPr>
        <w:t xml:space="preserve"> предписаний ГИБДД, в которых содержится 429 замечаний (за 2012 год, соответственно, 115 предписаний, 195 замечаний), из которых </w:t>
      </w:r>
      <w:r w:rsidRPr="00A91939">
        <w:rPr>
          <w:bCs/>
          <w:sz w:val="28"/>
          <w:szCs w:val="28"/>
        </w:rPr>
        <w:t>исполнено 220</w:t>
      </w:r>
      <w:r w:rsidRPr="00A91939">
        <w:rPr>
          <w:sz w:val="28"/>
          <w:szCs w:val="28"/>
        </w:rPr>
        <w:t xml:space="preserve"> предписаний и 262 замечаний (в 2012 году, соответственно, 25 предписаний, 31 замечаний).</w:t>
      </w:r>
    </w:p>
    <w:p w:rsidR="00014861" w:rsidRPr="00A91939" w:rsidRDefault="00D0484A" w:rsidP="00D0484A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A91939">
        <w:rPr>
          <w:rFonts w:ascii="Times New Roman" w:hAnsi="Times New Roman"/>
          <w:sz w:val="28"/>
          <w:szCs w:val="28"/>
        </w:rPr>
        <w:t>Финансирование мероприятий по обеспечению безопасности дорожного движения в городском округе Тольятти осуществля</w:t>
      </w:r>
      <w:r w:rsidR="002E244B" w:rsidRPr="00A91939">
        <w:rPr>
          <w:rFonts w:ascii="Times New Roman" w:hAnsi="Times New Roman"/>
          <w:sz w:val="28"/>
          <w:szCs w:val="28"/>
        </w:rPr>
        <w:t xml:space="preserve">ется </w:t>
      </w:r>
      <w:r w:rsidRPr="00A91939">
        <w:rPr>
          <w:rFonts w:ascii="Times New Roman" w:hAnsi="Times New Roman"/>
          <w:sz w:val="28"/>
          <w:szCs w:val="28"/>
        </w:rPr>
        <w:t>в рамках</w:t>
      </w:r>
      <w:r w:rsidR="002E244B" w:rsidRPr="00A91939">
        <w:rPr>
          <w:rFonts w:ascii="Times New Roman" w:hAnsi="Times New Roman"/>
          <w:sz w:val="28"/>
          <w:szCs w:val="28"/>
        </w:rPr>
        <w:t xml:space="preserve"> </w:t>
      </w:r>
      <w:r w:rsidR="009B67C9" w:rsidRPr="00A91939">
        <w:rPr>
          <w:rFonts w:ascii="Times New Roman" w:hAnsi="Times New Roman"/>
          <w:b/>
          <w:sz w:val="28"/>
          <w:szCs w:val="28"/>
        </w:rPr>
        <w:t>утвержденного бюджета</w:t>
      </w:r>
      <w:r w:rsidR="009B67C9" w:rsidRPr="00A91939">
        <w:rPr>
          <w:rFonts w:ascii="Times New Roman" w:hAnsi="Times New Roman"/>
          <w:sz w:val="28"/>
          <w:szCs w:val="28"/>
        </w:rPr>
        <w:t xml:space="preserve">, в том числе: </w:t>
      </w:r>
      <w:r w:rsidR="002E244B" w:rsidRPr="00A91939">
        <w:rPr>
          <w:rFonts w:ascii="Times New Roman" w:hAnsi="Times New Roman"/>
          <w:sz w:val="28"/>
          <w:szCs w:val="28"/>
        </w:rPr>
        <w:t>муниципальной программы "Развитие транспортной системы и дорожного хозяйства городского округа Тольятти на 2014-2020 гг.", утвержденной постановлением мэрии от 29.01.2014 г. № 233-п/1</w:t>
      </w:r>
      <w:r w:rsidR="003E484C">
        <w:rPr>
          <w:rFonts w:ascii="Times New Roman" w:hAnsi="Times New Roman"/>
          <w:sz w:val="28"/>
          <w:szCs w:val="28"/>
        </w:rPr>
        <w:t xml:space="preserve"> на сумму </w:t>
      </w:r>
      <w:r w:rsidR="003E484C" w:rsidRPr="00725C7D">
        <w:rPr>
          <w:rFonts w:ascii="Times New Roman" w:hAnsi="Times New Roman"/>
          <w:b/>
          <w:sz w:val="28"/>
          <w:szCs w:val="28"/>
        </w:rPr>
        <w:t>46,5 млн. руб.</w:t>
      </w:r>
      <w:r w:rsidR="003E484C" w:rsidRPr="003E484C">
        <w:rPr>
          <w:rFonts w:ascii="Times New Roman" w:hAnsi="Times New Roman"/>
          <w:b/>
          <w:sz w:val="28"/>
          <w:szCs w:val="28"/>
        </w:rPr>
        <w:t xml:space="preserve"> </w:t>
      </w:r>
      <w:r w:rsidR="003E484C" w:rsidRPr="00A91939">
        <w:rPr>
          <w:rFonts w:ascii="Times New Roman" w:hAnsi="Times New Roman"/>
          <w:b/>
          <w:sz w:val="28"/>
          <w:szCs w:val="28"/>
        </w:rPr>
        <w:t>(</w:t>
      </w:r>
      <w:r w:rsidR="003E484C" w:rsidRPr="00A91939">
        <w:rPr>
          <w:rFonts w:ascii="Times New Roman" w:hAnsi="Times New Roman"/>
          <w:b/>
          <w:sz w:val="28"/>
          <w:szCs w:val="28"/>
          <w:highlight w:val="yellow"/>
        </w:rPr>
        <w:t>Слайд №</w:t>
      </w:r>
      <w:r w:rsidR="003E484C" w:rsidRPr="00A91939">
        <w:rPr>
          <w:rFonts w:ascii="Times New Roman" w:hAnsi="Times New Roman"/>
          <w:b/>
          <w:sz w:val="28"/>
          <w:szCs w:val="28"/>
        </w:rPr>
        <w:t xml:space="preserve"> </w:t>
      </w:r>
      <w:r w:rsidR="003E484C">
        <w:rPr>
          <w:rFonts w:ascii="Times New Roman" w:hAnsi="Times New Roman"/>
          <w:b/>
          <w:sz w:val="28"/>
          <w:szCs w:val="28"/>
        </w:rPr>
        <w:t>7</w:t>
      </w:r>
      <w:r w:rsidR="003E484C" w:rsidRPr="00A91939">
        <w:rPr>
          <w:rFonts w:ascii="Times New Roman" w:hAnsi="Times New Roman"/>
          <w:b/>
          <w:sz w:val="28"/>
          <w:szCs w:val="28"/>
        </w:rPr>
        <w:t>)</w:t>
      </w:r>
      <w:r w:rsidR="003E484C">
        <w:rPr>
          <w:rFonts w:ascii="Times New Roman" w:hAnsi="Times New Roman"/>
          <w:sz w:val="28"/>
          <w:szCs w:val="28"/>
        </w:rPr>
        <w:t>,</w:t>
      </w:r>
      <w:r w:rsidRPr="00A91939">
        <w:rPr>
          <w:rFonts w:ascii="Times New Roman" w:hAnsi="Times New Roman"/>
          <w:sz w:val="28"/>
          <w:szCs w:val="28"/>
        </w:rPr>
        <w:t xml:space="preserve"> сметных расходов МКУ «Центр организации дорожного движения ГОТ»</w:t>
      </w:r>
      <w:r w:rsidR="00BA4848">
        <w:rPr>
          <w:rFonts w:ascii="Times New Roman" w:hAnsi="Times New Roman"/>
          <w:b/>
          <w:sz w:val="28"/>
          <w:szCs w:val="28"/>
        </w:rPr>
        <w:t>.</w:t>
      </w:r>
    </w:p>
    <w:p w:rsidR="00587AF1" w:rsidRDefault="00587AF1" w:rsidP="00587AF1">
      <w:pPr>
        <w:pStyle w:val="a3"/>
        <w:rPr>
          <w:rFonts w:ascii="Times New Roman" w:hAnsi="Times New Roman"/>
          <w:b/>
          <w:sz w:val="28"/>
          <w:szCs w:val="28"/>
        </w:rPr>
      </w:pPr>
    </w:p>
    <w:p w:rsidR="002E244B" w:rsidRPr="00A91939" w:rsidRDefault="009B67C9" w:rsidP="00587AF1">
      <w:pPr>
        <w:pStyle w:val="a3"/>
        <w:rPr>
          <w:rFonts w:ascii="Times New Roman" w:hAnsi="Times New Roman"/>
          <w:b/>
          <w:sz w:val="28"/>
          <w:szCs w:val="28"/>
        </w:rPr>
      </w:pPr>
      <w:r w:rsidRPr="00A91939">
        <w:rPr>
          <w:rFonts w:ascii="Times New Roman" w:hAnsi="Times New Roman"/>
          <w:b/>
          <w:sz w:val="28"/>
          <w:szCs w:val="28"/>
        </w:rPr>
        <w:lastRenderedPageBreak/>
        <w:t>Необходимая минимальная потребность –</w:t>
      </w:r>
      <w:r w:rsidR="00CF178F" w:rsidRPr="00A91939">
        <w:rPr>
          <w:rFonts w:ascii="Times New Roman" w:hAnsi="Times New Roman"/>
          <w:b/>
          <w:sz w:val="28"/>
          <w:szCs w:val="28"/>
        </w:rPr>
        <w:t xml:space="preserve"> </w:t>
      </w:r>
      <w:r w:rsidR="007D2985" w:rsidRPr="00A91939">
        <w:rPr>
          <w:rFonts w:ascii="Times New Roman" w:hAnsi="Times New Roman"/>
          <w:b/>
          <w:sz w:val="28"/>
          <w:szCs w:val="28"/>
        </w:rPr>
        <w:t>2</w:t>
      </w:r>
      <w:r w:rsidR="00925ADD">
        <w:rPr>
          <w:rFonts w:ascii="Times New Roman" w:hAnsi="Times New Roman"/>
          <w:b/>
          <w:sz w:val="28"/>
          <w:szCs w:val="28"/>
        </w:rPr>
        <w:t>46,9</w:t>
      </w:r>
      <w:r w:rsidR="007D2985" w:rsidRPr="00A919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91939">
        <w:rPr>
          <w:rFonts w:ascii="Times New Roman" w:hAnsi="Times New Roman"/>
          <w:b/>
          <w:sz w:val="28"/>
          <w:szCs w:val="28"/>
        </w:rPr>
        <w:t>млн.руб</w:t>
      </w:r>
      <w:proofErr w:type="spellEnd"/>
      <w:r w:rsidRPr="00A91939">
        <w:rPr>
          <w:rFonts w:ascii="Times New Roman" w:hAnsi="Times New Roman"/>
          <w:b/>
          <w:sz w:val="28"/>
          <w:szCs w:val="28"/>
        </w:rPr>
        <w:t>.</w:t>
      </w:r>
      <w:r w:rsidR="00014861" w:rsidRPr="00A91939">
        <w:rPr>
          <w:rFonts w:ascii="Times New Roman" w:hAnsi="Times New Roman"/>
          <w:b/>
          <w:sz w:val="28"/>
          <w:szCs w:val="28"/>
        </w:rPr>
        <w:t xml:space="preserve"> </w:t>
      </w:r>
      <w:r w:rsidR="00014861" w:rsidRPr="00A91939">
        <w:rPr>
          <w:rFonts w:ascii="Times New Roman" w:hAnsi="Times New Roman"/>
          <w:b/>
          <w:sz w:val="28"/>
          <w:szCs w:val="28"/>
          <w:highlight w:val="yellow"/>
        </w:rPr>
        <w:t xml:space="preserve">(Слайд </w:t>
      </w:r>
      <w:r w:rsidR="007D2985" w:rsidRPr="00A91939">
        <w:rPr>
          <w:rFonts w:ascii="Times New Roman" w:hAnsi="Times New Roman"/>
          <w:b/>
          <w:sz w:val="28"/>
          <w:szCs w:val="28"/>
          <w:highlight w:val="yellow"/>
        </w:rPr>
        <w:t xml:space="preserve">№ </w:t>
      </w:r>
      <w:r w:rsidR="003E484C">
        <w:rPr>
          <w:rFonts w:ascii="Times New Roman" w:hAnsi="Times New Roman"/>
          <w:b/>
          <w:sz w:val="28"/>
          <w:szCs w:val="28"/>
          <w:highlight w:val="yellow"/>
        </w:rPr>
        <w:t>8</w:t>
      </w:r>
      <w:r w:rsidR="00014861" w:rsidRPr="00A91939">
        <w:rPr>
          <w:rFonts w:ascii="Times New Roman" w:hAnsi="Times New Roman"/>
          <w:b/>
          <w:sz w:val="28"/>
          <w:szCs w:val="28"/>
          <w:highlight w:val="yellow"/>
        </w:rPr>
        <w:t>)</w:t>
      </w:r>
    </w:p>
    <w:p w:rsidR="00014861" w:rsidRPr="00A91939" w:rsidRDefault="00014861" w:rsidP="00014861">
      <w:pPr>
        <w:spacing w:line="360" w:lineRule="auto"/>
        <w:jc w:val="center"/>
        <w:rPr>
          <w:sz w:val="28"/>
          <w:szCs w:val="28"/>
        </w:rPr>
      </w:pPr>
      <w:r w:rsidRPr="00A91939">
        <w:rPr>
          <w:sz w:val="28"/>
          <w:szCs w:val="28"/>
        </w:rPr>
        <w:t xml:space="preserve">П Е Р Е Ч Е Н Ь </w:t>
      </w:r>
      <w:r w:rsidR="003E484C" w:rsidRPr="00A91939">
        <w:rPr>
          <w:b/>
          <w:sz w:val="28"/>
          <w:szCs w:val="28"/>
          <w:highlight w:val="yellow"/>
        </w:rPr>
        <w:t xml:space="preserve">(Слайд № </w:t>
      </w:r>
      <w:r w:rsidR="003E484C">
        <w:rPr>
          <w:b/>
          <w:sz w:val="28"/>
          <w:szCs w:val="28"/>
          <w:highlight w:val="yellow"/>
        </w:rPr>
        <w:t>9</w:t>
      </w:r>
      <w:r w:rsidR="003E484C" w:rsidRPr="00A91939">
        <w:rPr>
          <w:b/>
          <w:sz w:val="28"/>
          <w:szCs w:val="28"/>
          <w:highlight w:val="yellow"/>
        </w:rPr>
        <w:t>)</w:t>
      </w:r>
    </w:p>
    <w:tbl>
      <w:tblPr>
        <w:tblStyle w:val="a9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938"/>
        <w:gridCol w:w="1985"/>
      </w:tblGrid>
      <w:tr w:rsidR="003E484C" w:rsidRPr="00A91939" w:rsidTr="003E484C">
        <w:trPr>
          <w:trHeight w:val="587"/>
        </w:trPr>
        <w:tc>
          <w:tcPr>
            <w:tcW w:w="7938" w:type="dxa"/>
            <w:noWrap/>
            <w:hideMark/>
          </w:tcPr>
          <w:p w:rsidR="003E484C" w:rsidRPr="00A91939" w:rsidRDefault="003E484C" w:rsidP="001D5ACD">
            <w:pPr>
              <w:jc w:val="center"/>
              <w:rPr>
                <w:color w:val="000000"/>
                <w:sz w:val="28"/>
                <w:szCs w:val="28"/>
              </w:rPr>
            </w:pPr>
            <w:r w:rsidRPr="00A91939">
              <w:rPr>
                <w:color w:val="000000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985" w:type="dxa"/>
            <w:hideMark/>
          </w:tcPr>
          <w:p w:rsidR="003E484C" w:rsidRDefault="003E484C" w:rsidP="001D5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</w:t>
            </w:r>
            <w:r w:rsidRPr="00A91939">
              <w:rPr>
                <w:color w:val="000000"/>
                <w:sz w:val="28"/>
                <w:szCs w:val="28"/>
              </w:rPr>
              <w:t>,</w:t>
            </w:r>
          </w:p>
          <w:p w:rsidR="003E484C" w:rsidRPr="00A91939" w:rsidRDefault="003E484C" w:rsidP="001D5ACD">
            <w:pPr>
              <w:jc w:val="center"/>
              <w:rPr>
                <w:color w:val="000000"/>
                <w:sz w:val="28"/>
                <w:szCs w:val="28"/>
              </w:rPr>
            </w:pPr>
            <w:r w:rsidRPr="00A91939">
              <w:rPr>
                <w:color w:val="000000"/>
                <w:sz w:val="28"/>
                <w:szCs w:val="28"/>
              </w:rPr>
              <w:t>тыс.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91939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3E484C" w:rsidRPr="00A91939" w:rsidTr="003E484C">
        <w:trPr>
          <w:trHeight w:val="341"/>
        </w:trPr>
        <w:tc>
          <w:tcPr>
            <w:tcW w:w="7938" w:type="dxa"/>
            <w:noWrap/>
            <w:hideMark/>
          </w:tcPr>
          <w:p w:rsidR="003E484C" w:rsidRPr="00A91939" w:rsidRDefault="003E484C" w:rsidP="003E484C">
            <w:pPr>
              <w:rPr>
                <w:color w:val="000000"/>
                <w:sz w:val="28"/>
                <w:szCs w:val="28"/>
              </w:rPr>
            </w:pPr>
            <w:proofErr w:type="gramStart"/>
            <w:r w:rsidRPr="00A91939">
              <w:rPr>
                <w:color w:val="000000"/>
                <w:sz w:val="28"/>
                <w:szCs w:val="28"/>
              </w:rPr>
              <w:t>установка</w:t>
            </w:r>
            <w:proofErr w:type="gramEnd"/>
            <w:r w:rsidRPr="00A91939">
              <w:rPr>
                <w:color w:val="000000"/>
                <w:sz w:val="28"/>
                <w:szCs w:val="28"/>
              </w:rPr>
              <w:t xml:space="preserve"> искусственных неровностей  - </w:t>
            </w:r>
            <w:r w:rsidRPr="00A91939">
              <w:rPr>
                <w:b/>
                <w:color w:val="000000"/>
                <w:sz w:val="28"/>
                <w:szCs w:val="28"/>
              </w:rPr>
              <w:t>27</w:t>
            </w:r>
            <w:r w:rsidRPr="00A91939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A91939">
              <w:rPr>
                <w:b/>
                <w:sz w:val="28"/>
                <w:szCs w:val="28"/>
              </w:rPr>
              <w:t>мест</w:t>
            </w:r>
            <w:r w:rsidRPr="00A9193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noWrap/>
            <w:hideMark/>
          </w:tcPr>
          <w:p w:rsidR="003E484C" w:rsidRPr="00A91939" w:rsidRDefault="003E484C" w:rsidP="001D5ACD">
            <w:pPr>
              <w:jc w:val="center"/>
              <w:rPr>
                <w:color w:val="000000"/>
                <w:sz w:val="28"/>
                <w:szCs w:val="28"/>
              </w:rPr>
            </w:pPr>
            <w:r w:rsidRPr="00A91939">
              <w:rPr>
                <w:color w:val="000000"/>
                <w:sz w:val="28"/>
                <w:szCs w:val="28"/>
              </w:rPr>
              <w:t>3 195</w:t>
            </w:r>
          </w:p>
        </w:tc>
      </w:tr>
      <w:tr w:rsidR="003E484C" w:rsidRPr="00A91939" w:rsidTr="003E484C">
        <w:trPr>
          <w:trHeight w:val="276"/>
        </w:trPr>
        <w:tc>
          <w:tcPr>
            <w:tcW w:w="7938" w:type="dxa"/>
            <w:noWrap/>
            <w:hideMark/>
          </w:tcPr>
          <w:p w:rsidR="003E484C" w:rsidRPr="00A91939" w:rsidRDefault="003E484C" w:rsidP="003E484C">
            <w:pPr>
              <w:rPr>
                <w:color w:val="000000"/>
                <w:sz w:val="28"/>
                <w:szCs w:val="28"/>
              </w:rPr>
            </w:pPr>
            <w:proofErr w:type="gramStart"/>
            <w:r w:rsidRPr="00A91939">
              <w:rPr>
                <w:color w:val="000000"/>
                <w:sz w:val="28"/>
                <w:szCs w:val="28"/>
              </w:rPr>
              <w:t>установка</w:t>
            </w:r>
            <w:proofErr w:type="gramEnd"/>
            <w:r w:rsidRPr="00A91939">
              <w:rPr>
                <w:color w:val="000000"/>
                <w:sz w:val="28"/>
                <w:szCs w:val="28"/>
              </w:rPr>
              <w:t xml:space="preserve"> пешеходных ограждений  </w:t>
            </w:r>
            <w:r>
              <w:rPr>
                <w:b/>
                <w:color w:val="000000"/>
                <w:sz w:val="28"/>
                <w:szCs w:val="28"/>
              </w:rPr>
              <w:t>14,1</w:t>
            </w:r>
            <w:r w:rsidRPr="00A91939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1939">
              <w:rPr>
                <w:b/>
                <w:color w:val="000000"/>
                <w:sz w:val="28"/>
                <w:szCs w:val="28"/>
              </w:rPr>
              <w:t>тыс.м.п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5" w:type="dxa"/>
            <w:noWrap/>
            <w:hideMark/>
          </w:tcPr>
          <w:p w:rsidR="003E484C" w:rsidRPr="00A91939" w:rsidRDefault="003E484C" w:rsidP="001D5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20 100</w:t>
            </w:r>
          </w:p>
        </w:tc>
      </w:tr>
      <w:tr w:rsidR="003E484C" w:rsidRPr="00A91939" w:rsidTr="003E484C">
        <w:trPr>
          <w:trHeight w:val="408"/>
        </w:trPr>
        <w:tc>
          <w:tcPr>
            <w:tcW w:w="7938" w:type="dxa"/>
            <w:hideMark/>
          </w:tcPr>
          <w:p w:rsidR="003E484C" w:rsidRPr="00A91939" w:rsidRDefault="003E484C" w:rsidP="001D5AC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91939">
              <w:rPr>
                <w:color w:val="000000"/>
                <w:sz w:val="28"/>
                <w:szCs w:val="28"/>
              </w:rPr>
              <w:t>консервация</w:t>
            </w:r>
            <w:proofErr w:type="gramEnd"/>
            <w:r w:rsidRPr="00A91939">
              <w:rPr>
                <w:color w:val="000000"/>
                <w:sz w:val="28"/>
                <w:szCs w:val="28"/>
              </w:rPr>
              <w:t xml:space="preserve"> двух подземных пешеходных переходов  ул. </w:t>
            </w:r>
          </w:p>
          <w:p w:rsidR="003E484C" w:rsidRPr="00A91939" w:rsidRDefault="003E484C" w:rsidP="001D5AC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91939">
              <w:rPr>
                <w:color w:val="000000"/>
                <w:sz w:val="28"/>
                <w:szCs w:val="28"/>
              </w:rPr>
              <w:t>Новозаводская</w:t>
            </w:r>
            <w:proofErr w:type="spellEnd"/>
            <w:r w:rsidRPr="00A9193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noWrap/>
            <w:hideMark/>
          </w:tcPr>
          <w:p w:rsidR="003E484C" w:rsidRPr="00A91939" w:rsidRDefault="003E484C" w:rsidP="001D5ACD">
            <w:pPr>
              <w:jc w:val="center"/>
              <w:rPr>
                <w:color w:val="000000"/>
                <w:sz w:val="28"/>
                <w:szCs w:val="28"/>
              </w:rPr>
            </w:pPr>
            <w:r w:rsidRPr="00A91939">
              <w:rPr>
                <w:color w:val="000000"/>
                <w:sz w:val="28"/>
                <w:szCs w:val="28"/>
              </w:rPr>
              <w:t>209</w:t>
            </w:r>
          </w:p>
        </w:tc>
      </w:tr>
      <w:tr w:rsidR="003E484C" w:rsidRPr="00A91939" w:rsidTr="003E484C">
        <w:trPr>
          <w:trHeight w:val="444"/>
        </w:trPr>
        <w:tc>
          <w:tcPr>
            <w:tcW w:w="7938" w:type="dxa"/>
            <w:hideMark/>
          </w:tcPr>
          <w:p w:rsidR="003E484C" w:rsidRPr="00A91939" w:rsidRDefault="003E484C" w:rsidP="003E484C">
            <w:pPr>
              <w:rPr>
                <w:color w:val="000000"/>
                <w:sz w:val="28"/>
                <w:szCs w:val="28"/>
              </w:rPr>
            </w:pPr>
            <w:proofErr w:type="gramStart"/>
            <w:r w:rsidRPr="00A91939">
              <w:rPr>
                <w:color w:val="000000"/>
                <w:sz w:val="28"/>
                <w:szCs w:val="28"/>
              </w:rPr>
              <w:t>проектные</w:t>
            </w:r>
            <w:proofErr w:type="gramEnd"/>
            <w:r w:rsidRPr="00A91939">
              <w:rPr>
                <w:color w:val="000000"/>
                <w:sz w:val="28"/>
                <w:szCs w:val="28"/>
              </w:rPr>
              <w:t xml:space="preserve"> работы  по устройству ООТ</w:t>
            </w:r>
            <w:r>
              <w:rPr>
                <w:color w:val="000000"/>
                <w:sz w:val="28"/>
                <w:szCs w:val="28"/>
              </w:rPr>
              <w:t>,</w:t>
            </w:r>
            <w:r w:rsidRPr="00A91939">
              <w:rPr>
                <w:color w:val="000000"/>
                <w:sz w:val="28"/>
                <w:szCs w:val="28"/>
              </w:rPr>
              <w:t xml:space="preserve"> устройство и перенос ООТ </w:t>
            </w:r>
          </w:p>
        </w:tc>
        <w:tc>
          <w:tcPr>
            <w:tcW w:w="1985" w:type="dxa"/>
            <w:noWrap/>
            <w:hideMark/>
          </w:tcPr>
          <w:p w:rsidR="003E484C" w:rsidRPr="00A91939" w:rsidRDefault="003E484C" w:rsidP="001D5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24 802</w:t>
            </w:r>
          </w:p>
        </w:tc>
      </w:tr>
      <w:tr w:rsidR="003E484C" w:rsidRPr="00A91939" w:rsidTr="003E484C">
        <w:trPr>
          <w:trHeight w:val="416"/>
        </w:trPr>
        <w:tc>
          <w:tcPr>
            <w:tcW w:w="7938" w:type="dxa"/>
            <w:noWrap/>
          </w:tcPr>
          <w:p w:rsidR="003E484C" w:rsidRPr="00A91939" w:rsidRDefault="003E484C" w:rsidP="003E484C">
            <w:pPr>
              <w:rPr>
                <w:color w:val="000000"/>
                <w:sz w:val="28"/>
                <w:szCs w:val="28"/>
              </w:rPr>
            </w:pPr>
            <w:proofErr w:type="gramStart"/>
            <w:r w:rsidRPr="00A91939">
              <w:rPr>
                <w:color w:val="000000"/>
                <w:sz w:val="28"/>
                <w:szCs w:val="28"/>
              </w:rPr>
              <w:t>проектирование</w:t>
            </w:r>
            <w:proofErr w:type="gramEnd"/>
            <w:r w:rsidRPr="00A91939">
              <w:rPr>
                <w:color w:val="000000"/>
                <w:sz w:val="28"/>
                <w:szCs w:val="28"/>
              </w:rPr>
              <w:t xml:space="preserve"> устройства пешеходных дорожек </w:t>
            </w:r>
            <w:r w:rsidRPr="00A91939">
              <w:rPr>
                <w:b/>
                <w:color w:val="000000"/>
                <w:sz w:val="28"/>
                <w:szCs w:val="28"/>
              </w:rPr>
              <w:t>42 шт.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noWrap/>
          </w:tcPr>
          <w:p w:rsidR="003E484C" w:rsidRPr="00A91939" w:rsidRDefault="003E484C" w:rsidP="001D5ACD">
            <w:pPr>
              <w:jc w:val="center"/>
              <w:rPr>
                <w:color w:val="000000"/>
                <w:sz w:val="28"/>
                <w:szCs w:val="28"/>
              </w:rPr>
            </w:pPr>
            <w:r w:rsidRPr="00A91939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91939">
              <w:rPr>
                <w:color w:val="000000"/>
                <w:sz w:val="28"/>
                <w:szCs w:val="28"/>
              </w:rPr>
              <w:t>178</w:t>
            </w:r>
          </w:p>
        </w:tc>
      </w:tr>
      <w:tr w:rsidR="003E484C" w:rsidRPr="00A91939" w:rsidTr="003E484C">
        <w:trPr>
          <w:trHeight w:val="422"/>
        </w:trPr>
        <w:tc>
          <w:tcPr>
            <w:tcW w:w="7938" w:type="dxa"/>
            <w:noWrap/>
            <w:hideMark/>
          </w:tcPr>
          <w:p w:rsidR="003E484C" w:rsidRPr="00A91939" w:rsidRDefault="003E484C" w:rsidP="003E484C">
            <w:pPr>
              <w:rPr>
                <w:color w:val="000000"/>
                <w:sz w:val="28"/>
                <w:szCs w:val="28"/>
              </w:rPr>
            </w:pPr>
            <w:proofErr w:type="gramStart"/>
            <w:r w:rsidRPr="00A91939">
              <w:rPr>
                <w:color w:val="000000"/>
                <w:sz w:val="28"/>
                <w:szCs w:val="28"/>
              </w:rPr>
              <w:t>устройство</w:t>
            </w:r>
            <w:proofErr w:type="gramEnd"/>
            <w:r w:rsidRPr="00A91939">
              <w:rPr>
                <w:color w:val="000000"/>
                <w:sz w:val="28"/>
                <w:szCs w:val="28"/>
              </w:rPr>
              <w:t xml:space="preserve"> пешеходных дорожек </w:t>
            </w:r>
            <w:r w:rsidRPr="00A91939">
              <w:rPr>
                <w:b/>
                <w:color w:val="000000"/>
                <w:sz w:val="28"/>
                <w:szCs w:val="28"/>
              </w:rPr>
              <w:t xml:space="preserve">46 шт. </w:t>
            </w:r>
          </w:p>
        </w:tc>
        <w:tc>
          <w:tcPr>
            <w:tcW w:w="1985" w:type="dxa"/>
            <w:noWrap/>
            <w:hideMark/>
          </w:tcPr>
          <w:p w:rsidR="003E484C" w:rsidRPr="00A91939" w:rsidRDefault="003E484C" w:rsidP="001D5ACD">
            <w:pPr>
              <w:jc w:val="center"/>
              <w:rPr>
                <w:color w:val="000000"/>
                <w:sz w:val="28"/>
                <w:szCs w:val="28"/>
              </w:rPr>
            </w:pPr>
            <w:r w:rsidRPr="00A91939">
              <w:rPr>
                <w:color w:val="000000"/>
                <w:sz w:val="28"/>
                <w:szCs w:val="28"/>
              </w:rPr>
              <w:t>58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91939">
              <w:rPr>
                <w:color w:val="000000"/>
                <w:sz w:val="28"/>
                <w:szCs w:val="28"/>
              </w:rPr>
              <w:t>369</w:t>
            </w:r>
          </w:p>
        </w:tc>
      </w:tr>
      <w:tr w:rsidR="003E484C" w:rsidRPr="00A91939" w:rsidTr="003E484C">
        <w:trPr>
          <w:trHeight w:val="588"/>
        </w:trPr>
        <w:tc>
          <w:tcPr>
            <w:tcW w:w="7938" w:type="dxa"/>
            <w:hideMark/>
          </w:tcPr>
          <w:p w:rsidR="003E484C" w:rsidRPr="00A91939" w:rsidRDefault="003E484C" w:rsidP="001D5AC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91939">
              <w:rPr>
                <w:color w:val="000000"/>
                <w:sz w:val="28"/>
                <w:szCs w:val="28"/>
              </w:rPr>
              <w:t>проектирование</w:t>
            </w:r>
            <w:proofErr w:type="gramEnd"/>
            <w:r w:rsidRPr="00A91939">
              <w:rPr>
                <w:color w:val="000000"/>
                <w:sz w:val="28"/>
                <w:szCs w:val="28"/>
              </w:rPr>
              <w:t xml:space="preserve"> и изыскательские работы по устройству наружного освещения </w:t>
            </w:r>
            <w:r w:rsidRPr="00A91939">
              <w:rPr>
                <w:b/>
                <w:color w:val="000000"/>
                <w:sz w:val="28"/>
                <w:szCs w:val="28"/>
              </w:rPr>
              <w:t>10 улиц</w:t>
            </w:r>
            <w:r w:rsidRPr="00A9193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noWrap/>
            <w:hideMark/>
          </w:tcPr>
          <w:p w:rsidR="003E484C" w:rsidRPr="00A91939" w:rsidRDefault="003E484C" w:rsidP="001D5ACD">
            <w:pPr>
              <w:jc w:val="center"/>
              <w:rPr>
                <w:color w:val="000000"/>
                <w:sz w:val="28"/>
                <w:szCs w:val="28"/>
              </w:rPr>
            </w:pPr>
            <w:r w:rsidRPr="00A91939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91939">
              <w:rPr>
                <w:color w:val="000000"/>
                <w:sz w:val="28"/>
                <w:szCs w:val="28"/>
              </w:rPr>
              <w:t>374</w:t>
            </w:r>
          </w:p>
        </w:tc>
      </w:tr>
      <w:tr w:rsidR="003E484C" w:rsidRPr="00A91939" w:rsidTr="003E484C">
        <w:trPr>
          <w:trHeight w:val="480"/>
        </w:trPr>
        <w:tc>
          <w:tcPr>
            <w:tcW w:w="7938" w:type="dxa"/>
            <w:hideMark/>
          </w:tcPr>
          <w:p w:rsidR="003E484C" w:rsidRPr="00A91939" w:rsidRDefault="003E484C" w:rsidP="001D5AC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91939">
              <w:rPr>
                <w:color w:val="000000"/>
                <w:sz w:val="28"/>
                <w:szCs w:val="28"/>
              </w:rPr>
              <w:t>модернизацию</w:t>
            </w:r>
            <w:proofErr w:type="gramEnd"/>
            <w:r w:rsidRPr="00A91939">
              <w:rPr>
                <w:color w:val="000000"/>
                <w:sz w:val="28"/>
                <w:szCs w:val="28"/>
              </w:rPr>
              <w:t xml:space="preserve"> светофорных объектов с подключением  </w:t>
            </w:r>
          </w:p>
          <w:p w:rsidR="003E484C" w:rsidRPr="00A91939" w:rsidRDefault="003E484C" w:rsidP="003E484C">
            <w:pPr>
              <w:rPr>
                <w:color w:val="000000"/>
                <w:sz w:val="28"/>
                <w:szCs w:val="28"/>
              </w:rPr>
            </w:pPr>
            <w:proofErr w:type="gramStart"/>
            <w:r w:rsidRPr="00A91939">
              <w:rPr>
                <w:color w:val="000000"/>
                <w:sz w:val="28"/>
                <w:szCs w:val="28"/>
              </w:rPr>
              <w:t>системы</w:t>
            </w:r>
            <w:proofErr w:type="gramEnd"/>
            <w:r w:rsidRPr="00A91939">
              <w:rPr>
                <w:color w:val="000000"/>
                <w:sz w:val="28"/>
                <w:szCs w:val="28"/>
              </w:rPr>
              <w:t xml:space="preserve"> КСУДД  </w:t>
            </w:r>
            <w:r>
              <w:rPr>
                <w:b/>
                <w:color w:val="000000"/>
                <w:sz w:val="28"/>
                <w:szCs w:val="28"/>
              </w:rPr>
              <w:t xml:space="preserve">8 </w:t>
            </w:r>
            <w:r w:rsidRPr="00A91939">
              <w:rPr>
                <w:b/>
                <w:color w:val="000000"/>
                <w:sz w:val="28"/>
                <w:szCs w:val="28"/>
              </w:rPr>
              <w:t xml:space="preserve">шт. </w:t>
            </w:r>
          </w:p>
        </w:tc>
        <w:tc>
          <w:tcPr>
            <w:tcW w:w="1985" w:type="dxa"/>
            <w:noWrap/>
            <w:hideMark/>
          </w:tcPr>
          <w:p w:rsidR="003E484C" w:rsidRPr="00A91939" w:rsidRDefault="003E484C" w:rsidP="001D5ACD">
            <w:pPr>
              <w:jc w:val="center"/>
              <w:rPr>
                <w:color w:val="000000"/>
                <w:sz w:val="28"/>
                <w:szCs w:val="28"/>
              </w:rPr>
            </w:pPr>
            <w:r w:rsidRPr="00A91939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9 806</w:t>
            </w:r>
          </w:p>
        </w:tc>
      </w:tr>
      <w:tr w:rsidR="003E484C" w:rsidRPr="00A91939" w:rsidTr="003E484C">
        <w:trPr>
          <w:trHeight w:val="456"/>
        </w:trPr>
        <w:tc>
          <w:tcPr>
            <w:tcW w:w="7938" w:type="dxa"/>
            <w:hideMark/>
          </w:tcPr>
          <w:p w:rsidR="003E484C" w:rsidRPr="00A91939" w:rsidRDefault="003E484C" w:rsidP="001D5AC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91939">
              <w:rPr>
                <w:color w:val="000000"/>
                <w:sz w:val="28"/>
                <w:szCs w:val="28"/>
              </w:rPr>
              <w:t>приобретение</w:t>
            </w:r>
            <w:proofErr w:type="gramEnd"/>
            <w:r w:rsidRPr="00A91939">
              <w:rPr>
                <w:color w:val="000000"/>
                <w:sz w:val="28"/>
                <w:szCs w:val="28"/>
              </w:rPr>
              <w:t xml:space="preserve"> спецтехники для МКУ "ЦОДД ГОТ" </w:t>
            </w:r>
            <w:r>
              <w:rPr>
                <w:b/>
                <w:color w:val="000000"/>
                <w:sz w:val="28"/>
                <w:szCs w:val="28"/>
              </w:rPr>
              <w:t>3</w:t>
            </w:r>
            <w:r w:rsidRPr="00A91939">
              <w:rPr>
                <w:b/>
                <w:color w:val="000000"/>
                <w:sz w:val="28"/>
                <w:szCs w:val="28"/>
              </w:rPr>
              <w:t xml:space="preserve"> шт.</w:t>
            </w:r>
            <w:r w:rsidRPr="00A91939">
              <w:rPr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1985" w:type="dxa"/>
            <w:noWrap/>
            <w:hideMark/>
          </w:tcPr>
          <w:p w:rsidR="003E484C" w:rsidRPr="00A91939" w:rsidRDefault="003E484C" w:rsidP="001D5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4 077</w:t>
            </w:r>
          </w:p>
        </w:tc>
      </w:tr>
      <w:tr w:rsidR="003E484C" w:rsidRPr="00A91939" w:rsidTr="003E484C">
        <w:trPr>
          <w:trHeight w:val="340"/>
        </w:trPr>
        <w:tc>
          <w:tcPr>
            <w:tcW w:w="7938" w:type="dxa"/>
            <w:hideMark/>
          </w:tcPr>
          <w:p w:rsidR="003E484C" w:rsidRPr="00A91939" w:rsidRDefault="003E484C" w:rsidP="001D5ACD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з</w:t>
            </w:r>
            <w:r w:rsidRPr="00A91939">
              <w:rPr>
                <w:color w:val="000000"/>
                <w:sz w:val="28"/>
                <w:szCs w:val="28"/>
              </w:rPr>
              <w:t>акупка</w:t>
            </w:r>
            <w:proofErr w:type="gramEnd"/>
            <w:r w:rsidRPr="00A91939">
              <w:rPr>
                <w:color w:val="000000"/>
                <w:sz w:val="28"/>
                <w:szCs w:val="28"/>
              </w:rPr>
              <w:t xml:space="preserve"> заготовок дорожных знаков </w:t>
            </w:r>
          </w:p>
        </w:tc>
        <w:tc>
          <w:tcPr>
            <w:tcW w:w="1985" w:type="dxa"/>
            <w:noWrap/>
            <w:hideMark/>
          </w:tcPr>
          <w:p w:rsidR="003E484C" w:rsidRPr="00A91939" w:rsidRDefault="003E484C" w:rsidP="001D5A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7 025</w:t>
            </w:r>
          </w:p>
        </w:tc>
      </w:tr>
      <w:tr w:rsidR="003E484C" w:rsidRPr="00A91939" w:rsidTr="003E484C">
        <w:trPr>
          <w:trHeight w:val="274"/>
        </w:trPr>
        <w:tc>
          <w:tcPr>
            <w:tcW w:w="7938" w:type="dxa"/>
            <w:hideMark/>
          </w:tcPr>
          <w:p w:rsidR="003E484C" w:rsidRPr="00A91939" w:rsidRDefault="003E484C" w:rsidP="001D5AC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91939">
              <w:rPr>
                <w:color w:val="000000"/>
                <w:sz w:val="28"/>
                <w:szCs w:val="28"/>
              </w:rPr>
              <w:t>установка</w:t>
            </w:r>
            <w:proofErr w:type="gramEnd"/>
            <w:r w:rsidRPr="00A91939">
              <w:rPr>
                <w:color w:val="000000"/>
                <w:sz w:val="28"/>
                <w:szCs w:val="28"/>
              </w:rPr>
              <w:t xml:space="preserve"> недостающих урн на ООТ </w:t>
            </w:r>
            <w:r w:rsidRPr="00A91939">
              <w:rPr>
                <w:b/>
                <w:color w:val="000000"/>
                <w:sz w:val="28"/>
                <w:szCs w:val="28"/>
              </w:rPr>
              <w:t>539 шт.</w:t>
            </w:r>
          </w:p>
        </w:tc>
        <w:tc>
          <w:tcPr>
            <w:tcW w:w="1985" w:type="dxa"/>
            <w:noWrap/>
            <w:hideMark/>
          </w:tcPr>
          <w:p w:rsidR="003E484C" w:rsidRPr="00A91939" w:rsidRDefault="003E484C" w:rsidP="001D5ACD">
            <w:pPr>
              <w:jc w:val="center"/>
              <w:rPr>
                <w:color w:val="000000"/>
                <w:sz w:val="28"/>
                <w:szCs w:val="28"/>
              </w:rPr>
            </w:pPr>
            <w:r w:rsidRPr="00A91939">
              <w:rPr>
                <w:color w:val="000000"/>
                <w:sz w:val="28"/>
                <w:szCs w:val="28"/>
              </w:rPr>
              <w:t>815</w:t>
            </w:r>
          </w:p>
        </w:tc>
      </w:tr>
      <w:tr w:rsidR="003E484C" w:rsidRPr="00A91939" w:rsidTr="003E484C">
        <w:trPr>
          <w:trHeight w:val="612"/>
        </w:trPr>
        <w:tc>
          <w:tcPr>
            <w:tcW w:w="7938" w:type="dxa"/>
            <w:hideMark/>
          </w:tcPr>
          <w:p w:rsidR="003E484C" w:rsidRPr="00A91939" w:rsidRDefault="003E484C" w:rsidP="001D5AC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91939">
              <w:rPr>
                <w:color w:val="000000"/>
                <w:sz w:val="28"/>
                <w:szCs w:val="28"/>
              </w:rPr>
              <w:t>реконструкция</w:t>
            </w:r>
            <w:proofErr w:type="gramEnd"/>
            <w:r w:rsidRPr="00A91939">
              <w:rPr>
                <w:color w:val="000000"/>
                <w:sz w:val="28"/>
                <w:szCs w:val="28"/>
              </w:rPr>
              <w:t xml:space="preserve"> подземных пешеходных переходов по ул. </w:t>
            </w:r>
          </w:p>
          <w:p w:rsidR="003E484C" w:rsidRPr="00A91939" w:rsidRDefault="003E484C" w:rsidP="001D5ACD">
            <w:pPr>
              <w:rPr>
                <w:color w:val="000000"/>
                <w:sz w:val="28"/>
                <w:szCs w:val="28"/>
              </w:rPr>
            </w:pPr>
            <w:r w:rsidRPr="00A91939">
              <w:rPr>
                <w:color w:val="000000"/>
                <w:sz w:val="28"/>
                <w:szCs w:val="28"/>
              </w:rPr>
              <w:t>Свердлова № 38 и №80</w:t>
            </w:r>
          </w:p>
        </w:tc>
        <w:tc>
          <w:tcPr>
            <w:tcW w:w="1985" w:type="dxa"/>
            <w:noWrap/>
            <w:hideMark/>
          </w:tcPr>
          <w:p w:rsidR="003E484C" w:rsidRPr="00A91939" w:rsidRDefault="003E484C" w:rsidP="001D5ACD">
            <w:pPr>
              <w:jc w:val="center"/>
              <w:rPr>
                <w:color w:val="000000"/>
                <w:sz w:val="28"/>
                <w:szCs w:val="28"/>
              </w:rPr>
            </w:pPr>
            <w:r w:rsidRPr="00A91939">
              <w:rPr>
                <w:color w:val="000000"/>
                <w:sz w:val="28"/>
                <w:szCs w:val="28"/>
              </w:rPr>
              <w:t>1 881</w:t>
            </w:r>
          </w:p>
        </w:tc>
      </w:tr>
      <w:tr w:rsidR="003E484C" w:rsidRPr="00A91939" w:rsidTr="003E484C">
        <w:trPr>
          <w:trHeight w:val="612"/>
        </w:trPr>
        <w:tc>
          <w:tcPr>
            <w:tcW w:w="7938" w:type="dxa"/>
          </w:tcPr>
          <w:p w:rsidR="003E484C" w:rsidRPr="00A91939" w:rsidRDefault="003E484C" w:rsidP="001D5AC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91939">
              <w:rPr>
                <w:color w:val="000000"/>
                <w:sz w:val="28"/>
                <w:szCs w:val="28"/>
              </w:rPr>
              <w:t>устройство</w:t>
            </w:r>
            <w:proofErr w:type="gramEnd"/>
            <w:r w:rsidRPr="00A91939">
              <w:rPr>
                <w:color w:val="000000"/>
                <w:sz w:val="28"/>
                <w:szCs w:val="28"/>
              </w:rPr>
              <w:t xml:space="preserve"> парковочных площадок и перенос тротуаров по </w:t>
            </w:r>
          </w:p>
          <w:p w:rsidR="003E484C" w:rsidRPr="00A91939" w:rsidRDefault="003E484C" w:rsidP="001D5AC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91939">
              <w:rPr>
                <w:color w:val="000000"/>
                <w:sz w:val="28"/>
                <w:szCs w:val="28"/>
              </w:rPr>
              <w:t>ул.Комзина</w:t>
            </w:r>
            <w:proofErr w:type="spellEnd"/>
            <w:r w:rsidRPr="00A91939">
              <w:rPr>
                <w:color w:val="000000"/>
                <w:sz w:val="28"/>
                <w:szCs w:val="28"/>
              </w:rPr>
              <w:t xml:space="preserve"> в р-не д.2-а</w:t>
            </w:r>
          </w:p>
        </w:tc>
        <w:tc>
          <w:tcPr>
            <w:tcW w:w="1985" w:type="dxa"/>
            <w:noWrap/>
          </w:tcPr>
          <w:p w:rsidR="003E484C" w:rsidRPr="00A91939" w:rsidRDefault="003E484C" w:rsidP="001D5ACD">
            <w:pPr>
              <w:jc w:val="center"/>
              <w:rPr>
                <w:color w:val="000000"/>
                <w:sz w:val="28"/>
                <w:szCs w:val="28"/>
              </w:rPr>
            </w:pPr>
            <w:r w:rsidRPr="00A91939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115</w:t>
            </w:r>
          </w:p>
        </w:tc>
      </w:tr>
      <w:tr w:rsidR="003E484C" w:rsidRPr="00A91939" w:rsidTr="003E484C">
        <w:trPr>
          <w:trHeight w:val="419"/>
        </w:trPr>
        <w:tc>
          <w:tcPr>
            <w:tcW w:w="7938" w:type="dxa"/>
          </w:tcPr>
          <w:p w:rsidR="003E484C" w:rsidRPr="00A91939" w:rsidRDefault="003E484C" w:rsidP="001D5AC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91939">
              <w:rPr>
                <w:color w:val="000000"/>
                <w:sz w:val="28"/>
                <w:szCs w:val="28"/>
              </w:rPr>
              <w:t>паспортизация</w:t>
            </w:r>
            <w:proofErr w:type="gramEnd"/>
            <w:r w:rsidRPr="00A91939">
              <w:rPr>
                <w:color w:val="000000"/>
                <w:sz w:val="28"/>
                <w:szCs w:val="28"/>
              </w:rPr>
              <w:t xml:space="preserve"> автодорог</w:t>
            </w:r>
          </w:p>
        </w:tc>
        <w:tc>
          <w:tcPr>
            <w:tcW w:w="1985" w:type="dxa"/>
            <w:noWrap/>
          </w:tcPr>
          <w:p w:rsidR="003E484C" w:rsidRPr="00A91939" w:rsidRDefault="003E484C" w:rsidP="001D5ACD">
            <w:pPr>
              <w:jc w:val="center"/>
              <w:rPr>
                <w:color w:val="000000"/>
                <w:sz w:val="28"/>
                <w:szCs w:val="28"/>
              </w:rPr>
            </w:pPr>
            <w:r w:rsidRPr="00A91939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91939">
              <w:rPr>
                <w:color w:val="000000"/>
                <w:sz w:val="28"/>
                <w:szCs w:val="28"/>
              </w:rPr>
              <w:t>015</w:t>
            </w:r>
          </w:p>
        </w:tc>
      </w:tr>
      <w:tr w:rsidR="003E484C" w:rsidRPr="00A91939" w:rsidTr="003E484C">
        <w:trPr>
          <w:trHeight w:val="419"/>
        </w:trPr>
        <w:tc>
          <w:tcPr>
            <w:tcW w:w="7938" w:type="dxa"/>
          </w:tcPr>
          <w:p w:rsidR="003E484C" w:rsidRPr="00A91939" w:rsidRDefault="003E484C" w:rsidP="001D5A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Замена павильонов на ООТ</w:t>
            </w:r>
          </w:p>
        </w:tc>
        <w:tc>
          <w:tcPr>
            <w:tcW w:w="1985" w:type="dxa"/>
            <w:noWrap/>
          </w:tcPr>
          <w:p w:rsidR="003E484C" w:rsidRPr="00A91939" w:rsidRDefault="003E484C" w:rsidP="001D5ACD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2 692</w:t>
            </w:r>
          </w:p>
        </w:tc>
      </w:tr>
      <w:tr w:rsidR="003E484C" w:rsidRPr="00A91939" w:rsidTr="003E484C">
        <w:trPr>
          <w:trHeight w:val="419"/>
        </w:trPr>
        <w:tc>
          <w:tcPr>
            <w:tcW w:w="7938" w:type="dxa"/>
          </w:tcPr>
          <w:p w:rsidR="003E484C" w:rsidRPr="00A91939" w:rsidRDefault="003E484C" w:rsidP="001D5ACD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р</w:t>
            </w:r>
            <w:r w:rsidRPr="00A91939">
              <w:rPr>
                <w:color w:val="000000"/>
                <w:sz w:val="28"/>
                <w:szCs w:val="28"/>
              </w:rPr>
              <w:t>еконструкция</w:t>
            </w:r>
            <w:proofErr w:type="gramEnd"/>
            <w:r w:rsidRPr="00A91939">
              <w:rPr>
                <w:color w:val="000000"/>
                <w:sz w:val="28"/>
                <w:szCs w:val="28"/>
              </w:rPr>
              <w:t xml:space="preserve"> нерегулируемых пешеходных переходов и </w:t>
            </w:r>
          </w:p>
          <w:p w:rsidR="003E484C" w:rsidRPr="00A91939" w:rsidRDefault="003E484C" w:rsidP="001D5ACD">
            <w:pPr>
              <w:rPr>
                <w:color w:val="000000"/>
                <w:sz w:val="28"/>
                <w:szCs w:val="28"/>
              </w:rPr>
            </w:pPr>
            <w:proofErr w:type="gramStart"/>
            <w:r w:rsidRPr="00A91939">
              <w:rPr>
                <w:color w:val="000000"/>
                <w:sz w:val="28"/>
                <w:szCs w:val="28"/>
              </w:rPr>
              <w:t>светофорных</w:t>
            </w:r>
            <w:proofErr w:type="gramEnd"/>
            <w:r w:rsidRPr="00A91939">
              <w:rPr>
                <w:color w:val="000000"/>
                <w:sz w:val="28"/>
                <w:szCs w:val="28"/>
              </w:rPr>
              <w:t xml:space="preserve"> объектов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91939">
              <w:rPr>
                <w:color w:val="000000"/>
                <w:sz w:val="28"/>
                <w:szCs w:val="28"/>
              </w:rPr>
              <w:t>(новы</w:t>
            </w:r>
            <w:r>
              <w:rPr>
                <w:color w:val="000000"/>
                <w:sz w:val="28"/>
                <w:szCs w:val="28"/>
              </w:rPr>
              <w:t>й</w:t>
            </w:r>
            <w:r w:rsidRPr="00A91939">
              <w:rPr>
                <w:color w:val="000000"/>
                <w:sz w:val="28"/>
                <w:szCs w:val="28"/>
              </w:rPr>
              <w:t xml:space="preserve"> ГОСТ)</w:t>
            </w:r>
          </w:p>
        </w:tc>
        <w:tc>
          <w:tcPr>
            <w:tcW w:w="1985" w:type="dxa"/>
            <w:noWrap/>
          </w:tcPr>
          <w:p w:rsidR="003E484C" w:rsidRPr="00A91939" w:rsidRDefault="003E484C" w:rsidP="001D5ACD">
            <w:pPr>
              <w:jc w:val="center"/>
              <w:rPr>
                <w:color w:val="000000"/>
                <w:sz w:val="28"/>
                <w:szCs w:val="28"/>
              </w:rPr>
            </w:pPr>
            <w:r w:rsidRPr="00A91939">
              <w:rPr>
                <w:color w:val="000000"/>
                <w:sz w:val="28"/>
                <w:szCs w:val="28"/>
              </w:rPr>
              <w:t>52 569</w:t>
            </w:r>
          </w:p>
        </w:tc>
      </w:tr>
      <w:tr w:rsidR="003E484C" w:rsidRPr="00A91939" w:rsidTr="003E484C">
        <w:trPr>
          <w:trHeight w:val="490"/>
        </w:trPr>
        <w:tc>
          <w:tcPr>
            <w:tcW w:w="7938" w:type="dxa"/>
            <w:hideMark/>
          </w:tcPr>
          <w:p w:rsidR="003E484C" w:rsidRPr="00A91939" w:rsidRDefault="003E484C" w:rsidP="001D5AC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91939">
              <w:rPr>
                <w:sz w:val="28"/>
                <w:szCs w:val="28"/>
              </w:rPr>
              <w:t xml:space="preserve">Нанесение вертикальной дорожной разметки </w:t>
            </w:r>
            <w:r>
              <w:rPr>
                <w:sz w:val="28"/>
                <w:szCs w:val="28"/>
              </w:rPr>
              <w:t>(на опорах, на бортовых камнях)</w:t>
            </w:r>
          </w:p>
        </w:tc>
        <w:tc>
          <w:tcPr>
            <w:tcW w:w="1985" w:type="dxa"/>
            <w:hideMark/>
          </w:tcPr>
          <w:p w:rsidR="003E484C" w:rsidRPr="00A91939" w:rsidRDefault="003E484C" w:rsidP="001D5AC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91939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>8 124</w:t>
            </w:r>
          </w:p>
        </w:tc>
      </w:tr>
      <w:tr w:rsidR="003E484C" w:rsidRPr="00A91939" w:rsidTr="003E484C">
        <w:tc>
          <w:tcPr>
            <w:tcW w:w="7938" w:type="dxa"/>
          </w:tcPr>
          <w:p w:rsidR="003E484C" w:rsidRPr="00A91939" w:rsidRDefault="003E484C" w:rsidP="001D5A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91939">
              <w:rPr>
                <w:rFonts w:ascii="Times New Roman" w:hAnsi="Times New Roman"/>
                <w:sz w:val="28"/>
                <w:szCs w:val="28"/>
              </w:rPr>
              <w:t xml:space="preserve">Нанесение дорожной разметки </w:t>
            </w:r>
          </w:p>
        </w:tc>
        <w:tc>
          <w:tcPr>
            <w:tcW w:w="1985" w:type="dxa"/>
          </w:tcPr>
          <w:p w:rsidR="003E484C" w:rsidRPr="00A91939" w:rsidRDefault="003E484C" w:rsidP="001D5ACD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A91939">
              <w:rPr>
                <w:bCs/>
                <w:color w:val="000000"/>
                <w:sz w:val="28"/>
                <w:szCs w:val="28"/>
              </w:rPr>
              <w:t>10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A91939">
              <w:rPr>
                <w:bCs/>
                <w:color w:val="000000"/>
                <w:sz w:val="28"/>
                <w:szCs w:val="28"/>
              </w:rPr>
              <w:t>2</w:t>
            </w:r>
            <w:r>
              <w:rPr>
                <w:bCs/>
                <w:color w:val="000000"/>
                <w:sz w:val="28"/>
                <w:szCs w:val="28"/>
              </w:rPr>
              <w:t>6</w:t>
            </w:r>
            <w:r w:rsidRPr="00A91939"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3E484C" w:rsidRPr="00A91939" w:rsidTr="003E484C">
        <w:tc>
          <w:tcPr>
            <w:tcW w:w="7938" w:type="dxa"/>
          </w:tcPr>
          <w:p w:rsidR="003E484C" w:rsidRPr="00E11463" w:rsidRDefault="003E484C" w:rsidP="001D5AC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11463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985" w:type="dxa"/>
          </w:tcPr>
          <w:p w:rsidR="003E484C" w:rsidRPr="00E11463" w:rsidRDefault="003E484C" w:rsidP="001D5AC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11463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46 910</w:t>
            </w:r>
          </w:p>
        </w:tc>
      </w:tr>
    </w:tbl>
    <w:p w:rsidR="00527BB9" w:rsidRPr="00A91939" w:rsidRDefault="00D0484A" w:rsidP="00527BB9">
      <w:pPr>
        <w:ind w:firstLine="709"/>
        <w:jc w:val="both"/>
        <w:rPr>
          <w:b/>
          <w:sz w:val="28"/>
          <w:szCs w:val="28"/>
        </w:rPr>
      </w:pPr>
      <w:r w:rsidRPr="00A91939">
        <w:rPr>
          <w:sz w:val="28"/>
          <w:szCs w:val="28"/>
        </w:rPr>
        <w:t xml:space="preserve"> В связи с введением в действие 28.02.2014г. изменений в национальные стандарты ГОСТ Р 52289-2004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 МКУ «ЦОДД ГОТ» для выполнения новых требований разработан план </w:t>
      </w:r>
      <w:r w:rsidR="002E244B" w:rsidRPr="00A91939">
        <w:rPr>
          <w:sz w:val="28"/>
          <w:szCs w:val="28"/>
        </w:rPr>
        <w:t xml:space="preserve">первоочередных </w:t>
      </w:r>
      <w:r w:rsidRPr="00A91939">
        <w:rPr>
          <w:sz w:val="28"/>
          <w:szCs w:val="28"/>
        </w:rPr>
        <w:t xml:space="preserve">мероприятий на 2014-2018 годы </w:t>
      </w:r>
      <w:r w:rsidRPr="00A91939">
        <w:rPr>
          <w:b/>
          <w:sz w:val="28"/>
          <w:szCs w:val="28"/>
        </w:rPr>
        <w:t>на общую сумму 2</w:t>
      </w:r>
      <w:r w:rsidR="002E244B" w:rsidRPr="00A91939">
        <w:rPr>
          <w:b/>
          <w:sz w:val="28"/>
          <w:szCs w:val="28"/>
        </w:rPr>
        <w:t>40</w:t>
      </w:r>
      <w:r w:rsidRPr="00A91939">
        <w:rPr>
          <w:b/>
          <w:sz w:val="28"/>
          <w:szCs w:val="28"/>
        </w:rPr>
        <w:t xml:space="preserve"> млн.</w:t>
      </w:r>
      <w:r w:rsidR="002E244B" w:rsidRPr="00A91939">
        <w:rPr>
          <w:b/>
          <w:sz w:val="28"/>
          <w:szCs w:val="28"/>
        </w:rPr>
        <w:t xml:space="preserve"> </w:t>
      </w:r>
      <w:r w:rsidRPr="00A91939">
        <w:rPr>
          <w:b/>
          <w:sz w:val="28"/>
          <w:szCs w:val="28"/>
        </w:rPr>
        <w:t>руб.</w:t>
      </w:r>
      <w:r w:rsidR="007D2985" w:rsidRPr="00A91939">
        <w:rPr>
          <w:b/>
          <w:sz w:val="28"/>
          <w:szCs w:val="28"/>
        </w:rPr>
        <w:t xml:space="preserve"> </w:t>
      </w:r>
      <w:r w:rsidR="007D2985" w:rsidRPr="00A91939">
        <w:rPr>
          <w:b/>
          <w:sz w:val="28"/>
          <w:szCs w:val="28"/>
          <w:highlight w:val="yellow"/>
        </w:rPr>
        <w:t>(Слайд №</w:t>
      </w:r>
      <w:r w:rsidR="00587AF1">
        <w:rPr>
          <w:b/>
          <w:sz w:val="28"/>
          <w:szCs w:val="28"/>
          <w:highlight w:val="yellow"/>
        </w:rPr>
        <w:t xml:space="preserve"> </w:t>
      </w:r>
      <w:r w:rsidR="003E484C">
        <w:rPr>
          <w:b/>
          <w:sz w:val="28"/>
          <w:szCs w:val="28"/>
          <w:highlight w:val="yellow"/>
        </w:rPr>
        <w:t>10</w:t>
      </w:r>
      <w:r w:rsidR="00014861" w:rsidRPr="00A91939">
        <w:rPr>
          <w:b/>
          <w:sz w:val="28"/>
          <w:szCs w:val="28"/>
          <w:highlight w:val="yellow"/>
        </w:rPr>
        <w:t>)</w:t>
      </w:r>
    </w:p>
    <w:p w:rsidR="00994E5D" w:rsidRDefault="00994E5D" w:rsidP="00994E5D">
      <w:pPr>
        <w:ind w:firstLine="709"/>
        <w:jc w:val="both"/>
        <w:rPr>
          <w:sz w:val="28"/>
          <w:szCs w:val="28"/>
        </w:rPr>
      </w:pPr>
      <w:r w:rsidRPr="00A91939">
        <w:rPr>
          <w:sz w:val="28"/>
          <w:szCs w:val="28"/>
        </w:rPr>
        <w:t xml:space="preserve">Согласно </w:t>
      </w:r>
      <w:r w:rsidR="00527BB9" w:rsidRPr="00A91939">
        <w:rPr>
          <w:sz w:val="28"/>
          <w:szCs w:val="28"/>
        </w:rPr>
        <w:t>разработанному плану мероприятий на 2014-2018 годы</w:t>
      </w:r>
      <w:r w:rsidRPr="00A91939">
        <w:rPr>
          <w:sz w:val="28"/>
          <w:szCs w:val="28"/>
        </w:rPr>
        <w:t xml:space="preserve"> </w:t>
      </w:r>
      <w:r w:rsidR="007D2985" w:rsidRPr="00A91939">
        <w:rPr>
          <w:sz w:val="28"/>
          <w:szCs w:val="28"/>
        </w:rPr>
        <w:t xml:space="preserve">первоочередными является выполнение мероприятий по </w:t>
      </w:r>
      <w:r w:rsidRPr="00A91939">
        <w:rPr>
          <w:sz w:val="28"/>
          <w:szCs w:val="28"/>
        </w:rPr>
        <w:t>реконструкци</w:t>
      </w:r>
      <w:r w:rsidR="003E484C">
        <w:rPr>
          <w:sz w:val="28"/>
          <w:szCs w:val="28"/>
        </w:rPr>
        <w:t>и</w:t>
      </w:r>
      <w:r w:rsidRPr="00A91939">
        <w:rPr>
          <w:sz w:val="28"/>
          <w:szCs w:val="28"/>
        </w:rPr>
        <w:t xml:space="preserve"> нерегулируемых пешеходных переходов и светофорных объектов в сумме </w:t>
      </w:r>
      <w:r w:rsidRPr="00A91939">
        <w:rPr>
          <w:b/>
          <w:sz w:val="28"/>
          <w:szCs w:val="28"/>
        </w:rPr>
        <w:t>52 569 тыс. руб.</w:t>
      </w:r>
      <w:r w:rsidRPr="00A91939">
        <w:rPr>
          <w:sz w:val="28"/>
          <w:szCs w:val="28"/>
        </w:rPr>
        <w:t xml:space="preserve"> в 2015 году.</w:t>
      </w:r>
    </w:p>
    <w:p w:rsidR="00725C7D" w:rsidRPr="00CC5492" w:rsidRDefault="00725C7D" w:rsidP="00725C7D">
      <w:pPr>
        <w:ind w:firstLine="709"/>
        <w:jc w:val="both"/>
        <w:rPr>
          <w:sz w:val="28"/>
          <w:szCs w:val="28"/>
        </w:rPr>
      </w:pPr>
      <w:r w:rsidRPr="008A32D4">
        <w:rPr>
          <w:sz w:val="28"/>
          <w:szCs w:val="28"/>
        </w:rPr>
        <w:lastRenderedPageBreak/>
        <w:t>Для привлечения</w:t>
      </w:r>
      <w:r>
        <w:rPr>
          <w:sz w:val="28"/>
          <w:szCs w:val="28"/>
        </w:rPr>
        <w:t xml:space="preserve"> средств</w:t>
      </w:r>
      <w:r w:rsidRPr="008A32D4">
        <w:rPr>
          <w:sz w:val="28"/>
          <w:szCs w:val="28"/>
        </w:rPr>
        <w:t xml:space="preserve"> вышестоящих бюджетов по мероприятиям </w:t>
      </w:r>
      <w:r>
        <w:rPr>
          <w:sz w:val="28"/>
          <w:szCs w:val="28"/>
        </w:rPr>
        <w:t>подпрограммы направлена заявка для участия в Федеральной целевой программе «Повышение безопасности дорожного движения в 2013-2020 годах».</w:t>
      </w:r>
    </w:p>
    <w:p w:rsidR="00725C7D" w:rsidRPr="00A91939" w:rsidRDefault="00725C7D" w:rsidP="00994E5D">
      <w:pPr>
        <w:ind w:firstLine="709"/>
        <w:jc w:val="both"/>
        <w:rPr>
          <w:sz w:val="28"/>
          <w:szCs w:val="28"/>
        </w:rPr>
      </w:pPr>
    </w:p>
    <w:p w:rsidR="00E32724" w:rsidRDefault="00E32724" w:rsidP="00E3272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60508" w:rsidRPr="000B3000" w:rsidRDefault="00E21C89" w:rsidP="00E21C89">
      <w:pPr>
        <w:spacing w:line="360" w:lineRule="auto"/>
        <w:jc w:val="center"/>
        <w:rPr>
          <w:b/>
          <w:color w:val="FF0000"/>
          <w:sz w:val="28"/>
          <w:szCs w:val="28"/>
        </w:rPr>
      </w:pPr>
      <w:r w:rsidRPr="000B3000">
        <w:rPr>
          <w:b/>
          <w:color w:val="FF0000"/>
          <w:sz w:val="28"/>
          <w:szCs w:val="28"/>
        </w:rPr>
        <w:t>МКУ «ЦОДД ГОТ»</w:t>
      </w:r>
      <w:r w:rsidR="00432A59" w:rsidRPr="000B3000">
        <w:rPr>
          <w:b/>
          <w:color w:val="FF0000"/>
          <w:sz w:val="28"/>
          <w:szCs w:val="28"/>
        </w:rPr>
        <w:t xml:space="preserve"> </w:t>
      </w:r>
    </w:p>
    <w:p w:rsidR="00432A59" w:rsidRDefault="000B3000" w:rsidP="003E484C">
      <w:pPr>
        <w:ind w:firstLine="709"/>
        <w:jc w:val="both"/>
        <w:rPr>
          <w:sz w:val="28"/>
          <w:szCs w:val="28"/>
        </w:rPr>
      </w:pPr>
      <w:r w:rsidRPr="00432A59">
        <w:rPr>
          <w:b/>
          <w:sz w:val="28"/>
          <w:szCs w:val="28"/>
          <w:highlight w:val="yellow"/>
        </w:rPr>
        <w:t>(</w:t>
      </w:r>
      <w:proofErr w:type="gramStart"/>
      <w:r w:rsidRPr="00432A59">
        <w:rPr>
          <w:b/>
          <w:sz w:val="28"/>
          <w:szCs w:val="28"/>
          <w:highlight w:val="yellow"/>
        </w:rPr>
        <w:t>слайд</w:t>
      </w:r>
      <w:proofErr w:type="gramEnd"/>
      <w:r w:rsidRPr="00432A59">
        <w:rPr>
          <w:b/>
          <w:sz w:val="28"/>
          <w:szCs w:val="28"/>
          <w:highlight w:val="yellow"/>
        </w:rPr>
        <w:t xml:space="preserve"> 1</w:t>
      </w:r>
      <w:r>
        <w:rPr>
          <w:b/>
          <w:sz w:val="28"/>
          <w:szCs w:val="28"/>
          <w:highlight w:val="yellow"/>
        </w:rPr>
        <w:t>1</w:t>
      </w:r>
      <w:r w:rsidRPr="00432A59">
        <w:rPr>
          <w:b/>
          <w:sz w:val="28"/>
          <w:szCs w:val="28"/>
          <w:highlight w:val="yellow"/>
        </w:rPr>
        <w:t>)</w:t>
      </w:r>
      <w:r w:rsidR="00111444" w:rsidRPr="00A91939">
        <w:rPr>
          <w:sz w:val="28"/>
          <w:szCs w:val="28"/>
        </w:rPr>
        <w:t>Подведомственное к</w:t>
      </w:r>
      <w:r w:rsidR="00E21C89" w:rsidRPr="00A91939">
        <w:rPr>
          <w:sz w:val="28"/>
          <w:szCs w:val="28"/>
        </w:rPr>
        <w:t>азенное учреждение "Центр организации дорожного движения городского округа Тольятти" выполняет задачи, связанные с реализацией мероприятий по повышению безопасности дорожного движения в городском округе Тольятти, приведению элементов дорожно-транспортной инфраструктуры в соответствие с нормативными требованиями.</w:t>
      </w:r>
      <w:r w:rsidR="00432A59" w:rsidRPr="00A91939">
        <w:rPr>
          <w:sz w:val="28"/>
          <w:szCs w:val="28"/>
        </w:rPr>
        <w:t xml:space="preserve"> </w:t>
      </w:r>
    </w:p>
    <w:p w:rsidR="00432A59" w:rsidRPr="00A91939" w:rsidRDefault="00432A59" w:rsidP="00432A59">
      <w:pPr>
        <w:spacing w:line="360" w:lineRule="auto"/>
        <w:jc w:val="both"/>
        <w:rPr>
          <w:sz w:val="28"/>
          <w:szCs w:val="28"/>
        </w:rPr>
      </w:pPr>
      <w:proofErr w:type="gramStart"/>
      <w:r w:rsidRPr="00A91939">
        <w:rPr>
          <w:b/>
          <w:bCs/>
          <w:sz w:val="28"/>
          <w:szCs w:val="28"/>
          <w:u w:val="single"/>
        </w:rPr>
        <w:t>утверждено</w:t>
      </w:r>
      <w:proofErr w:type="gramEnd"/>
      <w:r w:rsidRPr="00A91939">
        <w:rPr>
          <w:b/>
          <w:bCs/>
          <w:sz w:val="28"/>
          <w:szCs w:val="28"/>
          <w:u w:val="single"/>
        </w:rPr>
        <w:t xml:space="preserve"> финансирование в сумме</w:t>
      </w:r>
      <w:r w:rsidRPr="00A91939">
        <w:rPr>
          <w:b/>
          <w:bCs/>
          <w:sz w:val="28"/>
          <w:szCs w:val="28"/>
        </w:rPr>
        <w:t xml:space="preserve"> – 25 700 </w:t>
      </w:r>
      <w:proofErr w:type="spellStart"/>
      <w:r w:rsidRPr="00A91939">
        <w:rPr>
          <w:b/>
          <w:bCs/>
          <w:sz w:val="28"/>
          <w:szCs w:val="28"/>
        </w:rPr>
        <w:t>тыс.руб</w:t>
      </w:r>
      <w:proofErr w:type="spellEnd"/>
      <w:r w:rsidRPr="00A91939">
        <w:rPr>
          <w:b/>
          <w:bCs/>
          <w:sz w:val="28"/>
          <w:szCs w:val="28"/>
        </w:rPr>
        <w:t>.</w:t>
      </w:r>
    </w:p>
    <w:p w:rsidR="00432A59" w:rsidRPr="00A91939" w:rsidRDefault="00432A59" w:rsidP="00432A59">
      <w:pPr>
        <w:spacing w:line="360" w:lineRule="auto"/>
        <w:jc w:val="both"/>
        <w:rPr>
          <w:sz w:val="28"/>
          <w:szCs w:val="28"/>
        </w:rPr>
      </w:pPr>
      <w:r w:rsidRPr="00A91939">
        <w:rPr>
          <w:b/>
          <w:bCs/>
          <w:sz w:val="28"/>
          <w:szCs w:val="28"/>
        </w:rPr>
        <w:t xml:space="preserve"> </w:t>
      </w:r>
      <w:proofErr w:type="gramStart"/>
      <w:r w:rsidRPr="00A91939">
        <w:rPr>
          <w:b/>
          <w:bCs/>
          <w:sz w:val="28"/>
          <w:szCs w:val="28"/>
          <w:u w:val="single"/>
        </w:rPr>
        <w:t>минимальная</w:t>
      </w:r>
      <w:proofErr w:type="gramEnd"/>
      <w:r w:rsidRPr="00A91939">
        <w:rPr>
          <w:b/>
          <w:bCs/>
          <w:sz w:val="28"/>
          <w:szCs w:val="28"/>
          <w:u w:val="single"/>
        </w:rPr>
        <w:t xml:space="preserve"> потребность в расходах</w:t>
      </w:r>
      <w:r w:rsidRPr="00A91939">
        <w:rPr>
          <w:b/>
          <w:bCs/>
          <w:sz w:val="28"/>
          <w:szCs w:val="28"/>
        </w:rPr>
        <w:t xml:space="preserve"> – </w:t>
      </w:r>
      <w:r w:rsidR="00925ADD">
        <w:rPr>
          <w:b/>
          <w:bCs/>
          <w:sz w:val="28"/>
          <w:szCs w:val="28"/>
        </w:rPr>
        <w:t>40 120</w:t>
      </w:r>
      <w:r w:rsidRPr="00A91939">
        <w:rPr>
          <w:b/>
          <w:bCs/>
          <w:sz w:val="28"/>
          <w:szCs w:val="28"/>
        </w:rPr>
        <w:t xml:space="preserve"> </w:t>
      </w:r>
      <w:proofErr w:type="spellStart"/>
      <w:r w:rsidRPr="00A91939">
        <w:rPr>
          <w:b/>
          <w:bCs/>
          <w:sz w:val="28"/>
          <w:szCs w:val="28"/>
        </w:rPr>
        <w:t>тыс.руб</w:t>
      </w:r>
      <w:proofErr w:type="spellEnd"/>
      <w:r w:rsidRPr="00A91939">
        <w:rPr>
          <w:b/>
          <w:bCs/>
          <w:sz w:val="28"/>
          <w:szCs w:val="28"/>
        </w:rPr>
        <w:t>.</w:t>
      </w:r>
    </w:p>
    <w:p w:rsidR="00E21C89" w:rsidRPr="00A91939" w:rsidRDefault="00E21C89" w:rsidP="00A01AE0">
      <w:pPr>
        <w:ind w:firstLine="709"/>
        <w:jc w:val="both"/>
        <w:rPr>
          <w:sz w:val="28"/>
          <w:szCs w:val="28"/>
        </w:rPr>
      </w:pPr>
    </w:p>
    <w:p w:rsidR="00432A59" w:rsidRPr="00432A59" w:rsidRDefault="00432A59" w:rsidP="003E48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32A59">
        <w:rPr>
          <w:sz w:val="28"/>
          <w:szCs w:val="28"/>
        </w:rPr>
        <w:t>едется постоянная работа по установке дорожных знаков, по приведению технических средств организации дорожного движения в соответствии с ГОСТ, замене ламповых светофорных секций на светодиодные.</w:t>
      </w:r>
      <w:r>
        <w:rPr>
          <w:sz w:val="28"/>
          <w:szCs w:val="28"/>
        </w:rPr>
        <w:t xml:space="preserve"> </w:t>
      </w:r>
      <w:r w:rsidRPr="00432A59">
        <w:rPr>
          <w:sz w:val="28"/>
          <w:szCs w:val="28"/>
          <w:highlight w:val="yellow"/>
        </w:rPr>
        <w:t>(</w:t>
      </w:r>
      <w:proofErr w:type="gramStart"/>
      <w:r w:rsidRPr="00432A59">
        <w:rPr>
          <w:sz w:val="28"/>
          <w:szCs w:val="28"/>
          <w:highlight w:val="yellow"/>
        </w:rPr>
        <w:t>слайд</w:t>
      </w:r>
      <w:proofErr w:type="gramEnd"/>
      <w:r w:rsidRPr="00432A59">
        <w:rPr>
          <w:sz w:val="28"/>
          <w:szCs w:val="28"/>
          <w:highlight w:val="yellow"/>
        </w:rPr>
        <w:t xml:space="preserve"> 1</w:t>
      </w:r>
      <w:r w:rsidR="003E484C">
        <w:rPr>
          <w:sz w:val="28"/>
          <w:szCs w:val="28"/>
          <w:highlight w:val="yellow"/>
        </w:rPr>
        <w:t>2</w:t>
      </w:r>
      <w:r w:rsidRPr="00432A59">
        <w:rPr>
          <w:sz w:val="28"/>
          <w:szCs w:val="28"/>
          <w:highlight w:val="yellow"/>
        </w:rPr>
        <w:t>)</w:t>
      </w:r>
    </w:p>
    <w:p w:rsidR="0002644B" w:rsidRDefault="00432A59" w:rsidP="00A01A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2644B" w:rsidRPr="00A91939">
        <w:rPr>
          <w:sz w:val="28"/>
          <w:szCs w:val="28"/>
        </w:rPr>
        <w:t>Также ведется модернизация светофорных объектов с подключением их к комплексной системе управления дорожным движением (КСУДД).</w:t>
      </w:r>
    </w:p>
    <w:p w:rsidR="00432A59" w:rsidRDefault="00432A59" w:rsidP="00432A59">
      <w:pPr>
        <w:ind w:firstLine="708"/>
        <w:jc w:val="both"/>
        <w:rPr>
          <w:bCs/>
          <w:sz w:val="28"/>
          <w:szCs w:val="28"/>
        </w:rPr>
      </w:pPr>
      <w:r w:rsidRPr="00432A59">
        <w:rPr>
          <w:bCs/>
          <w:sz w:val="28"/>
          <w:szCs w:val="28"/>
        </w:rPr>
        <w:t>В год разрабатывается свыше 450 схем организации дорожного движения</w:t>
      </w:r>
      <w:r>
        <w:rPr>
          <w:bCs/>
          <w:sz w:val="28"/>
          <w:szCs w:val="28"/>
        </w:rPr>
        <w:t xml:space="preserve">. </w:t>
      </w:r>
      <w:r w:rsidRPr="00432A59">
        <w:rPr>
          <w:bCs/>
          <w:sz w:val="28"/>
          <w:szCs w:val="28"/>
          <w:highlight w:val="yellow"/>
        </w:rPr>
        <w:t>(</w:t>
      </w:r>
      <w:proofErr w:type="gramStart"/>
      <w:r w:rsidRPr="00432A59">
        <w:rPr>
          <w:bCs/>
          <w:sz w:val="28"/>
          <w:szCs w:val="28"/>
          <w:highlight w:val="yellow"/>
        </w:rPr>
        <w:t>слайд</w:t>
      </w:r>
      <w:proofErr w:type="gramEnd"/>
      <w:r w:rsidRPr="00432A59">
        <w:rPr>
          <w:bCs/>
          <w:sz w:val="28"/>
          <w:szCs w:val="28"/>
          <w:highlight w:val="yellow"/>
        </w:rPr>
        <w:t xml:space="preserve"> 1</w:t>
      </w:r>
      <w:r w:rsidR="003E484C">
        <w:rPr>
          <w:bCs/>
          <w:sz w:val="28"/>
          <w:szCs w:val="28"/>
          <w:highlight w:val="yellow"/>
        </w:rPr>
        <w:t>3</w:t>
      </w:r>
      <w:r w:rsidRPr="00432A59">
        <w:rPr>
          <w:bCs/>
          <w:sz w:val="28"/>
          <w:szCs w:val="28"/>
          <w:highlight w:val="yellow"/>
        </w:rPr>
        <w:t>)</w:t>
      </w:r>
    </w:p>
    <w:p w:rsidR="006916E5" w:rsidRDefault="006916E5" w:rsidP="00432A59">
      <w:pPr>
        <w:ind w:firstLine="708"/>
        <w:jc w:val="both"/>
        <w:rPr>
          <w:bCs/>
          <w:sz w:val="28"/>
          <w:szCs w:val="28"/>
        </w:rPr>
      </w:pPr>
      <w:r w:rsidRPr="006916E5">
        <w:rPr>
          <w:bCs/>
          <w:sz w:val="28"/>
          <w:szCs w:val="28"/>
        </w:rPr>
        <w:t xml:space="preserve">МКУ «ЦОДД ГОТ» совместно с ГИБДД принимает активное участи по обеспечению безопасности дорожного движения при проведение массовых мероприятий и шествий на улицах </w:t>
      </w:r>
      <w:proofErr w:type="spellStart"/>
      <w:r w:rsidRPr="006916E5">
        <w:rPr>
          <w:bCs/>
          <w:sz w:val="28"/>
          <w:szCs w:val="28"/>
        </w:rPr>
        <w:t>г.о</w:t>
      </w:r>
      <w:proofErr w:type="spellEnd"/>
      <w:r w:rsidRPr="006916E5">
        <w:rPr>
          <w:bCs/>
          <w:sz w:val="28"/>
          <w:szCs w:val="28"/>
        </w:rPr>
        <w:t xml:space="preserve">. Тольятти. </w:t>
      </w:r>
      <w:r w:rsidRPr="006916E5">
        <w:rPr>
          <w:bCs/>
          <w:sz w:val="28"/>
          <w:szCs w:val="28"/>
          <w:highlight w:val="yellow"/>
        </w:rPr>
        <w:t>(</w:t>
      </w:r>
      <w:proofErr w:type="gramStart"/>
      <w:r w:rsidRPr="006916E5">
        <w:rPr>
          <w:bCs/>
          <w:sz w:val="28"/>
          <w:szCs w:val="28"/>
          <w:highlight w:val="yellow"/>
        </w:rPr>
        <w:t>слайд</w:t>
      </w:r>
      <w:proofErr w:type="gramEnd"/>
      <w:r w:rsidRPr="006916E5">
        <w:rPr>
          <w:bCs/>
          <w:sz w:val="28"/>
          <w:szCs w:val="28"/>
          <w:highlight w:val="yellow"/>
        </w:rPr>
        <w:t xml:space="preserve"> 1</w:t>
      </w:r>
      <w:r w:rsidR="003E484C">
        <w:rPr>
          <w:bCs/>
          <w:sz w:val="28"/>
          <w:szCs w:val="28"/>
          <w:highlight w:val="yellow"/>
        </w:rPr>
        <w:t>4</w:t>
      </w:r>
      <w:r w:rsidRPr="006916E5">
        <w:rPr>
          <w:bCs/>
          <w:sz w:val="28"/>
          <w:szCs w:val="28"/>
          <w:highlight w:val="yellow"/>
        </w:rPr>
        <w:t>)</w:t>
      </w:r>
      <w:r w:rsidRPr="006916E5">
        <w:rPr>
          <w:bCs/>
          <w:sz w:val="28"/>
          <w:szCs w:val="28"/>
        </w:rPr>
        <w:t xml:space="preserve"> </w:t>
      </w:r>
    </w:p>
    <w:p w:rsidR="00493244" w:rsidRPr="000552F7" w:rsidRDefault="000868EC" w:rsidP="00432A59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Для своевременного и качественного выполнения возложенных функций</w:t>
      </w:r>
      <w:r>
        <w:rPr>
          <w:b/>
          <w:sz w:val="28"/>
          <w:szCs w:val="28"/>
        </w:rPr>
        <w:t xml:space="preserve"> </w:t>
      </w:r>
      <w:r w:rsidRPr="000868EC">
        <w:rPr>
          <w:sz w:val="28"/>
          <w:szCs w:val="28"/>
        </w:rPr>
        <w:t>учреждению необходима</w:t>
      </w:r>
      <w:r w:rsidR="00493244" w:rsidRPr="00493244">
        <w:rPr>
          <w:sz w:val="28"/>
          <w:szCs w:val="28"/>
        </w:rPr>
        <w:t xml:space="preserve"> закупка АП 18-07</w:t>
      </w:r>
      <w:r w:rsidR="000552F7">
        <w:rPr>
          <w:sz w:val="28"/>
          <w:szCs w:val="28"/>
        </w:rPr>
        <w:t xml:space="preserve"> в сумме</w:t>
      </w:r>
      <w:r w:rsidR="00493244" w:rsidRPr="00493244">
        <w:rPr>
          <w:sz w:val="28"/>
          <w:szCs w:val="28"/>
        </w:rPr>
        <w:t xml:space="preserve"> – </w:t>
      </w:r>
      <w:r w:rsidR="00493244" w:rsidRPr="00493244">
        <w:rPr>
          <w:b/>
          <w:sz w:val="28"/>
          <w:szCs w:val="28"/>
        </w:rPr>
        <w:t xml:space="preserve">2 990 </w:t>
      </w:r>
      <w:proofErr w:type="spellStart"/>
      <w:r w:rsidR="00493244" w:rsidRPr="00493244">
        <w:rPr>
          <w:b/>
          <w:sz w:val="28"/>
          <w:szCs w:val="28"/>
        </w:rPr>
        <w:t>тыс.руб</w:t>
      </w:r>
      <w:proofErr w:type="spellEnd"/>
      <w:r w:rsidR="00493244" w:rsidRPr="00493244">
        <w:rPr>
          <w:b/>
          <w:sz w:val="28"/>
          <w:szCs w:val="28"/>
        </w:rPr>
        <w:t>.</w:t>
      </w:r>
      <w:r w:rsidR="000552F7">
        <w:rPr>
          <w:b/>
          <w:sz w:val="28"/>
          <w:szCs w:val="28"/>
        </w:rPr>
        <w:t xml:space="preserve">, </w:t>
      </w:r>
      <w:r w:rsidR="000552F7" w:rsidRPr="000552F7">
        <w:rPr>
          <w:sz w:val="28"/>
          <w:szCs w:val="28"/>
        </w:rPr>
        <w:t>2-х автомобилей ГАЗ, ВИС</w:t>
      </w:r>
      <w:r w:rsidR="000552F7">
        <w:rPr>
          <w:sz w:val="28"/>
          <w:szCs w:val="28"/>
        </w:rPr>
        <w:t xml:space="preserve"> в сумме – </w:t>
      </w:r>
      <w:r w:rsidR="000552F7" w:rsidRPr="000552F7">
        <w:rPr>
          <w:b/>
          <w:sz w:val="28"/>
          <w:szCs w:val="28"/>
        </w:rPr>
        <w:t xml:space="preserve">1087 </w:t>
      </w:r>
      <w:proofErr w:type="spellStart"/>
      <w:r w:rsidR="000552F7" w:rsidRPr="000552F7">
        <w:rPr>
          <w:b/>
          <w:sz w:val="28"/>
          <w:szCs w:val="28"/>
        </w:rPr>
        <w:t>тыс.руб</w:t>
      </w:r>
      <w:proofErr w:type="spellEnd"/>
      <w:r w:rsidR="000552F7" w:rsidRPr="000552F7">
        <w:rPr>
          <w:b/>
          <w:sz w:val="28"/>
          <w:szCs w:val="28"/>
        </w:rPr>
        <w:t>.</w:t>
      </w:r>
    </w:p>
    <w:p w:rsidR="00C45924" w:rsidRDefault="00C45924" w:rsidP="00C45924">
      <w:pPr>
        <w:ind w:firstLine="284"/>
        <w:jc w:val="center"/>
        <w:rPr>
          <w:sz w:val="28"/>
          <w:szCs w:val="28"/>
        </w:rPr>
      </w:pPr>
    </w:p>
    <w:p w:rsidR="00925ADD" w:rsidRPr="00A91939" w:rsidRDefault="00925ADD" w:rsidP="00C45924">
      <w:pPr>
        <w:ind w:firstLine="284"/>
        <w:jc w:val="center"/>
        <w:rPr>
          <w:sz w:val="28"/>
          <w:szCs w:val="28"/>
        </w:rPr>
      </w:pPr>
    </w:p>
    <w:p w:rsidR="00C45924" w:rsidRPr="000B3000" w:rsidRDefault="00C45924" w:rsidP="00C45924">
      <w:pPr>
        <w:ind w:firstLine="284"/>
        <w:jc w:val="center"/>
        <w:rPr>
          <w:b/>
          <w:color w:val="FF0000"/>
          <w:sz w:val="32"/>
          <w:szCs w:val="32"/>
        </w:rPr>
      </w:pPr>
      <w:r w:rsidRPr="000B3000">
        <w:rPr>
          <w:b/>
          <w:color w:val="FF0000"/>
          <w:sz w:val="32"/>
          <w:szCs w:val="32"/>
        </w:rPr>
        <w:t>Модернизация и развитие автомобильных дорог общего пользования местного значения городского округа Тольятти</w:t>
      </w:r>
    </w:p>
    <w:p w:rsidR="00C45924" w:rsidRPr="000868EC" w:rsidRDefault="00A77390" w:rsidP="00C45924">
      <w:pPr>
        <w:ind w:firstLine="284"/>
        <w:jc w:val="center"/>
        <w:rPr>
          <w:sz w:val="28"/>
          <w:szCs w:val="28"/>
        </w:rPr>
      </w:pPr>
      <w:r w:rsidRPr="000868EC">
        <w:rPr>
          <w:sz w:val="28"/>
          <w:szCs w:val="28"/>
          <w:highlight w:val="yellow"/>
        </w:rPr>
        <w:t>(</w:t>
      </w:r>
      <w:proofErr w:type="gramStart"/>
      <w:r w:rsidRPr="000868EC">
        <w:rPr>
          <w:sz w:val="28"/>
          <w:szCs w:val="28"/>
          <w:highlight w:val="yellow"/>
        </w:rPr>
        <w:t>слайд</w:t>
      </w:r>
      <w:proofErr w:type="gramEnd"/>
      <w:r w:rsidRPr="000868EC">
        <w:rPr>
          <w:sz w:val="28"/>
          <w:szCs w:val="28"/>
          <w:highlight w:val="yellow"/>
        </w:rPr>
        <w:t xml:space="preserve"> 1</w:t>
      </w:r>
      <w:r w:rsidR="000B3000" w:rsidRPr="000868EC">
        <w:rPr>
          <w:sz w:val="28"/>
          <w:szCs w:val="28"/>
          <w:highlight w:val="yellow"/>
        </w:rPr>
        <w:t>5</w:t>
      </w:r>
      <w:r w:rsidRPr="000868EC">
        <w:rPr>
          <w:sz w:val="28"/>
          <w:szCs w:val="28"/>
          <w:highlight w:val="yellow"/>
        </w:rPr>
        <w:t>)</w:t>
      </w:r>
    </w:p>
    <w:p w:rsidR="00C45924" w:rsidRPr="00A91939" w:rsidRDefault="00C45924" w:rsidP="00C45924">
      <w:pPr>
        <w:ind w:right="-2"/>
        <w:jc w:val="both"/>
        <w:rPr>
          <w:color w:val="FF0000"/>
          <w:sz w:val="28"/>
          <w:szCs w:val="28"/>
        </w:rPr>
      </w:pPr>
      <w:r w:rsidRPr="00A91939">
        <w:rPr>
          <w:sz w:val="28"/>
          <w:szCs w:val="28"/>
        </w:rPr>
        <w:tab/>
        <w:t>В 2015 году выполнение мероприятий по подпрограмме  «Модернизация и развитие автомобильных дорог местного значения городского округа Тольятти на 2014-2016 годы» предусматривается муниципальной программой «Развитие транспортной системы и дорожного хозяйс</w:t>
      </w:r>
      <w:bookmarkStart w:id="0" w:name="_GoBack"/>
      <w:bookmarkEnd w:id="0"/>
      <w:r w:rsidRPr="00A91939">
        <w:rPr>
          <w:sz w:val="28"/>
          <w:szCs w:val="28"/>
        </w:rPr>
        <w:t xml:space="preserve">тва городского округа Тольятти на 2014-2016 </w:t>
      </w:r>
      <w:proofErr w:type="spellStart"/>
      <w:r w:rsidRPr="00A91939">
        <w:rPr>
          <w:sz w:val="28"/>
          <w:szCs w:val="28"/>
        </w:rPr>
        <w:t>г.г</w:t>
      </w:r>
      <w:proofErr w:type="spellEnd"/>
      <w:r w:rsidRPr="00A91939">
        <w:rPr>
          <w:sz w:val="28"/>
          <w:szCs w:val="28"/>
        </w:rPr>
        <w:t>.», утвержденной постановлением мэрии городского округа То</w:t>
      </w:r>
      <w:r w:rsidR="00CE279C" w:rsidRPr="00A91939">
        <w:rPr>
          <w:sz w:val="28"/>
          <w:szCs w:val="28"/>
        </w:rPr>
        <w:t>льятти от 29.01.2014г. №233-п/1</w:t>
      </w:r>
      <w:r w:rsidRPr="00A91939">
        <w:rPr>
          <w:sz w:val="28"/>
          <w:szCs w:val="28"/>
        </w:rPr>
        <w:t xml:space="preserve"> планируется осуществлять за счет субсидий областного бюджета и за счет средств бюджета городского округа Тольятти.</w:t>
      </w:r>
      <w:r w:rsidRPr="00A91939">
        <w:rPr>
          <w:color w:val="FF0000"/>
          <w:sz w:val="28"/>
          <w:szCs w:val="28"/>
        </w:rPr>
        <w:tab/>
      </w:r>
    </w:p>
    <w:p w:rsidR="00725C7D" w:rsidRPr="00A91939" w:rsidRDefault="00C45924" w:rsidP="00725C7D">
      <w:pPr>
        <w:ind w:right="-2"/>
        <w:jc w:val="both"/>
        <w:rPr>
          <w:sz w:val="28"/>
          <w:szCs w:val="28"/>
        </w:rPr>
      </w:pPr>
      <w:r w:rsidRPr="00A91939">
        <w:rPr>
          <w:color w:val="FF0000"/>
          <w:sz w:val="28"/>
          <w:szCs w:val="28"/>
        </w:rPr>
        <w:tab/>
      </w:r>
      <w:r w:rsidR="00725C7D" w:rsidRPr="00A91939">
        <w:rPr>
          <w:sz w:val="28"/>
          <w:szCs w:val="28"/>
        </w:rPr>
        <w:t xml:space="preserve">Согласно </w:t>
      </w:r>
      <w:r w:rsidR="00725C7D" w:rsidRPr="003421AF">
        <w:rPr>
          <w:b/>
          <w:sz w:val="28"/>
          <w:szCs w:val="28"/>
        </w:rPr>
        <w:t>утверждённой</w:t>
      </w:r>
      <w:r w:rsidR="00725C7D" w:rsidRPr="00A91939">
        <w:rPr>
          <w:sz w:val="28"/>
          <w:szCs w:val="28"/>
        </w:rPr>
        <w:t xml:space="preserve"> программы финансирование</w:t>
      </w:r>
      <w:r w:rsidR="00725C7D">
        <w:rPr>
          <w:sz w:val="28"/>
          <w:szCs w:val="28"/>
        </w:rPr>
        <w:t xml:space="preserve"> на 2015 год</w:t>
      </w:r>
      <w:r w:rsidR="00725C7D" w:rsidRPr="00A91939">
        <w:rPr>
          <w:sz w:val="28"/>
          <w:szCs w:val="28"/>
        </w:rPr>
        <w:t xml:space="preserve"> составляет </w:t>
      </w:r>
      <w:r w:rsidR="00725C7D" w:rsidRPr="00A91939">
        <w:rPr>
          <w:b/>
          <w:sz w:val="28"/>
          <w:szCs w:val="28"/>
          <w:u w:val="single"/>
        </w:rPr>
        <w:t>349 665,59 тыс. руб</w:t>
      </w:r>
      <w:r w:rsidR="00725C7D" w:rsidRPr="00A91939">
        <w:rPr>
          <w:b/>
          <w:sz w:val="28"/>
          <w:szCs w:val="28"/>
        </w:rPr>
        <w:t>.</w:t>
      </w:r>
      <w:r w:rsidR="00725C7D" w:rsidRPr="00A91939">
        <w:rPr>
          <w:sz w:val="28"/>
          <w:szCs w:val="28"/>
        </w:rPr>
        <w:t xml:space="preserve">, в </w:t>
      </w:r>
      <w:proofErr w:type="spellStart"/>
      <w:r w:rsidR="00725C7D" w:rsidRPr="00A91939">
        <w:rPr>
          <w:sz w:val="28"/>
          <w:szCs w:val="28"/>
        </w:rPr>
        <w:t>т.ч</w:t>
      </w:r>
      <w:proofErr w:type="spellEnd"/>
      <w:r w:rsidR="00725C7D" w:rsidRPr="00A77390">
        <w:rPr>
          <w:sz w:val="28"/>
          <w:szCs w:val="28"/>
          <w:highlight w:val="yellow"/>
        </w:rPr>
        <w:t>.: (слайд 1</w:t>
      </w:r>
      <w:r w:rsidR="00725C7D">
        <w:rPr>
          <w:sz w:val="28"/>
          <w:szCs w:val="28"/>
          <w:highlight w:val="yellow"/>
        </w:rPr>
        <w:t>6</w:t>
      </w:r>
      <w:r w:rsidR="00725C7D" w:rsidRPr="00A77390">
        <w:rPr>
          <w:sz w:val="28"/>
          <w:szCs w:val="28"/>
          <w:highlight w:val="yellow"/>
        </w:rPr>
        <w:t>)</w:t>
      </w:r>
    </w:p>
    <w:p w:rsidR="00725C7D" w:rsidRPr="003421AF" w:rsidRDefault="00725C7D" w:rsidP="00725C7D">
      <w:pPr>
        <w:ind w:right="-2" w:firstLine="709"/>
        <w:jc w:val="both"/>
        <w:rPr>
          <w:sz w:val="28"/>
          <w:szCs w:val="28"/>
        </w:rPr>
      </w:pPr>
      <w:r w:rsidRPr="00A91939">
        <w:rPr>
          <w:sz w:val="28"/>
          <w:szCs w:val="28"/>
        </w:rPr>
        <w:lastRenderedPageBreak/>
        <w:t xml:space="preserve">- субсидии областного бюджета -  </w:t>
      </w:r>
      <w:r w:rsidRPr="00A91939">
        <w:rPr>
          <w:b/>
          <w:sz w:val="28"/>
          <w:szCs w:val="28"/>
        </w:rPr>
        <w:t>278 540,60 тыс. руб</w:t>
      </w:r>
      <w:r w:rsidRPr="00A91939">
        <w:rPr>
          <w:sz w:val="28"/>
          <w:szCs w:val="28"/>
        </w:rPr>
        <w:t>.;</w:t>
      </w:r>
      <w:r w:rsidRPr="003421AF">
        <w:rPr>
          <w:b/>
          <w:bCs/>
          <w:sz w:val="28"/>
          <w:szCs w:val="28"/>
        </w:rPr>
        <w:t xml:space="preserve"> </w:t>
      </w:r>
      <w:r w:rsidRPr="003421AF">
        <w:rPr>
          <w:bCs/>
          <w:sz w:val="28"/>
          <w:szCs w:val="28"/>
        </w:rPr>
        <w:t>(переходящий контракт с 2014 года на «Строительство магистральной улицы общегородского значения регулируемого движения 40 лет Победы от Южного шоссе до ул. Дзержинского)</w:t>
      </w:r>
    </w:p>
    <w:p w:rsidR="00725C7D" w:rsidRPr="00A91939" w:rsidRDefault="00725C7D" w:rsidP="00725C7D">
      <w:pPr>
        <w:ind w:right="-2" w:firstLine="709"/>
        <w:jc w:val="both"/>
        <w:rPr>
          <w:b/>
          <w:sz w:val="28"/>
          <w:szCs w:val="28"/>
        </w:rPr>
      </w:pPr>
      <w:r w:rsidRPr="00A91939">
        <w:rPr>
          <w:sz w:val="28"/>
          <w:szCs w:val="28"/>
        </w:rPr>
        <w:t xml:space="preserve">- бюджет городского округа Тольятти – </w:t>
      </w:r>
      <w:r w:rsidRPr="00A91939">
        <w:rPr>
          <w:b/>
          <w:sz w:val="28"/>
          <w:szCs w:val="28"/>
        </w:rPr>
        <w:t>71 124,99 тыс. руб.</w:t>
      </w:r>
    </w:p>
    <w:p w:rsidR="00725C7D" w:rsidRPr="003421AF" w:rsidRDefault="00725C7D" w:rsidP="00725C7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</w:t>
      </w:r>
      <w:r w:rsidRPr="003421AF">
        <w:rPr>
          <w:bCs/>
          <w:sz w:val="28"/>
          <w:szCs w:val="28"/>
        </w:rPr>
        <w:t xml:space="preserve">а 2015 г. </w:t>
      </w:r>
      <w:r w:rsidRPr="003421AF">
        <w:rPr>
          <w:b/>
          <w:bCs/>
          <w:sz w:val="28"/>
          <w:szCs w:val="28"/>
        </w:rPr>
        <w:t>необходимо</w:t>
      </w:r>
      <w:r w:rsidRPr="003421AF">
        <w:rPr>
          <w:bCs/>
          <w:sz w:val="28"/>
          <w:szCs w:val="28"/>
        </w:rPr>
        <w:t xml:space="preserve"> финансирование</w:t>
      </w:r>
      <w:r>
        <w:rPr>
          <w:bCs/>
          <w:sz w:val="28"/>
          <w:szCs w:val="28"/>
        </w:rPr>
        <w:t xml:space="preserve"> в</w:t>
      </w:r>
      <w:r w:rsidRPr="003421AF">
        <w:rPr>
          <w:bCs/>
          <w:sz w:val="28"/>
          <w:szCs w:val="28"/>
        </w:rPr>
        <w:t xml:space="preserve"> сумме </w:t>
      </w:r>
      <w:r w:rsidRPr="003421AF">
        <w:rPr>
          <w:b/>
          <w:bCs/>
          <w:sz w:val="28"/>
          <w:szCs w:val="28"/>
        </w:rPr>
        <w:t xml:space="preserve">– </w:t>
      </w:r>
      <w:r w:rsidRPr="003421AF">
        <w:rPr>
          <w:b/>
          <w:bCs/>
          <w:sz w:val="28"/>
          <w:szCs w:val="28"/>
          <w:u w:val="single"/>
        </w:rPr>
        <w:t xml:space="preserve">1 443,3 </w:t>
      </w:r>
      <w:proofErr w:type="spellStart"/>
      <w:r w:rsidRPr="003421AF">
        <w:rPr>
          <w:b/>
          <w:bCs/>
          <w:sz w:val="28"/>
          <w:szCs w:val="28"/>
          <w:u w:val="single"/>
        </w:rPr>
        <w:t>млн.руб</w:t>
      </w:r>
      <w:proofErr w:type="spellEnd"/>
      <w:r w:rsidRPr="003421AF">
        <w:rPr>
          <w:b/>
          <w:bCs/>
          <w:sz w:val="28"/>
          <w:szCs w:val="28"/>
          <w:u w:val="single"/>
        </w:rPr>
        <w:t>.</w:t>
      </w:r>
      <w:r w:rsidRPr="003421AF">
        <w:rPr>
          <w:b/>
          <w:bCs/>
          <w:sz w:val="28"/>
          <w:szCs w:val="28"/>
        </w:rPr>
        <w:t>:</w:t>
      </w:r>
    </w:p>
    <w:p w:rsidR="00725C7D" w:rsidRPr="003421AF" w:rsidRDefault="00725C7D" w:rsidP="00725C7D">
      <w:pPr>
        <w:numPr>
          <w:ilvl w:val="0"/>
          <w:numId w:val="16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proofErr w:type="gramStart"/>
      <w:r w:rsidRPr="0041184D">
        <w:rPr>
          <w:bCs/>
          <w:sz w:val="28"/>
          <w:szCs w:val="28"/>
        </w:rPr>
        <w:t>субсидии</w:t>
      </w:r>
      <w:proofErr w:type="gramEnd"/>
      <w:r w:rsidRPr="0041184D">
        <w:rPr>
          <w:bCs/>
          <w:sz w:val="28"/>
          <w:szCs w:val="28"/>
        </w:rPr>
        <w:t xml:space="preserve"> из областного бюджета</w:t>
      </w:r>
      <w:r w:rsidRPr="003421AF">
        <w:rPr>
          <w:b/>
          <w:bCs/>
          <w:sz w:val="28"/>
          <w:szCs w:val="28"/>
        </w:rPr>
        <w:t xml:space="preserve"> – 1 326,9 млн. руб.</w:t>
      </w:r>
    </w:p>
    <w:p w:rsidR="00725C7D" w:rsidRPr="003421AF" w:rsidRDefault="00725C7D" w:rsidP="00725C7D">
      <w:pPr>
        <w:numPr>
          <w:ilvl w:val="0"/>
          <w:numId w:val="16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из</w:t>
      </w:r>
      <w:proofErr w:type="gramEnd"/>
      <w:r>
        <w:rPr>
          <w:bCs/>
          <w:sz w:val="28"/>
          <w:szCs w:val="28"/>
        </w:rPr>
        <w:t xml:space="preserve"> </w:t>
      </w:r>
      <w:r w:rsidRPr="0041184D">
        <w:rPr>
          <w:bCs/>
          <w:sz w:val="28"/>
          <w:szCs w:val="28"/>
        </w:rPr>
        <w:t>бюджет</w:t>
      </w:r>
      <w:r>
        <w:rPr>
          <w:bCs/>
          <w:sz w:val="28"/>
          <w:szCs w:val="28"/>
        </w:rPr>
        <w:t>а</w:t>
      </w:r>
      <w:r w:rsidRPr="0041184D">
        <w:rPr>
          <w:bCs/>
          <w:sz w:val="28"/>
          <w:szCs w:val="28"/>
        </w:rPr>
        <w:t xml:space="preserve"> городского округа Тольятти</w:t>
      </w:r>
      <w:r w:rsidRPr="003421AF">
        <w:rPr>
          <w:b/>
          <w:bCs/>
          <w:sz w:val="28"/>
          <w:szCs w:val="28"/>
        </w:rPr>
        <w:t xml:space="preserve"> – 116,4 млн. руб.</w:t>
      </w:r>
    </w:p>
    <w:p w:rsidR="00C45924" w:rsidRPr="00A91939" w:rsidRDefault="00C45924" w:rsidP="00C45924">
      <w:pPr>
        <w:ind w:right="-2" w:firstLine="709"/>
        <w:jc w:val="both"/>
        <w:rPr>
          <w:b/>
          <w:sz w:val="28"/>
          <w:szCs w:val="28"/>
        </w:rPr>
      </w:pPr>
    </w:p>
    <w:p w:rsidR="00C45924" w:rsidRPr="00A91939" w:rsidRDefault="00C45924" w:rsidP="00C45924">
      <w:pPr>
        <w:ind w:firstLine="284"/>
        <w:jc w:val="both"/>
        <w:rPr>
          <w:sz w:val="28"/>
          <w:szCs w:val="28"/>
        </w:rPr>
      </w:pPr>
      <w:r w:rsidRPr="00A91939">
        <w:rPr>
          <w:sz w:val="28"/>
          <w:szCs w:val="28"/>
        </w:rPr>
        <w:tab/>
        <w:t xml:space="preserve">В соответствии с </w:t>
      </w:r>
      <w:r w:rsidR="00A77390">
        <w:rPr>
          <w:sz w:val="28"/>
          <w:szCs w:val="28"/>
        </w:rPr>
        <w:t xml:space="preserve">утвержденной программой запланированы </w:t>
      </w:r>
      <w:r w:rsidR="00C45D57" w:rsidRPr="00A91939">
        <w:rPr>
          <w:sz w:val="28"/>
          <w:szCs w:val="28"/>
        </w:rPr>
        <w:t>следующие мероприятия.</w:t>
      </w:r>
      <w:r w:rsidR="00A77390">
        <w:rPr>
          <w:sz w:val="28"/>
          <w:szCs w:val="28"/>
        </w:rPr>
        <w:t xml:space="preserve"> </w:t>
      </w:r>
      <w:r w:rsidR="00A77390" w:rsidRPr="00A77390">
        <w:rPr>
          <w:sz w:val="28"/>
          <w:szCs w:val="28"/>
          <w:highlight w:val="yellow"/>
        </w:rPr>
        <w:t>(</w:t>
      </w:r>
      <w:proofErr w:type="gramStart"/>
      <w:r w:rsidR="00A77390" w:rsidRPr="00A77390">
        <w:rPr>
          <w:sz w:val="28"/>
          <w:szCs w:val="28"/>
          <w:highlight w:val="yellow"/>
        </w:rPr>
        <w:t>слайд</w:t>
      </w:r>
      <w:proofErr w:type="gramEnd"/>
      <w:r w:rsidR="00A77390" w:rsidRPr="00A77390">
        <w:rPr>
          <w:sz w:val="28"/>
          <w:szCs w:val="28"/>
          <w:highlight w:val="yellow"/>
        </w:rPr>
        <w:t xml:space="preserve"> 1</w:t>
      </w:r>
      <w:r w:rsidR="000B3000">
        <w:rPr>
          <w:sz w:val="28"/>
          <w:szCs w:val="28"/>
          <w:highlight w:val="yellow"/>
        </w:rPr>
        <w:t>7</w:t>
      </w:r>
      <w:r w:rsidR="00A77390" w:rsidRPr="00A77390">
        <w:rPr>
          <w:sz w:val="28"/>
          <w:szCs w:val="28"/>
          <w:highlight w:val="yellow"/>
        </w:rPr>
        <w:t>)</w:t>
      </w:r>
    </w:p>
    <w:p w:rsidR="00C45924" w:rsidRPr="00A91939" w:rsidRDefault="00C45924" w:rsidP="00C45924">
      <w:pPr>
        <w:ind w:right="-2"/>
        <w:jc w:val="both"/>
        <w:rPr>
          <w:b/>
          <w:i/>
          <w:iCs/>
          <w:sz w:val="28"/>
          <w:szCs w:val="28"/>
        </w:rPr>
      </w:pPr>
      <w:r w:rsidRPr="00A91939">
        <w:rPr>
          <w:i/>
          <w:sz w:val="28"/>
          <w:szCs w:val="28"/>
        </w:rPr>
        <w:tab/>
      </w:r>
      <w:r w:rsidRPr="00A91939">
        <w:rPr>
          <w:b/>
          <w:i/>
          <w:iCs/>
          <w:sz w:val="28"/>
          <w:szCs w:val="28"/>
        </w:rPr>
        <w:t xml:space="preserve">1. Выполнение проектно-изыскательских работ для обеспечения дорожной деятельности в отношении дорог местного значения городского округа Тольятти» на сумму 21 508,0 тыс. руб., в </w:t>
      </w:r>
      <w:proofErr w:type="spellStart"/>
      <w:r w:rsidRPr="00A91939">
        <w:rPr>
          <w:b/>
          <w:i/>
          <w:iCs/>
          <w:sz w:val="28"/>
          <w:szCs w:val="28"/>
        </w:rPr>
        <w:t>т.ч</w:t>
      </w:r>
      <w:proofErr w:type="spellEnd"/>
      <w:r w:rsidRPr="00A91939">
        <w:rPr>
          <w:b/>
          <w:i/>
          <w:iCs/>
          <w:sz w:val="28"/>
          <w:szCs w:val="28"/>
        </w:rPr>
        <w:t>.:</w:t>
      </w:r>
    </w:p>
    <w:p w:rsidR="00C45924" w:rsidRPr="00A91939" w:rsidRDefault="00C45924" w:rsidP="00C45924">
      <w:pPr>
        <w:ind w:right="-2" w:firstLine="709"/>
        <w:jc w:val="both"/>
        <w:rPr>
          <w:sz w:val="28"/>
          <w:szCs w:val="28"/>
        </w:rPr>
      </w:pPr>
      <w:r w:rsidRPr="00A91939">
        <w:rPr>
          <w:sz w:val="28"/>
          <w:szCs w:val="28"/>
        </w:rPr>
        <w:t xml:space="preserve">1.1. Проектирование капитального ремонта автодороги по ул. Карла Маркса (от ул. Лесная до ул. Ленинградская), в </w:t>
      </w:r>
      <w:proofErr w:type="spellStart"/>
      <w:r w:rsidRPr="00A91939">
        <w:rPr>
          <w:sz w:val="28"/>
          <w:szCs w:val="28"/>
        </w:rPr>
        <w:t>т.ч</w:t>
      </w:r>
      <w:proofErr w:type="spellEnd"/>
      <w:r w:rsidRPr="00A91939">
        <w:rPr>
          <w:sz w:val="28"/>
          <w:szCs w:val="28"/>
        </w:rPr>
        <w:t xml:space="preserve">. инженерные изыскания, </w:t>
      </w:r>
      <w:proofErr w:type="spellStart"/>
      <w:r w:rsidRPr="00A91939">
        <w:rPr>
          <w:sz w:val="28"/>
          <w:szCs w:val="28"/>
        </w:rPr>
        <w:t>государственна</w:t>
      </w:r>
      <w:proofErr w:type="spellEnd"/>
      <w:r w:rsidRPr="00A91939">
        <w:rPr>
          <w:sz w:val="28"/>
          <w:szCs w:val="28"/>
        </w:rPr>
        <w:t xml:space="preserve"> экспертиза инженерных изысканий и проектно-сметной документации на сумму </w:t>
      </w:r>
      <w:r w:rsidRPr="00A91939">
        <w:rPr>
          <w:b/>
          <w:sz w:val="28"/>
          <w:szCs w:val="28"/>
        </w:rPr>
        <w:t>8 685,46тыс. руб.</w:t>
      </w:r>
      <w:r w:rsidR="007D2985" w:rsidRPr="00A91939">
        <w:rPr>
          <w:sz w:val="28"/>
          <w:szCs w:val="28"/>
        </w:rPr>
        <w:t xml:space="preserve"> (оплата работ согласно заключенному контракту </w:t>
      </w:r>
      <w:r w:rsidRPr="00A91939">
        <w:rPr>
          <w:sz w:val="28"/>
          <w:szCs w:val="28"/>
        </w:rPr>
        <w:t>в 2014 году);</w:t>
      </w:r>
    </w:p>
    <w:p w:rsidR="00C45924" w:rsidRPr="00A91939" w:rsidRDefault="00C45924" w:rsidP="00C45924">
      <w:pPr>
        <w:ind w:right="-2" w:firstLine="709"/>
        <w:jc w:val="both"/>
        <w:rPr>
          <w:i/>
          <w:sz w:val="28"/>
          <w:szCs w:val="28"/>
        </w:rPr>
      </w:pPr>
      <w:r w:rsidRPr="00A91939">
        <w:rPr>
          <w:sz w:val="28"/>
          <w:szCs w:val="28"/>
        </w:rPr>
        <w:t xml:space="preserve">1.2.  Проектирование капитального ремонта автодороги ул. Базовая (от ул. Комсомольская до ул. Ларина), в </w:t>
      </w:r>
      <w:proofErr w:type="spellStart"/>
      <w:r w:rsidRPr="00A91939">
        <w:rPr>
          <w:sz w:val="28"/>
          <w:szCs w:val="28"/>
        </w:rPr>
        <w:t>т.ч</w:t>
      </w:r>
      <w:proofErr w:type="spellEnd"/>
      <w:r w:rsidRPr="00A91939">
        <w:rPr>
          <w:sz w:val="28"/>
          <w:szCs w:val="28"/>
        </w:rPr>
        <w:t xml:space="preserve">. инженерные изыскания, </w:t>
      </w:r>
      <w:proofErr w:type="spellStart"/>
      <w:r w:rsidRPr="00A91939">
        <w:rPr>
          <w:sz w:val="28"/>
          <w:szCs w:val="28"/>
        </w:rPr>
        <w:t>государственна</w:t>
      </w:r>
      <w:proofErr w:type="spellEnd"/>
      <w:r w:rsidRPr="00A91939">
        <w:rPr>
          <w:sz w:val="28"/>
          <w:szCs w:val="28"/>
        </w:rPr>
        <w:t xml:space="preserve"> экспертиза инженерных изысканий и проектно-сметной документации на сумму </w:t>
      </w:r>
      <w:r w:rsidRPr="00A91939">
        <w:rPr>
          <w:b/>
          <w:sz w:val="28"/>
          <w:szCs w:val="28"/>
        </w:rPr>
        <w:t>12 822,54 тыс. руб</w:t>
      </w:r>
      <w:r w:rsidRPr="00A91939">
        <w:rPr>
          <w:sz w:val="28"/>
          <w:szCs w:val="28"/>
        </w:rPr>
        <w:t>. (</w:t>
      </w:r>
      <w:r w:rsidR="007D2985" w:rsidRPr="00A91939">
        <w:rPr>
          <w:sz w:val="28"/>
          <w:szCs w:val="28"/>
        </w:rPr>
        <w:t>оплата работ согласно заключенному контракту в 2014 году</w:t>
      </w:r>
      <w:r w:rsidRPr="00A91939">
        <w:rPr>
          <w:i/>
          <w:sz w:val="28"/>
          <w:szCs w:val="28"/>
        </w:rPr>
        <w:t>).</w:t>
      </w:r>
    </w:p>
    <w:p w:rsidR="00C45924" w:rsidRPr="00A91939" w:rsidRDefault="00C45924" w:rsidP="00C45924">
      <w:pPr>
        <w:ind w:right="-2" w:firstLine="709"/>
        <w:jc w:val="both"/>
        <w:rPr>
          <w:b/>
          <w:i/>
          <w:sz w:val="28"/>
          <w:szCs w:val="28"/>
        </w:rPr>
      </w:pPr>
      <w:r w:rsidRPr="00A91939">
        <w:rPr>
          <w:b/>
          <w:i/>
          <w:sz w:val="28"/>
          <w:szCs w:val="28"/>
        </w:rPr>
        <w:t xml:space="preserve">2. Строительство дорог общего пользования местного значения городского округа Тольятти на сумму </w:t>
      </w:r>
      <w:r w:rsidR="00C45D57" w:rsidRPr="00A91939">
        <w:rPr>
          <w:b/>
          <w:i/>
          <w:sz w:val="28"/>
          <w:szCs w:val="28"/>
        </w:rPr>
        <w:t>299 931,59</w:t>
      </w:r>
      <w:r w:rsidR="007D2985" w:rsidRPr="00A91939">
        <w:rPr>
          <w:b/>
          <w:i/>
          <w:sz w:val="28"/>
          <w:szCs w:val="28"/>
        </w:rPr>
        <w:t xml:space="preserve"> </w:t>
      </w:r>
      <w:proofErr w:type="spellStart"/>
      <w:r w:rsidR="007D2985" w:rsidRPr="00A91939">
        <w:rPr>
          <w:b/>
          <w:i/>
          <w:sz w:val="28"/>
          <w:szCs w:val="28"/>
        </w:rPr>
        <w:t>тыс.руб</w:t>
      </w:r>
      <w:proofErr w:type="spellEnd"/>
      <w:r w:rsidR="007D2985" w:rsidRPr="00A91939">
        <w:rPr>
          <w:b/>
          <w:i/>
          <w:sz w:val="28"/>
          <w:szCs w:val="28"/>
        </w:rPr>
        <w:t>.</w:t>
      </w:r>
      <w:r w:rsidR="000B3000">
        <w:rPr>
          <w:b/>
          <w:i/>
          <w:sz w:val="28"/>
          <w:szCs w:val="28"/>
        </w:rPr>
        <w:t>,</w:t>
      </w:r>
      <w:r w:rsidR="00C45D57" w:rsidRPr="00A91939">
        <w:rPr>
          <w:b/>
          <w:i/>
          <w:sz w:val="28"/>
          <w:szCs w:val="28"/>
        </w:rPr>
        <w:t xml:space="preserve"> в </w:t>
      </w:r>
      <w:proofErr w:type="spellStart"/>
      <w:r w:rsidR="00C45D57" w:rsidRPr="00A91939">
        <w:rPr>
          <w:b/>
          <w:i/>
          <w:sz w:val="28"/>
          <w:szCs w:val="28"/>
        </w:rPr>
        <w:t>т.ч</w:t>
      </w:r>
      <w:proofErr w:type="spellEnd"/>
      <w:r w:rsidR="00C45D57" w:rsidRPr="00A91939">
        <w:rPr>
          <w:b/>
          <w:i/>
          <w:sz w:val="28"/>
          <w:szCs w:val="28"/>
        </w:rPr>
        <w:t xml:space="preserve"> городской бюджет 21 390,99</w:t>
      </w:r>
      <w:r w:rsidR="007D2985" w:rsidRPr="00A91939">
        <w:rPr>
          <w:b/>
          <w:i/>
          <w:sz w:val="28"/>
          <w:szCs w:val="28"/>
        </w:rPr>
        <w:t xml:space="preserve"> </w:t>
      </w:r>
      <w:proofErr w:type="spellStart"/>
      <w:r w:rsidR="007D2985" w:rsidRPr="00A91939">
        <w:rPr>
          <w:b/>
          <w:i/>
          <w:sz w:val="28"/>
          <w:szCs w:val="28"/>
        </w:rPr>
        <w:t>тыс.руб</w:t>
      </w:r>
      <w:proofErr w:type="spellEnd"/>
      <w:r w:rsidR="007D2985" w:rsidRPr="00A91939">
        <w:rPr>
          <w:b/>
          <w:i/>
          <w:sz w:val="28"/>
          <w:szCs w:val="28"/>
        </w:rPr>
        <w:t>.</w:t>
      </w:r>
      <w:r w:rsidRPr="00A91939">
        <w:rPr>
          <w:b/>
          <w:i/>
          <w:sz w:val="28"/>
          <w:szCs w:val="28"/>
        </w:rPr>
        <w:t xml:space="preserve"> (переходящий муниципальных контракт с 2014 г., подрядная организация ООО «АВТ-</w:t>
      </w:r>
      <w:proofErr w:type="spellStart"/>
      <w:r w:rsidRPr="00A91939">
        <w:rPr>
          <w:b/>
          <w:i/>
          <w:sz w:val="28"/>
          <w:szCs w:val="28"/>
        </w:rPr>
        <w:t>Дорстрой</w:t>
      </w:r>
      <w:proofErr w:type="spellEnd"/>
      <w:r w:rsidRPr="00A91939">
        <w:rPr>
          <w:b/>
          <w:i/>
          <w:sz w:val="28"/>
          <w:szCs w:val="28"/>
        </w:rPr>
        <w:t xml:space="preserve">»), в </w:t>
      </w:r>
      <w:proofErr w:type="spellStart"/>
      <w:r w:rsidRPr="00A91939">
        <w:rPr>
          <w:b/>
          <w:i/>
          <w:sz w:val="28"/>
          <w:szCs w:val="28"/>
        </w:rPr>
        <w:t>т.ч</w:t>
      </w:r>
      <w:proofErr w:type="spellEnd"/>
      <w:r w:rsidRPr="00A91939">
        <w:rPr>
          <w:b/>
          <w:i/>
          <w:sz w:val="28"/>
          <w:szCs w:val="28"/>
        </w:rPr>
        <w:t xml:space="preserve">.:   </w:t>
      </w:r>
    </w:p>
    <w:p w:rsidR="00C45924" w:rsidRPr="00A91939" w:rsidRDefault="00C45924" w:rsidP="00C45924">
      <w:pPr>
        <w:ind w:right="-2" w:firstLine="709"/>
        <w:jc w:val="both"/>
        <w:rPr>
          <w:sz w:val="28"/>
          <w:szCs w:val="28"/>
        </w:rPr>
      </w:pPr>
      <w:r w:rsidRPr="00A91939">
        <w:rPr>
          <w:sz w:val="28"/>
          <w:szCs w:val="28"/>
        </w:rPr>
        <w:t xml:space="preserve">2.1. Строительство магистральной улицы общегородского значения регулируемого движения ул. 40 лет Победы от Южного шоссе до ул. Дзержинского на сумму </w:t>
      </w:r>
      <w:r w:rsidR="006E4213" w:rsidRPr="00A91939">
        <w:rPr>
          <w:b/>
          <w:sz w:val="28"/>
          <w:szCs w:val="28"/>
        </w:rPr>
        <w:t>278 507,9</w:t>
      </w:r>
      <w:r w:rsidR="006E4213" w:rsidRPr="00A91939">
        <w:rPr>
          <w:sz w:val="28"/>
          <w:szCs w:val="28"/>
        </w:rPr>
        <w:t xml:space="preserve"> </w:t>
      </w:r>
      <w:r w:rsidRPr="00A91939">
        <w:rPr>
          <w:b/>
          <w:sz w:val="28"/>
          <w:szCs w:val="28"/>
        </w:rPr>
        <w:t>тыс. руб</w:t>
      </w:r>
      <w:r w:rsidRPr="00A91939">
        <w:rPr>
          <w:sz w:val="28"/>
          <w:szCs w:val="28"/>
        </w:rPr>
        <w:t xml:space="preserve">., в </w:t>
      </w:r>
      <w:proofErr w:type="spellStart"/>
      <w:r w:rsidRPr="00A91939">
        <w:rPr>
          <w:sz w:val="28"/>
          <w:szCs w:val="28"/>
        </w:rPr>
        <w:t>т.ч</w:t>
      </w:r>
      <w:proofErr w:type="spellEnd"/>
      <w:r w:rsidRPr="00A91939">
        <w:rPr>
          <w:sz w:val="28"/>
          <w:szCs w:val="28"/>
        </w:rPr>
        <w:t>.:</w:t>
      </w:r>
    </w:p>
    <w:p w:rsidR="00C45924" w:rsidRPr="00A91939" w:rsidRDefault="00C45924" w:rsidP="00C45924">
      <w:pPr>
        <w:ind w:right="-2" w:firstLine="709"/>
        <w:jc w:val="both"/>
        <w:rPr>
          <w:sz w:val="28"/>
          <w:szCs w:val="28"/>
        </w:rPr>
      </w:pPr>
      <w:r w:rsidRPr="00A91939">
        <w:rPr>
          <w:sz w:val="28"/>
          <w:szCs w:val="28"/>
        </w:rPr>
        <w:t xml:space="preserve">- субсидии областного бюджета -  </w:t>
      </w:r>
      <w:r w:rsidRPr="00A91939">
        <w:rPr>
          <w:b/>
          <w:sz w:val="28"/>
          <w:szCs w:val="28"/>
        </w:rPr>
        <w:t>2</w:t>
      </w:r>
      <w:r w:rsidR="00793D1C" w:rsidRPr="00A91939">
        <w:rPr>
          <w:b/>
          <w:sz w:val="28"/>
          <w:szCs w:val="28"/>
        </w:rPr>
        <w:t>63 189</w:t>
      </w:r>
      <w:r w:rsidR="006E4213" w:rsidRPr="00A91939">
        <w:rPr>
          <w:b/>
          <w:sz w:val="28"/>
          <w:szCs w:val="28"/>
        </w:rPr>
        <w:t>,9</w:t>
      </w:r>
      <w:r w:rsidRPr="00A91939">
        <w:rPr>
          <w:b/>
          <w:sz w:val="28"/>
          <w:szCs w:val="28"/>
        </w:rPr>
        <w:t xml:space="preserve"> тыс. руб.;</w:t>
      </w:r>
    </w:p>
    <w:p w:rsidR="00C45924" w:rsidRPr="00A91939" w:rsidRDefault="00C45924" w:rsidP="00C45924">
      <w:pPr>
        <w:ind w:right="-2" w:firstLine="709"/>
        <w:jc w:val="both"/>
        <w:rPr>
          <w:sz w:val="28"/>
          <w:szCs w:val="28"/>
        </w:rPr>
      </w:pPr>
      <w:r w:rsidRPr="00A91939">
        <w:rPr>
          <w:sz w:val="28"/>
          <w:szCs w:val="28"/>
        </w:rPr>
        <w:t xml:space="preserve">- бюджет городского округа Тольятти – </w:t>
      </w:r>
      <w:r w:rsidR="006E4213" w:rsidRPr="00A91939">
        <w:rPr>
          <w:b/>
          <w:sz w:val="28"/>
          <w:szCs w:val="28"/>
        </w:rPr>
        <w:t>15317,9</w:t>
      </w:r>
      <w:r w:rsidRPr="00A91939">
        <w:rPr>
          <w:b/>
          <w:sz w:val="28"/>
          <w:szCs w:val="28"/>
        </w:rPr>
        <w:t xml:space="preserve"> тыс. руб.</w:t>
      </w:r>
    </w:p>
    <w:p w:rsidR="00C45924" w:rsidRPr="00A91939" w:rsidRDefault="00C45924" w:rsidP="00C45924">
      <w:pPr>
        <w:ind w:right="-2" w:firstLine="709"/>
        <w:jc w:val="both"/>
        <w:rPr>
          <w:sz w:val="28"/>
          <w:szCs w:val="28"/>
        </w:rPr>
      </w:pPr>
      <w:r w:rsidRPr="00A91939">
        <w:rPr>
          <w:sz w:val="28"/>
          <w:szCs w:val="28"/>
        </w:rPr>
        <w:t xml:space="preserve">2.2. Осуществление строительного контроля на объекте: Строительство магистральной улицы общегородского значения регулируемого движения 40 лет Победы от Южного шоссе до ул. Дзержинского на сумму </w:t>
      </w:r>
      <w:r w:rsidR="006E4213" w:rsidRPr="00A91939">
        <w:rPr>
          <w:b/>
          <w:sz w:val="28"/>
          <w:szCs w:val="28"/>
        </w:rPr>
        <w:t>5 164,4</w:t>
      </w:r>
      <w:r w:rsidRPr="00A91939">
        <w:rPr>
          <w:b/>
          <w:sz w:val="28"/>
          <w:szCs w:val="28"/>
        </w:rPr>
        <w:t xml:space="preserve"> тыс. руб</w:t>
      </w:r>
      <w:r w:rsidRPr="00A91939">
        <w:rPr>
          <w:sz w:val="28"/>
          <w:szCs w:val="28"/>
        </w:rPr>
        <w:t>. (городской бюджет).</w:t>
      </w:r>
    </w:p>
    <w:p w:rsidR="00C45924" w:rsidRPr="00A91939" w:rsidRDefault="00C45924" w:rsidP="00C45924">
      <w:pPr>
        <w:ind w:right="-2" w:firstLine="709"/>
        <w:jc w:val="both"/>
        <w:rPr>
          <w:b/>
          <w:sz w:val="28"/>
          <w:szCs w:val="28"/>
        </w:rPr>
      </w:pPr>
      <w:r w:rsidRPr="00A91939">
        <w:rPr>
          <w:b/>
          <w:i/>
          <w:sz w:val="28"/>
          <w:szCs w:val="28"/>
        </w:rPr>
        <w:t xml:space="preserve">3. Капитальный ремонт автодорог местного значения городского округа Тольятти» с утвержденным финансированием </w:t>
      </w:r>
      <w:r w:rsidR="005C65A5" w:rsidRPr="00A91939">
        <w:rPr>
          <w:b/>
          <w:sz w:val="28"/>
          <w:szCs w:val="28"/>
        </w:rPr>
        <w:t xml:space="preserve">в рамках </w:t>
      </w:r>
      <w:proofErr w:type="spellStart"/>
      <w:r w:rsidR="005C65A5" w:rsidRPr="00A91939">
        <w:rPr>
          <w:b/>
          <w:sz w:val="28"/>
          <w:szCs w:val="28"/>
        </w:rPr>
        <w:t>софинансирования</w:t>
      </w:r>
      <w:proofErr w:type="spellEnd"/>
      <w:r w:rsidR="005C65A5" w:rsidRPr="00A91939">
        <w:rPr>
          <w:b/>
          <w:sz w:val="28"/>
          <w:szCs w:val="28"/>
        </w:rPr>
        <w:t xml:space="preserve"> </w:t>
      </w:r>
      <w:r w:rsidRPr="00A91939">
        <w:rPr>
          <w:b/>
          <w:i/>
          <w:sz w:val="28"/>
          <w:szCs w:val="28"/>
        </w:rPr>
        <w:t>городской бюджет</w:t>
      </w:r>
      <w:r w:rsidR="00467543" w:rsidRPr="00A91939">
        <w:rPr>
          <w:b/>
          <w:i/>
          <w:sz w:val="28"/>
          <w:szCs w:val="28"/>
        </w:rPr>
        <w:t>а на сумму 20 551,0 тыс. руб</w:t>
      </w:r>
      <w:r w:rsidR="00467543" w:rsidRPr="00A91939">
        <w:rPr>
          <w:b/>
          <w:sz w:val="28"/>
          <w:szCs w:val="28"/>
        </w:rPr>
        <w:t>.</w:t>
      </w:r>
    </w:p>
    <w:p w:rsidR="00C45924" w:rsidRPr="00A91939" w:rsidRDefault="00C45924" w:rsidP="00C45924">
      <w:pPr>
        <w:ind w:right="-2" w:firstLine="709"/>
        <w:jc w:val="both"/>
        <w:rPr>
          <w:b/>
          <w:i/>
          <w:sz w:val="28"/>
          <w:szCs w:val="28"/>
        </w:rPr>
      </w:pPr>
      <w:r w:rsidRPr="00A91939">
        <w:rPr>
          <w:b/>
          <w:i/>
          <w:sz w:val="28"/>
          <w:szCs w:val="28"/>
        </w:rPr>
        <w:t>4. Ремонт дорог местного значения городского округа Тольятти с утвержденным финансированием в сумме 7 675,0 тыс. руб. (городской бюджет).</w:t>
      </w:r>
    </w:p>
    <w:p w:rsidR="00C45924" w:rsidRPr="00A91939" w:rsidRDefault="00C45924" w:rsidP="00C459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939">
        <w:rPr>
          <w:rFonts w:ascii="Times New Roman" w:hAnsi="Times New Roman" w:cs="Times New Roman"/>
          <w:sz w:val="28"/>
          <w:szCs w:val="28"/>
        </w:rPr>
        <w:t xml:space="preserve">Важным фактором жизнеобеспечения населения, способствующим стабильности социально-экономического развития городского округа Тольятти, является развитие (реконструкция) сети автомобильных дорог общего пользования. </w:t>
      </w:r>
    </w:p>
    <w:p w:rsidR="00C45924" w:rsidRPr="00A91939" w:rsidRDefault="00C45924" w:rsidP="00C459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939">
        <w:rPr>
          <w:rFonts w:ascii="Times New Roman" w:hAnsi="Times New Roman" w:cs="Times New Roman"/>
          <w:sz w:val="28"/>
          <w:szCs w:val="28"/>
        </w:rPr>
        <w:lastRenderedPageBreak/>
        <w:t>Отсутствие системного подхода к планированию работ в сфере дорожного хозяйства, усугубляемое недостаточным финансированием, привело к тому, что ряд автодорог городского округа Тольятти находятся в неудовлетворительном состоянии.</w:t>
      </w:r>
    </w:p>
    <w:p w:rsidR="00C45924" w:rsidRPr="00A91939" w:rsidRDefault="00C45924" w:rsidP="00C459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939">
        <w:rPr>
          <w:rFonts w:ascii="Times New Roman" w:hAnsi="Times New Roman" w:cs="Times New Roman"/>
          <w:sz w:val="28"/>
          <w:szCs w:val="28"/>
        </w:rPr>
        <w:t>Анализ</w:t>
      </w:r>
      <w:r w:rsidRPr="00A919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91939">
        <w:rPr>
          <w:rFonts w:ascii="Times New Roman" w:hAnsi="Times New Roman" w:cs="Times New Roman"/>
          <w:sz w:val="28"/>
          <w:szCs w:val="28"/>
        </w:rPr>
        <w:t xml:space="preserve">современного состояния магистральной УДС городского округа Тольятти показал, что существующая УДС практически исчерпала свою пропускную способность и не обеспечивает необходимую пропускную способность без заторов в движении, по причине незначительной ширины улиц в «красных линиях» и проезжих частей, большого количества </w:t>
      </w:r>
      <w:proofErr w:type="spellStart"/>
      <w:r w:rsidRPr="00A91939">
        <w:rPr>
          <w:rFonts w:ascii="Times New Roman" w:hAnsi="Times New Roman" w:cs="Times New Roman"/>
          <w:sz w:val="28"/>
          <w:szCs w:val="28"/>
        </w:rPr>
        <w:t>бе</w:t>
      </w:r>
      <w:r w:rsidR="000B3000">
        <w:rPr>
          <w:rFonts w:ascii="Times New Roman" w:hAnsi="Times New Roman" w:cs="Times New Roman"/>
          <w:sz w:val="28"/>
          <w:szCs w:val="28"/>
        </w:rPr>
        <w:t>з</w:t>
      </w:r>
      <w:r w:rsidRPr="00A91939">
        <w:rPr>
          <w:rFonts w:ascii="Times New Roman" w:hAnsi="Times New Roman" w:cs="Times New Roman"/>
          <w:sz w:val="28"/>
          <w:szCs w:val="28"/>
        </w:rPr>
        <w:t>светофорных</w:t>
      </w:r>
      <w:proofErr w:type="spellEnd"/>
      <w:r w:rsidRPr="00A91939">
        <w:rPr>
          <w:rFonts w:ascii="Times New Roman" w:hAnsi="Times New Roman" w:cs="Times New Roman"/>
          <w:sz w:val="28"/>
          <w:szCs w:val="28"/>
        </w:rPr>
        <w:t xml:space="preserve"> перекрестков, </w:t>
      </w:r>
      <w:proofErr w:type="spellStart"/>
      <w:r w:rsidRPr="00A91939">
        <w:rPr>
          <w:rFonts w:ascii="Times New Roman" w:hAnsi="Times New Roman" w:cs="Times New Roman"/>
          <w:sz w:val="28"/>
          <w:szCs w:val="28"/>
        </w:rPr>
        <w:t>большеместных</w:t>
      </w:r>
      <w:proofErr w:type="spellEnd"/>
      <w:r w:rsidRPr="00A91939">
        <w:rPr>
          <w:rFonts w:ascii="Times New Roman" w:hAnsi="Times New Roman" w:cs="Times New Roman"/>
          <w:sz w:val="28"/>
          <w:szCs w:val="28"/>
        </w:rPr>
        <w:t xml:space="preserve"> автобусов и троллейбусов, что зачастую создает «пробки». </w:t>
      </w:r>
    </w:p>
    <w:p w:rsidR="00861D5C" w:rsidRDefault="006B205E" w:rsidP="00C459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05E">
        <w:rPr>
          <w:rFonts w:ascii="Times New Roman" w:hAnsi="Times New Roman" w:cs="Times New Roman"/>
          <w:sz w:val="28"/>
          <w:szCs w:val="28"/>
          <w:highlight w:val="yellow"/>
        </w:rPr>
        <w:t>(</w:t>
      </w:r>
      <w:proofErr w:type="gramStart"/>
      <w:r w:rsidRPr="006B205E">
        <w:rPr>
          <w:rFonts w:ascii="Times New Roman" w:hAnsi="Times New Roman" w:cs="Times New Roman"/>
          <w:sz w:val="28"/>
          <w:szCs w:val="28"/>
          <w:highlight w:val="yellow"/>
        </w:rPr>
        <w:t>слайд</w:t>
      </w:r>
      <w:proofErr w:type="gramEnd"/>
      <w:r w:rsidRPr="006B205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0B3000">
        <w:rPr>
          <w:rFonts w:ascii="Times New Roman" w:hAnsi="Times New Roman" w:cs="Times New Roman"/>
          <w:sz w:val="28"/>
          <w:szCs w:val="28"/>
          <w:highlight w:val="yellow"/>
        </w:rPr>
        <w:t>18</w:t>
      </w:r>
      <w:r w:rsidRPr="006B205E">
        <w:rPr>
          <w:rFonts w:ascii="Times New Roman" w:hAnsi="Times New Roman" w:cs="Times New Roman"/>
          <w:sz w:val="28"/>
          <w:szCs w:val="28"/>
          <w:highlight w:val="yellow"/>
        </w:rPr>
        <w:t>)</w:t>
      </w:r>
      <w:r w:rsidR="00C45924" w:rsidRPr="00A91939">
        <w:rPr>
          <w:rFonts w:ascii="Times New Roman" w:hAnsi="Times New Roman" w:cs="Times New Roman"/>
          <w:sz w:val="28"/>
          <w:szCs w:val="28"/>
        </w:rPr>
        <w:t xml:space="preserve">Анализируя проблемы, связанные с неудовлетворительным состоянием дорог местного значения, департамент дорожного хозяйства предлагает на 2015 год учесть финансирование по Подпрограмме на общую сумму </w:t>
      </w:r>
      <w:r w:rsidR="00C45924" w:rsidRPr="00A91939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861D5C">
        <w:rPr>
          <w:rFonts w:ascii="Times New Roman" w:hAnsi="Times New Roman" w:cs="Times New Roman"/>
          <w:b/>
          <w:sz w:val="28"/>
          <w:szCs w:val="28"/>
          <w:u w:val="single"/>
        </w:rPr>
        <w:t> 443 293,2</w:t>
      </w:r>
      <w:r w:rsidR="00C45924" w:rsidRPr="00A91939">
        <w:rPr>
          <w:rFonts w:ascii="Times New Roman" w:hAnsi="Times New Roman" w:cs="Times New Roman"/>
          <w:b/>
          <w:sz w:val="28"/>
          <w:szCs w:val="28"/>
          <w:u w:val="single"/>
        </w:rPr>
        <w:t xml:space="preserve"> тыс. руб.</w:t>
      </w:r>
      <w:r w:rsidR="000B3000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1E6352" w:rsidRPr="00A91939">
        <w:rPr>
          <w:rFonts w:ascii="Times New Roman" w:hAnsi="Times New Roman" w:cs="Times New Roman"/>
          <w:sz w:val="28"/>
          <w:szCs w:val="28"/>
        </w:rPr>
        <w:t xml:space="preserve"> в том числе городской бюджет</w:t>
      </w:r>
      <w:r w:rsidR="000B3000">
        <w:rPr>
          <w:rFonts w:ascii="Times New Roman" w:hAnsi="Times New Roman" w:cs="Times New Roman"/>
          <w:sz w:val="28"/>
          <w:szCs w:val="28"/>
        </w:rPr>
        <w:t xml:space="preserve"> </w:t>
      </w:r>
      <w:r w:rsidR="001E6352" w:rsidRPr="00A91939">
        <w:rPr>
          <w:rFonts w:ascii="Times New Roman" w:hAnsi="Times New Roman" w:cs="Times New Roman"/>
          <w:sz w:val="28"/>
          <w:szCs w:val="28"/>
        </w:rPr>
        <w:t xml:space="preserve">- </w:t>
      </w:r>
      <w:r w:rsidR="001E6352" w:rsidRPr="00A91939">
        <w:rPr>
          <w:rFonts w:ascii="Times New Roman" w:hAnsi="Times New Roman" w:cs="Times New Roman"/>
          <w:b/>
          <w:sz w:val="28"/>
          <w:szCs w:val="28"/>
        </w:rPr>
        <w:t>1</w:t>
      </w:r>
      <w:r w:rsidR="00861D5C">
        <w:rPr>
          <w:rFonts w:ascii="Times New Roman" w:hAnsi="Times New Roman" w:cs="Times New Roman"/>
          <w:b/>
          <w:sz w:val="28"/>
          <w:szCs w:val="28"/>
        </w:rPr>
        <w:t>16 419,9</w:t>
      </w:r>
      <w:r w:rsidR="001E6352" w:rsidRPr="00A919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E6352" w:rsidRPr="00A91939">
        <w:rPr>
          <w:rFonts w:ascii="Times New Roman" w:hAnsi="Times New Roman" w:cs="Times New Roman"/>
          <w:b/>
          <w:sz w:val="28"/>
          <w:szCs w:val="28"/>
        </w:rPr>
        <w:t>тыс.руб</w:t>
      </w:r>
      <w:proofErr w:type="spellEnd"/>
      <w:r w:rsidR="001E6352" w:rsidRPr="00A91939">
        <w:rPr>
          <w:rFonts w:ascii="Times New Roman" w:hAnsi="Times New Roman" w:cs="Times New Roman"/>
          <w:sz w:val="28"/>
          <w:szCs w:val="28"/>
        </w:rPr>
        <w:t>.</w:t>
      </w:r>
    </w:p>
    <w:p w:rsidR="00C45924" w:rsidRPr="00A91939" w:rsidRDefault="001E6352" w:rsidP="00C459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939">
        <w:rPr>
          <w:rFonts w:ascii="Times New Roman" w:hAnsi="Times New Roman" w:cs="Times New Roman"/>
          <w:sz w:val="28"/>
          <w:szCs w:val="28"/>
        </w:rPr>
        <w:t>-</w:t>
      </w:r>
      <w:r w:rsidR="00C45924" w:rsidRPr="00A91939">
        <w:rPr>
          <w:rFonts w:ascii="Times New Roman" w:hAnsi="Times New Roman" w:cs="Times New Roman"/>
          <w:sz w:val="28"/>
          <w:szCs w:val="28"/>
        </w:rPr>
        <w:t>по следующим мероприятиям:</w:t>
      </w:r>
    </w:p>
    <w:p w:rsidR="00C45924" w:rsidRPr="00A91939" w:rsidRDefault="00C45D57" w:rsidP="00C45924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color w:val="000000"/>
          <w:kern w:val="24"/>
          <w:sz w:val="28"/>
          <w:szCs w:val="28"/>
        </w:rPr>
      </w:pPr>
      <w:r w:rsidRPr="00A91939">
        <w:rPr>
          <w:rFonts w:ascii="Times New Roman" w:hAnsi="Times New Roman" w:cs="Times New Roman"/>
          <w:b/>
          <w:i/>
          <w:color w:val="000000"/>
          <w:kern w:val="24"/>
          <w:sz w:val="28"/>
          <w:szCs w:val="28"/>
        </w:rPr>
        <w:t>1. Строительство автодорог – 345 929,1</w:t>
      </w:r>
      <w:r w:rsidR="00C45924" w:rsidRPr="00A91939">
        <w:rPr>
          <w:rFonts w:ascii="Times New Roman" w:hAnsi="Times New Roman" w:cs="Times New Roman"/>
          <w:b/>
          <w:i/>
          <w:color w:val="000000"/>
          <w:kern w:val="24"/>
          <w:sz w:val="28"/>
          <w:szCs w:val="28"/>
        </w:rPr>
        <w:t xml:space="preserve"> тыс. руб. в </w:t>
      </w:r>
      <w:proofErr w:type="spellStart"/>
      <w:r w:rsidR="00C45924" w:rsidRPr="00A91939">
        <w:rPr>
          <w:rFonts w:ascii="Times New Roman" w:hAnsi="Times New Roman" w:cs="Times New Roman"/>
          <w:b/>
          <w:i/>
          <w:color w:val="000000"/>
          <w:kern w:val="24"/>
          <w:sz w:val="28"/>
          <w:szCs w:val="28"/>
        </w:rPr>
        <w:t>т.ч</w:t>
      </w:r>
      <w:proofErr w:type="spellEnd"/>
      <w:r w:rsidR="00C45924" w:rsidRPr="00A91939">
        <w:rPr>
          <w:rFonts w:ascii="Times New Roman" w:hAnsi="Times New Roman" w:cs="Times New Roman"/>
          <w:i/>
          <w:color w:val="000000"/>
          <w:kern w:val="24"/>
          <w:sz w:val="28"/>
          <w:szCs w:val="28"/>
        </w:rPr>
        <w:t>.</w:t>
      </w:r>
      <w:r w:rsidR="000B3000">
        <w:rPr>
          <w:rFonts w:ascii="Times New Roman" w:hAnsi="Times New Roman" w:cs="Times New Roman"/>
          <w:i/>
          <w:color w:val="000000"/>
          <w:kern w:val="24"/>
          <w:sz w:val="28"/>
          <w:szCs w:val="28"/>
        </w:rPr>
        <w:t xml:space="preserve"> </w:t>
      </w:r>
      <w:r w:rsidR="007D2985" w:rsidRPr="00A91939">
        <w:rPr>
          <w:rFonts w:ascii="Times New Roman" w:hAnsi="Times New Roman" w:cs="Times New Roman"/>
          <w:i/>
          <w:color w:val="000000"/>
          <w:kern w:val="24"/>
          <w:sz w:val="28"/>
          <w:szCs w:val="28"/>
        </w:rPr>
        <w:t>городской бюджет -</w:t>
      </w:r>
      <w:r w:rsidR="007D2985" w:rsidRPr="00A91939">
        <w:rPr>
          <w:rFonts w:ascii="Times New Roman" w:hAnsi="Times New Roman" w:cs="Times New Roman"/>
          <w:b/>
          <w:i/>
          <w:color w:val="000000"/>
          <w:kern w:val="24"/>
          <w:sz w:val="28"/>
          <w:szCs w:val="28"/>
        </w:rPr>
        <w:t>25</w:t>
      </w:r>
      <w:r w:rsidR="001E6352" w:rsidRPr="00A91939">
        <w:rPr>
          <w:rFonts w:ascii="Times New Roman" w:hAnsi="Times New Roman" w:cs="Times New Roman"/>
          <w:b/>
          <w:i/>
          <w:color w:val="000000"/>
          <w:kern w:val="24"/>
          <w:sz w:val="28"/>
          <w:szCs w:val="28"/>
        </w:rPr>
        <w:t xml:space="preserve"> </w:t>
      </w:r>
      <w:r w:rsidR="007D2985" w:rsidRPr="00A91939">
        <w:rPr>
          <w:rFonts w:ascii="Times New Roman" w:hAnsi="Times New Roman" w:cs="Times New Roman"/>
          <w:b/>
          <w:i/>
          <w:color w:val="000000"/>
          <w:kern w:val="24"/>
          <w:sz w:val="28"/>
          <w:szCs w:val="28"/>
        </w:rPr>
        <w:t>139,</w:t>
      </w:r>
      <w:r w:rsidR="00C73993" w:rsidRPr="00A91939">
        <w:rPr>
          <w:rFonts w:ascii="Times New Roman" w:hAnsi="Times New Roman" w:cs="Times New Roman"/>
          <w:b/>
          <w:i/>
          <w:color w:val="000000"/>
          <w:kern w:val="24"/>
          <w:sz w:val="28"/>
          <w:szCs w:val="28"/>
        </w:rPr>
        <w:t xml:space="preserve"> </w:t>
      </w:r>
      <w:r w:rsidR="007D2985" w:rsidRPr="00A91939">
        <w:rPr>
          <w:rFonts w:ascii="Times New Roman" w:hAnsi="Times New Roman" w:cs="Times New Roman"/>
          <w:b/>
          <w:i/>
          <w:color w:val="000000"/>
          <w:kern w:val="24"/>
          <w:sz w:val="28"/>
          <w:szCs w:val="28"/>
        </w:rPr>
        <w:t>1</w:t>
      </w:r>
      <w:r w:rsidR="00C73993" w:rsidRPr="00A91939">
        <w:rPr>
          <w:rFonts w:ascii="Times New Roman" w:hAnsi="Times New Roman" w:cs="Times New Roman"/>
          <w:b/>
          <w:i/>
          <w:color w:val="000000"/>
          <w:kern w:val="24"/>
          <w:sz w:val="28"/>
          <w:szCs w:val="28"/>
        </w:rPr>
        <w:t>тыс.руб.</w:t>
      </w:r>
      <w:r w:rsidR="00C45924" w:rsidRPr="00A91939">
        <w:rPr>
          <w:rFonts w:ascii="Times New Roman" w:hAnsi="Times New Roman" w:cs="Times New Roman"/>
          <w:i/>
          <w:color w:val="000000"/>
          <w:kern w:val="24"/>
          <w:sz w:val="28"/>
          <w:szCs w:val="28"/>
        </w:rPr>
        <w:t>:</w:t>
      </w:r>
    </w:p>
    <w:p w:rsidR="00C45924" w:rsidRPr="00A91939" w:rsidRDefault="00C45924" w:rsidP="000B3000">
      <w:pPr>
        <w:pStyle w:val="a7"/>
        <w:ind w:left="0" w:firstLine="720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A91939">
        <w:rPr>
          <w:rFonts w:ascii="Times New Roman" w:hAnsi="Times New Roman" w:cs="Times New Roman"/>
          <w:color w:val="000000"/>
          <w:kern w:val="24"/>
          <w:sz w:val="28"/>
          <w:szCs w:val="28"/>
        </w:rPr>
        <w:t>- ул. 40 лет Победы от Южного шоссе до ул. Дзержинского (продолжение работ, начатых в 2014 г., включая строительный контроль);</w:t>
      </w:r>
    </w:p>
    <w:p w:rsidR="00C45924" w:rsidRPr="00A91939" w:rsidRDefault="00C45924" w:rsidP="000B3000">
      <w:pPr>
        <w:pStyle w:val="a7"/>
        <w:ind w:left="0" w:firstLine="720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A91939">
        <w:rPr>
          <w:rFonts w:ascii="Times New Roman" w:hAnsi="Times New Roman" w:cs="Times New Roman"/>
          <w:color w:val="000000"/>
          <w:kern w:val="24"/>
          <w:sz w:val="28"/>
          <w:szCs w:val="28"/>
        </w:rPr>
        <w:t>- ул. Механизаторов от ул. Громовой до ул. Лизы Чайкиной</w:t>
      </w:r>
      <w:r w:rsidR="000B3000">
        <w:rPr>
          <w:rFonts w:ascii="Times New Roman" w:hAnsi="Times New Roman" w:cs="Times New Roman"/>
          <w:color w:val="000000"/>
          <w:kern w:val="24"/>
          <w:sz w:val="28"/>
          <w:szCs w:val="28"/>
        </w:rPr>
        <w:t>,</w:t>
      </w:r>
      <w:r w:rsidR="00C45D57" w:rsidRPr="00A91939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включая строительный контроль</w:t>
      </w:r>
    </w:p>
    <w:p w:rsidR="00C45924" w:rsidRPr="00A91939" w:rsidRDefault="00C45924" w:rsidP="00DD4F9F">
      <w:pPr>
        <w:pStyle w:val="a7"/>
        <w:spacing w:after="0" w:line="240" w:lineRule="auto"/>
        <w:ind w:left="567"/>
        <w:textAlignment w:val="center"/>
        <w:rPr>
          <w:rFonts w:ascii="Times New Roman" w:hAnsi="Times New Roman" w:cs="Times New Roman"/>
          <w:i/>
          <w:sz w:val="28"/>
          <w:szCs w:val="28"/>
        </w:rPr>
      </w:pPr>
      <w:r w:rsidRPr="00A91939">
        <w:rPr>
          <w:rFonts w:ascii="Times New Roman" w:hAnsi="Times New Roman" w:cs="Times New Roman"/>
          <w:b/>
          <w:i/>
          <w:color w:val="000000"/>
          <w:kern w:val="24"/>
          <w:sz w:val="28"/>
          <w:szCs w:val="28"/>
        </w:rPr>
        <w:t>2. Реконструкция автодорог –</w:t>
      </w:r>
      <w:r w:rsidR="00C73993" w:rsidRPr="00A91939">
        <w:rPr>
          <w:rFonts w:ascii="Times New Roman" w:hAnsi="Times New Roman" w:cs="Times New Roman"/>
          <w:b/>
          <w:i/>
          <w:color w:val="000000"/>
          <w:kern w:val="24"/>
          <w:sz w:val="28"/>
          <w:szCs w:val="28"/>
        </w:rPr>
        <w:t>115 831,4</w:t>
      </w:r>
      <w:r w:rsidRPr="00A91939">
        <w:rPr>
          <w:rFonts w:ascii="Times New Roman" w:hAnsi="Times New Roman" w:cs="Times New Roman"/>
          <w:b/>
          <w:i/>
          <w:color w:val="000000"/>
          <w:kern w:val="24"/>
          <w:sz w:val="28"/>
          <w:szCs w:val="28"/>
        </w:rPr>
        <w:t xml:space="preserve"> тыс. руб. в </w:t>
      </w:r>
      <w:proofErr w:type="spellStart"/>
      <w:r w:rsidRPr="00A91939">
        <w:rPr>
          <w:rFonts w:ascii="Times New Roman" w:hAnsi="Times New Roman" w:cs="Times New Roman"/>
          <w:b/>
          <w:i/>
          <w:color w:val="000000"/>
          <w:kern w:val="24"/>
          <w:sz w:val="28"/>
          <w:szCs w:val="28"/>
        </w:rPr>
        <w:t>т.ч</w:t>
      </w:r>
      <w:proofErr w:type="spellEnd"/>
      <w:r w:rsidRPr="00A91939">
        <w:rPr>
          <w:rFonts w:ascii="Times New Roman" w:hAnsi="Times New Roman" w:cs="Times New Roman"/>
          <w:b/>
          <w:i/>
          <w:color w:val="000000"/>
          <w:kern w:val="24"/>
          <w:sz w:val="28"/>
          <w:szCs w:val="28"/>
        </w:rPr>
        <w:t>.</w:t>
      </w:r>
      <w:r w:rsidRPr="00A91939">
        <w:rPr>
          <w:rFonts w:ascii="Times New Roman" w:hAnsi="Times New Roman" w:cs="Times New Roman"/>
          <w:i/>
          <w:color w:val="000000"/>
          <w:kern w:val="24"/>
          <w:sz w:val="28"/>
          <w:szCs w:val="28"/>
        </w:rPr>
        <w:t xml:space="preserve"> </w:t>
      </w:r>
      <w:r w:rsidR="00C45D57" w:rsidRPr="00A91939">
        <w:rPr>
          <w:rFonts w:ascii="Times New Roman" w:hAnsi="Times New Roman" w:cs="Times New Roman"/>
          <w:i/>
          <w:color w:val="000000"/>
          <w:kern w:val="24"/>
          <w:sz w:val="28"/>
          <w:szCs w:val="28"/>
        </w:rPr>
        <w:t xml:space="preserve">городской бюджет </w:t>
      </w:r>
      <w:r w:rsidR="00C45D57" w:rsidRPr="00A91939">
        <w:rPr>
          <w:rFonts w:ascii="Times New Roman" w:hAnsi="Times New Roman" w:cs="Times New Roman"/>
          <w:b/>
          <w:i/>
          <w:color w:val="000000"/>
          <w:kern w:val="24"/>
          <w:sz w:val="28"/>
          <w:szCs w:val="28"/>
        </w:rPr>
        <w:t xml:space="preserve">16 972,2 </w:t>
      </w:r>
      <w:proofErr w:type="spellStart"/>
      <w:r w:rsidR="00C45D57" w:rsidRPr="00A91939">
        <w:rPr>
          <w:rFonts w:ascii="Times New Roman" w:hAnsi="Times New Roman" w:cs="Times New Roman"/>
          <w:b/>
          <w:i/>
          <w:color w:val="000000"/>
          <w:kern w:val="24"/>
          <w:sz w:val="28"/>
          <w:szCs w:val="28"/>
        </w:rPr>
        <w:t>тыс.руб</w:t>
      </w:r>
      <w:proofErr w:type="spellEnd"/>
      <w:r w:rsidR="00C45D57" w:rsidRPr="00A91939">
        <w:rPr>
          <w:rFonts w:ascii="Times New Roman" w:hAnsi="Times New Roman" w:cs="Times New Roman"/>
          <w:b/>
          <w:i/>
          <w:color w:val="000000"/>
          <w:kern w:val="24"/>
          <w:sz w:val="28"/>
          <w:szCs w:val="28"/>
        </w:rPr>
        <w:t>.</w:t>
      </w:r>
      <w:r w:rsidR="00C45D57" w:rsidRPr="00A91939">
        <w:rPr>
          <w:rFonts w:ascii="Times New Roman" w:hAnsi="Times New Roman" w:cs="Times New Roman"/>
          <w:i/>
          <w:color w:val="000000"/>
          <w:kern w:val="24"/>
          <w:sz w:val="28"/>
          <w:szCs w:val="28"/>
        </w:rPr>
        <w:t xml:space="preserve"> </w:t>
      </w:r>
    </w:p>
    <w:p w:rsidR="00C45924" w:rsidRPr="00A91939" w:rsidRDefault="00C45924" w:rsidP="000B3000">
      <w:pPr>
        <w:pStyle w:val="a8"/>
        <w:spacing w:before="0" w:beforeAutospacing="0" w:after="0" w:afterAutospacing="0"/>
        <w:ind w:firstLine="709"/>
        <w:jc w:val="both"/>
        <w:textAlignment w:val="center"/>
        <w:rPr>
          <w:sz w:val="28"/>
          <w:szCs w:val="28"/>
        </w:rPr>
      </w:pPr>
      <w:r w:rsidRPr="00A91939">
        <w:rPr>
          <w:color w:val="000000"/>
          <w:kern w:val="24"/>
          <w:sz w:val="28"/>
          <w:szCs w:val="28"/>
        </w:rPr>
        <w:t>-  ул. Офицерская от Южного шоссе до ул. Ворошилова</w:t>
      </w:r>
      <w:r w:rsidR="00C73993" w:rsidRPr="00A91939">
        <w:rPr>
          <w:color w:val="000000"/>
          <w:kern w:val="24"/>
          <w:sz w:val="28"/>
          <w:szCs w:val="28"/>
        </w:rPr>
        <w:t xml:space="preserve"> включая строительный ко</w:t>
      </w:r>
      <w:r w:rsidR="00C45D57" w:rsidRPr="00A91939">
        <w:rPr>
          <w:color w:val="000000"/>
          <w:kern w:val="24"/>
          <w:sz w:val="28"/>
          <w:szCs w:val="28"/>
        </w:rPr>
        <w:t>нтроль</w:t>
      </w:r>
      <w:r w:rsidRPr="00A91939">
        <w:rPr>
          <w:color w:val="000000"/>
          <w:kern w:val="24"/>
          <w:sz w:val="28"/>
          <w:szCs w:val="28"/>
        </w:rPr>
        <w:t>;</w:t>
      </w:r>
    </w:p>
    <w:p w:rsidR="00C45924" w:rsidRPr="00A91939" w:rsidRDefault="00C45924" w:rsidP="000B300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A91939">
        <w:rPr>
          <w:rFonts w:ascii="Times New Roman" w:hAnsi="Times New Roman" w:cs="Times New Roman"/>
          <w:color w:val="000000"/>
          <w:kern w:val="24"/>
          <w:sz w:val="28"/>
          <w:szCs w:val="28"/>
        </w:rPr>
        <w:t>- Корректировка проекта реконструкции автодороги в Зоне отдыха от ул. Спортивная до Комсомольского шоссе</w:t>
      </w:r>
      <w:r w:rsidR="00C73993" w:rsidRPr="00A91939">
        <w:rPr>
          <w:rFonts w:ascii="Times New Roman" w:hAnsi="Times New Roman" w:cs="Times New Roman"/>
          <w:color w:val="000000"/>
          <w:kern w:val="24"/>
          <w:sz w:val="28"/>
          <w:szCs w:val="28"/>
        </w:rPr>
        <w:t>.</w:t>
      </w:r>
    </w:p>
    <w:p w:rsidR="00C45924" w:rsidRPr="00A91939" w:rsidRDefault="00C45924" w:rsidP="00DD4F9F">
      <w:pPr>
        <w:pStyle w:val="a8"/>
        <w:spacing w:before="0" w:beforeAutospacing="0" w:after="0" w:afterAutospacing="0"/>
        <w:jc w:val="both"/>
        <w:textAlignment w:val="center"/>
        <w:rPr>
          <w:i/>
          <w:sz w:val="28"/>
          <w:szCs w:val="28"/>
        </w:rPr>
      </w:pPr>
      <w:r w:rsidRPr="00A91939">
        <w:rPr>
          <w:color w:val="000000"/>
          <w:kern w:val="24"/>
          <w:sz w:val="28"/>
          <w:szCs w:val="28"/>
        </w:rPr>
        <w:tab/>
      </w:r>
      <w:r w:rsidRPr="00A91939">
        <w:rPr>
          <w:b/>
          <w:i/>
          <w:color w:val="000000"/>
          <w:kern w:val="24"/>
          <w:sz w:val="28"/>
          <w:szCs w:val="28"/>
        </w:rPr>
        <w:t xml:space="preserve">3. Проектирование капитального ремонта, реконструкции, ремонта дорог – </w:t>
      </w:r>
      <w:r w:rsidR="00861D5C">
        <w:rPr>
          <w:b/>
          <w:i/>
          <w:color w:val="000000"/>
          <w:kern w:val="24"/>
          <w:sz w:val="28"/>
          <w:szCs w:val="28"/>
        </w:rPr>
        <w:t>21</w:t>
      </w:r>
      <w:r w:rsidR="000B3000">
        <w:rPr>
          <w:b/>
          <w:i/>
          <w:color w:val="000000"/>
          <w:kern w:val="24"/>
          <w:sz w:val="28"/>
          <w:szCs w:val="28"/>
        </w:rPr>
        <w:t xml:space="preserve"> </w:t>
      </w:r>
      <w:r w:rsidR="00861D5C">
        <w:rPr>
          <w:b/>
          <w:i/>
          <w:color w:val="000000"/>
          <w:kern w:val="24"/>
          <w:sz w:val="28"/>
          <w:szCs w:val="28"/>
        </w:rPr>
        <w:t>508</w:t>
      </w:r>
      <w:r w:rsidRPr="00A91939">
        <w:rPr>
          <w:b/>
          <w:i/>
          <w:color w:val="000000"/>
          <w:kern w:val="24"/>
          <w:sz w:val="28"/>
          <w:szCs w:val="28"/>
        </w:rPr>
        <w:t xml:space="preserve"> тыс. руб. в </w:t>
      </w:r>
      <w:proofErr w:type="spellStart"/>
      <w:r w:rsidRPr="00A91939">
        <w:rPr>
          <w:b/>
          <w:i/>
          <w:color w:val="000000"/>
          <w:kern w:val="24"/>
          <w:sz w:val="28"/>
          <w:szCs w:val="28"/>
        </w:rPr>
        <w:t>т.ч</w:t>
      </w:r>
      <w:proofErr w:type="spellEnd"/>
      <w:r w:rsidRPr="00A91939">
        <w:rPr>
          <w:b/>
          <w:i/>
          <w:color w:val="000000"/>
          <w:kern w:val="24"/>
          <w:sz w:val="28"/>
          <w:szCs w:val="28"/>
        </w:rPr>
        <w:t>.</w:t>
      </w:r>
      <w:r w:rsidRPr="00A91939">
        <w:rPr>
          <w:i/>
          <w:color w:val="000000"/>
          <w:kern w:val="24"/>
          <w:sz w:val="28"/>
          <w:szCs w:val="28"/>
        </w:rPr>
        <w:t>:</w:t>
      </w:r>
    </w:p>
    <w:p w:rsidR="00C73993" w:rsidRPr="00A91939" w:rsidRDefault="00C45924" w:rsidP="00DD4F9F">
      <w:pPr>
        <w:ind w:right="-2" w:firstLine="709"/>
        <w:jc w:val="both"/>
        <w:rPr>
          <w:sz w:val="28"/>
          <w:szCs w:val="28"/>
        </w:rPr>
      </w:pPr>
      <w:r w:rsidRPr="00A91939">
        <w:rPr>
          <w:color w:val="000000"/>
          <w:kern w:val="24"/>
          <w:sz w:val="28"/>
          <w:szCs w:val="28"/>
        </w:rPr>
        <w:t xml:space="preserve">- ул. Карла Маркса (от ул. Лесная до ул. Ленинградская) – </w:t>
      </w:r>
      <w:r w:rsidR="00C73993" w:rsidRPr="00A91939">
        <w:rPr>
          <w:sz w:val="28"/>
          <w:szCs w:val="28"/>
        </w:rPr>
        <w:t>оплата работ согласно заключенному контракту в 2014 году;</w:t>
      </w:r>
    </w:p>
    <w:p w:rsidR="00C73993" w:rsidRDefault="00C45924" w:rsidP="00DD4F9F">
      <w:pPr>
        <w:ind w:right="-2" w:firstLine="709"/>
        <w:jc w:val="both"/>
        <w:rPr>
          <w:sz w:val="28"/>
          <w:szCs w:val="28"/>
        </w:rPr>
      </w:pPr>
      <w:r w:rsidRPr="00A91939">
        <w:rPr>
          <w:color w:val="000000"/>
          <w:kern w:val="24"/>
          <w:sz w:val="28"/>
          <w:szCs w:val="28"/>
        </w:rPr>
        <w:t xml:space="preserve">- ул. Базовая (от ул. Комсомольская до ул. Ларина) – </w:t>
      </w:r>
      <w:r w:rsidR="00C73993" w:rsidRPr="00A91939">
        <w:rPr>
          <w:sz w:val="28"/>
          <w:szCs w:val="28"/>
        </w:rPr>
        <w:t>оплата работ согласно зак</w:t>
      </w:r>
      <w:r w:rsidR="00861D5C">
        <w:rPr>
          <w:sz w:val="28"/>
          <w:szCs w:val="28"/>
        </w:rPr>
        <w:t>люченному контракту в 2014 году</w:t>
      </w:r>
    </w:p>
    <w:p w:rsidR="00861D5C" w:rsidRPr="00DD4F9F" w:rsidRDefault="00861D5C" w:rsidP="00DD4F9F">
      <w:pPr>
        <w:ind w:right="-2" w:firstLine="709"/>
        <w:jc w:val="both"/>
        <w:rPr>
          <w:i/>
          <w:sz w:val="28"/>
          <w:szCs w:val="28"/>
        </w:rPr>
      </w:pPr>
      <w:proofErr w:type="gramStart"/>
      <w:r w:rsidRPr="00DD4F9F">
        <w:rPr>
          <w:i/>
          <w:sz w:val="28"/>
          <w:szCs w:val="28"/>
        </w:rPr>
        <w:t>с</w:t>
      </w:r>
      <w:proofErr w:type="gramEnd"/>
      <w:r w:rsidRPr="00DD4F9F">
        <w:rPr>
          <w:i/>
          <w:sz w:val="28"/>
          <w:szCs w:val="28"/>
        </w:rPr>
        <w:t xml:space="preserve"> оплатой в 2016 году по следующим объектам в сумме 33909 </w:t>
      </w:r>
      <w:proofErr w:type="spellStart"/>
      <w:r w:rsidRPr="00DD4F9F">
        <w:rPr>
          <w:i/>
          <w:sz w:val="28"/>
          <w:szCs w:val="28"/>
        </w:rPr>
        <w:t>тыс.руб</w:t>
      </w:r>
      <w:proofErr w:type="spellEnd"/>
      <w:r w:rsidRPr="00DD4F9F">
        <w:rPr>
          <w:i/>
          <w:sz w:val="28"/>
          <w:szCs w:val="28"/>
        </w:rPr>
        <w:t>.:</w:t>
      </w:r>
    </w:p>
    <w:p w:rsidR="00C45924" w:rsidRPr="00A91939" w:rsidRDefault="00C45924" w:rsidP="00DD4F9F">
      <w:pPr>
        <w:pStyle w:val="a7"/>
        <w:spacing w:after="0" w:line="240" w:lineRule="auto"/>
        <w:textAlignment w:val="center"/>
        <w:rPr>
          <w:rFonts w:ascii="Times New Roman" w:hAnsi="Times New Roman" w:cs="Times New Roman"/>
          <w:sz w:val="28"/>
          <w:szCs w:val="28"/>
        </w:rPr>
      </w:pPr>
      <w:r w:rsidRPr="00A91939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- ул. 50 лет Октября (от ул. </w:t>
      </w:r>
      <w:proofErr w:type="spellStart"/>
      <w:r w:rsidRPr="00A91939">
        <w:rPr>
          <w:rFonts w:ascii="Times New Roman" w:hAnsi="Times New Roman" w:cs="Times New Roman"/>
          <w:color w:val="000000"/>
          <w:kern w:val="24"/>
          <w:sz w:val="28"/>
          <w:szCs w:val="28"/>
        </w:rPr>
        <w:t>Новозаводская</w:t>
      </w:r>
      <w:proofErr w:type="spellEnd"/>
      <w:r w:rsidRPr="00A91939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до Автозаводского шоссе)</w:t>
      </w:r>
    </w:p>
    <w:p w:rsidR="00C45924" w:rsidRPr="00A91939" w:rsidRDefault="00C45924" w:rsidP="00DD4F9F">
      <w:pPr>
        <w:pStyle w:val="a7"/>
        <w:spacing w:after="0" w:line="240" w:lineRule="auto"/>
        <w:textAlignment w:val="center"/>
        <w:rPr>
          <w:rFonts w:ascii="Times New Roman" w:hAnsi="Times New Roman" w:cs="Times New Roman"/>
          <w:sz w:val="28"/>
          <w:szCs w:val="28"/>
        </w:rPr>
      </w:pPr>
      <w:r w:rsidRPr="00A91939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- ул. Радищева (от ул. Октябрьская до ул. </w:t>
      </w:r>
      <w:proofErr w:type="spellStart"/>
      <w:r w:rsidRPr="00A91939">
        <w:rPr>
          <w:rFonts w:ascii="Times New Roman" w:hAnsi="Times New Roman" w:cs="Times New Roman"/>
          <w:color w:val="000000"/>
          <w:kern w:val="24"/>
          <w:sz w:val="28"/>
          <w:szCs w:val="28"/>
        </w:rPr>
        <w:t>Новозаводская</w:t>
      </w:r>
      <w:proofErr w:type="spellEnd"/>
      <w:r w:rsidRPr="00A91939">
        <w:rPr>
          <w:rFonts w:ascii="Times New Roman" w:hAnsi="Times New Roman" w:cs="Times New Roman"/>
          <w:color w:val="000000"/>
          <w:kern w:val="24"/>
          <w:sz w:val="28"/>
          <w:szCs w:val="28"/>
        </w:rPr>
        <w:t>);</w:t>
      </w:r>
    </w:p>
    <w:p w:rsidR="000B3000" w:rsidRDefault="00C45924" w:rsidP="00DD4F9F">
      <w:pPr>
        <w:pStyle w:val="a7"/>
        <w:spacing w:after="0" w:line="240" w:lineRule="auto"/>
        <w:textAlignment w:val="center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A91939">
        <w:rPr>
          <w:rFonts w:ascii="Times New Roman" w:hAnsi="Times New Roman" w:cs="Times New Roman"/>
          <w:color w:val="000000"/>
          <w:kern w:val="24"/>
          <w:sz w:val="28"/>
          <w:szCs w:val="28"/>
        </w:rPr>
        <w:t>- ул. Октябрьская (от ул. Комсомольская до ул. Ларина);</w:t>
      </w:r>
    </w:p>
    <w:p w:rsidR="00C45924" w:rsidRPr="00A91939" w:rsidRDefault="00C45924" w:rsidP="00DD4F9F">
      <w:pPr>
        <w:pStyle w:val="a7"/>
        <w:spacing w:after="0" w:line="240" w:lineRule="auto"/>
        <w:textAlignment w:val="center"/>
        <w:rPr>
          <w:rFonts w:ascii="Times New Roman" w:hAnsi="Times New Roman" w:cs="Times New Roman"/>
          <w:b/>
          <w:color w:val="000000"/>
          <w:kern w:val="24"/>
          <w:sz w:val="28"/>
          <w:szCs w:val="28"/>
        </w:rPr>
      </w:pPr>
      <w:r w:rsidRPr="00A91939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- </w:t>
      </w:r>
      <w:r w:rsidR="000B3000">
        <w:rPr>
          <w:rFonts w:ascii="Times New Roman" w:hAnsi="Times New Roman" w:cs="Times New Roman"/>
          <w:color w:val="000000"/>
          <w:kern w:val="24"/>
          <w:sz w:val="28"/>
          <w:szCs w:val="28"/>
        </w:rPr>
        <w:t>п</w:t>
      </w:r>
      <w:r w:rsidRPr="00A91939">
        <w:rPr>
          <w:rFonts w:ascii="Times New Roman" w:hAnsi="Times New Roman" w:cs="Times New Roman"/>
          <w:color w:val="000000"/>
          <w:kern w:val="24"/>
          <w:sz w:val="28"/>
          <w:szCs w:val="28"/>
        </w:rPr>
        <w:t>роектирование реконструкции ул. Матросова (от ул. Громовой до ул. Коммунистической.</w:t>
      </w:r>
    </w:p>
    <w:p w:rsidR="00C45924" w:rsidRPr="00A91939" w:rsidRDefault="00C45924" w:rsidP="00DD4F9F">
      <w:pPr>
        <w:pStyle w:val="a8"/>
        <w:spacing w:before="0" w:beforeAutospacing="0" w:after="0" w:afterAutospacing="0"/>
        <w:jc w:val="both"/>
        <w:textAlignment w:val="center"/>
        <w:rPr>
          <w:i/>
          <w:sz w:val="28"/>
          <w:szCs w:val="28"/>
        </w:rPr>
      </w:pPr>
      <w:r w:rsidRPr="00A91939">
        <w:rPr>
          <w:b/>
          <w:color w:val="000000"/>
          <w:kern w:val="24"/>
          <w:sz w:val="28"/>
          <w:szCs w:val="28"/>
        </w:rPr>
        <w:tab/>
      </w:r>
      <w:r w:rsidRPr="00A91939">
        <w:rPr>
          <w:b/>
          <w:i/>
          <w:color w:val="000000"/>
          <w:kern w:val="24"/>
          <w:sz w:val="28"/>
          <w:szCs w:val="28"/>
        </w:rPr>
        <w:t xml:space="preserve">4. Капитальный ремонт автодорог – 508 566,8 тыс. руб., в </w:t>
      </w:r>
      <w:proofErr w:type="spellStart"/>
      <w:r w:rsidRPr="00A91939">
        <w:rPr>
          <w:b/>
          <w:i/>
          <w:color w:val="000000"/>
          <w:kern w:val="24"/>
          <w:sz w:val="28"/>
          <w:szCs w:val="28"/>
        </w:rPr>
        <w:t>т.ч</w:t>
      </w:r>
      <w:proofErr w:type="spellEnd"/>
      <w:r w:rsidRPr="00A91939">
        <w:rPr>
          <w:b/>
          <w:i/>
          <w:color w:val="000000"/>
          <w:kern w:val="24"/>
          <w:sz w:val="28"/>
          <w:szCs w:val="28"/>
        </w:rPr>
        <w:t>.</w:t>
      </w:r>
      <w:r w:rsidR="000B3000">
        <w:rPr>
          <w:b/>
          <w:i/>
          <w:color w:val="000000"/>
          <w:kern w:val="24"/>
          <w:sz w:val="28"/>
          <w:szCs w:val="28"/>
        </w:rPr>
        <w:t xml:space="preserve"> </w:t>
      </w:r>
      <w:r w:rsidR="00C73993" w:rsidRPr="00A91939">
        <w:rPr>
          <w:b/>
          <w:i/>
          <w:color w:val="000000"/>
          <w:kern w:val="24"/>
          <w:sz w:val="28"/>
          <w:szCs w:val="28"/>
        </w:rPr>
        <w:t xml:space="preserve">городской бюджет 27 971,2 </w:t>
      </w:r>
      <w:proofErr w:type="spellStart"/>
      <w:r w:rsidR="00C73993" w:rsidRPr="00A91939">
        <w:rPr>
          <w:b/>
          <w:i/>
          <w:color w:val="000000"/>
          <w:kern w:val="24"/>
          <w:sz w:val="28"/>
          <w:szCs w:val="28"/>
        </w:rPr>
        <w:t>тыс.руб</w:t>
      </w:r>
      <w:proofErr w:type="spellEnd"/>
      <w:r w:rsidR="00C73993" w:rsidRPr="00A91939">
        <w:rPr>
          <w:b/>
          <w:i/>
          <w:color w:val="000000"/>
          <w:kern w:val="24"/>
          <w:sz w:val="28"/>
          <w:szCs w:val="28"/>
        </w:rPr>
        <w:t>.</w:t>
      </w:r>
      <w:r w:rsidRPr="00A91939">
        <w:rPr>
          <w:i/>
          <w:color w:val="000000"/>
          <w:kern w:val="24"/>
          <w:sz w:val="28"/>
          <w:szCs w:val="28"/>
        </w:rPr>
        <w:t>:</w:t>
      </w:r>
    </w:p>
    <w:p w:rsidR="00C45924" w:rsidRPr="00A91939" w:rsidRDefault="00C45924" w:rsidP="00DD4F9F">
      <w:pPr>
        <w:pStyle w:val="a7"/>
        <w:spacing w:after="0" w:line="240" w:lineRule="auto"/>
        <w:ind w:left="360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A91939">
        <w:rPr>
          <w:rFonts w:ascii="Times New Roman" w:hAnsi="Times New Roman" w:cs="Times New Roman"/>
          <w:color w:val="000000"/>
          <w:kern w:val="24"/>
          <w:sz w:val="28"/>
          <w:szCs w:val="28"/>
        </w:rPr>
        <w:tab/>
        <w:t>- Южное шоссе от ул. Заставная до ул. Цеховая с устройством парковочных автостоянок вдоль Южных проходных ОАО «АВТОВАЗ»;</w:t>
      </w:r>
    </w:p>
    <w:p w:rsidR="00C45924" w:rsidRPr="00A91939" w:rsidRDefault="00C45924" w:rsidP="00DD4F9F">
      <w:pPr>
        <w:pStyle w:val="a7"/>
        <w:spacing w:after="0" w:line="240" w:lineRule="auto"/>
        <w:ind w:left="0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A91939">
        <w:rPr>
          <w:rFonts w:ascii="Times New Roman" w:hAnsi="Times New Roman" w:cs="Times New Roman"/>
          <w:color w:val="000000"/>
          <w:kern w:val="24"/>
          <w:sz w:val="28"/>
          <w:szCs w:val="28"/>
        </w:rPr>
        <w:lastRenderedPageBreak/>
        <w:tab/>
        <w:t xml:space="preserve">- ул. Ленинградская (от ул. Родины до ул. Советская; от ул. К. Маркса до ул. </w:t>
      </w:r>
      <w:proofErr w:type="spellStart"/>
      <w:r w:rsidRPr="00A91939">
        <w:rPr>
          <w:rFonts w:ascii="Times New Roman" w:hAnsi="Times New Roman" w:cs="Times New Roman"/>
          <w:color w:val="000000"/>
          <w:kern w:val="24"/>
          <w:sz w:val="28"/>
          <w:szCs w:val="28"/>
        </w:rPr>
        <w:t>Голосова</w:t>
      </w:r>
      <w:proofErr w:type="spellEnd"/>
      <w:r w:rsidRPr="00A91939">
        <w:rPr>
          <w:rFonts w:ascii="Times New Roman" w:hAnsi="Times New Roman" w:cs="Times New Roman"/>
          <w:color w:val="000000"/>
          <w:kern w:val="24"/>
          <w:sz w:val="28"/>
          <w:szCs w:val="28"/>
        </w:rPr>
        <w:t>);</w:t>
      </w:r>
    </w:p>
    <w:p w:rsidR="00C45924" w:rsidRPr="00A91939" w:rsidRDefault="00C45924" w:rsidP="00DD4F9F">
      <w:pPr>
        <w:pStyle w:val="a7"/>
        <w:spacing w:after="0" w:line="240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A91939">
        <w:rPr>
          <w:rFonts w:ascii="Times New Roman" w:hAnsi="Times New Roman" w:cs="Times New Roman"/>
          <w:color w:val="000000"/>
          <w:kern w:val="24"/>
          <w:sz w:val="28"/>
          <w:szCs w:val="28"/>
        </w:rPr>
        <w:t>- ул. Льва Яшина;</w:t>
      </w:r>
    </w:p>
    <w:p w:rsidR="00C45924" w:rsidRPr="00A91939" w:rsidRDefault="00C45924" w:rsidP="00DD4F9F">
      <w:pPr>
        <w:pStyle w:val="a7"/>
        <w:spacing w:after="0" w:line="240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A91939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- ул. Жилина (от ул. Мира до ул. </w:t>
      </w:r>
      <w:proofErr w:type="spellStart"/>
      <w:r w:rsidRPr="00A91939">
        <w:rPr>
          <w:rFonts w:ascii="Times New Roman" w:hAnsi="Times New Roman" w:cs="Times New Roman"/>
          <w:color w:val="000000"/>
          <w:kern w:val="24"/>
          <w:sz w:val="28"/>
          <w:szCs w:val="28"/>
        </w:rPr>
        <w:t>Баныкина</w:t>
      </w:r>
      <w:proofErr w:type="spellEnd"/>
      <w:r w:rsidRPr="00A91939">
        <w:rPr>
          <w:rFonts w:ascii="Times New Roman" w:hAnsi="Times New Roman" w:cs="Times New Roman"/>
          <w:color w:val="000000"/>
          <w:kern w:val="24"/>
          <w:sz w:val="28"/>
          <w:szCs w:val="28"/>
        </w:rPr>
        <w:t>);</w:t>
      </w:r>
    </w:p>
    <w:p w:rsidR="00C45924" w:rsidRPr="00A91939" w:rsidRDefault="00C45924" w:rsidP="00DD4F9F">
      <w:pPr>
        <w:pStyle w:val="ConsPlusNormal"/>
        <w:widowControl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A91939">
        <w:rPr>
          <w:rFonts w:ascii="Times New Roman" w:hAnsi="Times New Roman" w:cs="Times New Roman"/>
          <w:color w:val="000000"/>
          <w:kern w:val="24"/>
          <w:sz w:val="28"/>
          <w:szCs w:val="28"/>
        </w:rPr>
        <w:t>- ул. Шлюзовая (от ул. Железнодорожной до ул. Никонова.</w:t>
      </w:r>
    </w:p>
    <w:p w:rsidR="00C45924" w:rsidRPr="00A91939" w:rsidRDefault="00C45924" w:rsidP="00DD4F9F">
      <w:pPr>
        <w:pStyle w:val="ConsPlusNormal"/>
        <w:widowControl/>
        <w:jc w:val="both"/>
        <w:rPr>
          <w:rFonts w:ascii="Times New Roman" w:hAnsi="Times New Roman" w:cs="Times New Roman"/>
          <w:i/>
          <w:color w:val="000000"/>
          <w:kern w:val="24"/>
          <w:sz w:val="28"/>
          <w:szCs w:val="28"/>
        </w:rPr>
      </w:pPr>
      <w:r w:rsidRPr="00A91939">
        <w:rPr>
          <w:rFonts w:ascii="Times New Roman" w:hAnsi="Times New Roman" w:cs="Times New Roman"/>
          <w:b/>
          <w:i/>
          <w:color w:val="000000"/>
          <w:kern w:val="24"/>
          <w:sz w:val="28"/>
          <w:szCs w:val="28"/>
        </w:rPr>
        <w:t xml:space="preserve">5. Ремонт дорог общего пользования местного значения </w:t>
      </w:r>
      <w:proofErr w:type="spellStart"/>
      <w:r w:rsidRPr="00A91939">
        <w:rPr>
          <w:rFonts w:ascii="Times New Roman" w:hAnsi="Times New Roman" w:cs="Times New Roman"/>
          <w:b/>
          <w:i/>
          <w:color w:val="000000"/>
          <w:kern w:val="24"/>
          <w:sz w:val="28"/>
          <w:szCs w:val="28"/>
        </w:rPr>
        <w:t>г.о</w:t>
      </w:r>
      <w:proofErr w:type="spellEnd"/>
      <w:r w:rsidRPr="00A91939">
        <w:rPr>
          <w:rFonts w:ascii="Times New Roman" w:hAnsi="Times New Roman" w:cs="Times New Roman"/>
          <w:b/>
          <w:i/>
          <w:color w:val="000000"/>
          <w:kern w:val="24"/>
          <w:sz w:val="28"/>
          <w:szCs w:val="28"/>
        </w:rPr>
        <w:t xml:space="preserve">. Тольятти (37 объектов на площади - 419,62 тыс. м2) на сумму – 451 458,7 тыс. руб. </w:t>
      </w:r>
      <w:r w:rsidR="00C73993" w:rsidRPr="00A91939">
        <w:rPr>
          <w:rFonts w:ascii="Times New Roman" w:hAnsi="Times New Roman" w:cs="Times New Roman"/>
          <w:b/>
          <w:i/>
          <w:color w:val="000000"/>
          <w:kern w:val="24"/>
          <w:sz w:val="28"/>
          <w:szCs w:val="28"/>
        </w:rPr>
        <w:t xml:space="preserve">в </w:t>
      </w:r>
      <w:proofErr w:type="spellStart"/>
      <w:r w:rsidR="00C73993" w:rsidRPr="00A91939">
        <w:rPr>
          <w:rFonts w:ascii="Times New Roman" w:hAnsi="Times New Roman" w:cs="Times New Roman"/>
          <w:b/>
          <w:i/>
          <w:color w:val="000000"/>
          <w:kern w:val="24"/>
          <w:sz w:val="28"/>
          <w:szCs w:val="28"/>
        </w:rPr>
        <w:t>т.ч</w:t>
      </w:r>
      <w:proofErr w:type="spellEnd"/>
      <w:r w:rsidR="00C73993" w:rsidRPr="00A91939">
        <w:rPr>
          <w:rFonts w:ascii="Times New Roman" w:hAnsi="Times New Roman" w:cs="Times New Roman"/>
          <w:b/>
          <w:i/>
          <w:color w:val="000000"/>
          <w:kern w:val="24"/>
          <w:sz w:val="28"/>
          <w:szCs w:val="28"/>
        </w:rPr>
        <w:t xml:space="preserve">. городской бюджет -24830,2 </w:t>
      </w:r>
      <w:proofErr w:type="spellStart"/>
      <w:r w:rsidR="00C73993" w:rsidRPr="00A91939">
        <w:rPr>
          <w:rFonts w:ascii="Times New Roman" w:hAnsi="Times New Roman" w:cs="Times New Roman"/>
          <w:b/>
          <w:i/>
          <w:color w:val="000000"/>
          <w:kern w:val="24"/>
          <w:sz w:val="28"/>
          <w:szCs w:val="28"/>
        </w:rPr>
        <w:t>тыс.руб</w:t>
      </w:r>
      <w:proofErr w:type="spellEnd"/>
      <w:r w:rsidR="00C73993" w:rsidRPr="00A91939">
        <w:rPr>
          <w:rFonts w:ascii="Times New Roman" w:hAnsi="Times New Roman" w:cs="Times New Roman"/>
          <w:b/>
          <w:i/>
          <w:color w:val="000000"/>
          <w:kern w:val="24"/>
          <w:sz w:val="28"/>
          <w:szCs w:val="28"/>
        </w:rPr>
        <w:t>.</w:t>
      </w:r>
    </w:p>
    <w:p w:rsidR="001E6352" w:rsidRDefault="000B3000" w:rsidP="001E6352">
      <w:pPr>
        <w:pStyle w:val="ConsPlusCell"/>
        <w:ind w:firstLine="708"/>
        <w:rPr>
          <w:rFonts w:ascii="Times New Roman" w:hAnsi="Times New Roman"/>
          <w:sz w:val="28"/>
          <w:szCs w:val="28"/>
        </w:rPr>
      </w:pPr>
      <w:r w:rsidRPr="008A32D4">
        <w:rPr>
          <w:rFonts w:ascii="Times New Roman" w:hAnsi="Times New Roman" w:cs="Times New Roman"/>
          <w:sz w:val="28"/>
          <w:szCs w:val="28"/>
        </w:rPr>
        <w:t>Для привлечения</w:t>
      </w:r>
      <w:r>
        <w:rPr>
          <w:rFonts w:ascii="Times New Roman" w:hAnsi="Times New Roman" w:cs="Times New Roman"/>
          <w:sz w:val="28"/>
          <w:szCs w:val="28"/>
        </w:rPr>
        <w:t xml:space="preserve"> средств из</w:t>
      </w:r>
      <w:r w:rsidRPr="008A32D4">
        <w:rPr>
          <w:rFonts w:ascii="Times New Roman" w:hAnsi="Times New Roman" w:cs="Times New Roman"/>
          <w:sz w:val="28"/>
          <w:szCs w:val="28"/>
        </w:rPr>
        <w:t xml:space="preserve"> вышестоящих бюджетов по мероприятиям </w:t>
      </w:r>
      <w:r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Pr="00A91939">
        <w:rPr>
          <w:rFonts w:ascii="Times New Roman" w:hAnsi="Times New Roman" w:cs="Times New Roman"/>
          <w:sz w:val="28"/>
          <w:szCs w:val="28"/>
        </w:rPr>
        <w:t>«Модернизация и развитие автомобильных дорог местного значения»</w:t>
      </w:r>
      <w:r>
        <w:rPr>
          <w:rFonts w:ascii="Times New Roman" w:hAnsi="Times New Roman" w:cs="Times New Roman"/>
          <w:sz w:val="28"/>
          <w:szCs w:val="28"/>
        </w:rPr>
        <w:t xml:space="preserve"> направлена заявка по определению перечня мероприятий для участия в </w:t>
      </w:r>
      <w:r>
        <w:rPr>
          <w:rFonts w:ascii="Times New Roman" w:hAnsi="Times New Roman"/>
          <w:sz w:val="28"/>
          <w:szCs w:val="28"/>
        </w:rPr>
        <w:t>государственной программе «Развитие транспортной системы Самарской области (2014-2025 годы)»</w:t>
      </w:r>
      <w:r>
        <w:rPr>
          <w:rFonts w:ascii="Times New Roman" w:hAnsi="Times New Roman"/>
          <w:sz w:val="28"/>
          <w:szCs w:val="28"/>
        </w:rPr>
        <w:t>.</w:t>
      </w:r>
    </w:p>
    <w:p w:rsidR="000B3000" w:rsidRDefault="000B3000" w:rsidP="001E6352">
      <w:pPr>
        <w:pStyle w:val="ConsPlusCell"/>
        <w:ind w:firstLine="708"/>
        <w:rPr>
          <w:rFonts w:ascii="Times New Roman" w:hAnsi="Times New Roman"/>
          <w:sz w:val="28"/>
          <w:szCs w:val="28"/>
        </w:rPr>
      </w:pPr>
    </w:p>
    <w:p w:rsidR="000B3000" w:rsidRPr="00673C84" w:rsidRDefault="000B3000" w:rsidP="001E6352">
      <w:pPr>
        <w:pStyle w:val="ConsPlusCell"/>
        <w:ind w:firstLine="708"/>
        <w:rPr>
          <w:rFonts w:ascii="Times New Roman" w:hAnsi="Times New Roman" w:cs="Times New Roman"/>
          <w:sz w:val="32"/>
          <w:szCs w:val="32"/>
        </w:rPr>
      </w:pPr>
    </w:p>
    <w:p w:rsidR="00493244" w:rsidRPr="000B3000" w:rsidRDefault="001E6352" w:rsidP="00493244">
      <w:pPr>
        <w:pStyle w:val="ConsPlusCell"/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B3000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Pr="000B3000">
        <w:rPr>
          <w:rFonts w:ascii="Times New Roman" w:hAnsi="Times New Roman" w:cs="Times New Roman"/>
          <w:b/>
          <w:color w:val="FF0000"/>
          <w:sz w:val="28"/>
          <w:szCs w:val="28"/>
        </w:rPr>
        <w:t>Развитие автомобильных дорог городского округа Тольятти, расположенных в зоне застройки индивидуальными жилыми домами на 2014-2020 годы»</w:t>
      </w:r>
    </w:p>
    <w:p w:rsidR="00493244" w:rsidRDefault="006B205E" w:rsidP="000B3000">
      <w:pPr>
        <w:pStyle w:val="ConsPlusNormal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B205E">
        <w:rPr>
          <w:rFonts w:ascii="Times New Roman" w:hAnsi="Times New Roman" w:cs="Times New Roman"/>
          <w:sz w:val="28"/>
          <w:szCs w:val="28"/>
          <w:highlight w:val="yellow"/>
        </w:rPr>
        <w:t xml:space="preserve">(Слайд </w:t>
      </w:r>
      <w:r w:rsidR="000B3000">
        <w:rPr>
          <w:rFonts w:ascii="Times New Roman" w:hAnsi="Times New Roman" w:cs="Times New Roman"/>
          <w:sz w:val="28"/>
          <w:szCs w:val="28"/>
          <w:highlight w:val="yellow"/>
        </w:rPr>
        <w:t>19</w:t>
      </w:r>
      <w:r w:rsidRPr="006B205E">
        <w:rPr>
          <w:rFonts w:ascii="Times New Roman" w:hAnsi="Times New Roman" w:cs="Times New Roman"/>
          <w:sz w:val="28"/>
          <w:szCs w:val="28"/>
          <w:highlight w:val="yellow"/>
        </w:rPr>
        <w:t>)</w:t>
      </w:r>
    </w:p>
    <w:p w:rsidR="00493244" w:rsidRPr="00493244" w:rsidRDefault="00493244" w:rsidP="00493244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244">
        <w:rPr>
          <w:rFonts w:ascii="Times New Roman" w:hAnsi="Times New Roman" w:cs="Times New Roman"/>
          <w:sz w:val="28"/>
          <w:szCs w:val="28"/>
        </w:rPr>
        <w:t xml:space="preserve">На 2015 год утверждено финансирование по подпрограмме «Развитие автомобильных дорог городского округа Тольятти, расположенных в зоне застройки индивидуальными жилыми домами на 2014-2020 годы», на отсыпку дорог частного сектора </w:t>
      </w:r>
      <w:proofErr w:type="spellStart"/>
      <w:r w:rsidRPr="00493244">
        <w:rPr>
          <w:rFonts w:ascii="Times New Roman" w:hAnsi="Times New Roman" w:cs="Times New Roman"/>
          <w:sz w:val="28"/>
          <w:szCs w:val="28"/>
        </w:rPr>
        <w:t>асфальтогранулятом</w:t>
      </w:r>
      <w:proofErr w:type="spellEnd"/>
      <w:r w:rsidRPr="00493244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Pr="00493244">
        <w:rPr>
          <w:rFonts w:ascii="Times New Roman" w:hAnsi="Times New Roman" w:cs="Times New Roman"/>
          <w:b/>
          <w:sz w:val="28"/>
          <w:szCs w:val="28"/>
        </w:rPr>
        <w:t>2 500,0 тыс. руб.</w:t>
      </w:r>
    </w:p>
    <w:p w:rsidR="00493244" w:rsidRPr="00493244" w:rsidRDefault="00493244" w:rsidP="00493244">
      <w:pPr>
        <w:pStyle w:val="ConsPlusNormal"/>
        <w:widowControl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493244">
        <w:rPr>
          <w:rFonts w:ascii="Times New Roman" w:hAnsi="Times New Roman" w:cs="Times New Roman"/>
          <w:sz w:val="28"/>
          <w:szCs w:val="28"/>
        </w:rPr>
        <w:t xml:space="preserve">Минимальная потребность по департаменту дорожного хозяйства и транспорта (обращения депутатов, граждан) составляет </w:t>
      </w:r>
      <w:r w:rsidRPr="00493244">
        <w:rPr>
          <w:rFonts w:ascii="Times New Roman" w:hAnsi="Times New Roman" w:cs="Times New Roman"/>
          <w:b/>
          <w:sz w:val="28"/>
          <w:szCs w:val="28"/>
        </w:rPr>
        <w:t>12 500,0 тыс. руб.</w:t>
      </w:r>
    </w:p>
    <w:p w:rsidR="00493244" w:rsidRPr="00493244" w:rsidRDefault="00493244" w:rsidP="00493244">
      <w:pPr>
        <w:pStyle w:val="ConsPlusNormal"/>
        <w:widowControl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</w:p>
    <w:p w:rsidR="00493244" w:rsidRDefault="00493244" w:rsidP="00493244">
      <w:pPr>
        <w:pStyle w:val="ConsPlusNormal"/>
        <w:widowControl/>
        <w:jc w:val="center"/>
        <w:rPr>
          <w:rFonts w:ascii="Times New Roman" w:hAnsi="Times New Roman" w:cs="Times New Roman"/>
          <w:b/>
          <w:color w:val="000000"/>
          <w:kern w:val="24"/>
          <w:sz w:val="28"/>
          <w:szCs w:val="28"/>
        </w:rPr>
      </w:pPr>
    </w:p>
    <w:p w:rsidR="00493244" w:rsidRPr="000B3000" w:rsidRDefault="000B3000" w:rsidP="00493244">
      <w:pPr>
        <w:pStyle w:val="ConsPlusNormal"/>
        <w:widowControl/>
        <w:jc w:val="center"/>
        <w:rPr>
          <w:rFonts w:ascii="Times New Roman" w:hAnsi="Times New Roman" w:cs="Times New Roman"/>
          <w:b/>
          <w:color w:val="FF0000"/>
          <w:kern w:val="24"/>
          <w:sz w:val="28"/>
          <w:szCs w:val="28"/>
        </w:rPr>
      </w:pPr>
      <w:r w:rsidRPr="000B3000">
        <w:rPr>
          <w:rFonts w:ascii="Times New Roman" w:hAnsi="Times New Roman" w:cs="Times New Roman"/>
          <w:b/>
          <w:color w:val="FF0000"/>
          <w:kern w:val="24"/>
          <w:sz w:val="28"/>
          <w:szCs w:val="28"/>
        </w:rPr>
        <w:t>ПАССАЖИРСКИЙ ТРАНСПОРТ</w:t>
      </w:r>
    </w:p>
    <w:p w:rsidR="00493244" w:rsidRPr="00493244" w:rsidRDefault="000B3000" w:rsidP="000B3000">
      <w:pPr>
        <w:spacing w:line="264" w:lineRule="auto"/>
        <w:contextualSpacing/>
        <w:jc w:val="center"/>
        <w:rPr>
          <w:sz w:val="24"/>
          <w:szCs w:val="24"/>
        </w:rPr>
      </w:pPr>
      <w:r w:rsidRPr="006B205E">
        <w:rPr>
          <w:sz w:val="28"/>
          <w:szCs w:val="28"/>
          <w:highlight w:val="yellow"/>
        </w:rPr>
        <w:t xml:space="preserve">(Слайд </w:t>
      </w:r>
      <w:r>
        <w:rPr>
          <w:sz w:val="28"/>
          <w:szCs w:val="28"/>
          <w:highlight w:val="yellow"/>
        </w:rPr>
        <w:t>20</w:t>
      </w:r>
      <w:r w:rsidRPr="006B205E">
        <w:rPr>
          <w:sz w:val="28"/>
          <w:szCs w:val="28"/>
          <w:highlight w:val="yellow"/>
        </w:rPr>
        <w:t>)</w:t>
      </w:r>
    </w:p>
    <w:p w:rsidR="00493244" w:rsidRPr="00493244" w:rsidRDefault="006B205E" w:rsidP="00493244">
      <w:pPr>
        <w:spacing w:line="264" w:lineRule="auto"/>
        <w:ind w:firstLine="708"/>
        <w:contextualSpacing/>
        <w:jc w:val="both"/>
        <w:rPr>
          <w:rFonts w:eastAsiaTheme="minorHAnsi"/>
          <w:color w:val="000000"/>
          <w:kern w:val="24"/>
          <w:sz w:val="28"/>
          <w:szCs w:val="28"/>
          <w:lang w:eastAsia="en-US"/>
        </w:rPr>
      </w:pPr>
      <w:r w:rsidRPr="006B205E">
        <w:rPr>
          <w:rFonts w:eastAsiaTheme="minorHAnsi"/>
          <w:color w:val="000000"/>
          <w:kern w:val="24"/>
          <w:sz w:val="28"/>
          <w:szCs w:val="28"/>
          <w:highlight w:val="yellow"/>
          <w:lang w:eastAsia="en-US"/>
        </w:rPr>
        <w:t>(Слайд 2</w:t>
      </w:r>
      <w:r w:rsidR="000B3000">
        <w:rPr>
          <w:rFonts w:eastAsiaTheme="minorHAnsi"/>
          <w:color w:val="000000"/>
          <w:kern w:val="24"/>
          <w:sz w:val="28"/>
          <w:szCs w:val="28"/>
          <w:highlight w:val="yellow"/>
          <w:lang w:eastAsia="en-US"/>
        </w:rPr>
        <w:t>1</w:t>
      </w:r>
      <w:r w:rsidRPr="006B205E">
        <w:rPr>
          <w:rFonts w:eastAsiaTheme="minorHAnsi"/>
          <w:color w:val="000000"/>
          <w:kern w:val="24"/>
          <w:sz w:val="28"/>
          <w:szCs w:val="28"/>
          <w:highlight w:val="yellow"/>
          <w:lang w:eastAsia="en-US"/>
        </w:rPr>
        <w:t>)</w:t>
      </w:r>
      <w:r w:rsidR="000B3000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 </w:t>
      </w:r>
      <w:r w:rsidR="00493244"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В настоящее время в городском округе Тольятти перевозки пассажиров осуществляются по 123 маршрутам городским 24 организациями различных форм собственности:</w:t>
      </w:r>
    </w:p>
    <w:p w:rsidR="00493244" w:rsidRPr="00493244" w:rsidRDefault="00493244" w:rsidP="00493244">
      <w:pPr>
        <w:spacing w:line="264" w:lineRule="auto"/>
        <w:contextualSpacing/>
        <w:jc w:val="both"/>
        <w:rPr>
          <w:rFonts w:eastAsiaTheme="minorHAnsi"/>
          <w:color w:val="000000"/>
          <w:kern w:val="24"/>
          <w:sz w:val="28"/>
          <w:szCs w:val="28"/>
          <w:lang w:eastAsia="en-US"/>
        </w:rPr>
      </w:pPr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- 24 троллейбусных</w:t>
      </w:r>
    </w:p>
    <w:p w:rsidR="00493244" w:rsidRPr="00493244" w:rsidRDefault="00493244" w:rsidP="00493244">
      <w:pPr>
        <w:spacing w:line="264" w:lineRule="auto"/>
        <w:contextualSpacing/>
        <w:jc w:val="both"/>
        <w:rPr>
          <w:rFonts w:eastAsiaTheme="minorHAnsi"/>
          <w:color w:val="000000"/>
          <w:kern w:val="24"/>
          <w:sz w:val="28"/>
          <w:szCs w:val="28"/>
          <w:lang w:eastAsia="en-US"/>
        </w:rPr>
      </w:pPr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- 99 автобусных.</w:t>
      </w:r>
    </w:p>
    <w:p w:rsidR="00493244" w:rsidRPr="00493244" w:rsidRDefault="00493244" w:rsidP="00493244">
      <w:pPr>
        <w:spacing w:line="264" w:lineRule="auto"/>
        <w:ind w:firstLine="709"/>
        <w:jc w:val="both"/>
        <w:rPr>
          <w:rFonts w:eastAsiaTheme="minorHAnsi"/>
          <w:color w:val="000000"/>
          <w:kern w:val="24"/>
          <w:sz w:val="28"/>
          <w:szCs w:val="28"/>
          <w:lang w:eastAsia="en-US"/>
        </w:rPr>
      </w:pPr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Перевозки пассажиров по всем маршрутам осуществляются в соответствии с договорами, заключенными организациями с мэрией городского округа Тольятти; срок их действия – до 31.12.2014 г.</w:t>
      </w:r>
    </w:p>
    <w:p w:rsidR="00493244" w:rsidRPr="00493244" w:rsidRDefault="00493244" w:rsidP="00493244">
      <w:pPr>
        <w:spacing w:line="264" w:lineRule="auto"/>
        <w:ind w:firstLine="708"/>
        <w:jc w:val="both"/>
        <w:rPr>
          <w:rFonts w:eastAsiaTheme="minorHAnsi"/>
          <w:color w:val="000000"/>
          <w:kern w:val="24"/>
          <w:sz w:val="28"/>
          <w:szCs w:val="28"/>
          <w:lang w:eastAsia="en-US"/>
        </w:rPr>
      </w:pPr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В 3-м квартале 2014г. в городском округе Тольятти будет проведен конкурс на право заключения договоров об осуществлении регулярных перевозок пассажиров по </w:t>
      </w:r>
      <w:proofErr w:type="spellStart"/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внутримунипальным</w:t>
      </w:r>
      <w:proofErr w:type="spellEnd"/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 маршрутам.</w:t>
      </w:r>
    </w:p>
    <w:p w:rsidR="00493244" w:rsidRPr="00493244" w:rsidRDefault="00493244" w:rsidP="00493244">
      <w:pPr>
        <w:spacing w:line="264" w:lineRule="auto"/>
        <w:contextualSpacing/>
        <w:jc w:val="both"/>
        <w:rPr>
          <w:rFonts w:eastAsiaTheme="minorHAnsi"/>
          <w:color w:val="000000"/>
          <w:kern w:val="24"/>
          <w:sz w:val="28"/>
          <w:szCs w:val="28"/>
          <w:lang w:eastAsia="en-US"/>
        </w:rPr>
      </w:pPr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ab/>
        <w:t xml:space="preserve">Мэрией городского округа Тольятти на основе рекомендаций специалистов научно-исследовательского института территориального развития и транспортной инфраструктуры г. Санкт-Петербург, разработавших «Концепцию развития улично-дорожной сети с учетом развития городского </w:t>
      </w:r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lastRenderedPageBreak/>
        <w:t>пассажирского транспорта» разработан проект новой маршрутной сети, включающей 78 маршрутов:</w:t>
      </w:r>
    </w:p>
    <w:p w:rsidR="00493244" w:rsidRPr="00493244" w:rsidRDefault="00493244" w:rsidP="00493244">
      <w:pPr>
        <w:spacing w:line="264" w:lineRule="auto"/>
        <w:contextualSpacing/>
        <w:jc w:val="both"/>
        <w:rPr>
          <w:rFonts w:eastAsiaTheme="minorHAnsi"/>
          <w:color w:val="000000"/>
          <w:kern w:val="24"/>
          <w:sz w:val="28"/>
          <w:szCs w:val="28"/>
          <w:lang w:eastAsia="en-US"/>
        </w:rPr>
      </w:pPr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ab/>
        <w:t>- 14 троллейбусных</w:t>
      </w:r>
    </w:p>
    <w:p w:rsidR="00493244" w:rsidRPr="00493244" w:rsidRDefault="00493244" w:rsidP="00493244">
      <w:pPr>
        <w:spacing w:line="264" w:lineRule="auto"/>
        <w:ind w:firstLine="708"/>
        <w:contextualSpacing/>
        <w:jc w:val="both"/>
        <w:rPr>
          <w:rFonts w:eastAsiaTheme="minorHAnsi"/>
          <w:color w:val="000000"/>
          <w:kern w:val="24"/>
          <w:sz w:val="28"/>
          <w:szCs w:val="28"/>
          <w:lang w:eastAsia="en-US"/>
        </w:rPr>
      </w:pPr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- 64 автобусных.</w:t>
      </w:r>
    </w:p>
    <w:p w:rsidR="00493244" w:rsidRPr="00493244" w:rsidRDefault="00493244" w:rsidP="00493244">
      <w:pPr>
        <w:spacing w:line="264" w:lineRule="auto"/>
        <w:ind w:firstLine="708"/>
        <w:contextualSpacing/>
        <w:jc w:val="both"/>
        <w:rPr>
          <w:rFonts w:eastAsiaTheme="minorHAnsi"/>
          <w:color w:val="000000"/>
          <w:kern w:val="24"/>
          <w:sz w:val="28"/>
          <w:szCs w:val="28"/>
          <w:lang w:eastAsia="en-US"/>
        </w:rPr>
      </w:pPr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Новая маршрутная сеть предполагает сокращение количества транспортных средств, осуществляющих пассажирские перевозки по городским маршрутам, на порядка 200 единиц – с 1581 единицы, работающих в настоящее, до 1406 единиц.</w:t>
      </w:r>
    </w:p>
    <w:p w:rsidR="00493244" w:rsidRPr="00493244" w:rsidRDefault="00493244" w:rsidP="00493244">
      <w:pPr>
        <w:spacing w:line="264" w:lineRule="auto"/>
        <w:ind w:firstLine="708"/>
        <w:contextualSpacing/>
        <w:jc w:val="both"/>
        <w:rPr>
          <w:rFonts w:eastAsiaTheme="minorHAnsi"/>
          <w:color w:val="000000"/>
          <w:kern w:val="24"/>
          <w:sz w:val="28"/>
          <w:szCs w:val="28"/>
          <w:lang w:eastAsia="en-US"/>
        </w:rPr>
      </w:pPr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При формировании маршрутной сети рассматриваются вопросы обеспечения необходимых поездок жителей с трудовыми целями, а также обеспечения учебных и культурно-бытовых передвижений. При этом оптимизированная маршрутная сеть не ухудшит качества пассажирских перевозок, а также доступность транспортных услуг населению городского округа Тольятти. </w:t>
      </w:r>
    </w:p>
    <w:p w:rsidR="00493244" w:rsidRPr="00493244" w:rsidRDefault="00493244" w:rsidP="00493244">
      <w:pPr>
        <w:spacing w:line="264" w:lineRule="auto"/>
        <w:contextualSpacing/>
        <w:jc w:val="both"/>
        <w:rPr>
          <w:rFonts w:eastAsiaTheme="minorHAnsi"/>
          <w:color w:val="000000"/>
          <w:kern w:val="24"/>
          <w:sz w:val="28"/>
          <w:szCs w:val="28"/>
          <w:lang w:eastAsia="en-US"/>
        </w:rPr>
      </w:pPr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  </w:t>
      </w:r>
    </w:p>
    <w:p w:rsidR="000B3000" w:rsidRDefault="000B3000" w:rsidP="000B3000">
      <w:pPr>
        <w:spacing w:line="264" w:lineRule="auto"/>
        <w:ind w:firstLine="708"/>
        <w:contextualSpacing/>
        <w:jc w:val="both"/>
        <w:rPr>
          <w:rFonts w:eastAsiaTheme="minorHAnsi"/>
          <w:color w:val="000000"/>
          <w:kern w:val="24"/>
          <w:sz w:val="28"/>
          <w:szCs w:val="28"/>
          <w:lang w:eastAsia="en-US"/>
        </w:rPr>
      </w:pPr>
      <w:r>
        <w:rPr>
          <w:rFonts w:eastAsiaTheme="minorHAnsi"/>
          <w:color w:val="000000"/>
          <w:kern w:val="24"/>
          <w:sz w:val="28"/>
          <w:szCs w:val="28"/>
          <w:lang w:eastAsia="en-US"/>
        </w:rPr>
        <w:t>(</w:t>
      </w:r>
      <w:proofErr w:type="gramStart"/>
      <w:r w:rsidRPr="006B205E">
        <w:rPr>
          <w:rFonts w:eastAsiaTheme="minorHAnsi"/>
          <w:color w:val="000000"/>
          <w:kern w:val="24"/>
          <w:sz w:val="28"/>
          <w:szCs w:val="28"/>
          <w:highlight w:val="yellow"/>
          <w:lang w:eastAsia="en-US"/>
        </w:rPr>
        <w:t>слайд</w:t>
      </w:r>
      <w:proofErr w:type="gramEnd"/>
      <w:r w:rsidRPr="006B205E">
        <w:rPr>
          <w:rFonts w:eastAsiaTheme="minorHAnsi"/>
          <w:color w:val="000000"/>
          <w:kern w:val="24"/>
          <w:sz w:val="28"/>
          <w:szCs w:val="28"/>
          <w:highlight w:val="yellow"/>
          <w:lang w:eastAsia="en-US"/>
        </w:rPr>
        <w:t xml:space="preserve"> 2</w:t>
      </w:r>
      <w:r>
        <w:rPr>
          <w:rFonts w:eastAsiaTheme="minorHAnsi"/>
          <w:color w:val="000000"/>
          <w:kern w:val="24"/>
          <w:sz w:val="28"/>
          <w:szCs w:val="28"/>
          <w:highlight w:val="yellow"/>
          <w:lang w:eastAsia="en-US"/>
        </w:rPr>
        <w:t>2</w:t>
      </w:r>
      <w:r w:rsidRPr="006B205E">
        <w:rPr>
          <w:rFonts w:eastAsiaTheme="minorHAnsi"/>
          <w:color w:val="000000"/>
          <w:kern w:val="24"/>
          <w:sz w:val="28"/>
          <w:szCs w:val="28"/>
          <w:highlight w:val="yellow"/>
          <w:lang w:eastAsia="en-US"/>
        </w:rPr>
        <w:t>)</w:t>
      </w:r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  </w:t>
      </w:r>
      <w:r>
        <w:rPr>
          <w:rFonts w:eastAsiaTheme="minorHAnsi"/>
          <w:color w:val="000000"/>
          <w:kern w:val="24"/>
          <w:sz w:val="28"/>
          <w:szCs w:val="28"/>
          <w:lang w:eastAsia="en-US"/>
        </w:rPr>
        <w:t>Р</w:t>
      </w:r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асходы бюджета по отрасли «Транспорт» на 2015 год </w:t>
      </w:r>
      <w:r>
        <w:rPr>
          <w:rFonts w:eastAsiaTheme="minorHAnsi"/>
          <w:color w:val="000000"/>
          <w:kern w:val="24"/>
          <w:sz w:val="28"/>
          <w:szCs w:val="28"/>
          <w:lang w:eastAsia="en-US"/>
        </w:rPr>
        <w:t>утверждены в сумме</w:t>
      </w:r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 </w:t>
      </w:r>
      <w:r w:rsidRPr="00493244">
        <w:rPr>
          <w:rFonts w:eastAsiaTheme="minorHAnsi"/>
          <w:b/>
          <w:color w:val="000000"/>
          <w:kern w:val="24"/>
          <w:sz w:val="28"/>
          <w:szCs w:val="28"/>
          <w:lang w:eastAsia="en-US"/>
        </w:rPr>
        <w:t>317,5</w:t>
      </w:r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 </w:t>
      </w:r>
      <w:proofErr w:type="spellStart"/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млн.руб</w:t>
      </w:r>
      <w:proofErr w:type="spellEnd"/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., в том числе субсидии на перевозку пассажиров – </w:t>
      </w:r>
      <w:r w:rsidRPr="00493244">
        <w:rPr>
          <w:rFonts w:eastAsiaTheme="minorHAnsi"/>
          <w:b/>
          <w:color w:val="000000"/>
          <w:kern w:val="24"/>
          <w:sz w:val="28"/>
          <w:szCs w:val="28"/>
          <w:lang w:eastAsia="en-US"/>
        </w:rPr>
        <w:t>282,5</w:t>
      </w:r>
      <w:r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color w:val="000000"/>
          <w:kern w:val="24"/>
          <w:sz w:val="28"/>
          <w:szCs w:val="28"/>
          <w:lang w:eastAsia="en-US"/>
        </w:rPr>
        <w:t>млн.руб</w:t>
      </w:r>
      <w:proofErr w:type="spellEnd"/>
      <w:r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. (при </w:t>
      </w:r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потребности субсидий на перевозку пассажиров </w:t>
      </w:r>
      <w:r w:rsidRPr="00493244">
        <w:rPr>
          <w:rFonts w:eastAsiaTheme="minorHAnsi"/>
          <w:b/>
          <w:color w:val="000000"/>
          <w:kern w:val="24"/>
          <w:sz w:val="28"/>
          <w:szCs w:val="28"/>
          <w:lang w:eastAsia="en-US"/>
        </w:rPr>
        <w:t>479,9</w:t>
      </w:r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 </w:t>
      </w:r>
      <w:proofErr w:type="spellStart"/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млн.руб</w:t>
      </w:r>
      <w:proofErr w:type="spellEnd"/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.). </w:t>
      </w:r>
    </w:p>
    <w:p w:rsidR="000B3000" w:rsidRPr="00493244" w:rsidRDefault="000B3000" w:rsidP="000B3000">
      <w:pPr>
        <w:spacing w:line="264" w:lineRule="auto"/>
        <w:ind w:firstLine="708"/>
        <w:contextualSpacing/>
        <w:jc w:val="both"/>
        <w:rPr>
          <w:rFonts w:eastAsiaTheme="minorHAnsi"/>
          <w:color w:val="000000"/>
          <w:kern w:val="24"/>
          <w:sz w:val="28"/>
          <w:szCs w:val="28"/>
          <w:lang w:eastAsia="en-US"/>
        </w:rPr>
      </w:pPr>
      <w:r>
        <w:rPr>
          <w:rFonts w:eastAsiaTheme="minorHAnsi"/>
          <w:color w:val="000000"/>
          <w:kern w:val="24"/>
          <w:sz w:val="28"/>
          <w:szCs w:val="28"/>
          <w:lang w:eastAsia="en-US"/>
        </w:rPr>
        <w:t>(</w:t>
      </w:r>
      <w:proofErr w:type="gramStart"/>
      <w:r w:rsidRPr="006B205E">
        <w:rPr>
          <w:rFonts w:eastAsiaTheme="minorHAnsi"/>
          <w:color w:val="000000"/>
          <w:kern w:val="24"/>
          <w:sz w:val="28"/>
          <w:szCs w:val="28"/>
          <w:highlight w:val="yellow"/>
          <w:lang w:eastAsia="en-US"/>
        </w:rPr>
        <w:t>слайд</w:t>
      </w:r>
      <w:proofErr w:type="gramEnd"/>
      <w:r w:rsidRPr="006B205E">
        <w:rPr>
          <w:rFonts w:eastAsiaTheme="minorHAnsi"/>
          <w:color w:val="000000"/>
          <w:kern w:val="24"/>
          <w:sz w:val="28"/>
          <w:szCs w:val="28"/>
          <w:highlight w:val="yellow"/>
          <w:lang w:eastAsia="en-US"/>
        </w:rPr>
        <w:t xml:space="preserve"> 2</w:t>
      </w:r>
      <w:r>
        <w:rPr>
          <w:rFonts w:eastAsiaTheme="minorHAnsi"/>
          <w:color w:val="000000"/>
          <w:kern w:val="24"/>
          <w:sz w:val="28"/>
          <w:szCs w:val="28"/>
          <w:highlight w:val="yellow"/>
          <w:lang w:eastAsia="en-US"/>
        </w:rPr>
        <w:t>3</w:t>
      </w:r>
      <w:r w:rsidRPr="006B205E">
        <w:rPr>
          <w:rFonts w:eastAsiaTheme="minorHAnsi"/>
          <w:color w:val="000000"/>
          <w:kern w:val="24"/>
          <w:sz w:val="28"/>
          <w:szCs w:val="28"/>
          <w:highlight w:val="yellow"/>
          <w:lang w:eastAsia="en-US"/>
        </w:rPr>
        <w:t>)</w:t>
      </w:r>
      <w:r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 </w:t>
      </w:r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Сумма необходимого финансирования с учетом предлагаемого объема перевозок и индексов-дефляторов составляет </w:t>
      </w:r>
      <w:r w:rsidRPr="00493244">
        <w:rPr>
          <w:rFonts w:eastAsiaTheme="minorHAnsi"/>
          <w:b/>
          <w:color w:val="000000"/>
          <w:kern w:val="24"/>
          <w:sz w:val="28"/>
          <w:szCs w:val="28"/>
          <w:lang w:eastAsia="en-US"/>
        </w:rPr>
        <w:t>590,5</w:t>
      </w:r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 </w:t>
      </w:r>
      <w:proofErr w:type="spellStart"/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млн.руб</w:t>
      </w:r>
      <w:proofErr w:type="spellEnd"/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., в том числе субсидии на перевозку пассажиров </w:t>
      </w:r>
      <w:r w:rsidRPr="00493244">
        <w:rPr>
          <w:rFonts w:eastAsiaTheme="minorHAnsi"/>
          <w:b/>
          <w:color w:val="000000"/>
          <w:kern w:val="24"/>
          <w:sz w:val="28"/>
          <w:szCs w:val="28"/>
          <w:lang w:eastAsia="en-US"/>
        </w:rPr>
        <w:t>348,3</w:t>
      </w:r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 </w:t>
      </w:r>
      <w:proofErr w:type="spellStart"/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млн.руб</w:t>
      </w:r>
      <w:proofErr w:type="spellEnd"/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. При этом снижение сумм субсидий при новой маршрутной сети составляет </w:t>
      </w:r>
      <w:r w:rsidRPr="0041184D">
        <w:rPr>
          <w:rFonts w:eastAsiaTheme="minorHAnsi"/>
          <w:b/>
          <w:color w:val="000000"/>
          <w:kern w:val="24"/>
          <w:sz w:val="28"/>
          <w:szCs w:val="28"/>
          <w:lang w:eastAsia="en-US"/>
        </w:rPr>
        <w:t>131,5</w:t>
      </w:r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color w:val="000000"/>
          <w:kern w:val="24"/>
          <w:sz w:val="28"/>
          <w:szCs w:val="28"/>
          <w:lang w:eastAsia="en-US"/>
        </w:rPr>
        <w:t>млн</w:t>
      </w:r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.руб</w:t>
      </w:r>
      <w:proofErr w:type="spellEnd"/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.</w:t>
      </w:r>
      <w:r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 </w:t>
      </w:r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(снижение на 27%).</w:t>
      </w:r>
    </w:p>
    <w:p w:rsidR="000B3000" w:rsidRPr="00493244" w:rsidRDefault="000B3000" w:rsidP="000B3000">
      <w:pPr>
        <w:spacing w:line="264" w:lineRule="auto"/>
        <w:ind w:firstLine="708"/>
        <w:jc w:val="both"/>
        <w:rPr>
          <w:rFonts w:eastAsiaTheme="minorHAnsi"/>
          <w:color w:val="000000"/>
          <w:kern w:val="24"/>
          <w:sz w:val="28"/>
          <w:szCs w:val="28"/>
          <w:lang w:eastAsia="en-US"/>
        </w:rPr>
      </w:pPr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Расчеты выполнены в рамках утвержденного тарифа </w:t>
      </w:r>
      <w:r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за проезд пассажиров </w:t>
      </w:r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(18 рублей за наличную оплату и 15 руб. при безналичн</w:t>
      </w:r>
      <w:r>
        <w:rPr>
          <w:rFonts w:eastAsiaTheme="minorHAnsi"/>
          <w:color w:val="000000"/>
          <w:kern w:val="24"/>
          <w:sz w:val="28"/>
          <w:szCs w:val="28"/>
          <w:lang w:eastAsia="en-US"/>
        </w:rPr>
        <w:t>ой оплате)</w:t>
      </w:r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.</w:t>
      </w:r>
    </w:p>
    <w:p w:rsidR="00493244" w:rsidRPr="00493244" w:rsidRDefault="00493244" w:rsidP="00493244">
      <w:pPr>
        <w:spacing w:line="264" w:lineRule="auto"/>
        <w:contextualSpacing/>
        <w:jc w:val="both"/>
        <w:rPr>
          <w:rFonts w:eastAsiaTheme="minorHAnsi"/>
          <w:color w:val="000000"/>
          <w:kern w:val="24"/>
          <w:sz w:val="28"/>
          <w:szCs w:val="28"/>
          <w:lang w:eastAsia="en-US"/>
        </w:rPr>
      </w:pPr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  </w:t>
      </w:r>
    </w:p>
    <w:p w:rsidR="00493244" w:rsidRPr="00493244" w:rsidRDefault="002E2BE7" w:rsidP="00493244">
      <w:pPr>
        <w:spacing w:line="264" w:lineRule="auto"/>
        <w:ind w:firstLine="708"/>
        <w:contextualSpacing/>
        <w:jc w:val="both"/>
        <w:rPr>
          <w:rFonts w:eastAsiaTheme="minorHAnsi"/>
          <w:color w:val="000000"/>
          <w:kern w:val="24"/>
          <w:sz w:val="28"/>
          <w:szCs w:val="28"/>
          <w:lang w:eastAsia="en-US"/>
        </w:rPr>
      </w:pPr>
      <w:r w:rsidRPr="002E2BE7">
        <w:rPr>
          <w:rFonts w:eastAsiaTheme="minorHAnsi"/>
          <w:color w:val="000000"/>
          <w:kern w:val="24"/>
          <w:sz w:val="28"/>
          <w:szCs w:val="28"/>
          <w:highlight w:val="yellow"/>
          <w:lang w:eastAsia="en-US"/>
        </w:rPr>
        <w:t>(</w:t>
      </w:r>
      <w:proofErr w:type="gramStart"/>
      <w:r w:rsidRPr="002E2BE7">
        <w:rPr>
          <w:rFonts w:eastAsiaTheme="minorHAnsi"/>
          <w:color w:val="000000"/>
          <w:kern w:val="24"/>
          <w:sz w:val="28"/>
          <w:szCs w:val="28"/>
          <w:highlight w:val="yellow"/>
          <w:lang w:eastAsia="en-US"/>
        </w:rPr>
        <w:t>слайд</w:t>
      </w:r>
      <w:proofErr w:type="gramEnd"/>
      <w:r w:rsidRPr="002E2BE7">
        <w:rPr>
          <w:rFonts w:eastAsiaTheme="minorHAnsi"/>
          <w:color w:val="000000"/>
          <w:kern w:val="24"/>
          <w:sz w:val="28"/>
          <w:szCs w:val="28"/>
          <w:highlight w:val="yellow"/>
          <w:lang w:eastAsia="en-US"/>
        </w:rPr>
        <w:t xml:space="preserve"> 2</w:t>
      </w:r>
      <w:r w:rsidR="000B3000">
        <w:rPr>
          <w:rFonts w:eastAsiaTheme="minorHAnsi"/>
          <w:color w:val="000000"/>
          <w:kern w:val="24"/>
          <w:sz w:val="28"/>
          <w:szCs w:val="28"/>
          <w:highlight w:val="yellow"/>
          <w:lang w:eastAsia="en-US"/>
        </w:rPr>
        <w:t>4</w:t>
      </w:r>
      <w:r w:rsidRPr="002E2BE7">
        <w:rPr>
          <w:rFonts w:eastAsiaTheme="minorHAnsi"/>
          <w:color w:val="000000"/>
          <w:kern w:val="24"/>
          <w:sz w:val="28"/>
          <w:szCs w:val="28"/>
          <w:highlight w:val="yellow"/>
          <w:lang w:eastAsia="en-US"/>
        </w:rPr>
        <w:t>)</w:t>
      </w:r>
      <w:r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 </w:t>
      </w:r>
      <w:r w:rsidR="00493244"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МП "ТТУ" выполняет регулярные пассажирские перевозки по 24 </w:t>
      </w:r>
      <w:proofErr w:type="spellStart"/>
      <w:r w:rsidR="00493244"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внутримуниципальным</w:t>
      </w:r>
      <w:proofErr w:type="spellEnd"/>
      <w:r w:rsidR="00493244"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 маршрутам. Выпуск троллейбусов на линию – 105 единиц. </w:t>
      </w:r>
    </w:p>
    <w:p w:rsidR="00493244" w:rsidRPr="00493244" w:rsidRDefault="00493244" w:rsidP="00493244">
      <w:pPr>
        <w:spacing w:line="264" w:lineRule="auto"/>
        <w:ind w:firstLine="708"/>
        <w:contextualSpacing/>
        <w:jc w:val="both"/>
        <w:rPr>
          <w:rFonts w:eastAsiaTheme="minorHAnsi"/>
          <w:color w:val="000000"/>
          <w:kern w:val="24"/>
          <w:sz w:val="28"/>
          <w:szCs w:val="28"/>
          <w:lang w:eastAsia="en-US"/>
        </w:rPr>
      </w:pPr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Перевозки осуществляются троллейбусами большой и особо большой вместимости марок ЗиУ-682, ЗиУ-683, </w:t>
      </w:r>
      <w:proofErr w:type="spellStart"/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Тролза</w:t>
      </w:r>
      <w:proofErr w:type="spellEnd"/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, </w:t>
      </w:r>
      <w:proofErr w:type="spellStart"/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ЛиАЗ</w:t>
      </w:r>
      <w:proofErr w:type="spellEnd"/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.</w:t>
      </w:r>
    </w:p>
    <w:p w:rsidR="00493244" w:rsidRPr="00493244" w:rsidRDefault="00493244" w:rsidP="00493244">
      <w:pPr>
        <w:spacing w:line="264" w:lineRule="auto"/>
        <w:ind w:firstLine="708"/>
        <w:contextualSpacing/>
        <w:jc w:val="both"/>
        <w:rPr>
          <w:rFonts w:eastAsiaTheme="minorHAnsi"/>
          <w:color w:val="000000"/>
          <w:kern w:val="24"/>
          <w:sz w:val="28"/>
          <w:szCs w:val="28"/>
          <w:lang w:eastAsia="en-US"/>
        </w:rPr>
      </w:pPr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Всего в МП "ТТУ" по состоянию на 01.01.2014 г. – 140 троллейбусов, износ подвижного состава составляет 95% (полную амортизацию имеет 131 троллейбус). Средний срок эксплуатации троллейбусов - 19,9 лет при нормативном сроке 10 лет.</w:t>
      </w:r>
    </w:p>
    <w:p w:rsidR="00493244" w:rsidRPr="00493244" w:rsidRDefault="000B3000" w:rsidP="00493244">
      <w:pPr>
        <w:spacing w:line="264" w:lineRule="auto"/>
        <w:ind w:firstLine="708"/>
        <w:jc w:val="both"/>
        <w:rPr>
          <w:rFonts w:eastAsiaTheme="minorHAnsi"/>
          <w:color w:val="000000"/>
          <w:kern w:val="24"/>
          <w:sz w:val="28"/>
          <w:szCs w:val="28"/>
          <w:lang w:eastAsia="en-US"/>
        </w:rPr>
      </w:pPr>
      <w:r w:rsidRPr="002E2BE7">
        <w:rPr>
          <w:rFonts w:eastAsiaTheme="minorHAnsi"/>
          <w:color w:val="000000"/>
          <w:kern w:val="24"/>
          <w:sz w:val="28"/>
          <w:szCs w:val="28"/>
          <w:highlight w:val="yellow"/>
          <w:lang w:eastAsia="en-US"/>
        </w:rPr>
        <w:t>(</w:t>
      </w:r>
      <w:proofErr w:type="gramStart"/>
      <w:r w:rsidRPr="002E2BE7">
        <w:rPr>
          <w:rFonts w:eastAsiaTheme="minorHAnsi"/>
          <w:color w:val="000000"/>
          <w:kern w:val="24"/>
          <w:sz w:val="28"/>
          <w:szCs w:val="28"/>
          <w:highlight w:val="yellow"/>
          <w:lang w:eastAsia="en-US"/>
        </w:rPr>
        <w:t>слайд</w:t>
      </w:r>
      <w:proofErr w:type="gramEnd"/>
      <w:r w:rsidRPr="002E2BE7">
        <w:rPr>
          <w:rFonts w:eastAsiaTheme="minorHAnsi"/>
          <w:color w:val="000000"/>
          <w:kern w:val="24"/>
          <w:sz w:val="28"/>
          <w:szCs w:val="28"/>
          <w:highlight w:val="yellow"/>
          <w:lang w:eastAsia="en-US"/>
        </w:rPr>
        <w:t xml:space="preserve"> 2</w:t>
      </w:r>
      <w:r>
        <w:rPr>
          <w:rFonts w:eastAsiaTheme="minorHAnsi"/>
          <w:color w:val="000000"/>
          <w:kern w:val="24"/>
          <w:sz w:val="28"/>
          <w:szCs w:val="28"/>
          <w:highlight w:val="yellow"/>
          <w:lang w:eastAsia="en-US"/>
        </w:rPr>
        <w:t>5</w:t>
      </w:r>
      <w:r w:rsidRPr="002E2BE7">
        <w:rPr>
          <w:rFonts w:eastAsiaTheme="minorHAnsi"/>
          <w:color w:val="000000"/>
          <w:kern w:val="24"/>
          <w:sz w:val="28"/>
          <w:szCs w:val="28"/>
          <w:highlight w:val="yellow"/>
          <w:lang w:eastAsia="en-US"/>
        </w:rPr>
        <w:t>)</w:t>
      </w:r>
      <w:r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 </w:t>
      </w:r>
      <w:r w:rsidR="00493244"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Сумма утвержденного финансирования на возмещение недополученных доходов и затрат по организации перевозок на 2015 год составляет </w:t>
      </w:r>
      <w:r w:rsidR="00493244" w:rsidRPr="00493244">
        <w:rPr>
          <w:rFonts w:eastAsiaTheme="minorHAnsi"/>
          <w:b/>
          <w:color w:val="000000"/>
          <w:kern w:val="24"/>
          <w:sz w:val="28"/>
          <w:szCs w:val="28"/>
          <w:lang w:eastAsia="en-US"/>
        </w:rPr>
        <w:t>95,7</w:t>
      </w:r>
      <w:r w:rsidR="00493244"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 </w:t>
      </w:r>
      <w:proofErr w:type="spellStart"/>
      <w:r w:rsidR="00493244"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млн.руб</w:t>
      </w:r>
      <w:proofErr w:type="spellEnd"/>
      <w:r w:rsidR="00493244"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.(при потребности </w:t>
      </w:r>
      <w:r w:rsidR="00493244" w:rsidRPr="00493244">
        <w:rPr>
          <w:rFonts w:eastAsiaTheme="minorHAnsi"/>
          <w:b/>
          <w:color w:val="000000"/>
          <w:kern w:val="24"/>
          <w:sz w:val="28"/>
          <w:szCs w:val="28"/>
          <w:lang w:eastAsia="en-US"/>
        </w:rPr>
        <w:t>183,1</w:t>
      </w:r>
      <w:r w:rsidR="00493244"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 </w:t>
      </w:r>
      <w:proofErr w:type="spellStart"/>
      <w:r w:rsidR="00493244"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млн.руб</w:t>
      </w:r>
      <w:proofErr w:type="spellEnd"/>
      <w:r w:rsidR="00493244"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.). Сумма необходимого финансирования с учетом предлагаемого объема перевозок и индексов-дефляторов составляет </w:t>
      </w:r>
      <w:r w:rsidR="00493244" w:rsidRPr="00493244">
        <w:rPr>
          <w:rFonts w:eastAsiaTheme="minorHAnsi"/>
          <w:b/>
          <w:color w:val="000000"/>
          <w:kern w:val="24"/>
          <w:sz w:val="28"/>
          <w:szCs w:val="28"/>
          <w:lang w:eastAsia="en-US"/>
        </w:rPr>
        <w:t>117,3</w:t>
      </w:r>
      <w:r w:rsidR="00493244"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 </w:t>
      </w:r>
      <w:proofErr w:type="spellStart"/>
      <w:r w:rsidR="00493244"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млн.руб</w:t>
      </w:r>
      <w:proofErr w:type="spellEnd"/>
      <w:r w:rsidR="00493244"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. Снижение сумм субсидий </w:t>
      </w:r>
      <w:r w:rsidR="00493244"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lastRenderedPageBreak/>
        <w:t xml:space="preserve">при предлагаемой маршрутной сети составляет </w:t>
      </w:r>
      <w:r w:rsidR="00493244" w:rsidRPr="00493244">
        <w:rPr>
          <w:rFonts w:eastAsiaTheme="minorHAnsi"/>
          <w:b/>
          <w:color w:val="000000"/>
          <w:kern w:val="24"/>
          <w:sz w:val="28"/>
          <w:szCs w:val="28"/>
          <w:lang w:eastAsia="en-US"/>
        </w:rPr>
        <w:t>65,7</w:t>
      </w:r>
      <w:r w:rsidR="00493244"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 </w:t>
      </w:r>
      <w:proofErr w:type="spellStart"/>
      <w:r w:rsidR="00493244"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млн.руб</w:t>
      </w:r>
      <w:proofErr w:type="spellEnd"/>
      <w:r w:rsidR="00493244"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.(снижение на 36%). </w:t>
      </w:r>
    </w:p>
    <w:p w:rsidR="00493244" w:rsidRPr="00493244" w:rsidRDefault="00493244" w:rsidP="00493244">
      <w:pPr>
        <w:spacing w:line="264" w:lineRule="auto"/>
        <w:contextualSpacing/>
        <w:jc w:val="both"/>
        <w:rPr>
          <w:rFonts w:eastAsiaTheme="minorHAnsi"/>
          <w:color w:val="000000"/>
          <w:kern w:val="24"/>
          <w:sz w:val="28"/>
          <w:szCs w:val="28"/>
          <w:lang w:eastAsia="en-US"/>
        </w:rPr>
      </w:pPr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 </w:t>
      </w:r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ab/>
      </w:r>
    </w:p>
    <w:p w:rsidR="00493244" w:rsidRPr="00493244" w:rsidRDefault="002E2BE7" w:rsidP="00493244">
      <w:pPr>
        <w:spacing w:line="264" w:lineRule="auto"/>
        <w:ind w:firstLine="708"/>
        <w:contextualSpacing/>
        <w:jc w:val="both"/>
        <w:rPr>
          <w:rFonts w:eastAsiaTheme="minorHAnsi"/>
          <w:color w:val="000000"/>
          <w:kern w:val="24"/>
          <w:sz w:val="28"/>
          <w:szCs w:val="28"/>
          <w:lang w:eastAsia="en-US"/>
        </w:rPr>
      </w:pPr>
      <w:r w:rsidRPr="002E2BE7">
        <w:rPr>
          <w:rFonts w:eastAsiaTheme="minorHAnsi"/>
          <w:color w:val="000000"/>
          <w:kern w:val="24"/>
          <w:sz w:val="28"/>
          <w:szCs w:val="28"/>
          <w:highlight w:val="yellow"/>
          <w:lang w:eastAsia="en-US"/>
        </w:rPr>
        <w:t>(</w:t>
      </w:r>
      <w:proofErr w:type="gramStart"/>
      <w:r w:rsidRPr="002E2BE7">
        <w:rPr>
          <w:rFonts w:eastAsiaTheme="minorHAnsi"/>
          <w:color w:val="000000"/>
          <w:kern w:val="24"/>
          <w:sz w:val="28"/>
          <w:szCs w:val="28"/>
          <w:highlight w:val="yellow"/>
          <w:lang w:eastAsia="en-US"/>
        </w:rPr>
        <w:t>слайд</w:t>
      </w:r>
      <w:proofErr w:type="gramEnd"/>
      <w:r w:rsidRPr="002E2BE7">
        <w:rPr>
          <w:rFonts w:eastAsiaTheme="minorHAnsi"/>
          <w:color w:val="000000"/>
          <w:kern w:val="24"/>
          <w:sz w:val="28"/>
          <w:szCs w:val="28"/>
          <w:highlight w:val="yellow"/>
          <w:lang w:eastAsia="en-US"/>
        </w:rPr>
        <w:t xml:space="preserve"> 2</w:t>
      </w:r>
      <w:r w:rsidR="000B3000">
        <w:rPr>
          <w:rFonts w:eastAsiaTheme="minorHAnsi"/>
          <w:color w:val="000000"/>
          <w:kern w:val="24"/>
          <w:sz w:val="28"/>
          <w:szCs w:val="28"/>
          <w:highlight w:val="yellow"/>
          <w:lang w:eastAsia="en-US"/>
        </w:rPr>
        <w:t>6</w:t>
      </w:r>
      <w:r w:rsidRPr="002E2BE7">
        <w:rPr>
          <w:rFonts w:eastAsiaTheme="minorHAnsi"/>
          <w:color w:val="000000"/>
          <w:kern w:val="24"/>
          <w:sz w:val="28"/>
          <w:szCs w:val="28"/>
          <w:highlight w:val="yellow"/>
          <w:lang w:eastAsia="en-US"/>
        </w:rPr>
        <w:t>)</w:t>
      </w:r>
      <w:r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 </w:t>
      </w:r>
      <w:r w:rsidR="00493244"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МП "ТПАТП №3" выполняет регулярные пассажирские перевозки по 49 городским маршрутам, а также 24 межмуниципальным маршрутам на садово-дачные массивы.</w:t>
      </w:r>
    </w:p>
    <w:p w:rsidR="00493244" w:rsidRPr="00493244" w:rsidRDefault="00493244" w:rsidP="00493244">
      <w:pPr>
        <w:spacing w:line="264" w:lineRule="auto"/>
        <w:ind w:firstLine="708"/>
        <w:contextualSpacing/>
        <w:jc w:val="both"/>
        <w:rPr>
          <w:rFonts w:eastAsiaTheme="minorHAnsi"/>
          <w:color w:val="000000"/>
          <w:kern w:val="24"/>
          <w:sz w:val="28"/>
          <w:szCs w:val="28"/>
          <w:lang w:eastAsia="en-US"/>
        </w:rPr>
      </w:pPr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Перевозки пассажиров осуществляются автобусами большой и особо большой вместимости марок ИК-260, ИК-280, </w:t>
      </w:r>
      <w:proofErr w:type="spellStart"/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НеФАЗ</w:t>
      </w:r>
      <w:proofErr w:type="spellEnd"/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, </w:t>
      </w:r>
      <w:proofErr w:type="spellStart"/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ЛиАЗ</w:t>
      </w:r>
      <w:proofErr w:type="spellEnd"/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, МАЗ-103, МАЗ-105, МАЗ-206. </w:t>
      </w:r>
    </w:p>
    <w:p w:rsidR="00493244" w:rsidRPr="00493244" w:rsidRDefault="00493244" w:rsidP="00493244">
      <w:pPr>
        <w:spacing w:line="264" w:lineRule="auto"/>
        <w:ind w:firstLine="708"/>
        <w:contextualSpacing/>
        <w:jc w:val="both"/>
        <w:rPr>
          <w:rFonts w:eastAsiaTheme="minorHAnsi"/>
          <w:color w:val="000000"/>
          <w:kern w:val="24"/>
          <w:sz w:val="28"/>
          <w:szCs w:val="28"/>
          <w:lang w:eastAsia="en-US"/>
        </w:rPr>
      </w:pPr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Всего в МП "ТПАТП №3" по состоянию на 01.01.2014 г. – 353 автобуса, износ подвижного состава составляет 49 % (полную амортизацию имеет 173 автобуса). Средний срок эксплуатации автобусов составляет – 6,7 лет, при нормативном сроке 7 лет.</w:t>
      </w:r>
    </w:p>
    <w:p w:rsidR="00493244" w:rsidRPr="00493244" w:rsidRDefault="00493244" w:rsidP="00493244">
      <w:pPr>
        <w:spacing w:line="264" w:lineRule="auto"/>
        <w:ind w:firstLine="708"/>
        <w:contextualSpacing/>
        <w:jc w:val="both"/>
        <w:rPr>
          <w:rFonts w:eastAsiaTheme="minorHAnsi"/>
          <w:color w:val="000000"/>
          <w:kern w:val="24"/>
          <w:sz w:val="28"/>
          <w:szCs w:val="28"/>
          <w:lang w:eastAsia="en-US"/>
        </w:rPr>
      </w:pPr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В январе 2013 года в МП "ТПАТП №3" начали работать 117 новых автобусов, поступивших в город в декабре 2012 года:</w:t>
      </w:r>
    </w:p>
    <w:p w:rsidR="00493244" w:rsidRPr="00493244" w:rsidRDefault="00493244" w:rsidP="00493244">
      <w:pPr>
        <w:spacing w:line="264" w:lineRule="auto"/>
        <w:ind w:firstLine="708"/>
        <w:contextualSpacing/>
        <w:jc w:val="both"/>
        <w:rPr>
          <w:rFonts w:eastAsiaTheme="minorHAnsi"/>
          <w:color w:val="000000"/>
          <w:kern w:val="24"/>
          <w:sz w:val="28"/>
          <w:szCs w:val="28"/>
          <w:lang w:eastAsia="en-US"/>
        </w:rPr>
      </w:pPr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- приобретенных за счет средств бюджета городского округа Тольятти 15 единиц марки МАЗ-206;</w:t>
      </w:r>
    </w:p>
    <w:p w:rsidR="00493244" w:rsidRPr="00493244" w:rsidRDefault="00493244" w:rsidP="00493244">
      <w:pPr>
        <w:spacing w:line="264" w:lineRule="auto"/>
        <w:ind w:firstLine="708"/>
        <w:contextualSpacing/>
        <w:jc w:val="both"/>
        <w:rPr>
          <w:rFonts w:eastAsiaTheme="minorHAnsi"/>
          <w:color w:val="000000"/>
          <w:kern w:val="24"/>
          <w:sz w:val="28"/>
          <w:szCs w:val="28"/>
          <w:lang w:eastAsia="en-US"/>
        </w:rPr>
      </w:pPr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- приобретенных в рамках реализации ДЦП "Развитие городского пассажирского транспорта в городском округе Тольятти на период 2012-2017 гг.", по результатам совместной деятельности Правительства Самарской области, мэрии городского округа Тольятти, ОАО "АВТОВАЗ", 102 автобуса, в том числе: 62 единицы марки МАЗ 103465 и 40 единиц МАЗ 206067.</w:t>
      </w:r>
    </w:p>
    <w:p w:rsidR="00493244" w:rsidRPr="00493244" w:rsidRDefault="00493244" w:rsidP="00493244">
      <w:pPr>
        <w:spacing w:line="264" w:lineRule="auto"/>
        <w:ind w:firstLine="708"/>
        <w:contextualSpacing/>
        <w:jc w:val="both"/>
        <w:rPr>
          <w:rFonts w:eastAsiaTheme="minorHAnsi"/>
          <w:color w:val="000000"/>
          <w:kern w:val="24"/>
          <w:sz w:val="28"/>
          <w:szCs w:val="28"/>
          <w:lang w:eastAsia="en-US"/>
        </w:rPr>
      </w:pPr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В соответствии с новой маршрутной сетью планируется участие в конкурсе МП «ТПАТП №3» по 37 маршрутам.</w:t>
      </w:r>
    </w:p>
    <w:p w:rsidR="00493244" w:rsidRPr="00493244" w:rsidRDefault="000B3000" w:rsidP="00493244">
      <w:pPr>
        <w:spacing w:line="264" w:lineRule="auto"/>
        <w:ind w:firstLine="708"/>
        <w:jc w:val="both"/>
        <w:rPr>
          <w:rFonts w:eastAsiaTheme="minorHAnsi"/>
          <w:color w:val="000000"/>
          <w:kern w:val="24"/>
          <w:sz w:val="28"/>
          <w:szCs w:val="28"/>
          <w:lang w:eastAsia="en-US"/>
        </w:rPr>
      </w:pPr>
      <w:r w:rsidRPr="002E2BE7">
        <w:rPr>
          <w:rFonts w:eastAsiaTheme="minorHAnsi"/>
          <w:color w:val="000000"/>
          <w:kern w:val="24"/>
          <w:sz w:val="28"/>
          <w:szCs w:val="28"/>
          <w:highlight w:val="yellow"/>
          <w:lang w:eastAsia="en-US"/>
        </w:rPr>
        <w:t>(</w:t>
      </w:r>
      <w:proofErr w:type="gramStart"/>
      <w:r w:rsidRPr="002E2BE7">
        <w:rPr>
          <w:rFonts w:eastAsiaTheme="minorHAnsi"/>
          <w:color w:val="000000"/>
          <w:kern w:val="24"/>
          <w:sz w:val="28"/>
          <w:szCs w:val="28"/>
          <w:highlight w:val="yellow"/>
          <w:lang w:eastAsia="en-US"/>
        </w:rPr>
        <w:t>слайд</w:t>
      </w:r>
      <w:proofErr w:type="gramEnd"/>
      <w:r w:rsidRPr="002E2BE7">
        <w:rPr>
          <w:rFonts w:eastAsiaTheme="minorHAnsi"/>
          <w:color w:val="000000"/>
          <w:kern w:val="24"/>
          <w:sz w:val="28"/>
          <w:szCs w:val="28"/>
          <w:highlight w:val="yellow"/>
          <w:lang w:eastAsia="en-US"/>
        </w:rPr>
        <w:t xml:space="preserve"> 2</w:t>
      </w:r>
      <w:r>
        <w:rPr>
          <w:rFonts w:eastAsiaTheme="minorHAnsi"/>
          <w:color w:val="000000"/>
          <w:kern w:val="24"/>
          <w:sz w:val="28"/>
          <w:szCs w:val="28"/>
          <w:highlight w:val="yellow"/>
          <w:lang w:eastAsia="en-US"/>
        </w:rPr>
        <w:t>7</w:t>
      </w:r>
      <w:r w:rsidRPr="002E2BE7">
        <w:rPr>
          <w:rFonts w:eastAsiaTheme="minorHAnsi"/>
          <w:color w:val="000000"/>
          <w:kern w:val="24"/>
          <w:sz w:val="28"/>
          <w:szCs w:val="28"/>
          <w:highlight w:val="yellow"/>
          <w:lang w:eastAsia="en-US"/>
        </w:rPr>
        <w:t>)</w:t>
      </w:r>
      <w:r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 </w:t>
      </w:r>
      <w:r w:rsidR="00493244"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Сумма утвержденного финансирования на возмещение недополученных доходов и затрат по организации перевозок на 2015 год составляет </w:t>
      </w:r>
      <w:r w:rsidR="00493244" w:rsidRPr="00493244">
        <w:rPr>
          <w:rFonts w:eastAsiaTheme="minorHAnsi"/>
          <w:b/>
          <w:color w:val="000000"/>
          <w:kern w:val="24"/>
          <w:sz w:val="28"/>
          <w:szCs w:val="28"/>
          <w:lang w:eastAsia="en-US"/>
        </w:rPr>
        <w:t>163,3</w:t>
      </w:r>
      <w:r w:rsidR="00493244"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 </w:t>
      </w:r>
      <w:proofErr w:type="spellStart"/>
      <w:r w:rsidR="00493244"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млн.руб</w:t>
      </w:r>
      <w:proofErr w:type="spellEnd"/>
      <w:r w:rsidR="00493244"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.(потребность </w:t>
      </w:r>
      <w:r w:rsidR="00493244" w:rsidRPr="00493244">
        <w:rPr>
          <w:rFonts w:eastAsiaTheme="minorHAnsi"/>
          <w:b/>
          <w:color w:val="000000"/>
          <w:kern w:val="24"/>
          <w:sz w:val="28"/>
          <w:szCs w:val="28"/>
          <w:lang w:eastAsia="en-US"/>
        </w:rPr>
        <w:t>270,2</w:t>
      </w:r>
      <w:r w:rsidR="00493244"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 </w:t>
      </w:r>
      <w:proofErr w:type="spellStart"/>
      <w:r w:rsidR="00493244"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млн.руб</w:t>
      </w:r>
      <w:proofErr w:type="spellEnd"/>
      <w:r w:rsidR="00493244"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.). Сумма необходимого финансирования с учетом предлагаемого объема перевозок и индексов-дефляторов составляет </w:t>
      </w:r>
      <w:r w:rsidR="00493244" w:rsidRPr="00493244">
        <w:rPr>
          <w:rFonts w:eastAsiaTheme="minorHAnsi"/>
          <w:b/>
          <w:color w:val="000000"/>
          <w:kern w:val="24"/>
          <w:sz w:val="28"/>
          <w:szCs w:val="28"/>
          <w:lang w:eastAsia="en-US"/>
        </w:rPr>
        <w:t>211,9</w:t>
      </w:r>
      <w:r w:rsidR="00493244"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 </w:t>
      </w:r>
      <w:proofErr w:type="spellStart"/>
      <w:r w:rsidR="00493244"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млн.руб</w:t>
      </w:r>
      <w:proofErr w:type="spellEnd"/>
      <w:r w:rsidR="00493244"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. Снижение сумм субсидий при новой маршрутной сети составляет </w:t>
      </w:r>
      <w:r w:rsidR="00493244" w:rsidRPr="00493244">
        <w:rPr>
          <w:rFonts w:eastAsiaTheme="minorHAnsi"/>
          <w:b/>
          <w:color w:val="000000"/>
          <w:kern w:val="24"/>
          <w:sz w:val="28"/>
          <w:szCs w:val="28"/>
          <w:lang w:eastAsia="en-US"/>
        </w:rPr>
        <w:t>58,3</w:t>
      </w:r>
      <w:r w:rsidR="00493244"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 </w:t>
      </w:r>
      <w:proofErr w:type="spellStart"/>
      <w:r w:rsidR="00493244"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млн.руб</w:t>
      </w:r>
      <w:proofErr w:type="spellEnd"/>
      <w:r w:rsidR="00493244"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.(22%). </w:t>
      </w:r>
    </w:p>
    <w:p w:rsidR="00493244" w:rsidRPr="00493244" w:rsidRDefault="000B3000" w:rsidP="00493244">
      <w:pPr>
        <w:spacing w:line="264" w:lineRule="auto"/>
        <w:ind w:firstLine="709"/>
        <w:jc w:val="both"/>
        <w:rPr>
          <w:rFonts w:eastAsiaTheme="minorHAnsi"/>
          <w:color w:val="000000"/>
          <w:kern w:val="24"/>
          <w:sz w:val="28"/>
          <w:szCs w:val="28"/>
          <w:lang w:eastAsia="en-US"/>
        </w:rPr>
      </w:pPr>
      <w:r w:rsidRPr="002E2BE7">
        <w:rPr>
          <w:rFonts w:eastAsiaTheme="minorHAnsi"/>
          <w:color w:val="000000"/>
          <w:kern w:val="24"/>
          <w:sz w:val="28"/>
          <w:szCs w:val="28"/>
          <w:highlight w:val="yellow"/>
          <w:lang w:eastAsia="en-US"/>
        </w:rPr>
        <w:t>(</w:t>
      </w:r>
      <w:proofErr w:type="gramStart"/>
      <w:r w:rsidRPr="002E2BE7">
        <w:rPr>
          <w:rFonts w:eastAsiaTheme="minorHAnsi"/>
          <w:color w:val="000000"/>
          <w:kern w:val="24"/>
          <w:sz w:val="28"/>
          <w:szCs w:val="28"/>
          <w:highlight w:val="yellow"/>
          <w:lang w:eastAsia="en-US"/>
        </w:rPr>
        <w:t>слайд</w:t>
      </w:r>
      <w:proofErr w:type="gramEnd"/>
      <w:r w:rsidRPr="002E2BE7">
        <w:rPr>
          <w:rFonts w:eastAsiaTheme="minorHAnsi"/>
          <w:color w:val="000000"/>
          <w:kern w:val="24"/>
          <w:sz w:val="28"/>
          <w:szCs w:val="28"/>
          <w:highlight w:val="yellow"/>
          <w:lang w:eastAsia="en-US"/>
        </w:rPr>
        <w:t xml:space="preserve"> 2</w:t>
      </w:r>
      <w:r>
        <w:rPr>
          <w:rFonts w:eastAsiaTheme="minorHAnsi"/>
          <w:color w:val="000000"/>
          <w:kern w:val="24"/>
          <w:sz w:val="28"/>
          <w:szCs w:val="28"/>
          <w:highlight w:val="yellow"/>
          <w:lang w:eastAsia="en-US"/>
        </w:rPr>
        <w:t>8</w:t>
      </w:r>
      <w:r w:rsidRPr="002E2BE7">
        <w:rPr>
          <w:rFonts w:eastAsiaTheme="minorHAnsi"/>
          <w:color w:val="000000"/>
          <w:kern w:val="24"/>
          <w:sz w:val="28"/>
          <w:szCs w:val="28"/>
          <w:highlight w:val="yellow"/>
          <w:lang w:eastAsia="en-US"/>
        </w:rPr>
        <w:t>)</w:t>
      </w:r>
      <w:r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 </w:t>
      </w:r>
      <w:r w:rsidR="00493244"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Мэрии городского округа Тольятти в соответствии с Законом Самарской области от 07.07.2006 г. № 58-ГД  «О наделении органов местного самоуправления отдельными государственными полномочиями по организации транспортного обслуживания населения на территории Самарской области» переданы отдельные государственные полномочия по организации регулярных перевозок по межмуниципальным маршрутам в части регулярных перевозок на садово-дачные массивы. </w:t>
      </w:r>
    </w:p>
    <w:p w:rsidR="00493244" w:rsidRPr="00493244" w:rsidRDefault="00493244" w:rsidP="00493244">
      <w:pPr>
        <w:spacing w:line="264" w:lineRule="auto"/>
        <w:ind w:firstLine="709"/>
        <w:jc w:val="both"/>
        <w:rPr>
          <w:rFonts w:eastAsiaTheme="minorHAnsi"/>
          <w:color w:val="000000"/>
          <w:kern w:val="24"/>
          <w:sz w:val="28"/>
          <w:szCs w:val="28"/>
          <w:lang w:eastAsia="en-US"/>
        </w:rPr>
      </w:pPr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В целях реализации вышеуказанных полномочий в настоящее время организована работа по 29 маршрутам регулярных перевозок на садово-дачных массивы. Из них по 24 маршрутам, выполняемым МП «ТПАТП №3», действуют льготные тарифы отдельным категориям граждан, указанным в постановлении Правительства Самарской области от 02.02.2005 г. № 15 «Об организации городских и внутрирайонных перевозок в Самарской области </w:t>
      </w:r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lastRenderedPageBreak/>
        <w:t>для отдельных категорий граждан». Финансирование недополученных доходов от перевозки указанной категории граждан осуществляется за счет средств бюджета городского округа Тольятти.</w:t>
      </w:r>
    </w:p>
    <w:p w:rsidR="00493244" w:rsidRPr="00493244" w:rsidRDefault="00493244" w:rsidP="00493244">
      <w:pPr>
        <w:spacing w:line="264" w:lineRule="auto"/>
        <w:ind w:firstLine="708"/>
        <w:jc w:val="both"/>
        <w:rPr>
          <w:rFonts w:eastAsiaTheme="minorHAnsi"/>
          <w:color w:val="000000"/>
          <w:kern w:val="24"/>
          <w:sz w:val="28"/>
          <w:szCs w:val="28"/>
          <w:lang w:eastAsia="en-US"/>
        </w:rPr>
      </w:pPr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МП «ТПАТП №3» планирует принять участие в конкурсе по действующим маршрутам. Сумма утвержденного финансирования на возмещение недополученных доходов на 2015 год составляет </w:t>
      </w:r>
      <w:r w:rsidRPr="00493244">
        <w:rPr>
          <w:rFonts w:eastAsiaTheme="minorHAnsi"/>
          <w:b/>
          <w:color w:val="000000"/>
          <w:kern w:val="24"/>
          <w:sz w:val="28"/>
          <w:szCs w:val="28"/>
          <w:lang w:eastAsia="en-US"/>
        </w:rPr>
        <w:t>16,3</w:t>
      </w:r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 </w:t>
      </w:r>
      <w:proofErr w:type="spellStart"/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млн.руб</w:t>
      </w:r>
      <w:proofErr w:type="spellEnd"/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. </w:t>
      </w:r>
    </w:p>
    <w:p w:rsidR="00493244" w:rsidRPr="00493244" w:rsidRDefault="002E2BE7" w:rsidP="00493244">
      <w:pPr>
        <w:spacing w:line="264" w:lineRule="auto"/>
        <w:ind w:firstLine="708"/>
        <w:contextualSpacing/>
        <w:jc w:val="both"/>
        <w:rPr>
          <w:rFonts w:eastAsiaTheme="minorHAnsi"/>
          <w:color w:val="000000"/>
          <w:kern w:val="24"/>
          <w:sz w:val="28"/>
          <w:szCs w:val="28"/>
          <w:lang w:eastAsia="en-US"/>
        </w:rPr>
      </w:pPr>
      <w:r w:rsidRPr="002E2BE7">
        <w:rPr>
          <w:rFonts w:eastAsiaTheme="minorHAnsi"/>
          <w:color w:val="000000"/>
          <w:kern w:val="24"/>
          <w:sz w:val="28"/>
          <w:szCs w:val="28"/>
          <w:highlight w:val="yellow"/>
          <w:lang w:eastAsia="en-US"/>
        </w:rPr>
        <w:t>(</w:t>
      </w:r>
      <w:proofErr w:type="gramStart"/>
      <w:r w:rsidRPr="002E2BE7">
        <w:rPr>
          <w:rFonts w:eastAsiaTheme="minorHAnsi"/>
          <w:color w:val="000000"/>
          <w:kern w:val="24"/>
          <w:sz w:val="28"/>
          <w:szCs w:val="28"/>
          <w:highlight w:val="yellow"/>
          <w:lang w:eastAsia="en-US"/>
        </w:rPr>
        <w:t>слайд</w:t>
      </w:r>
      <w:proofErr w:type="gramEnd"/>
      <w:r w:rsidRPr="002E2BE7">
        <w:rPr>
          <w:rFonts w:eastAsiaTheme="minorHAnsi"/>
          <w:color w:val="000000"/>
          <w:kern w:val="24"/>
          <w:sz w:val="28"/>
          <w:szCs w:val="28"/>
          <w:highlight w:val="yellow"/>
          <w:lang w:eastAsia="en-US"/>
        </w:rPr>
        <w:t xml:space="preserve"> 2</w:t>
      </w:r>
      <w:r w:rsidR="000B3000">
        <w:rPr>
          <w:rFonts w:eastAsiaTheme="minorHAnsi"/>
          <w:color w:val="000000"/>
          <w:kern w:val="24"/>
          <w:sz w:val="28"/>
          <w:szCs w:val="28"/>
          <w:highlight w:val="yellow"/>
          <w:lang w:eastAsia="en-US"/>
        </w:rPr>
        <w:t>9</w:t>
      </w:r>
      <w:r w:rsidRPr="002E2BE7">
        <w:rPr>
          <w:rFonts w:eastAsiaTheme="minorHAnsi"/>
          <w:color w:val="000000"/>
          <w:kern w:val="24"/>
          <w:sz w:val="28"/>
          <w:szCs w:val="28"/>
          <w:highlight w:val="yellow"/>
          <w:lang w:eastAsia="en-US"/>
        </w:rPr>
        <w:t>)</w:t>
      </w:r>
      <w:r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 </w:t>
      </w:r>
      <w:r w:rsidR="00493244"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Для улучшения ситуации с подвижным составом в МП "ТТУ" мэрией прорабатываются следующие вопросы восстановления троллейбусного парка:</w:t>
      </w:r>
    </w:p>
    <w:p w:rsidR="00493244" w:rsidRPr="00493244" w:rsidRDefault="00493244" w:rsidP="00493244">
      <w:pPr>
        <w:spacing w:line="264" w:lineRule="auto"/>
        <w:ind w:firstLine="708"/>
        <w:contextualSpacing/>
        <w:jc w:val="both"/>
        <w:rPr>
          <w:rFonts w:eastAsiaTheme="minorHAnsi"/>
          <w:color w:val="000000"/>
          <w:kern w:val="24"/>
          <w:sz w:val="28"/>
          <w:szCs w:val="28"/>
          <w:lang w:eastAsia="en-US"/>
        </w:rPr>
      </w:pPr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- приобретение в 2014 и 2015 годах в общем количестве 18 единиц троллейбусов на общую сумму 149 </w:t>
      </w:r>
      <w:proofErr w:type="spellStart"/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млн.руб</w:t>
      </w:r>
      <w:proofErr w:type="spellEnd"/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. (по 9 троллейбусов ежегодно);</w:t>
      </w:r>
    </w:p>
    <w:p w:rsidR="00493244" w:rsidRPr="00493244" w:rsidRDefault="00493244" w:rsidP="00493244">
      <w:pPr>
        <w:spacing w:line="264" w:lineRule="auto"/>
        <w:ind w:firstLine="708"/>
        <w:contextualSpacing/>
        <w:jc w:val="both"/>
        <w:rPr>
          <w:rFonts w:eastAsiaTheme="minorHAnsi"/>
          <w:color w:val="000000"/>
          <w:kern w:val="24"/>
          <w:sz w:val="28"/>
          <w:szCs w:val="28"/>
          <w:lang w:eastAsia="en-US"/>
        </w:rPr>
      </w:pPr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- проведение капитально-восстановительного ремонта троллейбусов, при котором устанавливается новый кузов, узлы и агрегаты обновляются на 80-90%. В 2014 году на указанные цели выделено из бюджета городского округа </w:t>
      </w:r>
      <w:r w:rsidRPr="00493244">
        <w:rPr>
          <w:rFonts w:eastAsiaTheme="minorHAnsi"/>
          <w:b/>
          <w:color w:val="000000"/>
          <w:kern w:val="24"/>
          <w:sz w:val="28"/>
          <w:szCs w:val="28"/>
          <w:lang w:eastAsia="en-US"/>
        </w:rPr>
        <w:t>35,0</w:t>
      </w:r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 </w:t>
      </w:r>
      <w:proofErr w:type="spellStart"/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млн.руб</w:t>
      </w:r>
      <w:proofErr w:type="spellEnd"/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. План на 2015 год – </w:t>
      </w:r>
      <w:r w:rsidRPr="00493244">
        <w:rPr>
          <w:rFonts w:eastAsiaTheme="minorHAnsi"/>
          <w:b/>
          <w:color w:val="000000"/>
          <w:kern w:val="24"/>
          <w:sz w:val="28"/>
          <w:szCs w:val="28"/>
          <w:lang w:eastAsia="en-US"/>
        </w:rPr>
        <w:t>40,0</w:t>
      </w:r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 </w:t>
      </w:r>
      <w:proofErr w:type="spellStart"/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млн.руб</w:t>
      </w:r>
      <w:proofErr w:type="spellEnd"/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. </w:t>
      </w:r>
    </w:p>
    <w:p w:rsidR="00493244" w:rsidRPr="006F137E" w:rsidRDefault="00493244" w:rsidP="00493244">
      <w:pPr>
        <w:spacing w:line="264" w:lineRule="auto"/>
        <w:ind w:firstLine="708"/>
        <w:contextualSpacing/>
        <w:jc w:val="both"/>
        <w:rPr>
          <w:rFonts w:eastAsiaTheme="minorHAnsi"/>
          <w:color w:val="000000"/>
          <w:kern w:val="24"/>
          <w:sz w:val="28"/>
          <w:szCs w:val="28"/>
          <w:lang w:eastAsia="en-US"/>
        </w:rPr>
      </w:pPr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- выделения из бюджета городского округа средств в сумме </w:t>
      </w:r>
      <w:r w:rsidRPr="00493244">
        <w:rPr>
          <w:rFonts w:eastAsiaTheme="minorHAnsi"/>
          <w:b/>
          <w:color w:val="000000"/>
          <w:kern w:val="24"/>
          <w:sz w:val="28"/>
          <w:szCs w:val="28"/>
          <w:lang w:eastAsia="en-US"/>
        </w:rPr>
        <w:t>7,2</w:t>
      </w:r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 </w:t>
      </w:r>
      <w:proofErr w:type="spellStart"/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тыс.руб</w:t>
      </w:r>
      <w:proofErr w:type="spellEnd"/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. на материалы для восстановления исправности и полного или близкого к полному восстановлению троллейбусов (капитального ремонта).</w:t>
      </w:r>
    </w:p>
    <w:p w:rsidR="000B3000" w:rsidRPr="00493244" w:rsidRDefault="000B3000" w:rsidP="000B3000">
      <w:pPr>
        <w:ind w:firstLine="708"/>
        <w:contextualSpacing/>
        <w:jc w:val="both"/>
        <w:rPr>
          <w:rFonts w:eastAsiaTheme="minorHAnsi"/>
          <w:color w:val="000000"/>
          <w:kern w:val="24"/>
          <w:sz w:val="28"/>
          <w:szCs w:val="28"/>
          <w:lang w:eastAsia="en-US"/>
        </w:rPr>
      </w:pPr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В целях дальнейшего обновления подвижного состава муниципальных предприятий пассажирского транспорта городского округа Тольятти прорабатываются вопросы участия в следующих федеральных и региональных программах:</w:t>
      </w:r>
    </w:p>
    <w:p w:rsidR="000B3000" w:rsidRPr="00493244" w:rsidRDefault="000B3000" w:rsidP="000B3000">
      <w:pPr>
        <w:ind w:firstLine="708"/>
        <w:contextualSpacing/>
        <w:jc w:val="both"/>
        <w:rPr>
          <w:rFonts w:eastAsiaTheme="minorHAnsi"/>
          <w:color w:val="000000"/>
          <w:kern w:val="24"/>
          <w:sz w:val="28"/>
          <w:szCs w:val="28"/>
          <w:lang w:eastAsia="en-US"/>
        </w:rPr>
      </w:pPr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- государственная программа РФ "Доступная среда" на 2011-2015 годы и государственная программа Самарской области "Доступная среда в Самарской области" на 2014-2015 годы";</w:t>
      </w:r>
    </w:p>
    <w:p w:rsidR="000B3000" w:rsidRPr="00493244" w:rsidRDefault="000B3000" w:rsidP="000B3000">
      <w:pPr>
        <w:ind w:firstLine="708"/>
        <w:jc w:val="both"/>
        <w:rPr>
          <w:rFonts w:eastAsiaTheme="minorHAnsi"/>
          <w:color w:val="000000"/>
          <w:kern w:val="24"/>
          <w:sz w:val="28"/>
          <w:szCs w:val="28"/>
          <w:lang w:eastAsia="en-US"/>
        </w:rPr>
      </w:pPr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- государственная программа Самарской области «Развитие рынка газомоторного топлива в Самарской области на 2014-2020 годы» на условиях </w:t>
      </w:r>
      <w:proofErr w:type="spellStart"/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софинансирования</w:t>
      </w:r>
      <w:proofErr w:type="spellEnd"/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 (106 ед. - 2014г, 20</w:t>
      </w:r>
      <w:r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 </w:t>
      </w:r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ед. - 2015г, 20 ед. - 2016г, 17</w:t>
      </w:r>
      <w:r>
        <w:rPr>
          <w:rFonts w:eastAsiaTheme="minorHAnsi"/>
          <w:color w:val="000000"/>
          <w:kern w:val="24"/>
          <w:sz w:val="28"/>
          <w:szCs w:val="28"/>
          <w:lang w:eastAsia="en-US"/>
        </w:rPr>
        <w:t xml:space="preserve"> </w:t>
      </w:r>
      <w:r w:rsidRPr="00493244">
        <w:rPr>
          <w:rFonts w:eastAsiaTheme="minorHAnsi"/>
          <w:color w:val="000000"/>
          <w:kern w:val="24"/>
          <w:sz w:val="28"/>
          <w:szCs w:val="28"/>
          <w:lang w:eastAsia="en-US"/>
        </w:rPr>
        <w:t>ед. -2017г.)</w:t>
      </w:r>
    </w:p>
    <w:p w:rsidR="000B3000" w:rsidRDefault="000B3000" w:rsidP="000B3000">
      <w:pPr>
        <w:jc w:val="both"/>
        <w:rPr>
          <w:sz w:val="28"/>
          <w:szCs w:val="28"/>
        </w:rPr>
      </w:pPr>
    </w:p>
    <w:p w:rsidR="000B3000" w:rsidRDefault="000B3000" w:rsidP="000B3000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2E2BE7">
        <w:rPr>
          <w:rFonts w:eastAsiaTheme="minorHAnsi"/>
          <w:color w:val="000000"/>
          <w:kern w:val="24"/>
          <w:sz w:val="28"/>
          <w:szCs w:val="28"/>
          <w:highlight w:val="yellow"/>
          <w:lang w:eastAsia="en-US"/>
        </w:rPr>
        <w:t>(</w:t>
      </w:r>
      <w:proofErr w:type="gramStart"/>
      <w:r w:rsidRPr="002E2BE7">
        <w:rPr>
          <w:rFonts w:eastAsiaTheme="minorHAnsi"/>
          <w:color w:val="000000"/>
          <w:kern w:val="24"/>
          <w:sz w:val="28"/>
          <w:szCs w:val="28"/>
          <w:highlight w:val="yellow"/>
          <w:lang w:eastAsia="en-US"/>
        </w:rPr>
        <w:t>слайд</w:t>
      </w:r>
      <w:proofErr w:type="gramEnd"/>
      <w:r w:rsidRPr="002E2BE7">
        <w:rPr>
          <w:rFonts w:eastAsiaTheme="minorHAnsi"/>
          <w:color w:val="000000"/>
          <w:kern w:val="24"/>
          <w:sz w:val="28"/>
          <w:szCs w:val="28"/>
          <w:highlight w:val="yellow"/>
          <w:lang w:eastAsia="en-US"/>
        </w:rPr>
        <w:t xml:space="preserve"> </w:t>
      </w:r>
      <w:r>
        <w:rPr>
          <w:rFonts w:eastAsiaTheme="minorHAnsi"/>
          <w:color w:val="000000"/>
          <w:kern w:val="24"/>
          <w:sz w:val="28"/>
          <w:szCs w:val="28"/>
          <w:highlight w:val="yellow"/>
          <w:lang w:eastAsia="en-US"/>
        </w:rPr>
        <w:t>30</w:t>
      </w:r>
      <w:r w:rsidRPr="002E2BE7">
        <w:rPr>
          <w:rFonts w:eastAsiaTheme="minorHAnsi"/>
          <w:color w:val="000000"/>
          <w:kern w:val="24"/>
          <w:sz w:val="28"/>
          <w:szCs w:val="28"/>
          <w:highlight w:val="yellow"/>
          <w:lang w:eastAsia="en-US"/>
        </w:rPr>
        <w:t>)</w:t>
      </w:r>
    </w:p>
    <w:p w:rsidR="00493244" w:rsidRDefault="00493244" w:rsidP="00493244">
      <w:pPr>
        <w:spacing w:line="360" w:lineRule="auto"/>
        <w:jc w:val="both"/>
        <w:rPr>
          <w:rFonts w:eastAsiaTheme="minorHAnsi"/>
          <w:color w:val="000000"/>
          <w:kern w:val="24"/>
          <w:sz w:val="28"/>
          <w:szCs w:val="28"/>
          <w:lang w:eastAsia="en-US"/>
        </w:rPr>
      </w:pPr>
    </w:p>
    <w:p w:rsidR="00060508" w:rsidRDefault="00060508" w:rsidP="00FE4C58">
      <w:pPr>
        <w:spacing w:line="360" w:lineRule="auto"/>
        <w:jc w:val="both"/>
        <w:rPr>
          <w:sz w:val="28"/>
          <w:szCs w:val="28"/>
        </w:rPr>
      </w:pPr>
    </w:p>
    <w:sectPr w:rsidR="00060508" w:rsidSect="004E2DFE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77A11"/>
    <w:multiLevelType w:val="hybridMultilevel"/>
    <w:tmpl w:val="7ABAA5EE"/>
    <w:lvl w:ilvl="0" w:tplc="45DA1BB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3C85112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ADFABB08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DB7E20C4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8126D9E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70EE744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162D6B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AF26486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3C6BAC8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05F41781"/>
    <w:multiLevelType w:val="hybridMultilevel"/>
    <w:tmpl w:val="DAE40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80E6D"/>
    <w:multiLevelType w:val="hybridMultilevel"/>
    <w:tmpl w:val="F1668A60"/>
    <w:lvl w:ilvl="0" w:tplc="70D65F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F57C23"/>
    <w:multiLevelType w:val="hybridMultilevel"/>
    <w:tmpl w:val="575E4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37277D"/>
    <w:multiLevelType w:val="hybridMultilevel"/>
    <w:tmpl w:val="AA94A56E"/>
    <w:lvl w:ilvl="0" w:tplc="E60CEF12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B0D58"/>
    <w:multiLevelType w:val="hybridMultilevel"/>
    <w:tmpl w:val="42B6A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8D7514"/>
    <w:multiLevelType w:val="hybridMultilevel"/>
    <w:tmpl w:val="46C08F12"/>
    <w:lvl w:ilvl="0" w:tplc="460CA9B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466F5227"/>
    <w:multiLevelType w:val="hybridMultilevel"/>
    <w:tmpl w:val="8D22DDBE"/>
    <w:lvl w:ilvl="0" w:tplc="6B8075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DB5471"/>
    <w:multiLevelType w:val="hybridMultilevel"/>
    <w:tmpl w:val="4508D272"/>
    <w:lvl w:ilvl="0" w:tplc="D8468A5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48517F34"/>
    <w:multiLevelType w:val="hybridMultilevel"/>
    <w:tmpl w:val="A5F2ACBC"/>
    <w:lvl w:ilvl="0" w:tplc="43C686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E02B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B857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E071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1C47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E4D7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4210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00DC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5C4B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8C332C4"/>
    <w:multiLevelType w:val="hybridMultilevel"/>
    <w:tmpl w:val="F1668A60"/>
    <w:lvl w:ilvl="0" w:tplc="70D65F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BCA535A"/>
    <w:multiLevelType w:val="hybridMultilevel"/>
    <w:tmpl w:val="F466A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332608"/>
    <w:multiLevelType w:val="hybridMultilevel"/>
    <w:tmpl w:val="80D28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153293"/>
    <w:multiLevelType w:val="hybridMultilevel"/>
    <w:tmpl w:val="FA04F692"/>
    <w:lvl w:ilvl="0" w:tplc="016CC6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80C4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B29C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B26D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9E84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F2E2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4AC3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94E4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E8C1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5426AA2"/>
    <w:multiLevelType w:val="hybridMultilevel"/>
    <w:tmpl w:val="65EC961C"/>
    <w:lvl w:ilvl="0" w:tplc="8CC2628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2935B7"/>
    <w:multiLevelType w:val="hybridMultilevel"/>
    <w:tmpl w:val="DA7659B6"/>
    <w:lvl w:ilvl="0" w:tplc="2852492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B9AC96C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C3B0DB5A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89892AE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CA6CB12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DAA761E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2C64CD6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948EB70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04056C4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3"/>
  </w:num>
  <w:num w:numId="5">
    <w:abstractNumId w:val="12"/>
  </w:num>
  <w:num w:numId="6">
    <w:abstractNumId w:val="7"/>
  </w:num>
  <w:num w:numId="7">
    <w:abstractNumId w:val="8"/>
  </w:num>
  <w:num w:numId="8">
    <w:abstractNumId w:val="4"/>
  </w:num>
  <w:num w:numId="9">
    <w:abstractNumId w:val="14"/>
  </w:num>
  <w:num w:numId="10">
    <w:abstractNumId w:val="10"/>
  </w:num>
  <w:num w:numId="11">
    <w:abstractNumId w:val="0"/>
  </w:num>
  <w:num w:numId="12">
    <w:abstractNumId w:val="15"/>
  </w:num>
  <w:num w:numId="13">
    <w:abstractNumId w:val="6"/>
  </w:num>
  <w:num w:numId="14">
    <w:abstractNumId w:val="2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10B7"/>
    <w:rsid w:val="00014861"/>
    <w:rsid w:val="0002644B"/>
    <w:rsid w:val="00027F90"/>
    <w:rsid w:val="00032F69"/>
    <w:rsid w:val="000552F7"/>
    <w:rsid w:val="000562AF"/>
    <w:rsid w:val="00060508"/>
    <w:rsid w:val="0008036E"/>
    <w:rsid w:val="000807F9"/>
    <w:rsid w:val="000868EC"/>
    <w:rsid w:val="00087C86"/>
    <w:rsid w:val="000B3000"/>
    <w:rsid w:val="000D1EBD"/>
    <w:rsid w:val="000E47DD"/>
    <w:rsid w:val="00111444"/>
    <w:rsid w:val="00134A79"/>
    <w:rsid w:val="00151B78"/>
    <w:rsid w:val="001A4588"/>
    <w:rsid w:val="001E6352"/>
    <w:rsid w:val="001F142A"/>
    <w:rsid w:val="00254832"/>
    <w:rsid w:val="00265D27"/>
    <w:rsid w:val="00286ADF"/>
    <w:rsid w:val="002E244B"/>
    <w:rsid w:val="002E26B2"/>
    <w:rsid w:val="002E2BE7"/>
    <w:rsid w:val="003558E0"/>
    <w:rsid w:val="00361EB0"/>
    <w:rsid w:val="003843DA"/>
    <w:rsid w:val="003D772E"/>
    <w:rsid w:val="003E484C"/>
    <w:rsid w:val="00407333"/>
    <w:rsid w:val="00432A59"/>
    <w:rsid w:val="00442B80"/>
    <w:rsid w:val="004462B0"/>
    <w:rsid w:val="00460D93"/>
    <w:rsid w:val="00465B43"/>
    <w:rsid w:val="004664DE"/>
    <w:rsid w:val="0046715E"/>
    <w:rsid w:val="00467543"/>
    <w:rsid w:val="00493244"/>
    <w:rsid w:val="004A6358"/>
    <w:rsid w:val="004E2DFE"/>
    <w:rsid w:val="004E5D8A"/>
    <w:rsid w:val="004F4A56"/>
    <w:rsid w:val="004F5C04"/>
    <w:rsid w:val="00514841"/>
    <w:rsid w:val="00521BB3"/>
    <w:rsid w:val="00527BB9"/>
    <w:rsid w:val="005365DF"/>
    <w:rsid w:val="005444C7"/>
    <w:rsid w:val="00582A06"/>
    <w:rsid w:val="00587AF1"/>
    <w:rsid w:val="005B7E75"/>
    <w:rsid w:val="005C65A5"/>
    <w:rsid w:val="005F665D"/>
    <w:rsid w:val="00602006"/>
    <w:rsid w:val="00673C84"/>
    <w:rsid w:val="006916E5"/>
    <w:rsid w:val="006A10B7"/>
    <w:rsid w:val="006A7B8A"/>
    <w:rsid w:val="006B0C9D"/>
    <w:rsid w:val="006B205E"/>
    <w:rsid w:val="006E4213"/>
    <w:rsid w:val="006F74D0"/>
    <w:rsid w:val="00706C13"/>
    <w:rsid w:val="00721BAA"/>
    <w:rsid w:val="00725C7D"/>
    <w:rsid w:val="007703BC"/>
    <w:rsid w:val="00793D1C"/>
    <w:rsid w:val="007D2985"/>
    <w:rsid w:val="007D5D7B"/>
    <w:rsid w:val="008243FB"/>
    <w:rsid w:val="00826B15"/>
    <w:rsid w:val="008357F0"/>
    <w:rsid w:val="00861D5C"/>
    <w:rsid w:val="008A32D4"/>
    <w:rsid w:val="008C58CF"/>
    <w:rsid w:val="00925ADD"/>
    <w:rsid w:val="00946E8A"/>
    <w:rsid w:val="00994E5D"/>
    <w:rsid w:val="009A28DE"/>
    <w:rsid w:val="009B2913"/>
    <w:rsid w:val="009B67C9"/>
    <w:rsid w:val="009F0050"/>
    <w:rsid w:val="00A01AE0"/>
    <w:rsid w:val="00A03E44"/>
    <w:rsid w:val="00A553CB"/>
    <w:rsid w:val="00A77390"/>
    <w:rsid w:val="00A91939"/>
    <w:rsid w:val="00AD5669"/>
    <w:rsid w:val="00AE5294"/>
    <w:rsid w:val="00B10856"/>
    <w:rsid w:val="00B64E63"/>
    <w:rsid w:val="00BA4848"/>
    <w:rsid w:val="00BC4EA0"/>
    <w:rsid w:val="00BD1E7C"/>
    <w:rsid w:val="00C34C94"/>
    <w:rsid w:val="00C45924"/>
    <w:rsid w:val="00C45D57"/>
    <w:rsid w:val="00C73993"/>
    <w:rsid w:val="00CA3C30"/>
    <w:rsid w:val="00CB0B27"/>
    <w:rsid w:val="00CE279C"/>
    <w:rsid w:val="00CF178F"/>
    <w:rsid w:val="00D0484A"/>
    <w:rsid w:val="00D30ED1"/>
    <w:rsid w:val="00D34978"/>
    <w:rsid w:val="00DB239E"/>
    <w:rsid w:val="00DB41A1"/>
    <w:rsid w:val="00DD4F9F"/>
    <w:rsid w:val="00DE33C0"/>
    <w:rsid w:val="00E11463"/>
    <w:rsid w:val="00E14604"/>
    <w:rsid w:val="00E21C89"/>
    <w:rsid w:val="00E248E7"/>
    <w:rsid w:val="00E32724"/>
    <w:rsid w:val="00E60220"/>
    <w:rsid w:val="00E90321"/>
    <w:rsid w:val="00EF34C0"/>
    <w:rsid w:val="00EF66EB"/>
    <w:rsid w:val="00F568EB"/>
    <w:rsid w:val="00F66880"/>
    <w:rsid w:val="00F76E26"/>
    <w:rsid w:val="00FC64CD"/>
    <w:rsid w:val="00FE4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13E3C-4130-41E4-9524-13905687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484A"/>
    <w:pPr>
      <w:keepNext/>
      <w:keepLines/>
      <w:spacing w:line="360" w:lineRule="auto"/>
      <w:jc w:val="center"/>
      <w:outlineLvl w:val="0"/>
    </w:pPr>
    <w:rPr>
      <w:rFonts w:ascii="Arial" w:eastAsia="Calibri" w:hAnsi="Arial" w:cs="Arial"/>
      <w:b/>
      <w:bCs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FE4C5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4">
    <w:name w:val="Обычный (веб)4"/>
    <w:basedOn w:val="a"/>
    <w:rsid w:val="00FE4C58"/>
    <w:pPr>
      <w:spacing w:before="240" w:after="240" w:line="272" w:lineRule="atLeast"/>
      <w:ind w:left="543"/>
    </w:pPr>
    <w:rPr>
      <w:sz w:val="24"/>
      <w:szCs w:val="24"/>
    </w:rPr>
  </w:style>
  <w:style w:type="paragraph" w:styleId="a3">
    <w:name w:val="Body Text"/>
    <w:basedOn w:val="a"/>
    <w:link w:val="a4"/>
    <w:semiHidden/>
    <w:rsid w:val="00FE4C58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semiHidden/>
    <w:rsid w:val="00FE4C58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050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050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D0484A"/>
    <w:rPr>
      <w:rFonts w:ascii="Arial" w:eastAsia="Calibri" w:hAnsi="Arial" w:cs="Arial"/>
      <w:b/>
      <w:bCs/>
      <w:sz w:val="32"/>
      <w:szCs w:val="32"/>
    </w:rPr>
  </w:style>
  <w:style w:type="paragraph" w:customStyle="1" w:styleId="2">
    <w:name w:val="Абзац списка2"/>
    <w:basedOn w:val="a"/>
    <w:rsid w:val="00D0484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C34C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C459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C45924"/>
    <w:pPr>
      <w:spacing w:before="100" w:beforeAutospacing="1" w:after="100" w:afterAutospacing="1"/>
    </w:pPr>
    <w:rPr>
      <w:sz w:val="24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CE279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CE27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65B43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39"/>
    <w:rsid w:val="00CF17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2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9196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0934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1053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3784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9432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20650">
          <w:marLeft w:val="907"/>
          <w:marRight w:val="0"/>
          <w:marTop w:val="6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01754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1221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2843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8200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3814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8171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F42D9-4346-4422-8062-C1562FF09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10</Pages>
  <Words>3324</Words>
  <Characters>18950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Славкина Оксана Евгеньевна</cp:lastModifiedBy>
  <cp:revision>25</cp:revision>
  <cp:lastPrinted>2014-06-11T11:13:00Z</cp:lastPrinted>
  <dcterms:created xsi:type="dcterms:W3CDTF">2014-06-09T13:04:00Z</dcterms:created>
  <dcterms:modified xsi:type="dcterms:W3CDTF">2014-06-19T07:29:00Z</dcterms:modified>
</cp:coreProperties>
</file>