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640D65">
        <w:t>24</w:t>
      </w:r>
      <w:r w:rsidR="007D251D">
        <w:t>.11</w:t>
      </w:r>
      <w:r w:rsidR="00D96F20">
        <w:t xml:space="preserve">.2014 по </w:t>
      </w:r>
      <w:r w:rsidR="007D251D">
        <w:t>2</w:t>
      </w:r>
      <w:r w:rsidR="00640D65">
        <w:t>8</w:t>
      </w:r>
      <w:r w:rsidR="007D251D">
        <w:t>.11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40D65">
        <w:rPr>
          <w:b w:val="0"/>
        </w:rPr>
        <w:t xml:space="preserve">20 </w:t>
      </w:r>
      <w:r w:rsidRPr="00556082">
        <w:rPr>
          <w:b w:val="0"/>
        </w:rPr>
        <w:t>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 w:rsidRPr="00180EED">
              <w:rPr>
                <w:sz w:val="22"/>
                <w:szCs w:val="22"/>
              </w:rPr>
              <w:t xml:space="preserve">ч.1 </w:t>
            </w:r>
            <w:r w:rsidR="00102462" w:rsidRPr="00180EED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640D65" w:rsidP="0001490F">
            <w:pPr>
              <w:spacing w:line="276" w:lineRule="auto"/>
              <w:jc w:val="center"/>
            </w:pPr>
            <w:r>
              <w:t>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ч.2 ст.10.4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D37A06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40D65" w:rsidP="00D37A06">
            <w:pPr>
              <w:spacing w:line="276" w:lineRule="auto"/>
              <w:jc w:val="center"/>
            </w:pPr>
            <w:r>
              <w:t>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D251D">
            <w:pPr>
              <w:pStyle w:val="21"/>
              <w:spacing w:line="276" w:lineRule="auto"/>
            </w:pPr>
            <w:r>
              <w:t xml:space="preserve">Нарушение </w:t>
            </w:r>
            <w:r w:rsidR="007D251D">
              <w:t>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40D65" w:rsidP="00D37A06">
            <w:pPr>
              <w:spacing w:line="276" w:lineRule="auto"/>
              <w:jc w:val="center"/>
            </w:pPr>
            <w:r>
              <w:t>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D251D" w:rsidP="007D251D">
            <w:pPr>
              <w:pStyle w:val="21"/>
              <w:spacing w:line="276" w:lineRule="auto"/>
            </w:pPr>
            <w:r>
              <w:t>Осуществление розничной торговли на территории общего пользования вне мест, установленных органами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40D65" w:rsidP="00D37A06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D251D" w:rsidP="00910D15">
            <w:pPr>
              <w:spacing w:line="276" w:lineRule="auto"/>
              <w:ind w:left="72"/>
              <w:jc w:val="center"/>
            </w:pPr>
            <w:r w:rsidRPr="00180EED">
              <w:rPr>
                <w:sz w:val="22"/>
                <w:szCs w:val="22"/>
              </w:rPr>
              <w:t xml:space="preserve">ч.1 </w:t>
            </w:r>
            <w:r w:rsidR="00102462" w:rsidRPr="00180EED">
              <w:rPr>
                <w:sz w:val="22"/>
                <w:szCs w:val="22"/>
              </w:rPr>
              <w:t xml:space="preserve">ст. </w:t>
            </w:r>
            <w:r w:rsidR="00910D15" w:rsidRPr="00180EED">
              <w:rPr>
                <w:sz w:val="22"/>
                <w:szCs w:val="22"/>
              </w:rPr>
              <w:t>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10D15" w:rsidP="005D566F">
            <w:pPr>
              <w:pStyle w:val="21"/>
              <w:spacing w:line="276" w:lineRule="auto"/>
            </w:pPr>
            <w:r>
              <w:t xml:space="preserve">Нарушение установленных муниципальными правовыми актами требований к содержанию фасадов нежилых зданий, строений, сооружений, кроме действий, предусмотренных статьями 7.13 и 9.4 Кодекса Российской Федерации об административных правонарушениях, </w:t>
            </w:r>
            <w:hyperlink w:anchor="Par422" w:tooltip="Ссылка на текущий документ" w:history="1">
              <w:r>
                <w:rPr>
                  <w:color w:val="0000FF"/>
                </w:rPr>
                <w:t>статьей 4.22</w:t>
              </w:r>
            </w:hyperlink>
            <w:r>
              <w:t xml:space="preserve"> ЗСО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640D65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640D65">
        <w:t>693500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0EED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0D65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D251D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078F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29EE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2014-11-27T12:25:00Z</dcterms:created>
  <dcterms:modified xsi:type="dcterms:W3CDTF">2014-11-27T12:25:00Z</dcterms:modified>
</cp:coreProperties>
</file>