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54" w:rsidRDefault="00CA2354" w:rsidP="00CA2354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по итогам работы</w:t>
      </w:r>
    </w:p>
    <w:p w:rsidR="00CA2354" w:rsidRDefault="00CA2354" w:rsidP="00CA235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административной комиссии Цен трального  района городского округа Тольятти</w:t>
      </w:r>
    </w:p>
    <w:p w:rsidR="00CA2354" w:rsidRDefault="00CA2354" w:rsidP="00CA2354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за период </w:t>
      </w:r>
      <w:r>
        <w:rPr>
          <w:b/>
          <w:bCs/>
          <w:sz w:val="26"/>
          <w:szCs w:val="26"/>
        </w:rPr>
        <w:t>с 16.06.2014  по 20.06.2014</w:t>
      </w:r>
    </w:p>
    <w:p w:rsidR="00CA2354" w:rsidRDefault="00CA2354" w:rsidP="00CA2354">
      <w:pPr>
        <w:jc w:val="center"/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157"/>
        <w:gridCol w:w="1129"/>
      </w:tblGrid>
      <w:tr w:rsidR="00CA2354" w:rsidTr="00CA2354">
        <w:trPr>
          <w:cantSplit/>
          <w:trHeight w:val="140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 статьи Закона Самарской области №115-ГД от 01.11.2007г.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</w:p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Существо правонарушения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54" w:rsidRDefault="00CA235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Кол-во</w:t>
            </w:r>
          </w:p>
        </w:tc>
      </w:tr>
      <w:tr w:rsidR="00CA2354" w:rsidTr="00CA2354">
        <w:trPr>
          <w:cantSplit/>
          <w:trHeight w:val="1152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Pr="007E50FF" w:rsidRDefault="007E50FF">
            <w:pPr>
              <w:spacing w:line="276" w:lineRule="auto"/>
              <w:jc w:val="center"/>
            </w:pPr>
            <w:r w:rsidRPr="007E50FF">
              <w:t>ч.1 ст.2.26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Pr="007E50FF" w:rsidRDefault="007E50F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E50FF">
              <w:t xml:space="preserve">Неисполнение обязанностей </w:t>
            </w:r>
            <w:proofErr w:type="gramStart"/>
            <w:r w:rsidRPr="007E50FF">
              <w:t>по размещению при входе в места ведения своей деятельности в наглядной форме предупредительных надписей о недопустимости</w:t>
            </w:r>
            <w:proofErr w:type="gramEnd"/>
            <w:r w:rsidRPr="007E50FF">
              <w:t xml:space="preserve">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ч.1 ст. 4.20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ч.2 ст. 4.20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ч.1 ст.4.23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установленных муниципальными правовыми актами требований к содержанию фасадов нежилых зданий, сооружений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ч.1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ч.3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Совершение тех же действий, предусмотренных </w:t>
            </w:r>
            <w:hyperlink r:id="rId4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частями 1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2</w:t>
              </w:r>
            </w:hyperlink>
            <w:r>
              <w:rPr>
                <w:sz w:val="26"/>
                <w:szCs w:val="26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10.4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7E50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2354" w:rsidTr="00CA2354">
        <w:trPr>
          <w:cantSplit/>
          <w:trHeight w:val="195"/>
        </w:trPr>
        <w:tc>
          <w:tcPr>
            <w:tcW w:w="4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4" w:rsidRDefault="00CA23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</w:tbl>
    <w:p w:rsidR="00CA2354" w:rsidRDefault="00CA2354" w:rsidP="00CA2354"/>
    <w:p w:rsidR="00CA2354" w:rsidRDefault="00CA2354" w:rsidP="00CA2354">
      <w:pPr>
        <w:rPr>
          <w:sz w:val="26"/>
          <w:szCs w:val="26"/>
        </w:rPr>
      </w:pPr>
      <w:r>
        <w:rPr>
          <w:sz w:val="26"/>
          <w:szCs w:val="26"/>
        </w:rPr>
        <w:t xml:space="preserve">Наложено административных штрафов на сумму </w:t>
      </w:r>
      <w:r w:rsidR="007E50FF">
        <w:rPr>
          <w:sz w:val="26"/>
          <w:szCs w:val="26"/>
        </w:rPr>
        <w:t xml:space="preserve">196600 </w:t>
      </w:r>
      <w:r>
        <w:rPr>
          <w:sz w:val="26"/>
          <w:szCs w:val="26"/>
        </w:rPr>
        <w:t xml:space="preserve"> рублей.</w:t>
      </w:r>
    </w:p>
    <w:p w:rsidR="00CA2354" w:rsidRDefault="00CA2354" w:rsidP="00CA23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2354" w:rsidRDefault="00CA2354" w:rsidP="00CA2354"/>
    <w:p w:rsidR="00CA2354" w:rsidRDefault="00CA2354" w:rsidP="00CA2354"/>
    <w:p w:rsidR="00C91151" w:rsidRDefault="00C91151"/>
    <w:sectPr w:rsidR="00C91151" w:rsidSect="00C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354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67B26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37CEE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7E50FF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A2354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86173583379DD719D78FCAF1266F59D409D2B86EE61E237B16F6645129F65C0913ABE5FD56717B80B32EH2N1K" TargetMode="External"/><Relationship Id="rId4" Type="http://schemas.openxmlformats.org/officeDocument/2006/relationships/hyperlink" Target="consultantplus://offline/ref=3486173583379DD719D78FCAF1266F59D409D2B86EE61E237B16F6645129F65C0913ABE5FD56717B80B32EH2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home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dcterms:created xsi:type="dcterms:W3CDTF">2014-06-19T09:16:00Z</dcterms:created>
  <dcterms:modified xsi:type="dcterms:W3CDTF">2014-06-19T09:16:00Z</dcterms:modified>
</cp:coreProperties>
</file>