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F8" w:rsidRDefault="005E022D"/>
    <w:p w:rsidR="005E022D" w:rsidRDefault="005E022D"/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 xml:space="preserve">Минэкономразвития России представило итоги рейтинга качества проведения </w:t>
      </w:r>
      <w:proofErr w:type="spellStart"/>
      <w:r>
        <w:rPr>
          <w:rFonts w:ascii="fira_sanslight" w:hAnsi="fira_sanslight"/>
          <w:color w:val="383A39"/>
          <w:sz w:val="21"/>
          <w:szCs w:val="21"/>
        </w:rPr>
        <w:t>орв</w:t>
      </w:r>
      <w:proofErr w:type="spellEnd"/>
      <w:r>
        <w:rPr>
          <w:rFonts w:ascii="fira_sanslight" w:hAnsi="fira_sanslight"/>
          <w:color w:val="383A39"/>
          <w:sz w:val="21"/>
          <w:szCs w:val="21"/>
        </w:rPr>
        <w:t xml:space="preserve">, </w:t>
      </w:r>
      <w:proofErr w:type="spellStart"/>
      <w:r>
        <w:rPr>
          <w:rFonts w:ascii="fira_sanslight" w:hAnsi="fira_sanslight"/>
          <w:color w:val="383A39"/>
          <w:sz w:val="21"/>
          <w:szCs w:val="21"/>
        </w:rPr>
        <w:t>офв</w:t>
      </w:r>
      <w:proofErr w:type="spellEnd"/>
      <w:r>
        <w:rPr>
          <w:rFonts w:ascii="fira_sanslight" w:hAnsi="fira_sanslight"/>
          <w:color w:val="383A39"/>
          <w:sz w:val="21"/>
          <w:szCs w:val="21"/>
        </w:rPr>
        <w:t xml:space="preserve">, </w:t>
      </w:r>
      <w:proofErr w:type="spellStart"/>
      <w:r>
        <w:rPr>
          <w:rFonts w:ascii="fira_sanslight" w:hAnsi="fira_sanslight"/>
          <w:color w:val="383A39"/>
          <w:sz w:val="21"/>
          <w:szCs w:val="21"/>
        </w:rPr>
        <w:t>опот</w:t>
      </w:r>
      <w:proofErr w:type="spellEnd"/>
      <w:r>
        <w:rPr>
          <w:rFonts w:ascii="fira_sanslight" w:hAnsi="fira_sanslight"/>
          <w:color w:val="383A39"/>
          <w:sz w:val="21"/>
          <w:szCs w:val="21"/>
        </w:rPr>
        <w:t xml:space="preserve"> и экспертизы нормативных правовых актов в субъектах Российской Федерации и муниципальных образованиях по итогам 2023 года.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В число победителей – «Высшую группу» попали 18 субъектов!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 xml:space="preserve">В этой группе отдельно </w:t>
      </w:r>
      <w:proofErr w:type="gramStart"/>
      <w:r>
        <w:rPr>
          <w:rFonts w:ascii="fira_sanslight" w:hAnsi="fira_sanslight"/>
          <w:color w:val="383A39"/>
          <w:sz w:val="21"/>
          <w:szCs w:val="21"/>
        </w:rPr>
        <w:t>выделены</w:t>
      </w:r>
      <w:proofErr w:type="gramEnd"/>
      <w:r>
        <w:rPr>
          <w:rFonts w:ascii="fira_sanslight" w:hAnsi="fira_sanslight"/>
          <w:color w:val="383A39"/>
          <w:sz w:val="21"/>
          <w:szCs w:val="21"/>
        </w:rPr>
        <w:t xml:space="preserve"> 4 региона, которые продемонстрировали существенный прогресс по ряду показателей и за счет этого вошли в число лидеров – это Самарская область, Саратовская область, Ульяновская область, Амурская область.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Количество регионов с «хорошим» и «среднем» уровнем не сократилось, как и в 2022 году таких регионов – 21 и 30 соответственно.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Увеличилось количество субъектов в «удовлетворительной группе» – 14 регионов.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Три региона остаются в группе «неудовлетворительный»  уровень.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 xml:space="preserve">В среднем уровень внедрения инструментов </w:t>
      </w:r>
      <w:proofErr w:type="spellStart"/>
      <w:r>
        <w:rPr>
          <w:rFonts w:ascii="fira_sanslight" w:hAnsi="fira_sanslight"/>
          <w:color w:val="383A39"/>
          <w:sz w:val="21"/>
          <w:szCs w:val="21"/>
        </w:rPr>
        <w:t>регуляторики</w:t>
      </w:r>
      <w:proofErr w:type="spellEnd"/>
      <w:r>
        <w:rPr>
          <w:rFonts w:ascii="fira_sanslight" w:hAnsi="fira_sanslight"/>
          <w:color w:val="383A39"/>
          <w:sz w:val="21"/>
          <w:szCs w:val="21"/>
        </w:rPr>
        <w:t xml:space="preserve"> за год удержал стабильные позиции.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Всего субъектами Российской Федерации за 2023 год было подготовлено почти 6,5 тысяч заключений, из этого массива – 88% заключений были положительными, оставшиеся 12% - отрицательными.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Доля проектов актов, доработанных по итогам отрицательных заключений об ОРВ, составила 45%.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Анализ наиболее важных показателей рейтинга показал, что 13 % сводных отчетов содержат финансовую оценку.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Ретроспективную оценку в 2023 году прошло 398 региональных нормативных правовых актов, при этом чуть более половины заключений по итогам ОФВ и экспертизы были отрицательными.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Данный показатель очень важный, поскольку он говорит о в целом правильном подходе при составлении планов  проведения ОФВ, ОПОТ и экспертизы.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32 % актов, получивших отрицательную оценку, были доработаны.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proofErr w:type="gramStart"/>
      <w:r>
        <w:rPr>
          <w:rFonts w:ascii="fira_sanslight" w:hAnsi="fira_sanslight"/>
          <w:color w:val="383A39"/>
          <w:sz w:val="21"/>
          <w:szCs w:val="21"/>
        </w:rPr>
        <w:t>Хочется</w:t>
      </w:r>
      <w:proofErr w:type="gramEnd"/>
      <w:r>
        <w:rPr>
          <w:rFonts w:ascii="fira_sanslight" w:hAnsi="fira_sanslight"/>
          <w:color w:val="383A39"/>
          <w:sz w:val="21"/>
          <w:szCs w:val="21"/>
        </w:rPr>
        <w:t xml:space="preserve"> надеется, что в следующем году показатели будут выше, учитывая их важность и необходимость детальной и всесторонней проработки предлагаемого регулирования.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Также Минэкономразвития России были поставлены задачи в сфере развития института ОРВ на 2024 год: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– обеспечить расчет издержек предлагаемого и действующего</w:t>
      </w:r>
      <w:r>
        <w:rPr>
          <w:rFonts w:ascii="fira_sanslight" w:hAnsi="fira_sanslight"/>
          <w:color w:val="383A39"/>
          <w:sz w:val="21"/>
          <w:szCs w:val="21"/>
        </w:rPr>
        <w:br/>
        <w:t>    регулирования;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 xml:space="preserve">– определить в соответствующем </w:t>
      </w:r>
      <w:proofErr w:type="gramStart"/>
      <w:r>
        <w:rPr>
          <w:rFonts w:ascii="fira_sanslight" w:hAnsi="fira_sanslight"/>
          <w:color w:val="383A39"/>
          <w:sz w:val="21"/>
          <w:szCs w:val="21"/>
        </w:rPr>
        <w:t>порядке</w:t>
      </w:r>
      <w:proofErr w:type="gramEnd"/>
      <w:r>
        <w:rPr>
          <w:rFonts w:ascii="fira_sanslight" w:hAnsi="fira_sanslight"/>
          <w:color w:val="383A39"/>
          <w:sz w:val="21"/>
          <w:szCs w:val="21"/>
        </w:rPr>
        <w:t xml:space="preserve"> условия действия установления</w:t>
      </w:r>
      <w:r>
        <w:rPr>
          <w:rFonts w:ascii="fira_sanslight" w:hAnsi="fira_sanslight"/>
          <w:color w:val="383A39"/>
          <w:sz w:val="21"/>
          <w:szCs w:val="21"/>
        </w:rPr>
        <w:br/>
        <w:t>   обязательных требований;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– активнее внедрять оценку применения обязательных требований;</w:t>
      </w:r>
    </w:p>
    <w:p w:rsidR="005E022D" w:rsidRDefault="005E022D" w:rsidP="005E022D">
      <w:pPr>
        <w:pStyle w:val="a3"/>
        <w:shd w:val="clear" w:color="auto" w:fill="FEFEFE"/>
        <w:spacing w:before="0" w:beforeAutospacing="0" w:after="15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color w:val="383A39"/>
          <w:sz w:val="21"/>
          <w:szCs w:val="21"/>
        </w:rPr>
        <w:t>– повысить взаимодействие с бизнесом.</w:t>
      </w:r>
    </w:p>
    <w:p w:rsidR="005E022D" w:rsidRDefault="005E022D"/>
    <w:sectPr w:rsidR="005E022D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_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022D"/>
    <w:rsid w:val="00021B6D"/>
    <w:rsid w:val="002735B0"/>
    <w:rsid w:val="00475E8D"/>
    <w:rsid w:val="0050243A"/>
    <w:rsid w:val="005E022D"/>
    <w:rsid w:val="00B635BC"/>
    <w:rsid w:val="00E2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3A"/>
  </w:style>
  <w:style w:type="paragraph" w:styleId="3">
    <w:name w:val="heading 3"/>
    <w:basedOn w:val="a"/>
    <w:link w:val="30"/>
    <w:uiPriority w:val="9"/>
    <w:qFormat/>
    <w:rsid w:val="005E0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brovkina.av</cp:lastModifiedBy>
  <cp:revision>2</cp:revision>
  <dcterms:created xsi:type="dcterms:W3CDTF">2024-01-30T10:41:00Z</dcterms:created>
  <dcterms:modified xsi:type="dcterms:W3CDTF">2024-01-30T10:50:00Z</dcterms:modified>
</cp:coreProperties>
</file>