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C5" w:rsidRPr="00412A97" w:rsidRDefault="003911C5" w:rsidP="00412A97">
      <w:pPr>
        <w:spacing w:line="233" w:lineRule="exact"/>
        <w:rPr>
          <w:sz w:val="26"/>
          <w:szCs w:val="26"/>
        </w:rPr>
      </w:pPr>
    </w:p>
    <w:p w:rsidR="00CA05D4" w:rsidRPr="00412A97" w:rsidRDefault="00CA05D4" w:rsidP="00412A97">
      <w:pPr>
        <w:jc w:val="center"/>
        <w:rPr>
          <w:rFonts w:eastAsia="Times New Roman"/>
          <w:b/>
          <w:bCs/>
          <w:sz w:val="26"/>
          <w:szCs w:val="26"/>
        </w:rPr>
      </w:pPr>
    </w:p>
    <w:p w:rsidR="00CA05D4" w:rsidRPr="00412A97" w:rsidRDefault="00666102" w:rsidP="00412A97">
      <w:pPr>
        <w:spacing w:line="480" w:lineRule="auto"/>
        <w:jc w:val="center"/>
        <w:rPr>
          <w:sz w:val="26"/>
          <w:szCs w:val="26"/>
        </w:rPr>
      </w:pPr>
      <w:r w:rsidRPr="00412A97">
        <w:rPr>
          <w:rFonts w:eastAsia="Times New Roman"/>
          <w:b/>
          <w:bCs/>
          <w:sz w:val="26"/>
          <w:szCs w:val="26"/>
        </w:rPr>
        <w:t>ПОЛОЖЕНИЕ</w:t>
      </w:r>
    </w:p>
    <w:p w:rsidR="00CA05D4" w:rsidRPr="00412A97" w:rsidRDefault="00CA05D4" w:rsidP="00412A97">
      <w:pPr>
        <w:spacing w:line="480" w:lineRule="auto"/>
        <w:jc w:val="center"/>
        <w:rPr>
          <w:rFonts w:eastAsia="Times New Roman"/>
          <w:b/>
          <w:bCs/>
          <w:sz w:val="26"/>
          <w:szCs w:val="26"/>
        </w:rPr>
      </w:pPr>
      <w:r w:rsidRPr="00412A97">
        <w:rPr>
          <w:sz w:val="26"/>
          <w:szCs w:val="26"/>
        </w:rPr>
        <w:t xml:space="preserve">О </w:t>
      </w:r>
      <w:r w:rsidR="00666102" w:rsidRPr="00412A97">
        <w:rPr>
          <w:rFonts w:eastAsia="Times New Roman"/>
          <w:b/>
          <w:bCs/>
          <w:sz w:val="26"/>
          <w:szCs w:val="26"/>
        </w:rPr>
        <w:t xml:space="preserve">конкурсе социальной рекламы и общественных инициатив </w:t>
      </w:r>
    </w:p>
    <w:p w:rsidR="003911C5" w:rsidRPr="00412A97" w:rsidRDefault="00666102" w:rsidP="00412A97">
      <w:pPr>
        <w:spacing w:line="480" w:lineRule="auto"/>
        <w:jc w:val="center"/>
        <w:rPr>
          <w:sz w:val="26"/>
          <w:szCs w:val="26"/>
        </w:rPr>
      </w:pPr>
      <w:r w:rsidRPr="00412A97">
        <w:rPr>
          <w:rFonts w:eastAsia="Times New Roman"/>
          <w:b/>
          <w:bCs/>
          <w:sz w:val="26"/>
          <w:szCs w:val="26"/>
        </w:rPr>
        <w:t>«Добрые новости»</w:t>
      </w:r>
    </w:p>
    <w:p w:rsidR="003911C5" w:rsidRPr="00412A97" w:rsidRDefault="003911C5" w:rsidP="00412A97">
      <w:pPr>
        <w:spacing w:line="200" w:lineRule="exact"/>
        <w:rPr>
          <w:sz w:val="26"/>
          <w:szCs w:val="26"/>
        </w:rPr>
      </w:pPr>
    </w:p>
    <w:p w:rsidR="003911C5" w:rsidRPr="00412A97" w:rsidRDefault="003911C5" w:rsidP="00412A97">
      <w:pPr>
        <w:spacing w:line="200" w:lineRule="exact"/>
        <w:rPr>
          <w:sz w:val="26"/>
          <w:szCs w:val="26"/>
        </w:rPr>
      </w:pPr>
    </w:p>
    <w:p w:rsidR="003911C5" w:rsidRPr="00412A97" w:rsidRDefault="00666102" w:rsidP="00412A97">
      <w:pPr>
        <w:numPr>
          <w:ilvl w:val="0"/>
          <w:numId w:val="2"/>
        </w:numPr>
        <w:spacing w:line="300" w:lineRule="auto"/>
        <w:rPr>
          <w:rFonts w:eastAsia="Times New Roman"/>
          <w:b/>
          <w:bCs/>
          <w:sz w:val="26"/>
          <w:szCs w:val="26"/>
        </w:rPr>
      </w:pPr>
      <w:r w:rsidRPr="00412A97">
        <w:rPr>
          <w:rFonts w:eastAsia="Times New Roman"/>
          <w:b/>
          <w:bCs/>
          <w:sz w:val="26"/>
          <w:szCs w:val="26"/>
        </w:rPr>
        <w:t>Общие положения</w:t>
      </w:r>
      <w:r w:rsidR="00D02E87">
        <w:rPr>
          <w:rFonts w:eastAsia="Times New Roman"/>
          <w:b/>
          <w:bCs/>
          <w:sz w:val="26"/>
          <w:szCs w:val="26"/>
        </w:rPr>
        <w:t>.</w:t>
      </w:r>
    </w:p>
    <w:p w:rsidR="003911C5" w:rsidRPr="00412A97" w:rsidRDefault="003911C5" w:rsidP="00412A97">
      <w:pPr>
        <w:spacing w:line="300" w:lineRule="auto"/>
        <w:jc w:val="both"/>
        <w:rPr>
          <w:sz w:val="26"/>
          <w:szCs w:val="26"/>
        </w:rPr>
      </w:pPr>
    </w:p>
    <w:p w:rsidR="003911C5" w:rsidRPr="00412A97" w:rsidRDefault="00412A97" w:rsidP="00412A97">
      <w:pPr>
        <w:spacing w:line="300" w:lineRule="auto"/>
        <w:jc w:val="both"/>
        <w:rPr>
          <w:spacing w:val="2"/>
          <w:sz w:val="26"/>
          <w:szCs w:val="26"/>
        </w:rPr>
      </w:pPr>
      <w:r>
        <w:rPr>
          <w:rFonts w:eastAsia="Times New Roman"/>
          <w:sz w:val="26"/>
          <w:szCs w:val="26"/>
        </w:rPr>
        <w:t xml:space="preserve">1.1 </w:t>
      </w:r>
      <w:r w:rsidR="00666102" w:rsidRPr="00412A97">
        <w:rPr>
          <w:rFonts w:eastAsia="Times New Roman"/>
          <w:sz w:val="26"/>
          <w:szCs w:val="26"/>
        </w:rPr>
        <w:t xml:space="preserve">Конкурс социальной рекламы и общественных инициатив «Добрые новости», далее Конкурс, проводится </w:t>
      </w:r>
      <w:r w:rsidRPr="00412A97">
        <w:rPr>
          <w:spacing w:val="2"/>
          <w:sz w:val="26"/>
          <w:szCs w:val="26"/>
        </w:rPr>
        <w:t>Региональной общественной организации «Самарское областное отделение Общероссийской общественной организации «Союз журналистов России»</w:t>
      </w:r>
      <w:r>
        <w:rPr>
          <w:spacing w:val="2"/>
          <w:sz w:val="26"/>
          <w:szCs w:val="26"/>
        </w:rPr>
        <w:t xml:space="preserve"> </w:t>
      </w:r>
      <w:r w:rsidR="00744311">
        <w:rPr>
          <w:rFonts w:eastAsia="Times New Roman"/>
          <w:sz w:val="26"/>
          <w:szCs w:val="26"/>
        </w:rPr>
        <w:t>совместно с</w:t>
      </w:r>
      <w:r w:rsidR="00666102" w:rsidRPr="00412A97">
        <w:rPr>
          <w:rFonts w:eastAsia="Times New Roman"/>
          <w:sz w:val="26"/>
          <w:szCs w:val="26"/>
        </w:rPr>
        <w:t xml:space="preserve"> Правительств</w:t>
      </w:r>
      <w:r w:rsidR="00744311">
        <w:rPr>
          <w:rFonts w:eastAsia="Times New Roman"/>
          <w:sz w:val="26"/>
          <w:szCs w:val="26"/>
        </w:rPr>
        <w:t>ом</w:t>
      </w:r>
      <w:r w:rsidR="00666102" w:rsidRPr="00412A97">
        <w:rPr>
          <w:rFonts w:eastAsia="Times New Roman"/>
          <w:sz w:val="26"/>
          <w:szCs w:val="26"/>
        </w:rPr>
        <w:t xml:space="preserve"> Самарской области</w:t>
      </w:r>
      <w:r w:rsidR="008D7BCD">
        <w:rPr>
          <w:rFonts w:eastAsia="Times New Roman"/>
          <w:sz w:val="26"/>
          <w:szCs w:val="26"/>
        </w:rPr>
        <w:t>, Администраци</w:t>
      </w:r>
      <w:r w:rsidR="00744311">
        <w:rPr>
          <w:rFonts w:eastAsia="Times New Roman"/>
          <w:sz w:val="26"/>
          <w:szCs w:val="26"/>
        </w:rPr>
        <w:t>ей</w:t>
      </w:r>
      <w:r w:rsidR="008D7BCD">
        <w:rPr>
          <w:rFonts w:eastAsia="Times New Roman"/>
          <w:sz w:val="26"/>
          <w:szCs w:val="26"/>
        </w:rPr>
        <w:t xml:space="preserve"> г.о. Самара</w:t>
      </w:r>
      <w:r>
        <w:rPr>
          <w:rFonts w:eastAsia="Times New Roman"/>
          <w:sz w:val="26"/>
          <w:szCs w:val="26"/>
        </w:rPr>
        <w:t xml:space="preserve"> и Самарск</w:t>
      </w:r>
      <w:r w:rsidR="00744311">
        <w:rPr>
          <w:rFonts w:eastAsia="Times New Roman"/>
          <w:sz w:val="26"/>
          <w:szCs w:val="26"/>
        </w:rPr>
        <w:t>им</w:t>
      </w:r>
      <w:r>
        <w:rPr>
          <w:rFonts w:eastAsia="Times New Roman"/>
          <w:sz w:val="26"/>
          <w:szCs w:val="26"/>
        </w:rPr>
        <w:t xml:space="preserve"> региональн</w:t>
      </w:r>
      <w:r w:rsidR="00744311">
        <w:rPr>
          <w:rFonts w:eastAsia="Times New Roman"/>
          <w:sz w:val="26"/>
          <w:szCs w:val="26"/>
        </w:rPr>
        <w:t>ым</w:t>
      </w:r>
      <w:r>
        <w:rPr>
          <w:rFonts w:eastAsia="Times New Roman"/>
          <w:sz w:val="26"/>
          <w:szCs w:val="26"/>
        </w:rPr>
        <w:t xml:space="preserve"> отделени</w:t>
      </w:r>
      <w:r w:rsidR="00744311">
        <w:rPr>
          <w:rFonts w:eastAsia="Times New Roman"/>
          <w:sz w:val="26"/>
          <w:szCs w:val="26"/>
        </w:rPr>
        <w:t>ем</w:t>
      </w:r>
      <w:r>
        <w:rPr>
          <w:rFonts w:eastAsia="Times New Roman"/>
          <w:sz w:val="26"/>
          <w:szCs w:val="26"/>
        </w:rPr>
        <w:t xml:space="preserve"> Партии «ЕДИНАЯ РОССИЯ»</w:t>
      </w:r>
      <w:r w:rsidR="00666102" w:rsidRPr="00412A97">
        <w:rPr>
          <w:rFonts w:eastAsia="Times New Roman"/>
          <w:sz w:val="26"/>
          <w:szCs w:val="26"/>
        </w:rPr>
        <w:t>.</w:t>
      </w:r>
    </w:p>
    <w:p w:rsidR="003911C5" w:rsidRPr="00412A97" w:rsidRDefault="003911C5" w:rsidP="00412A97">
      <w:pPr>
        <w:spacing w:line="300" w:lineRule="auto"/>
        <w:jc w:val="both"/>
        <w:rPr>
          <w:sz w:val="26"/>
          <w:szCs w:val="26"/>
        </w:rPr>
      </w:pPr>
    </w:p>
    <w:p w:rsidR="003911C5" w:rsidRPr="00412A97" w:rsidRDefault="00412A97" w:rsidP="00412A97">
      <w:pPr>
        <w:pStyle w:val="a5"/>
        <w:tabs>
          <w:tab w:val="left" w:pos="820"/>
        </w:tabs>
        <w:spacing w:line="300" w:lineRule="auto"/>
        <w:ind w:left="0"/>
        <w:jc w:val="both"/>
        <w:rPr>
          <w:sz w:val="26"/>
          <w:szCs w:val="26"/>
        </w:rPr>
      </w:pPr>
      <w:r>
        <w:rPr>
          <w:rFonts w:eastAsia="Times New Roman"/>
          <w:bCs/>
          <w:sz w:val="26"/>
          <w:szCs w:val="26"/>
        </w:rPr>
        <w:t xml:space="preserve">1.2 </w:t>
      </w:r>
      <w:r w:rsidR="00666102" w:rsidRPr="00412A97">
        <w:rPr>
          <w:rFonts w:eastAsia="Times New Roman"/>
          <w:bCs/>
          <w:sz w:val="26"/>
          <w:szCs w:val="26"/>
        </w:rPr>
        <w:t>Целью проведения конкурса</w:t>
      </w:r>
      <w:r w:rsidR="00666102" w:rsidRPr="00412A97">
        <w:rPr>
          <w:rFonts w:eastAsia="Times New Roman"/>
          <w:b/>
          <w:bCs/>
          <w:sz w:val="26"/>
          <w:szCs w:val="26"/>
        </w:rPr>
        <w:t xml:space="preserve"> </w:t>
      </w:r>
      <w:r w:rsidR="00666102" w:rsidRPr="00412A97">
        <w:rPr>
          <w:rFonts w:eastAsia="Times New Roman"/>
          <w:sz w:val="26"/>
          <w:szCs w:val="26"/>
        </w:rPr>
        <w:t>является поиск и популяризация положительных</w:t>
      </w:r>
      <w:r w:rsidR="00666102" w:rsidRPr="00412A97">
        <w:rPr>
          <w:rFonts w:eastAsia="Times New Roman"/>
          <w:b/>
          <w:bCs/>
          <w:sz w:val="26"/>
          <w:szCs w:val="26"/>
        </w:rPr>
        <w:t xml:space="preserve"> </w:t>
      </w:r>
      <w:r w:rsidR="00666102" w:rsidRPr="00412A97">
        <w:rPr>
          <w:rFonts w:eastAsia="Times New Roman"/>
          <w:sz w:val="26"/>
          <w:szCs w:val="26"/>
        </w:rPr>
        <w:t>примеров социально-активного поведения, позитивных информационных поводов</w:t>
      </w:r>
      <w:r w:rsidRPr="00412A97">
        <w:rPr>
          <w:sz w:val="26"/>
          <w:szCs w:val="26"/>
        </w:rPr>
        <w:t xml:space="preserve"> </w:t>
      </w:r>
      <w:r>
        <w:rPr>
          <w:sz w:val="26"/>
          <w:szCs w:val="26"/>
        </w:rPr>
        <w:t xml:space="preserve">в </w:t>
      </w:r>
      <w:r w:rsidR="00666102" w:rsidRPr="00412A97">
        <w:rPr>
          <w:rFonts w:eastAsia="Times New Roman"/>
          <w:sz w:val="26"/>
          <w:szCs w:val="26"/>
        </w:rPr>
        <w:t>различных сферах жизни и деятельности; профилактика социально-значимых проблем; демонстрация положительного опыта реализации социальной политики</w:t>
      </w:r>
      <w:r>
        <w:rPr>
          <w:rFonts w:eastAsia="Times New Roman"/>
          <w:sz w:val="26"/>
          <w:szCs w:val="26"/>
        </w:rPr>
        <w:t xml:space="preserve"> в </w:t>
      </w:r>
      <w:r w:rsidR="00666102" w:rsidRPr="00412A97">
        <w:rPr>
          <w:rFonts w:eastAsia="Times New Roman"/>
          <w:sz w:val="26"/>
          <w:szCs w:val="26"/>
        </w:rPr>
        <w:t>Российской Федерации.</w:t>
      </w:r>
    </w:p>
    <w:p w:rsidR="003911C5" w:rsidRPr="00412A97" w:rsidRDefault="003911C5" w:rsidP="00412A97">
      <w:pPr>
        <w:spacing w:line="300" w:lineRule="auto"/>
        <w:rPr>
          <w:sz w:val="26"/>
          <w:szCs w:val="26"/>
        </w:rPr>
      </w:pPr>
    </w:p>
    <w:p w:rsidR="003911C5" w:rsidRPr="00412A97" w:rsidRDefault="00666102" w:rsidP="00412A97">
      <w:pPr>
        <w:numPr>
          <w:ilvl w:val="0"/>
          <w:numId w:val="4"/>
        </w:numPr>
        <w:spacing w:line="300" w:lineRule="auto"/>
        <w:rPr>
          <w:rFonts w:eastAsia="Times New Roman"/>
          <w:b/>
          <w:bCs/>
          <w:sz w:val="26"/>
          <w:szCs w:val="26"/>
        </w:rPr>
      </w:pPr>
      <w:r w:rsidRPr="00412A97">
        <w:rPr>
          <w:rFonts w:eastAsia="Times New Roman"/>
          <w:b/>
          <w:bCs/>
          <w:sz w:val="26"/>
          <w:szCs w:val="26"/>
        </w:rPr>
        <w:t>Сроки проведения</w:t>
      </w:r>
      <w:r w:rsidR="00CA05D4" w:rsidRPr="00412A97">
        <w:rPr>
          <w:rFonts w:eastAsia="Times New Roman"/>
          <w:b/>
          <w:bCs/>
          <w:sz w:val="26"/>
          <w:szCs w:val="26"/>
        </w:rPr>
        <w:t>.</w:t>
      </w:r>
    </w:p>
    <w:p w:rsidR="003911C5" w:rsidRPr="00412A97" w:rsidRDefault="003911C5" w:rsidP="00412A97">
      <w:pPr>
        <w:spacing w:line="300" w:lineRule="auto"/>
        <w:rPr>
          <w:sz w:val="26"/>
          <w:szCs w:val="26"/>
        </w:rPr>
      </w:pPr>
    </w:p>
    <w:p w:rsidR="003911C5" w:rsidRPr="00412A97" w:rsidRDefault="00666102" w:rsidP="00412A97">
      <w:pPr>
        <w:spacing w:line="300" w:lineRule="auto"/>
        <w:rPr>
          <w:sz w:val="26"/>
          <w:szCs w:val="26"/>
        </w:rPr>
      </w:pPr>
      <w:r w:rsidRPr="00412A97">
        <w:rPr>
          <w:rFonts w:eastAsia="Times New Roman"/>
          <w:sz w:val="26"/>
          <w:szCs w:val="26"/>
        </w:rPr>
        <w:t>2.1.</w:t>
      </w:r>
      <w:r w:rsidR="00762412">
        <w:rPr>
          <w:rFonts w:eastAsia="Times New Roman"/>
          <w:sz w:val="26"/>
          <w:szCs w:val="26"/>
        </w:rPr>
        <w:t xml:space="preserve"> Конкурс проводится в период с 24</w:t>
      </w:r>
      <w:r w:rsidR="002E014D">
        <w:rPr>
          <w:rFonts w:eastAsia="Times New Roman"/>
          <w:sz w:val="26"/>
          <w:szCs w:val="26"/>
        </w:rPr>
        <w:t xml:space="preserve"> декабря 2020 года по </w:t>
      </w:r>
      <w:r w:rsidR="002E014D" w:rsidRPr="002E014D">
        <w:rPr>
          <w:rFonts w:eastAsia="Times New Roman"/>
          <w:sz w:val="26"/>
          <w:szCs w:val="26"/>
        </w:rPr>
        <w:t>1</w:t>
      </w:r>
      <w:r w:rsidR="00D02E87">
        <w:rPr>
          <w:rFonts w:eastAsia="Times New Roman"/>
          <w:sz w:val="26"/>
          <w:szCs w:val="26"/>
        </w:rPr>
        <w:t xml:space="preserve"> </w:t>
      </w:r>
      <w:r w:rsidR="002E014D">
        <w:rPr>
          <w:rFonts w:eastAsia="Times New Roman"/>
          <w:sz w:val="26"/>
          <w:szCs w:val="26"/>
        </w:rPr>
        <w:t>апреля</w:t>
      </w:r>
      <w:r w:rsidR="00D02E87">
        <w:rPr>
          <w:rFonts w:eastAsia="Times New Roman"/>
          <w:sz w:val="26"/>
          <w:szCs w:val="26"/>
        </w:rPr>
        <w:t xml:space="preserve">  2021</w:t>
      </w:r>
      <w:r w:rsidRPr="00412A97">
        <w:rPr>
          <w:rFonts w:eastAsia="Times New Roman"/>
          <w:sz w:val="26"/>
          <w:szCs w:val="26"/>
        </w:rPr>
        <w:t xml:space="preserve"> года.</w:t>
      </w:r>
    </w:p>
    <w:p w:rsidR="003911C5" w:rsidRPr="00412A97" w:rsidRDefault="003911C5" w:rsidP="00412A97">
      <w:pPr>
        <w:spacing w:line="300" w:lineRule="auto"/>
        <w:rPr>
          <w:sz w:val="26"/>
          <w:szCs w:val="26"/>
        </w:rPr>
      </w:pPr>
    </w:p>
    <w:p w:rsidR="003911C5" w:rsidRPr="00412A97" w:rsidRDefault="00666102" w:rsidP="00412A97">
      <w:pPr>
        <w:numPr>
          <w:ilvl w:val="0"/>
          <w:numId w:val="5"/>
        </w:numPr>
        <w:spacing w:line="300" w:lineRule="auto"/>
        <w:rPr>
          <w:rFonts w:eastAsia="Times New Roman"/>
          <w:b/>
          <w:bCs/>
          <w:sz w:val="26"/>
          <w:szCs w:val="26"/>
        </w:rPr>
      </w:pPr>
      <w:r w:rsidRPr="00412A97">
        <w:rPr>
          <w:rFonts w:eastAsia="Times New Roman"/>
          <w:b/>
          <w:bCs/>
          <w:sz w:val="26"/>
          <w:szCs w:val="26"/>
        </w:rPr>
        <w:t>Руководство конкурсом</w:t>
      </w:r>
      <w:r w:rsidR="00CA05D4" w:rsidRPr="00412A97">
        <w:rPr>
          <w:rFonts w:eastAsia="Times New Roman"/>
          <w:b/>
          <w:bCs/>
          <w:sz w:val="26"/>
          <w:szCs w:val="26"/>
        </w:rPr>
        <w:t>.</w:t>
      </w:r>
    </w:p>
    <w:p w:rsidR="00CA05D4" w:rsidRPr="00412A97" w:rsidRDefault="00CA05D4" w:rsidP="00412A97">
      <w:pPr>
        <w:spacing w:line="300" w:lineRule="auto"/>
        <w:rPr>
          <w:rFonts w:eastAsia="Times New Roman"/>
          <w:b/>
          <w:bCs/>
          <w:sz w:val="26"/>
          <w:szCs w:val="26"/>
        </w:rPr>
      </w:pP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3.1. Общее руководство организацией и проведением Конкурса осуществляет оргкомитет.</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3.2. Для подведения итогов конкурса формируется конкурсная комиссия, в состав которой входят представители оргкомитета, общественности, средств массовой информации, специалисты в области социальной рекламы и связей с общественностью.</w:t>
      </w:r>
    </w:p>
    <w:p w:rsidR="003911C5" w:rsidRPr="00412A97" w:rsidRDefault="003911C5" w:rsidP="00412A97">
      <w:pPr>
        <w:spacing w:line="300" w:lineRule="auto"/>
        <w:rPr>
          <w:sz w:val="26"/>
          <w:szCs w:val="26"/>
        </w:rPr>
      </w:pPr>
    </w:p>
    <w:p w:rsidR="003911C5" w:rsidRPr="00412A97" w:rsidRDefault="00666102" w:rsidP="00412A97">
      <w:pPr>
        <w:spacing w:line="300" w:lineRule="auto"/>
        <w:rPr>
          <w:sz w:val="26"/>
          <w:szCs w:val="26"/>
        </w:rPr>
      </w:pPr>
      <w:r w:rsidRPr="00412A97">
        <w:rPr>
          <w:rFonts w:eastAsia="Times New Roman"/>
          <w:sz w:val="26"/>
          <w:szCs w:val="26"/>
        </w:rPr>
        <w:t>3.3. Конкурсная комиссия осуществляет следующие функции:</w:t>
      </w:r>
    </w:p>
    <w:p w:rsidR="003911C5" w:rsidRPr="007D659B" w:rsidRDefault="00666102" w:rsidP="007D659B">
      <w:pPr>
        <w:pStyle w:val="a5"/>
        <w:numPr>
          <w:ilvl w:val="0"/>
          <w:numId w:val="11"/>
        </w:numPr>
        <w:tabs>
          <w:tab w:val="left" w:pos="980"/>
        </w:tabs>
        <w:spacing w:line="300" w:lineRule="auto"/>
        <w:rPr>
          <w:rFonts w:eastAsia="Symbol"/>
          <w:sz w:val="26"/>
          <w:szCs w:val="26"/>
        </w:rPr>
      </w:pPr>
      <w:r w:rsidRPr="007D659B">
        <w:rPr>
          <w:rFonts w:eastAsia="Times New Roman"/>
          <w:sz w:val="26"/>
          <w:szCs w:val="26"/>
        </w:rPr>
        <w:t>проведение экспертизы конкурсных работ;</w:t>
      </w:r>
    </w:p>
    <w:p w:rsidR="003911C5" w:rsidRPr="007D659B" w:rsidRDefault="00666102" w:rsidP="007D659B">
      <w:pPr>
        <w:pStyle w:val="a5"/>
        <w:numPr>
          <w:ilvl w:val="0"/>
          <w:numId w:val="11"/>
        </w:numPr>
        <w:tabs>
          <w:tab w:val="left" w:pos="980"/>
        </w:tabs>
        <w:spacing w:line="300" w:lineRule="auto"/>
        <w:rPr>
          <w:rFonts w:eastAsia="Symbol"/>
          <w:sz w:val="26"/>
          <w:szCs w:val="26"/>
        </w:rPr>
      </w:pPr>
      <w:r w:rsidRPr="007D659B">
        <w:rPr>
          <w:rFonts w:eastAsia="Times New Roman"/>
          <w:sz w:val="26"/>
          <w:szCs w:val="26"/>
        </w:rPr>
        <w:t>определение победителей Конкурса.</w:t>
      </w:r>
    </w:p>
    <w:p w:rsidR="00D05DD5" w:rsidRDefault="00D05DD5" w:rsidP="00412A97">
      <w:pPr>
        <w:spacing w:line="300" w:lineRule="auto"/>
        <w:jc w:val="both"/>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lastRenderedPageBreak/>
        <w:t>3.4. Решение конкурсной комиссии считается правомочным, если в подведении итогов Конкурса участвовало не менее половины состава конкурсной комиссии, включая председателя. Решения конкурсной комиссии принимаются путем открытого голосования простым большинством голосов. При равенстве голосов «за» и «против» решающим является голос председателя конкурсной комиссии.</w:t>
      </w:r>
    </w:p>
    <w:p w:rsidR="003911C5" w:rsidRPr="00412A97" w:rsidRDefault="003911C5" w:rsidP="00412A97">
      <w:pPr>
        <w:spacing w:line="300" w:lineRule="auto"/>
        <w:rPr>
          <w:sz w:val="26"/>
          <w:szCs w:val="26"/>
        </w:rPr>
      </w:pPr>
    </w:p>
    <w:p w:rsidR="003911C5" w:rsidRPr="00412A97" w:rsidRDefault="00666102" w:rsidP="00412A97">
      <w:pPr>
        <w:spacing w:line="300" w:lineRule="auto"/>
        <w:ind w:right="20"/>
        <w:jc w:val="both"/>
        <w:rPr>
          <w:sz w:val="26"/>
          <w:szCs w:val="26"/>
        </w:rPr>
      </w:pPr>
      <w:r w:rsidRPr="00412A97">
        <w:rPr>
          <w:rFonts w:eastAsia="Times New Roman"/>
          <w:sz w:val="26"/>
          <w:szCs w:val="26"/>
        </w:rPr>
        <w:t>3.5. Результаты Конкурса оформляются протоколом, который подписывается всеми членами конкурсной комиссии. Решения конкурсной комиссии являются окончательными и не подлежат обжалованию со стороны Оргкомитета.</w:t>
      </w:r>
    </w:p>
    <w:p w:rsidR="003911C5" w:rsidRPr="00412A97" w:rsidRDefault="003911C5" w:rsidP="00412A97">
      <w:pPr>
        <w:spacing w:line="300" w:lineRule="auto"/>
        <w:rPr>
          <w:sz w:val="26"/>
          <w:szCs w:val="26"/>
        </w:rPr>
      </w:pPr>
    </w:p>
    <w:p w:rsidR="003911C5" w:rsidRPr="00412A97" w:rsidRDefault="00666102" w:rsidP="00412A97">
      <w:pPr>
        <w:spacing w:line="300" w:lineRule="auto"/>
        <w:ind w:right="20"/>
        <w:rPr>
          <w:rFonts w:eastAsia="Times New Roman"/>
          <w:b/>
          <w:bCs/>
          <w:sz w:val="26"/>
          <w:szCs w:val="26"/>
        </w:rPr>
      </w:pPr>
      <w:r w:rsidRPr="00412A97">
        <w:rPr>
          <w:rFonts w:eastAsia="Times New Roman"/>
          <w:b/>
          <w:bCs/>
          <w:sz w:val="26"/>
          <w:szCs w:val="26"/>
        </w:rPr>
        <w:t>IV. Участники конкурса, условия участия</w:t>
      </w:r>
      <w:r w:rsidR="00CA05D4" w:rsidRPr="00412A97">
        <w:rPr>
          <w:rFonts w:eastAsia="Times New Roman"/>
          <w:b/>
          <w:bCs/>
          <w:sz w:val="26"/>
          <w:szCs w:val="26"/>
        </w:rPr>
        <w:t>.</w:t>
      </w:r>
    </w:p>
    <w:p w:rsidR="00CA05D4" w:rsidRPr="00412A97" w:rsidRDefault="00CA05D4" w:rsidP="00412A97">
      <w:pPr>
        <w:spacing w:line="300" w:lineRule="auto"/>
        <w:ind w:right="20"/>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 xml:space="preserve">4.1. Участниками конкурса могут стать федеральные, региональные и муниципальные, студенческие и корпоративные СМИ, журналисты, блогеры, рекламные и PR агентства, корпоративные PR и пресс-службы, </w:t>
      </w:r>
      <w:r w:rsidR="00EA7822">
        <w:rPr>
          <w:rFonts w:eastAsia="Times New Roman"/>
          <w:sz w:val="26"/>
          <w:szCs w:val="26"/>
        </w:rPr>
        <w:t xml:space="preserve">общественные организации, </w:t>
      </w:r>
      <w:r w:rsidRPr="00412A97">
        <w:rPr>
          <w:rFonts w:eastAsia="Times New Roman"/>
          <w:sz w:val="26"/>
          <w:szCs w:val="26"/>
        </w:rPr>
        <w:t>физические и юридические лица, занимающиеся распространением положительного опыта реализации благотворительных проектов и программ, активные пользователи сети Интернет (социальные сети, каналы, журналы и т.д.).</w:t>
      </w:r>
    </w:p>
    <w:p w:rsidR="003911C5" w:rsidRPr="00412A97" w:rsidRDefault="003911C5" w:rsidP="00412A97">
      <w:pPr>
        <w:spacing w:line="300" w:lineRule="auto"/>
        <w:rPr>
          <w:sz w:val="26"/>
          <w:szCs w:val="26"/>
        </w:rPr>
      </w:pPr>
    </w:p>
    <w:p w:rsidR="003911C5" w:rsidRPr="00412A97" w:rsidRDefault="00666102" w:rsidP="00412A97">
      <w:pPr>
        <w:spacing w:line="300" w:lineRule="auto"/>
        <w:rPr>
          <w:sz w:val="26"/>
          <w:szCs w:val="26"/>
        </w:rPr>
      </w:pPr>
      <w:r w:rsidRPr="00412A97">
        <w:rPr>
          <w:rFonts w:eastAsia="Times New Roman"/>
          <w:sz w:val="26"/>
          <w:szCs w:val="26"/>
        </w:rPr>
        <w:t>4.2. На Конкурс принимаются материалы, по следующим направлениям:</w:t>
      </w:r>
    </w:p>
    <w:p w:rsidR="00744311" w:rsidRPr="00744311" w:rsidRDefault="00744311" w:rsidP="00744311">
      <w:pPr>
        <w:pStyle w:val="a5"/>
        <w:numPr>
          <w:ilvl w:val="0"/>
          <w:numId w:val="12"/>
        </w:numPr>
        <w:tabs>
          <w:tab w:val="left" w:pos="700"/>
        </w:tabs>
        <w:spacing w:line="300" w:lineRule="auto"/>
        <w:rPr>
          <w:rFonts w:eastAsia="Symbol"/>
          <w:b/>
          <w:bCs/>
          <w:sz w:val="26"/>
          <w:szCs w:val="26"/>
        </w:rPr>
      </w:pPr>
      <w:r w:rsidRPr="00744311">
        <w:rPr>
          <w:rFonts w:eastAsia="Times New Roman"/>
          <w:b/>
          <w:bCs/>
          <w:sz w:val="26"/>
          <w:szCs w:val="26"/>
        </w:rPr>
        <w:t>развитие волонтерского движения, пропаганда волонтерской деятельности в условиях распространения коронавирусной инфекции;</w:t>
      </w:r>
    </w:p>
    <w:p w:rsidR="00744311" w:rsidRPr="00744311" w:rsidRDefault="00744311" w:rsidP="00744311">
      <w:pPr>
        <w:pStyle w:val="a5"/>
        <w:numPr>
          <w:ilvl w:val="0"/>
          <w:numId w:val="12"/>
        </w:numPr>
        <w:tabs>
          <w:tab w:val="left" w:pos="708"/>
        </w:tabs>
        <w:spacing w:line="300" w:lineRule="auto"/>
        <w:rPr>
          <w:rFonts w:eastAsia="Symbol"/>
          <w:b/>
          <w:bCs/>
          <w:sz w:val="26"/>
          <w:szCs w:val="26"/>
        </w:rPr>
      </w:pPr>
      <w:r w:rsidRPr="00744311">
        <w:rPr>
          <w:rFonts w:eastAsia="Times New Roman"/>
          <w:b/>
          <w:bCs/>
          <w:sz w:val="26"/>
          <w:szCs w:val="26"/>
        </w:rPr>
        <w:t>развитие культурно-массового досуга, деятельность в сфере культуры, научно-технического и художественного творчества, в условиях распространения коронавирусной инфекции;</w:t>
      </w:r>
    </w:p>
    <w:p w:rsidR="00744311" w:rsidRPr="00744311" w:rsidRDefault="00744311" w:rsidP="00744311">
      <w:pPr>
        <w:pStyle w:val="a5"/>
        <w:numPr>
          <w:ilvl w:val="0"/>
          <w:numId w:val="12"/>
        </w:numPr>
        <w:tabs>
          <w:tab w:val="left" w:pos="700"/>
        </w:tabs>
        <w:spacing w:line="300" w:lineRule="auto"/>
        <w:rPr>
          <w:b/>
          <w:bCs/>
          <w:sz w:val="26"/>
          <w:szCs w:val="26"/>
        </w:rPr>
      </w:pPr>
      <w:r w:rsidRPr="00744311">
        <w:rPr>
          <w:rFonts w:eastAsia="Times New Roman"/>
          <w:b/>
          <w:bCs/>
          <w:sz w:val="26"/>
          <w:szCs w:val="26"/>
        </w:rPr>
        <w:t>популяризация «подвига врачей» в условиях распространения коронавирусной инфекции</w:t>
      </w:r>
      <w:r>
        <w:rPr>
          <w:rFonts w:eastAsia="Times New Roman"/>
          <w:b/>
          <w:bCs/>
          <w:sz w:val="26"/>
          <w:szCs w:val="26"/>
        </w:rPr>
        <w:t>;</w:t>
      </w:r>
    </w:p>
    <w:p w:rsidR="00744311" w:rsidRPr="00744311" w:rsidRDefault="00744311" w:rsidP="00744311">
      <w:pPr>
        <w:pStyle w:val="a5"/>
        <w:numPr>
          <w:ilvl w:val="0"/>
          <w:numId w:val="12"/>
        </w:numPr>
        <w:tabs>
          <w:tab w:val="left" w:pos="708"/>
        </w:tabs>
        <w:spacing w:line="300" w:lineRule="auto"/>
        <w:rPr>
          <w:rFonts w:eastAsia="Symbol"/>
          <w:b/>
          <w:bCs/>
          <w:sz w:val="26"/>
          <w:szCs w:val="26"/>
        </w:rPr>
      </w:pPr>
      <w:r>
        <w:rPr>
          <w:rFonts w:eastAsia="Symbol"/>
          <w:b/>
          <w:bCs/>
          <w:sz w:val="26"/>
          <w:szCs w:val="26"/>
        </w:rPr>
        <w:t xml:space="preserve">положительные примеры профессиональной деятельности в условиях распространения </w:t>
      </w:r>
      <w:r w:rsidRPr="00744311">
        <w:rPr>
          <w:rFonts w:eastAsia="Times New Roman"/>
          <w:b/>
          <w:bCs/>
          <w:sz w:val="26"/>
          <w:szCs w:val="26"/>
        </w:rPr>
        <w:t>коронавирусной инфекции;</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профилактика социального сиротства;</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пропаганда положительного социально-активного поведения;</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поддержка отцовства, материнства и детства;</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пропаганда семейных ценностей;</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повышение качества жизни людей пожилого возраста;</w:t>
      </w:r>
    </w:p>
    <w:p w:rsidR="003911C5" w:rsidRPr="00EA7822" w:rsidRDefault="00666102" w:rsidP="00EA7822">
      <w:pPr>
        <w:pStyle w:val="a5"/>
        <w:numPr>
          <w:ilvl w:val="0"/>
          <w:numId w:val="12"/>
        </w:numPr>
        <w:tabs>
          <w:tab w:val="left" w:pos="708"/>
        </w:tabs>
        <w:spacing w:line="300" w:lineRule="auto"/>
        <w:rPr>
          <w:rFonts w:eastAsia="Symbol"/>
          <w:sz w:val="26"/>
          <w:szCs w:val="26"/>
        </w:rPr>
      </w:pPr>
      <w:r w:rsidRPr="00EA7822">
        <w:rPr>
          <w:rFonts w:eastAsia="Times New Roman"/>
          <w:sz w:val="26"/>
          <w:szCs w:val="26"/>
        </w:rPr>
        <w:t>социальная адаптация и реабилитация людей с ограниченными возможностями здоровья и членов их семей;</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создание доступной среды для маломобильных групп населения;</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профилактика и охрана здоровья граждан;</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lastRenderedPageBreak/>
        <w:t>пропаганда здорового образа жизни;</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улучшение морально-психологического состояния граждан;</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правовое просвещение населения и защита трудовых прав;</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благотворительная деятельность;</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донорство;</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просветительские проекты;</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развитие дополнительного образования для всех возрастных групп;</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развитие массового спорта;</w:t>
      </w:r>
    </w:p>
    <w:p w:rsidR="003911C5" w:rsidRPr="00EA7822" w:rsidRDefault="00666102" w:rsidP="00EA7822">
      <w:pPr>
        <w:pStyle w:val="a5"/>
        <w:numPr>
          <w:ilvl w:val="0"/>
          <w:numId w:val="12"/>
        </w:numPr>
        <w:tabs>
          <w:tab w:val="left" w:pos="708"/>
        </w:tabs>
        <w:spacing w:line="300" w:lineRule="auto"/>
        <w:ind w:right="20"/>
        <w:rPr>
          <w:rFonts w:eastAsia="Symbol"/>
          <w:sz w:val="26"/>
          <w:szCs w:val="26"/>
        </w:rPr>
      </w:pPr>
      <w:r w:rsidRPr="00EA7822">
        <w:rPr>
          <w:rFonts w:eastAsia="Times New Roman"/>
          <w:sz w:val="26"/>
          <w:szCs w:val="26"/>
        </w:rPr>
        <w:t>сохранение и преумножение славных страниц истории родного края и страны в целом;</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продвижение позитив</w:t>
      </w:r>
      <w:r w:rsidR="00B81CB6">
        <w:rPr>
          <w:rFonts w:eastAsia="Times New Roman"/>
          <w:sz w:val="26"/>
          <w:szCs w:val="26"/>
        </w:rPr>
        <w:t>ного образа родного края</w:t>
      </w:r>
      <w:r w:rsidRPr="00EA7822">
        <w:rPr>
          <w:rFonts w:eastAsia="Times New Roman"/>
          <w:sz w:val="26"/>
          <w:szCs w:val="26"/>
        </w:rPr>
        <w:t>;</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деятельность в сфере экологии;</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популяризация ответственного обращения с животными;</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развитие межнационального сотрудничества;</w:t>
      </w:r>
    </w:p>
    <w:p w:rsidR="003911C5" w:rsidRPr="00EA7822" w:rsidRDefault="00666102" w:rsidP="00EA7822">
      <w:pPr>
        <w:pStyle w:val="a5"/>
        <w:numPr>
          <w:ilvl w:val="0"/>
          <w:numId w:val="12"/>
        </w:numPr>
        <w:tabs>
          <w:tab w:val="left" w:pos="700"/>
        </w:tabs>
        <w:spacing w:line="300" w:lineRule="auto"/>
        <w:rPr>
          <w:rFonts w:eastAsia="Symbol"/>
          <w:sz w:val="26"/>
          <w:szCs w:val="26"/>
        </w:rPr>
      </w:pPr>
      <w:r w:rsidRPr="00EA7822">
        <w:rPr>
          <w:rFonts w:eastAsia="Times New Roman"/>
          <w:sz w:val="26"/>
          <w:szCs w:val="26"/>
        </w:rPr>
        <w:t>деятельность в области патриотического воспитания;</w:t>
      </w:r>
    </w:p>
    <w:p w:rsidR="003911C5" w:rsidRPr="00EA7822" w:rsidRDefault="00666102" w:rsidP="00360441">
      <w:pPr>
        <w:pStyle w:val="a5"/>
        <w:numPr>
          <w:ilvl w:val="0"/>
          <w:numId w:val="12"/>
        </w:numPr>
        <w:tabs>
          <w:tab w:val="left" w:pos="708"/>
        </w:tabs>
        <w:spacing w:line="300" w:lineRule="auto"/>
        <w:rPr>
          <w:rFonts w:eastAsia="Symbol"/>
          <w:sz w:val="26"/>
          <w:szCs w:val="26"/>
        </w:rPr>
      </w:pPr>
      <w:r w:rsidRPr="00EA7822">
        <w:rPr>
          <w:rFonts w:eastAsia="Times New Roman"/>
          <w:sz w:val="26"/>
          <w:szCs w:val="26"/>
        </w:rPr>
        <w:t>вовлечение граждан в управление жилищно-коммунальным хозяйством и в процессы благоустройства;</w:t>
      </w:r>
    </w:p>
    <w:p w:rsidR="003911C5" w:rsidRPr="00EA7822" w:rsidRDefault="00666102" w:rsidP="00360441">
      <w:pPr>
        <w:pStyle w:val="a5"/>
        <w:numPr>
          <w:ilvl w:val="0"/>
          <w:numId w:val="12"/>
        </w:numPr>
        <w:tabs>
          <w:tab w:val="left" w:pos="700"/>
        </w:tabs>
        <w:spacing w:line="300" w:lineRule="auto"/>
        <w:rPr>
          <w:rFonts w:eastAsia="Symbol"/>
          <w:sz w:val="26"/>
          <w:szCs w:val="26"/>
        </w:rPr>
      </w:pPr>
      <w:r w:rsidRPr="00EA7822">
        <w:rPr>
          <w:rFonts w:eastAsia="Times New Roman"/>
          <w:sz w:val="26"/>
          <w:szCs w:val="26"/>
        </w:rPr>
        <w:t>развитие институтов гражданского общества</w:t>
      </w:r>
      <w:r w:rsidR="0069219E">
        <w:rPr>
          <w:rFonts w:eastAsia="Times New Roman"/>
          <w:sz w:val="26"/>
          <w:szCs w:val="26"/>
        </w:rPr>
        <w:t>.</w:t>
      </w:r>
    </w:p>
    <w:p w:rsidR="00744311" w:rsidRDefault="00744311" w:rsidP="00412A97">
      <w:pPr>
        <w:tabs>
          <w:tab w:val="left" w:pos="1040"/>
          <w:tab w:val="left" w:pos="2260"/>
          <w:tab w:val="left" w:pos="2680"/>
          <w:tab w:val="left" w:pos="3980"/>
        </w:tabs>
        <w:spacing w:line="300" w:lineRule="auto"/>
        <w:rPr>
          <w:rFonts w:eastAsia="Times New Roman"/>
          <w:sz w:val="26"/>
          <w:szCs w:val="26"/>
        </w:rPr>
      </w:pPr>
    </w:p>
    <w:p w:rsidR="003911C5" w:rsidRPr="00412A97" w:rsidRDefault="00666102" w:rsidP="00412A97">
      <w:pPr>
        <w:tabs>
          <w:tab w:val="left" w:pos="1040"/>
          <w:tab w:val="left" w:pos="2260"/>
          <w:tab w:val="left" w:pos="2680"/>
          <w:tab w:val="left" w:pos="3980"/>
        </w:tabs>
        <w:spacing w:line="300" w:lineRule="auto"/>
        <w:rPr>
          <w:sz w:val="26"/>
          <w:szCs w:val="26"/>
        </w:rPr>
      </w:pPr>
      <w:r w:rsidRPr="00412A97">
        <w:rPr>
          <w:rFonts w:eastAsia="Times New Roman"/>
          <w:sz w:val="26"/>
          <w:szCs w:val="26"/>
        </w:rPr>
        <w:t>4.3.</w:t>
      </w:r>
      <w:r w:rsidR="00704DF1">
        <w:rPr>
          <w:sz w:val="26"/>
          <w:szCs w:val="26"/>
        </w:rPr>
        <w:t xml:space="preserve"> </w:t>
      </w:r>
      <w:r w:rsidR="00704DF1">
        <w:rPr>
          <w:rFonts w:eastAsia="Times New Roman"/>
          <w:sz w:val="26"/>
          <w:szCs w:val="26"/>
        </w:rPr>
        <w:t xml:space="preserve">Участие в </w:t>
      </w:r>
      <w:r w:rsidRPr="00412A97">
        <w:rPr>
          <w:rFonts w:eastAsia="Times New Roman"/>
          <w:sz w:val="26"/>
          <w:szCs w:val="26"/>
        </w:rPr>
        <w:t>конкурсе</w:t>
      </w:r>
      <w:r w:rsidRPr="00412A97">
        <w:rPr>
          <w:rFonts w:eastAsia="Times New Roman"/>
          <w:sz w:val="26"/>
          <w:szCs w:val="26"/>
        </w:rPr>
        <w:tab/>
        <w:t>является заявительным.</w:t>
      </w:r>
    </w:p>
    <w:p w:rsidR="003911C5" w:rsidRPr="00412A97" w:rsidRDefault="003911C5" w:rsidP="00412A97">
      <w:pPr>
        <w:spacing w:line="300" w:lineRule="auto"/>
        <w:rPr>
          <w:sz w:val="26"/>
          <w:szCs w:val="26"/>
        </w:rPr>
      </w:pPr>
    </w:p>
    <w:p w:rsidR="003911C5" w:rsidRPr="00412A97" w:rsidRDefault="00666102" w:rsidP="0069219E">
      <w:pPr>
        <w:spacing w:line="300" w:lineRule="auto"/>
        <w:jc w:val="both"/>
        <w:rPr>
          <w:sz w:val="26"/>
          <w:szCs w:val="26"/>
        </w:rPr>
      </w:pPr>
      <w:r w:rsidRPr="00412A97">
        <w:rPr>
          <w:rFonts w:eastAsia="Times New Roman"/>
          <w:sz w:val="26"/>
          <w:szCs w:val="26"/>
        </w:rPr>
        <w:t xml:space="preserve">4.4. Количество заявок, подаваемых от одного участника </w:t>
      </w:r>
      <w:r w:rsidRPr="00A76C18">
        <w:rPr>
          <w:rFonts w:eastAsia="Times New Roman"/>
          <w:b/>
          <w:bCs/>
          <w:sz w:val="26"/>
          <w:szCs w:val="26"/>
        </w:rPr>
        <w:t xml:space="preserve">не более </w:t>
      </w:r>
      <w:r w:rsidR="00932019" w:rsidRPr="00A76C18">
        <w:rPr>
          <w:rFonts w:eastAsia="Times New Roman"/>
          <w:b/>
          <w:bCs/>
          <w:sz w:val="26"/>
          <w:szCs w:val="26"/>
        </w:rPr>
        <w:t>одной</w:t>
      </w:r>
      <w:r w:rsidR="00932019">
        <w:rPr>
          <w:rFonts w:eastAsia="Times New Roman"/>
          <w:sz w:val="26"/>
          <w:szCs w:val="26"/>
        </w:rPr>
        <w:t xml:space="preserve"> в каждой номинации.</w:t>
      </w:r>
    </w:p>
    <w:p w:rsidR="003911C5" w:rsidRPr="00412A97" w:rsidRDefault="003911C5" w:rsidP="00412A97">
      <w:pPr>
        <w:spacing w:line="300" w:lineRule="auto"/>
        <w:rPr>
          <w:sz w:val="26"/>
          <w:szCs w:val="26"/>
        </w:rPr>
      </w:pPr>
    </w:p>
    <w:p w:rsidR="003911C5" w:rsidRDefault="00666102" w:rsidP="00412A97">
      <w:pPr>
        <w:spacing w:line="300" w:lineRule="auto"/>
        <w:jc w:val="both"/>
        <w:rPr>
          <w:rFonts w:eastAsia="Times New Roman"/>
          <w:sz w:val="26"/>
          <w:szCs w:val="26"/>
        </w:rPr>
      </w:pPr>
      <w:r w:rsidRPr="00412A97">
        <w:rPr>
          <w:rFonts w:eastAsia="Times New Roman"/>
          <w:sz w:val="26"/>
          <w:szCs w:val="26"/>
        </w:rPr>
        <w:t>4.5. Правообладатели материалов, подаваемых на конкурс, разрешают организаторам конкурса использовать указанные материалы для публикации в СМИ и наружной рекламе по итогам конкурса.</w:t>
      </w:r>
    </w:p>
    <w:p w:rsidR="00416419" w:rsidRDefault="00416419" w:rsidP="00412A97">
      <w:pPr>
        <w:spacing w:line="300" w:lineRule="auto"/>
        <w:jc w:val="both"/>
        <w:rPr>
          <w:rFonts w:eastAsia="Times New Roman"/>
          <w:sz w:val="26"/>
          <w:szCs w:val="26"/>
        </w:rPr>
      </w:pPr>
    </w:p>
    <w:p w:rsidR="00416419" w:rsidRPr="00412A97" w:rsidRDefault="008D21F8" w:rsidP="00412A97">
      <w:pPr>
        <w:spacing w:line="300" w:lineRule="auto"/>
        <w:jc w:val="both"/>
        <w:rPr>
          <w:sz w:val="26"/>
          <w:szCs w:val="26"/>
        </w:rPr>
      </w:pPr>
      <w:r>
        <w:rPr>
          <w:rFonts w:eastAsia="Times New Roman"/>
          <w:sz w:val="26"/>
          <w:szCs w:val="26"/>
        </w:rPr>
        <w:t>4.6. Конкурсные материалы являю</w:t>
      </w:r>
      <w:r w:rsidR="00416419">
        <w:rPr>
          <w:rFonts w:eastAsia="Times New Roman"/>
          <w:sz w:val="26"/>
          <w:szCs w:val="26"/>
        </w:rPr>
        <w:t>тся неотъемлемой частью заявки и подаются на конкурс вместе с заявкой.</w:t>
      </w:r>
    </w:p>
    <w:p w:rsidR="003911C5" w:rsidRPr="00412A97" w:rsidRDefault="003911C5" w:rsidP="00412A97">
      <w:pPr>
        <w:spacing w:line="300" w:lineRule="auto"/>
        <w:rPr>
          <w:sz w:val="26"/>
          <w:szCs w:val="26"/>
        </w:rPr>
      </w:pPr>
    </w:p>
    <w:p w:rsidR="003911C5" w:rsidRDefault="00416419" w:rsidP="00412A97">
      <w:pPr>
        <w:spacing w:line="300" w:lineRule="auto"/>
        <w:jc w:val="both"/>
        <w:rPr>
          <w:rFonts w:eastAsia="Times New Roman"/>
          <w:sz w:val="26"/>
          <w:szCs w:val="26"/>
        </w:rPr>
      </w:pPr>
      <w:r>
        <w:rPr>
          <w:rFonts w:eastAsia="Times New Roman"/>
          <w:sz w:val="26"/>
          <w:szCs w:val="26"/>
        </w:rPr>
        <w:t>4.7</w:t>
      </w:r>
      <w:r w:rsidR="00666102" w:rsidRPr="00412A97">
        <w:rPr>
          <w:rFonts w:eastAsia="Times New Roman"/>
          <w:sz w:val="26"/>
          <w:szCs w:val="26"/>
        </w:rPr>
        <w:t xml:space="preserve">. Заявки на участие в конкурсе </w:t>
      </w:r>
      <w:r>
        <w:rPr>
          <w:rFonts w:eastAsia="Times New Roman"/>
          <w:sz w:val="26"/>
          <w:szCs w:val="26"/>
        </w:rPr>
        <w:t xml:space="preserve">и материалы </w:t>
      </w:r>
      <w:r w:rsidR="00666102" w:rsidRPr="00412A97">
        <w:rPr>
          <w:rFonts w:eastAsia="Times New Roman"/>
          <w:sz w:val="26"/>
          <w:szCs w:val="26"/>
        </w:rPr>
        <w:t xml:space="preserve">подаются в оргкомитет конкурса по адресу: 443079, г.о. Самара, ул. Революционная, 107, </w:t>
      </w:r>
      <w:proofErr w:type="spellStart"/>
      <w:r w:rsidR="00666102" w:rsidRPr="00412A97">
        <w:rPr>
          <w:rFonts w:eastAsia="Times New Roman"/>
          <w:sz w:val="26"/>
          <w:szCs w:val="26"/>
        </w:rPr>
        <w:t>каб</w:t>
      </w:r>
      <w:proofErr w:type="spellEnd"/>
      <w:r w:rsidR="00666102" w:rsidRPr="00412A97">
        <w:rPr>
          <w:rFonts w:eastAsia="Times New Roman"/>
          <w:sz w:val="26"/>
          <w:szCs w:val="26"/>
        </w:rPr>
        <w:t>. 30 Б и</w:t>
      </w:r>
      <w:r w:rsidR="009957A7">
        <w:rPr>
          <w:rFonts w:eastAsia="Times New Roman"/>
          <w:sz w:val="26"/>
          <w:szCs w:val="26"/>
        </w:rPr>
        <w:t>ли</w:t>
      </w:r>
      <w:r w:rsidR="00666102" w:rsidRPr="00412A97">
        <w:rPr>
          <w:rFonts w:eastAsia="Times New Roman"/>
          <w:sz w:val="26"/>
          <w:szCs w:val="26"/>
        </w:rPr>
        <w:t xml:space="preserve"> по электронному адресу </w:t>
      </w:r>
      <w:r w:rsidR="00704DF1">
        <w:rPr>
          <w:rFonts w:eastAsia="Times New Roman"/>
          <w:sz w:val="26"/>
          <w:szCs w:val="26"/>
          <w:lang w:val="en-US"/>
        </w:rPr>
        <w:t>pr</w:t>
      </w:r>
      <w:r w:rsidR="00704DF1" w:rsidRPr="00704DF1">
        <w:rPr>
          <w:rFonts w:eastAsia="Times New Roman"/>
          <w:sz w:val="26"/>
          <w:szCs w:val="26"/>
        </w:rPr>
        <w:t>-</w:t>
      </w:r>
      <w:proofErr w:type="spellStart"/>
      <w:r w:rsidR="00704DF1">
        <w:rPr>
          <w:rFonts w:eastAsia="Times New Roman"/>
          <w:sz w:val="26"/>
          <w:szCs w:val="26"/>
          <w:lang w:val="en-US"/>
        </w:rPr>
        <w:t>er</w:t>
      </w:r>
      <w:proofErr w:type="spellEnd"/>
      <w:r w:rsidR="00704DF1" w:rsidRPr="00704DF1">
        <w:rPr>
          <w:rFonts w:eastAsia="Times New Roman"/>
          <w:sz w:val="26"/>
          <w:szCs w:val="26"/>
        </w:rPr>
        <w:t>@</w:t>
      </w:r>
      <w:r w:rsidR="00704DF1">
        <w:rPr>
          <w:rFonts w:eastAsia="Times New Roman"/>
          <w:sz w:val="26"/>
          <w:szCs w:val="26"/>
          <w:lang w:val="en-US"/>
        </w:rPr>
        <w:t>mail</w:t>
      </w:r>
      <w:r w:rsidR="00704DF1" w:rsidRPr="00704DF1">
        <w:rPr>
          <w:rFonts w:eastAsia="Times New Roman"/>
          <w:sz w:val="26"/>
          <w:szCs w:val="26"/>
        </w:rPr>
        <w:t>.</w:t>
      </w:r>
      <w:proofErr w:type="spellStart"/>
      <w:r w:rsidR="00704DF1">
        <w:rPr>
          <w:rFonts w:eastAsia="Times New Roman"/>
          <w:sz w:val="26"/>
          <w:szCs w:val="26"/>
          <w:lang w:val="en-US"/>
        </w:rPr>
        <w:t>ru</w:t>
      </w:r>
      <w:proofErr w:type="spellEnd"/>
      <w:r w:rsidR="00666102" w:rsidRPr="00412A97">
        <w:rPr>
          <w:rFonts w:eastAsia="Times New Roman"/>
          <w:sz w:val="26"/>
          <w:szCs w:val="26"/>
        </w:rPr>
        <w:t xml:space="preserve"> в срок до </w:t>
      </w:r>
      <w:r w:rsidR="008B1C7B">
        <w:rPr>
          <w:rFonts w:eastAsia="Times New Roman"/>
          <w:b/>
          <w:bCs/>
          <w:sz w:val="26"/>
          <w:szCs w:val="26"/>
        </w:rPr>
        <w:t>1</w:t>
      </w:r>
      <w:r w:rsidR="00666102" w:rsidRPr="00412A97">
        <w:rPr>
          <w:rFonts w:eastAsia="Times New Roman"/>
          <w:sz w:val="26"/>
          <w:szCs w:val="26"/>
        </w:rPr>
        <w:t xml:space="preserve"> </w:t>
      </w:r>
      <w:r w:rsidR="008B1C7B">
        <w:rPr>
          <w:rFonts w:eastAsia="Times New Roman"/>
          <w:b/>
          <w:bCs/>
          <w:sz w:val="26"/>
          <w:szCs w:val="26"/>
        </w:rPr>
        <w:t>апреля</w:t>
      </w:r>
      <w:r w:rsidR="00666102" w:rsidRPr="00412A97">
        <w:rPr>
          <w:rFonts w:eastAsia="Times New Roman"/>
          <w:sz w:val="26"/>
          <w:szCs w:val="26"/>
        </w:rPr>
        <w:t xml:space="preserve"> </w:t>
      </w:r>
      <w:r w:rsidR="00704DF1">
        <w:rPr>
          <w:rFonts w:eastAsia="Times New Roman"/>
          <w:b/>
          <w:bCs/>
          <w:sz w:val="26"/>
          <w:szCs w:val="26"/>
        </w:rPr>
        <w:t>2021</w:t>
      </w:r>
      <w:r w:rsidR="00666102" w:rsidRPr="00412A97">
        <w:rPr>
          <w:rFonts w:eastAsia="Times New Roman"/>
          <w:sz w:val="26"/>
          <w:szCs w:val="26"/>
        </w:rPr>
        <w:t xml:space="preserve"> </w:t>
      </w:r>
      <w:r w:rsidR="00666102" w:rsidRPr="00412A97">
        <w:rPr>
          <w:rFonts w:eastAsia="Times New Roman"/>
          <w:b/>
          <w:bCs/>
          <w:sz w:val="26"/>
          <w:szCs w:val="26"/>
        </w:rPr>
        <w:t>года.</w:t>
      </w:r>
      <w:r w:rsidR="00666102" w:rsidRPr="00412A97">
        <w:rPr>
          <w:rFonts w:eastAsia="Times New Roman"/>
          <w:sz w:val="26"/>
          <w:szCs w:val="26"/>
        </w:rPr>
        <w:t xml:space="preserve"> </w:t>
      </w:r>
      <w:r w:rsidR="009957A7">
        <w:rPr>
          <w:rFonts w:eastAsia="Times New Roman"/>
          <w:sz w:val="26"/>
          <w:szCs w:val="26"/>
        </w:rPr>
        <w:t xml:space="preserve">В связи с неблагополучной эпидемиологической ситуацией, вызванной распространением коронавирусной инфекции, приветствуется подача заявок и работ в электронном виде по указанному адресу электронной почты. </w:t>
      </w:r>
      <w:r w:rsidR="00B81CB6" w:rsidRPr="00B81CB6">
        <w:rPr>
          <w:sz w:val="26"/>
          <w:szCs w:val="26"/>
        </w:rPr>
        <w:t xml:space="preserve">Материалы, представленные на конкурс, размещаются в электронном виде в сети Интернет на облачных серверах с обеспечением полного </w:t>
      </w:r>
      <w:r w:rsidR="00B81CB6" w:rsidRPr="00B81CB6">
        <w:rPr>
          <w:sz w:val="26"/>
          <w:szCs w:val="26"/>
        </w:rPr>
        <w:lastRenderedPageBreak/>
        <w:t xml:space="preserve">доступа организаторам конкурса и членам жюри. </w:t>
      </w:r>
      <w:r w:rsidR="00666102" w:rsidRPr="00B81CB6">
        <w:rPr>
          <w:rFonts w:eastAsia="Times New Roman"/>
          <w:sz w:val="26"/>
          <w:szCs w:val="26"/>
        </w:rPr>
        <w:t>До</w:t>
      </w:r>
      <w:r w:rsidR="00666102" w:rsidRPr="00412A97">
        <w:rPr>
          <w:rFonts w:eastAsia="Times New Roman"/>
          <w:sz w:val="26"/>
          <w:szCs w:val="26"/>
        </w:rPr>
        <w:t xml:space="preserve"> </w:t>
      </w:r>
      <w:r w:rsidR="008B1C7B">
        <w:rPr>
          <w:rFonts w:eastAsia="Times New Roman"/>
          <w:b/>
          <w:bCs/>
          <w:sz w:val="26"/>
          <w:szCs w:val="26"/>
        </w:rPr>
        <w:t>30</w:t>
      </w:r>
      <w:r w:rsidR="00666102" w:rsidRPr="00412A97">
        <w:rPr>
          <w:rFonts w:eastAsia="Times New Roman"/>
          <w:sz w:val="26"/>
          <w:szCs w:val="26"/>
        </w:rPr>
        <w:t xml:space="preserve"> </w:t>
      </w:r>
      <w:r w:rsidR="008B1C7B">
        <w:rPr>
          <w:rFonts w:eastAsia="Times New Roman"/>
          <w:b/>
          <w:bCs/>
          <w:sz w:val="26"/>
          <w:szCs w:val="26"/>
        </w:rPr>
        <w:t xml:space="preserve">апреля </w:t>
      </w:r>
      <w:r w:rsidR="00666102" w:rsidRPr="00412A97">
        <w:rPr>
          <w:rFonts w:eastAsia="Times New Roman"/>
          <w:sz w:val="26"/>
          <w:szCs w:val="26"/>
        </w:rPr>
        <w:t xml:space="preserve">проводится заседание конкурсной </w:t>
      </w:r>
      <w:r w:rsidR="009957A7" w:rsidRPr="00412A97">
        <w:rPr>
          <w:rFonts w:eastAsia="Times New Roman"/>
          <w:sz w:val="26"/>
          <w:szCs w:val="26"/>
        </w:rPr>
        <w:t>комиссии,</w:t>
      </w:r>
      <w:r w:rsidR="00BB5041">
        <w:rPr>
          <w:rFonts w:eastAsia="Times New Roman"/>
          <w:sz w:val="26"/>
          <w:szCs w:val="26"/>
        </w:rPr>
        <w:t xml:space="preserve"> и определяются победители</w:t>
      </w:r>
      <w:r w:rsidR="00666102" w:rsidRPr="00412A97">
        <w:rPr>
          <w:rFonts w:eastAsia="Times New Roman"/>
          <w:sz w:val="26"/>
          <w:szCs w:val="26"/>
        </w:rPr>
        <w:t>.</w:t>
      </w:r>
    </w:p>
    <w:p w:rsidR="00B81CB6" w:rsidRDefault="00B81CB6" w:rsidP="00412A97">
      <w:pPr>
        <w:spacing w:line="300" w:lineRule="auto"/>
        <w:jc w:val="both"/>
        <w:rPr>
          <w:rFonts w:eastAsia="Times New Roman"/>
          <w:sz w:val="26"/>
          <w:szCs w:val="26"/>
        </w:rPr>
      </w:pPr>
    </w:p>
    <w:p w:rsidR="00B81CB6" w:rsidRPr="003A4D36" w:rsidRDefault="00B81CB6" w:rsidP="00B81CB6">
      <w:pPr>
        <w:spacing w:line="300" w:lineRule="auto"/>
        <w:jc w:val="both"/>
        <w:rPr>
          <w:sz w:val="26"/>
          <w:szCs w:val="26"/>
        </w:rPr>
      </w:pPr>
      <w:r>
        <w:rPr>
          <w:rFonts w:eastAsia="Times New Roman"/>
          <w:sz w:val="26"/>
          <w:szCs w:val="26"/>
        </w:rPr>
        <w:t xml:space="preserve">4.8. </w:t>
      </w:r>
      <w:r w:rsidRPr="003A4D36">
        <w:rPr>
          <w:rFonts w:eastAsia="Times New Roman"/>
          <w:sz w:val="26"/>
          <w:szCs w:val="26"/>
        </w:rPr>
        <w:t>Материалы,</w:t>
      </w:r>
      <w:r w:rsidRPr="003A4D36">
        <w:rPr>
          <w:rFonts w:eastAsia="Times New Roman"/>
          <w:b/>
          <w:bCs/>
          <w:sz w:val="26"/>
          <w:szCs w:val="26"/>
        </w:rPr>
        <w:t xml:space="preserve"> </w:t>
      </w:r>
      <w:r w:rsidRPr="003A4D36">
        <w:rPr>
          <w:rFonts w:eastAsia="Times New Roman"/>
          <w:sz w:val="26"/>
          <w:szCs w:val="26"/>
        </w:rPr>
        <w:t>представленные на</w:t>
      </w:r>
      <w:r w:rsidRPr="003A4D36">
        <w:rPr>
          <w:rFonts w:eastAsia="Times New Roman"/>
          <w:b/>
          <w:bCs/>
          <w:sz w:val="26"/>
          <w:szCs w:val="26"/>
        </w:rPr>
        <w:t xml:space="preserve"> </w:t>
      </w:r>
      <w:r w:rsidRPr="003A4D36">
        <w:rPr>
          <w:rFonts w:eastAsia="Times New Roman"/>
          <w:sz w:val="26"/>
          <w:szCs w:val="26"/>
        </w:rPr>
        <w:t>конкурс, не рецензируются, не комментируются и не возвращаются.</w:t>
      </w:r>
    </w:p>
    <w:p w:rsidR="00B81CB6" w:rsidRDefault="00B81CB6" w:rsidP="00B81CB6">
      <w:pPr>
        <w:tabs>
          <w:tab w:val="left" w:pos="5140"/>
        </w:tabs>
        <w:spacing w:line="300" w:lineRule="auto"/>
        <w:rPr>
          <w:rFonts w:eastAsia="Times New Roman"/>
          <w:sz w:val="26"/>
          <w:szCs w:val="26"/>
        </w:rPr>
      </w:pPr>
    </w:p>
    <w:p w:rsidR="00CA05D4" w:rsidRPr="00412A97" w:rsidRDefault="00666102" w:rsidP="00412A97">
      <w:pPr>
        <w:spacing w:line="300" w:lineRule="auto"/>
        <w:ind w:right="1800"/>
        <w:rPr>
          <w:rFonts w:eastAsia="Times New Roman"/>
          <w:b/>
          <w:bCs/>
          <w:sz w:val="26"/>
          <w:szCs w:val="26"/>
        </w:rPr>
      </w:pPr>
      <w:r w:rsidRPr="00412A97">
        <w:rPr>
          <w:rFonts w:eastAsia="Times New Roman"/>
          <w:b/>
          <w:bCs/>
          <w:sz w:val="26"/>
          <w:szCs w:val="26"/>
        </w:rPr>
        <w:t>V. Номинации, требования к конкурсным материалам</w:t>
      </w:r>
      <w:r w:rsidR="00FF377C">
        <w:rPr>
          <w:rFonts w:eastAsia="Times New Roman"/>
          <w:b/>
          <w:bCs/>
          <w:sz w:val="26"/>
          <w:szCs w:val="26"/>
        </w:rPr>
        <w:t>.</w:t>
      </w:r>
      <w:r w:rsidRPr="00412A97">
        <w:rPr>
          <w:rFonts w:eastAsia="Times New Roman"/>
          <w:b/>
          <w:bCs/>
          <w:sz w:val="26"/>
          <w:szCs w:val="26"/>
        </w:rPr>
        <w:t xml:space="preserve"> </w:t>
      </w:r>
    </w:p>
    <w:p w:rsidR="00CA05D4" w:rsidRPr="00412A97" w:rsidRDefault="00CA05D4" w:rsidP="00412A97">
      <w:pPr>
        <w:spacing w:line="300" w:lineRule="auto"/>
        <w:ind w:right="1800"/>
        <w:rPr>
          <w:rFonts w:eastAsia="Times New Roman"/>
          <w:b/>
          <w:bCs/>
          <w:sz w:val="26"/>
          <w:szCs w:val="26"/>
        </w:rPr>
      </w:pPr>
    </w:p>
    <w:p w:rsidR="003911C5" w:rsidRPr="00412A97" w:rsidRDefault="00666102" w:rsidP="00412A97">
      <w:pPr>
        <w:spacing w:line="300" w:lineRule="auto"/>
        <w:ind w:right="1800"/>
        <w:rPr>
          <w:sz w:val="26"/>
          <w:szCs w:val="26"/>
        </w:rPr>
      </w:pPr>
      <w:r w:rsidRPr="00412A97">
        <w:rPr>
          <w:rFonts w:eastAsia="Times New Roman"/>
          <w:sz w:val="26"/>
          <w:szCs w:val="26"/>
        </w:rPr>
        <w:t>5.1. Конкурс проводится по следующим номинациям:</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видеоролик;</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аудиоролик;</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социальная программа на телевидении;</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социальная программа радио;</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социальный сюжет в электронных СМИ;</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публикация в печатных СМИ;</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фотография;</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образец наружной рекламы;</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социальный плакат;</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публикация в Интернет СМИ;</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социальный паблик в социальных сетях и мессенджерах;</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социальная рекламная кампания в электронных СМИ и сети Интернет;</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лучшая комплексная социальная PR и рекламная кампания;</w:t>
      </w:r>
    </w:p>
    <w:p w:rsidR="003911C5" w:rsidRPr="00FF377C" w:rsidRDefault="00666102" w:rsidP="00FF377C">
      <w:pPr>
        <w:pStyle w:val="a5"/>
        <w:numPr>
          <w:ilvl w:val="0"/>
          <w:numId w:val="13"/>
        </w:numPr>
        <w:tabs>
          <w:tab w:val="left" w:pos="720"/>
        </w:tabs>
        <w:spacing w:line="300" w:lineRule="auto"/>
        <w:rPr>
          <w:rFonts w:eastAsia="Symbol"/>
          <w:sz w:val="26"/>
          <w:szCs w:val="26"/>
        </w:rPr>
      </w:pPr>
      <w:r w:rsidRPr="00FF377C">
        <w:rPr>
          <w:rFonts w:eastAsia="Times New Roman"/>
          <w:sz w:val="26"/>
          <w:szCs w:val="26"/>
        </w:rPr>
        <w:t>лучший реализованный социальный проект.</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5.2. На конкурс принимаются аудиоролики продолжительностью 15 – 60 секунд, видеоролики продолжительностью 20 – 120 секунд, публикации объемом до одной полосы.</w:t>
      </w:r>
    </w:p>
    <w:p w:rsidR="003911C5" w:rsidRPr="00412A97" w:rsidRDefault="003911C5" w:rsidP="00412A97">
      <w:pPr>
        <w:spacing w:line="300" w:lineRule="auto"/>
        <w:rPr>
          <w:sz w:val="26"/>
          <w:szCs w:val="26"/>
        </w:rPr>
      </w:pPr>
    </w:p>
    <w:p w:rsidR="003911C5" w:rsidRPr="00122A0B" w:rsidRDefault="00666102" w:rsidP="00122A0B">
      <w:pPr>
        <w:snapToGrid w:val="0"/>
        <w:spacing w:line="360" w:lineRule="auto"/>
        <w:jc w:val="both"/>
        <w:rPr>
          <w:rFonts w:eastAsia="Times New Roman"/>
          <w:sz w:val="26"/>
          <w:szCs w:val="26"/>
        </w:rPr>
      </w:pPr>
      <w:r w:rsidRPr="00412A97">
        <w:rPr>
          <w:rFonts w:eastAsia="Times New Roman"/>
          <w:sz w:val="26"/>
          <w:szCs w:val="26"/>
        </w:rPr>
        <w:t>5.3. Участники конкурса в номинациях «Лучший видеоролик» и «Лучший аудиоролик» предоставляют аудио и видеоролики в электронном виде в формате</w:t>
      </w:r>
      <w:r w:rsidR="00122A0B">
        <w:rPr>
          <w:rFonts w:eastAsia="Times New Roman"/>
          <w:sz w:val="26"/>
          <w:szCs w:val="26"/>
        </w:rPr>
        <w:t xml:space="preserve"> </w:t>
      </w:r>
      <w:r w:rsidR="00122A0B">
        <w:rPr>
          <w:rFonts w:eastAsia="Times New Roman"/>
          <w:sz w:val="26"/>
          <w:szCs w:val="26"/>
          <w:lang w:val="en-US"/>
        </w:rPr>
        <w:t>MP</w:t>
      </w:r>
      <w:r w:rsidR="00122A0B" w:rsidRPr="00122A0B">
        <w:rPr>
          <w:rFonts w:eastAsia="Times New Roman"/>
          <w:sz w:val="26"/>
          <w:szCs w:val="26"/>
        </w:rPr>
        <w:t>4</w:t>
      </w:r>
      <w:r w:rsidRPr="00412A97">
        <w:rPr>
          <w:rFonts w:eastAsia="Times New Roman"/>
          <w:sz w:val="26"/>
          <w:szCs w:val="26"/>
        </w:rPr>
        <w:t>, позволяющем производить их использование в электронных средствах массовой информации.</w:t>
      </w:r>
      <w:r w:rsidR="00122A0B">
        <w:rPr>
          <w:rFonts w:eastAsia="Times New Roman"/>
          <w:sz w:val="26"/>
          <w:szCs w:val="26"/>
        </w:rPr>
        <w:t xml:space="preserve"> </w:t>
      </w:r>
      <w:r w:rsidR="00122A0B" w:rsidRPr="009A541F">
        <w:rPr>
          <w:rFonts w:eastAsia="Times New Roman"/>
          <w:sz w:val="26"/>
          <w:szCs w:val="26"/>
        </w:rPr>
        <w:t xml:space="preserve">Ролик должен быть снять в период с 1 января 2020 по </w:t>
      </w:r>
      <w:r w:rsidR="008B1C7B">
        <w:rPr>
          <w:rFonts w:eastAsia="Times New Roman"/>
          <w:sz w:val="26"/>
          <w:szCs w:val="26"/>
        </w:rPr>
        <w:t>1 апреля</w:t>
      </w:r>
      <w:r w:rsidR="00122A0B" w:rsidRPr="009A541F">
        <w:rPr>
          <w:rFonts w:eastAsia="Times New Roman"/>
          <w:sz w:val="26"/>
          <w:szCs w:val="26"/>
        </w:rPr>
        <w:t xml:space="preserve"> 2021 года.</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 xml:space="preserve">5.4. Участники в номинации «Лучшая социальная программа на телевидении» и «Лучшая социальная программа на радио» предоставляют графики программ (в т.ч. с указанием времени эфиров) за 3 дня до начала выпуска, а также, по факту проведения программ, эфирные справки и вышедшие ролики в электронном виде. В конкурсе принимают участие программы, вышедшие в период с 1 </w:t>
      </w:r>
      <w:r w:rsidR="006303FA">
        <w:rPr>
          <w:rFonts w:eastAsia="Times New Roman"/>
          <w:sz w:val="26"/>
          <w:szCs w:val="26"/>
        </w:rPr>
        <w:t xml:space="preserve">января 2020 по </w:t>
      </w:r>
      <w:r w:rsidR="008B1C7B">
        <w:rPr>
          <w:rFonts w:eastAsia="Times New Roman"/>
          <w:sz w:val="26"/>
          <w:szCs w:val="26"/>
        </w:rPr>
        <w:t>1 апреля</w:t>
      </w:r>
      <w:r w:rsidR="008B1C7B" w:rsidRPr="009A541F">
        <w:rPr>
          <w:rFonts w:eastAsia="Times New Roman"/>
          <w:sz w:val="26"/>
          <w:szCs w:val="26"/>
        </w:rPr>
        <w:t xml:space="preserve"> </w:t>
      </w:r>
      <w:r w:rsidR="006303FA">
        <w:rPr>
          <w:rFonts w:eastAsia="Times New Roman"/>
          <w:sz w:val="26"/>
          <w:szCs w:val="26"/>
        </w:rPr>
        <w:t>2021</w:t>
      </w:r>
      <w:r w:rsidRPr="00412A97">
        <w:rPr>
          <w:rFonts w:eastAsia="Times New Roman"/>
          <w:sz w:val="26"/>
          <w:szCs w:val="26"/>
        </w:rPr>
        <w:t xml:space="preserve"> года.</w:t>
      </w:r>
    </w:p>
    <w:p w:rsidR="003911C5" w:rsidRPr="00412A97" w:rsidRDefault="003911C5" w:rsidP="00412A97">
      <w:pPr>
        <w:spacing w:line="300" w:lineRule="auto"/>
        <w:rPr>
          <w:sz w:val="26"/>
          <w:szCs w:val="26"/>
        </w:rPr>
      </w:pPr>
    </w:p>
    <w:p w:rsidR="003911C5" w:rsidRPr="00951481" w:rsidRDefault="00666102" w:rsidP="00951481">
      <w:pPr>
        <w:tabs>
          <w:tab w:val="left" w:pos="567"/>
          <w:tab w:val="num" w:pos="1440"/>
        </w:tabs>
        <w:spacing w:line="360" w:lineRule="auto"/>
        <w:jc w:val="both"/>
        <w:rPr>
          <w:rFonts w:eastAsia="Times New Roman"/>
          <w:sz w:val="26"/>
          <w:szCs w:val="24"/>
        </w:rPr>
      </w:pPr>
      <w:r w:rsidRPr="00412A97">
        <w:rPr>
          <w:rFonts w:eastAsia="Times New Roman"/>
          <w:sz w:val="26"/>
          <w:szCs w:val="26"/>
        </w:rPr>
        <w:t>5.5. Участники в номинации «Лучшая публикация в печатных СМИ» предоставляют</w:t>
      </w:r>
      <w:r w:rsidR="00D75A54">
        <w:rPr>
          <w:rFonts w:eastAsia="Times New Roman"/>
          <w:sz w:val="26"/>
          <w:szCs w:val="26"/>
        </w:rPr>
        <w:t xml:space="preserve"> </w:t>
      </w:r>
      <w:r w:rsidR="00D75A54">
        <w:rPr>
          <w:rFonts w:eastAsia="Times New Roman"/>
          <w:sz w:val="26"/>
          <w:szCs w:val="26"/>
          <w:lang w:val="en-US"/>
        </w:rPr>
        <w:t>pdf</w:t>
      </w:r>
      <w:r w:rsidR="00D75A54" w:rsidRPr="00D75A54">
        <w:rPr>
          <w:rFonts w:eastAsia="Times New Roman"/>
          <w:sz w:val="26"/>
          <w:szCs w:val="26"/>
        </w:rPr>
        <w:t xml:space="preserve"> </w:t>
      </w:r>
      <w:r w:rsidR="00D75A54">
        <w:rPr>
          <w:rFonts w:eastAsia="Times New Roman"/>
          <w:sz w:val="26"/>
          <w:szCs w:val="26"/>
        </w:rPr>
        <w:t xml:space="preserve">версию печатного издания (в случае подачи в электронном виде) или </w:t>
      </w:r>
      <w:r w:rsidRPr="00412A97">
        <w:rPr>
          <w:rFonts w:eastAsia="Times New Roman"/>
          <w:sz w:val="26"/>
          <w:szCs w:val="26"/>
        </w:rPr>
        <w:t xml:space="preserve">3 экземпляра </w:t>
      </w:r>
      <w:r w:rsidR="00D75A54" w:rsidRPr="00412A97">
        <w:rPr>
          <w:rFonts w:eastAsia="Times New Roman"/>
          <w:sz w:val="26"/>
          <w:szCs w:val="26"/>
        </w:rPr>
        <w:t>печатного издания</w:t>
      </w:r>
      <w:r w:rsidR="00D75A54">
        <w:rPr>
          <w:rFonts w:eastAsia="Times New Roman"/>
          <w:sz w:val="26"/>
          <w:szCs w:val="26"/>
        </w:rPr>
        <w:t xml:space="preserve"> (в случае очной подачи заявки)</w:t>
      </w:r>
      <w:r w:rsidRPr="00412A97">
        <w:rPr>
          <w:rFonts w:eastAsia="Times New Roman"/>
          <w:sz w:val="26"/>
          <w:szCs w:val="26"/>
        </w:rPr>
        <w:t>, в котором размещена публикация. Количество публикаций, от одного участника не более 2-х.</w:t>
      </w:r>
      <w:r w:rsidR="00951481" w:rsidRPr="00951481">
        <w:rPr>
          <w:rFonts w:eastAsia="Times New Roman"/>
          <w:sz w:val="26"/>
          <w:szCs w:val="26"/>
        </w:rPr>
        <w:t xml:space="preserve"> </w:t>
      </w:r>
      <w:r w:rsidR="00951481" w:rsidRPr="009A541F">
        <w:rPr>
          <w:rFonts w:eastAsia="Times New Roman"/>
          <w:sz w:val="26"/>
          <w:szCs w:val="26"/>
        </w:rPr>
        <w:t xml:space="preserve">Сроки выхода издания с 1 января 2020 по </w:t>
      </w:r>
      <w:r w:rsidR="008B1C7B">
        <w:rPr>
          <w:rFonts w:eastAsia="Times New Roman"/>
          <w:sz w:val="26"/>
          <w:szCs w:val="26"/>
        </w:rPr>
        <w:t>1 апреля</w:t>
      </w:r>
      <w:r w:rsidR="008B1C7B" w:rsidRPr="009A541F">
        <w:rPr>
          <w:rFonts w:eastAsia="Times New Roman"/>
          <w:sz w:val="26"/>
          <w:szCs w:val="26"/>
        </w:rPr>
        <w:t xml:space="preserve"> </w:t>
      </w:r>
      <w:r w:rsidR="00951481" w:rsidRPr="009A541F">
        <w:rPr>
          <w:rFonts w:eastAsia="Times New Roman"/>
          <w:sz w:val="26"/>
          <w:szCs w:val="26"/>
        </w:rPr>
        <w:t>2021 года.</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5.6. Участники в номинации «Лучшая фотография» предоставляют фотографии в электронном или печатном виде (от одного участника не более 7 фотографий).</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5.7. Участники в номинации «Лучший образец наружной рекламы» представляют макет образца или фотографию в электронном виде.</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5.8. Участники в номинации «Лучший социальный плакат» предоставляют материалы в печатном и</w:t>
      </w:r>
      <w:r w:rsidR="00D75A54">
        <w:rPr>
          <w:rFonts w:eastAsia="Times New Roman"/>
          <w:sz w:val="26"/>
          <w:szCs w:val="26"/>
        </w:rPr>
        <w:t>ли</w:t>
      </w:r>
      <w:r w:rsidRPr="00412A97">
        <w:rPr>
          <w:rFonts w:eastAsia="Times New Roman"/>
          <w:sz w:val="26"/>
          <w:szCs w:val="26"/>
        </w:rPr>
        <w:t xml:space="preserve"> электронном </w:t>
      </w:r>
      <w:r w:rsidR="006303FA">
        <w:rPr>
          <w:rFonts w:eastAsia="Times New Roman"/>
          <w:sz w:val="26"/>
          <w:szCs w:val="26"/>
        </w:rPr>
        <w:t>виде в формате, предусматривающе</w:t>
      </w:r>
      <w:r w:rsidRPr="00412A97">
        <w:rPr>
          <w:rFonts w:eastAsia="Times New Roman"/>
          <w:sz w:val="26"/>
          <w:szCs w:val="26"/>
        </w:rPr>
        <w:t>м его использование на электронных носителях.</w:t>
      </w:r>
    </w:p>
    <w:p w:rsidR="003911C5" w:rsidRPr="00412A97" w:rsidRDefault="003911C5" w:rsidP="00412A97">
      <w:pPr>
        <w:spacing w:line="300" w:lineRule="auto"/>
        <w:rPr>
          <w:sz w:val="26"/>
          <w:szCs w:val="26"/>
        </w:rPr>
      </w:pPr>
    </w:p>
    <w:p w:rsidR="003911C5" w:rsidRPr="00951481" w:rsidRDefault="00666102" w:rsidP="00951481">
      <w:pPr>
        <w:tabs>
          <w:tab w:val="left" w:pos="567"/>
          <w:tab w:val="num" w:pos="1440"/>
        </w:tabs>
        <w:spacing w:line="360" w:lineRule="auto"/>
        <w:jc w:val="both"/>
        <w:rPr>
          <w:rFonts w:eastAsia="Times New Roman"/>
          <w:sz w:val="26"/>
          <w:szCs w:val="24"/>
        </w:rPr>
      </w:pPr>
      <w:r w:rsidRPr="00412A97">
        <w:rPr>
          <w:rFonts w:eastAsia="Times New Roman"/>
          <w:sz w:val="26"/>
          <w:szCs w:val="26"/>
        </w:rPr>
        <w:t>5.9. Участники в номинации «Лучший социальный паблик в социальных сетях и мессенджерах» представляют скриншоты, фото и видео материалы в электронном виде, в формате, позволяющем производить их использование в электронных средствах массовой информации.</w:t>
      </w:r>
      <w:r w:rsidR="00951481" w:rsidRPr="00951481">
        <w:rPr>
          <w:rFonts w:eastAsia="Times New Roman"/>
          <w:sz w:val="26"/>
          <w:szCs w:val="26"/>
        </w:rPr>
        <w:t xml:space="preserve"> </w:t>
      </w:r>
      <w:r w:rsidR="00951481" w:rsidRPr="00195914">
        <w:rPr>
          <w:rFonts w:eastAsia="Times New Roman"/>
          <w:sz w:val="26"/>
          <w:szCs w:val="26"/>
        </w:rPr>
        <w:t xml:space="preserve">Сроки публикации с 1 января 2020 по </w:t>
      </w:r>
      <w:r w:rsidR="008B1C7B">
        <w:rPr>
          <w:rFonts w:eastAsia="Times New Roman"/>
          <w:sz w:val="26"/>
          <w:szCs w:val="26"/>
        </w:rPr>
        <w:t>1 апреля</w:t>
      </w:r>
      <w:r w:rsidR="008B1C7B" w:rsidRPr="009A541F">
        <w:rPr>
          <w:rFonts w:eastAsia="Times New Roman"/>
          <w:sz w:val="26"/>
          <w:szCs w:val="26"/>
        </w:rPr>
        <w:t xml:space="preserve"> </w:t>
      </w:r>
      <w:r w:rsidR="00951481" w:rsidRPr="00195914">
        <w:rPr>
          <w:rFonts w:eastAsia="Times New Roman"/>
          <w:sz w:val="26"/>
          <w:szCs w:val="26"/>
        </w:rPr>
        <w:t>2021 года.</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 xml:space="preserve">5.10. Участники в номинациях «Лучшая рекламная кампания» предоставляют графики рекламной кампании (в т.ч. с указанием времени эфиров) за 3 дня до начала кампании, а также по факту проведения кампании эфирные справки и вышедшие в рамках кампании ролики в электронном виде. В конкурсе принимают участие рекламные кампании, проводимые в период с </w:t>
      </w:r>
      <w:r w:rsidR="00A03141" w:rsidRPr="00412A97">
        <w:rPr>
          <w:rFonts w:eastAsia="Times New Roman"/>
          <w:sz w:val="26"/>
          <w:szCs w:val="26"/>
        </w:rPr>
        <w:t xml:space="preserve">1 </w:t>
      </w:r>
      <w:r w:rsidR="00A03141">
        <w:rPr>
          <w:rFonts w:eastAsia="Times New Roman"/>
          <w:sz w:val="26"/>
          <w:szCs w:val="26"/>
        </w:rPr>
        <w:t xml:space="preserve">января 2020 по </w:t>
      </w:r>
      <w:r w:rsidR="008B1C7B">
        <w:rPr>
          <w:rFonts w:eastAsia="Times New Roman"/>
          <w:sz w:val="26"/>
          <w:szCs w:val="26"/>
        </w:rPr>
        <w:t>1 апреля</w:t>
      </w:r>
      <w:r w:rsidR="008B1C7B" w:rsidRPr="009A541F">
        <w:rPr>
          <w:rFonts w:eastAsia="Times New Roman"/>
          <w:sz w:val="26"/>
          <w:szCs w:val="26"/>
        </w:rPr>
        <w:t xml:space="preserve"> </w:t>
      </w:r>
      <w:r w:rsidR="00A03141">
        <w:rPr>
          <w:rFonts w:eastAsia="Times New Roman"/>
          <w:sz w:val="26"/>
          <w:szCs w:val="26"/>
        </w:rPr>
        <w:t>2021</w:t>
      </w:r>
      <w:r w:rsidR="00A03141" w:rsidRPr="00412A97">
        <w:rPr>
          <w:rFonts w:eastAsia="Times New Roman"/>
          <w:sz w:val="26"/>
          <w:szCs w:val="26"/>
        </w:rPr>
        <w:t xml:space="preserve"> года</w:t>
      </w:r>
      <w:r w:rsidRPr="00412A97">
        <w:rPr>
          <w:rFonts w:eastAsia="Times New Roman"/>
          <w:sz w:val="26"/>
          <w:szCs w:val="26"/>
        </w:rPr>
        <w:t>.</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5.11. Участники в номинациях «Лучшая комплексная социальная PR и рекламная кампания» и «Лучший реализованный социальный проект» предоставляют пакет отчетной документации (фото и видео материалы), отражающий концепцию проекта, целевую аудиторию, мероприятия, итоги и охват проводимой кампании.</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5.12. На конкурс принимаются иные творческие работы. Для оценки указанных работ, будут введены специальные номинации.</w:t>
      </w:r>
    </w:p>
    <w:p w:rsidR="003911C5" w:rsidRPr="00412A97" w:rsidRDefault="003911C5" w:rsidP="00412A97">
      <w:pPr>
        <w:spacing w:line="300" w:lineRule="auto"/>
        <w:rPr>
          <w:sz w:val="26"/>
          <w:szCs w:val="26"/>
        </w:rPr>
      </w:pPr>
    </w:p>
    <w:p w:rsidR="003911C5" w:rsidRPr="00412A97" w:rsidRDefault="00666102" w:rsidP="00412A97">
      <w:pPr>
        <w:spacing w:line="300" w:lineRule="auto"/>
        <w:rPr>
          <w:sz w:val="26"/>
          <w:szCs w:val="26"/>
        </w:rPr>
      </w:pPr>
      <w:r w:rsidRPr="00412A97">
        <w:rPr>
          <w:rFonts w:eastAsia="Times New Roman"/>
          <w:sz w:val="26"/>
          <w:szCs w:val="26"/>
        </w:rPr>
        <w:t>5.13. Критерии оценки работ и определения победителей Конкурса:</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lastRenderedPageBreak/>
        <w:t>соответствие целям и задачам Конкурса;</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актуальность работы;</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значимость работы;</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оригинальность работы;</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ясность идеи;</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эмоциональная составляющая;</w:t>
      </w:r>
    </w:p>
    <w:p w:rsidR="003911C5" w:rsidRPr="00951481" w:rsidRDefault="00666102" w:rsidP="00951481">
      <w:pPr>
        <w:pStyle w:val="a5"/>
        <w:numPr>
          <w:ilvl w:val="0"/>
          <w:numId w:val="14"/>
        </w:numPr>
        <w:spacing w:line="300" w:lineRule="auto"/>
        <w:rPr>
          <w:sz w:val="26"/>
          <w:szCs w:val="26"/>
        </w:rPr>
      </w:pPr>
      <w:r w:rsidRPr="00951481">
        <w:rPr>
          <w:rFonts w:eastAsia="Times New Roman"/>
          <w:sz w:val="26"/>
          <w:szCs w:val="26"/>
        </w:rPr>
        <w:t>позитивная направленность материалов;</w:t>
      </w:r>
    </w:p>
    <w:p w:rsidR="00951481" w:rsidRDefault="00666102" w:rsidP="00951481">
      <w:pPr>
        <w:pStyle w:val="a5"/>
        <w:numPr>
          <w:ilvl w:val="0"/>
          <w:numId w:val="14"/>
        </w:numPr>
        <w:spacing w:line="300" w:lineRule="auto"/>
        <w:ind w:right="1160"/>
        <w:rPr>
          <w:rFonts w:eastAsia="Times New Roman"/>
          <w:sz w:val="26"/>
          <w:szCs w:val="26"/>
        </w:rPr>
      </w:pPr>
      <w:r w:rsidRPr="00951481">
        <w:rPr>
          <w:rFonts w:eastAsia="Times New Roman"/>
          <w:sz w:val="26"/>
          <w:szCs w:val="26"/>
        </w:rPr>
        <w:t>литературное, художественное, сценарное мастерство (в соответствии с номинацией)</w:t>
      </w:r>
      <w:r w:rsidR="00932019">
        <w:rPr>
          <w:rFonts w:eastAsia="Times New Roman"/>
          <w:sz w:val="26"/>
          <w:szCs w:val="26"/>
        </w:rPr>
        <w:t>.</w:t>
      </w:r>
    </w:p>
    <w:p w:rsidR="00932019" w:rsidRPr="00932019" w:rsidRDefault="00932019" w:rsidP="00932019">
      <w:pPr>
        <w:pStyle w:val="a5"/>
        <w:spacing w:line="300" w:lineRule="auto"/>
        <w:ind w:right="1160"/>
        <w:rPr>
          <w:rFonts w:eastAsia="Times New Roman"/>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5.14. В рамках конкурса в день проведения Регионального форума Социальной рекламы и общественных инициатив «Добрые новости» проводится интерактивный конкурс среди участников, выставляющих социальные проекты на интерактивной выставке посредством размещения наклеек на понравившемся проекте. Победить будет выбран из числа проектов, набравших большее количество наклеек.</w:t>
      </w:r>
    </w:p>
    <w:p w:rsidR="003911C5" w:rsidRPr="00412A97" w:rsidRDefault="003911C5" w:rsidP="00412A97">
      <w:pPr>
        <w:spacing w:line="300" w:lineRule="auto"/>
        <w:rPr>
          <w:sz w:val="26"/>
          <w:szCs w:val="26"/>
        </w:rPr>
      </w:pPr>
    </w:p>
    <w:p w:rsidR="003911C5" w:rsidRPr="00412A97" w:rsidRDefault="00666102" w:rsidP="00412A97">
      <w:pPr>
        <w:spacing w:line="300" w:lineRule="auto"/>
        <w:rPr>
          <w:sz w:val="26"/>
          <w:szCs w:val="26"/>
        </w:rPr>
      </w:pPr>
      <w:r w:rsidRPr="00412A97">
        <w:rPr>
          <w:rFonts w:eastAsia="Times New Roman"/>
          <w:b/>
          <w:bCs/>
          <w:sz w:val="26"/>
          <w:szCs w:val="26"/>
        </w:rPr>
        <w:t>VI. Призовой фонд, награждение победителей</w:t>
      </w:r>
    </w:p>
    <w:p w:rsidR="003911C5" w:rsidRPr="00412A97" w:rsidRDefault="003911C5" w:rsidP="00412A97">
      <w:pPr>
        <w:spacing w:line="300" w:lineRule="auto"/>
        <w:rPr>
          <w:sz w:val="26"/>
          <w:szCs w:val="26"/>
        </w:rPr>
      </w:pPr>
    </w:p>
    <w:p w:rsidR="003911C5" w:rsidRPr="00412A97" w:rsidRDefault="00666102" w:rsidP="00412A97">
      <w:pPr>
        <w:spacing w:line="300" w:lineRule="auto"/>
        <w:jc w:val="both"/>
        <w:rPr>
          <w:sz w:val="26"/>
          <w:szCs w:val="26"/>
        </w:rPr>
      </w:pPr>
      <w:r w:rsidRPr="00412A97">
        <w:rPr>
          <w:rFonts w:eastAsia="Times New Roman"/>
          <w:sz w:val="26"/>
          <w:szCs w:val="26"/>
        </w:rPr>
        <w:t>6.1. Для награждения победителей предусмотрен призовой фонд, который будет распределен по указанным в настоящем Положении номинациям и специальным призам.</w:t>
      </w:r>
    </w:p>
    <w:p w:rsidR="003911C5" w:rsidRPr="00412A97" w:rsidRDefault="003911C5" w:rsidP="00412A97">
      <w:pPr>
        <w:spacing w:line="300" w:lineRule="auto"/>
        <w:rPr>
          <w:sz w:val="26"/>
          <w:szCs w:val="26"/>
        </w:rPr>
      </w:pPr>
    </w:p>
    <w:p w:rsidR="00A03141" w:rsidRDefault="00666102" w:rsidP="00412A97">
      <w:pPr>
        <w:spacing w:line="300" w:lineRule="auto"/>
        <w:jc w:val="both"/>
        <w:rPr>
          <w:rFonts w:eastAsia="Times New Roman"/>
          <w:sz w:val="26"/>
          <w:szCs w:val="26"/>
        </w:rPr>
      </w:pPr>
      <w:r w:rsidRPr="00412A97">
        <w:rPr>
          <w:rFonts w:eastAsia="Times New Roman"/>
          <w:sz w:val="26"/>
          <w:szCs w:val="26"/>
        </w:rPr>
        <w:t xml:space="preserve">6.2. Награждение победителей будет проведено на региональном </w:t>
      </w:r>
      <w:r w:rsidRPr="00412A97">
        <w:rPr>
          <w:rFonts w:eastAsia="Times New Roman"/>
          <w:b/>
          <w:bCs/>
          <w:sz w:val="26"/>
          <w:szCs w:val="26"/>
        </w:rPr>
        <w:t>форуме</w:t>
      </w:r>
      <w:r w:rsidRPr="00412A97">
        <w:rPr>
          <w:rFonts w:eastAsia="Times New Roman"/>
          <w:sz w:val="26"/>
          <w:szCs w:val="26"/>
        </w:rPr>
        <w:t xml:space="preserve"> социальной рекламы и общественных инициатив</w:t>
      </w:r>
      <w:r w:rsidR="008B1C7B">
        <w:rPr>
          <w:rFonts w:eastAsia="Times New Roman"/>
          <w:sz w:val="26"/>
          <w:szCs w:val="26"/>
        </w:rPr>
        <w:t>, дата и формат проведения которого будут объявлены дополнительно в зависимости от эпидемиологической ситуации на территории региона.</w:t>
      </w:r>
    </w:p>
    <w:p w:rsidR="00A03141" w:rsidRPr="00A03141" w:rsidRDefault="00A03141" w:rsidP="00412A97">
      <w:pPr>
        <w:spacing w:line="300" w:lineRule="auto"/>
        <w:jc w:val="both"/>
        <w:rPr>
          <w:rFonts w:eastAsia="Times New Roman"/>
          <w:sz w:val="26"/>
          <w:szCs w:val="26"/>
        </w:rPr>
      </w:pPr>
    </w:p>
    <w:p w:rsidR="003911C5" w:rsidRDefault="00666102" w:rsidP="00412A97">
      <w:pPr>
        <w:spacing w:line="300" w:lineRule="auto"/>
        <w:rPr>
          <w:rFonts w:eastAsia="Times New Roman"/>
          <w:sz w:val="26"/>
          <w:szCs w:val="26"/>
          <w:lang w:val="en-US"/>
        </w:rPr>
      </w:pPr>
      <w:r w:rsidRPr="00412A97">
        <w:rPr>
          <w:rFonts w:eastAsia="Times New Roman"/>
          <w:sz w:val="26"/>
          <w:szCs w:val="26"/>
        </w:rPr>
        <w:t>6.3. Все участники Конкурса будут награждены дипломами участника.</w:t>
      </w:r>
    </w:p>
    <w:p w:rsidR="00F81388" w:rsidRDefault="00F81388" w:rsidP="00412A97">
      <w:pPr>
        <w:spacing w:line="300" w:lineRule="auto"/>
        <w:rPr>
          <w:rFonts w:eastAsia="Times New Roman"/>
          <w:sz w:val="26"/>
          <w:szCs w:val="26"/>
          <w:lang w:val="en-US"/>
        </w:rPr>
      </w:pPr>
    </w:p>
    <w:p w:rsidR="00F81388" w:rsidRDefault="00F81388" w:rsidP="00412A97">
      <w:pPr>
        <w:spacing w:line="300" w:lineRule="auto"/>
        <w:rPr>
          <w:rFonts w:eastAsia="Times New Roman"/>
          <w:sz w:val="26"/>
          <w:szCs w:val="26"/>
        </w:rPr>
      </w:pPr>
      <w:r>
        <w:rPr>
          <w:rFonts w:eastAsia="Times New Roman"/>
          <w:sz w:val="26"/>
          <w:szCs w:val="26"/>
        </w:rPr>
        <w:t>Контактные данные оргкомитета:</w:t>
      </w:r>
    </w:p>
    <w:p w:rsidR="00F81388" w:rsidRDefault="00F81388" w:rsidP="00412A97">
      <w:pPr>
        <w:spacing w:line="300" w:lineRule="auto"/>
        <w:rPr>
          <w:rFonts w:eastAsia="Times New Roman"/>
          <w:sz w:val="26"/>
          <w:szCs w:val="26"/>
        </w:rPr>
      </w:pPr>
      <w:r>
        <w:rPr>
          <w:rFonts w:eastAsia="Times New Roman"/>
          <w:sz w:val="26"/>
          <w:szCs w:val="26"/>
        </w:rPr>
        <w:t>Телефон (846) 2647758</w:t>
      </w:r>
    </w:p>
    <w:p w:rsidR="00F81388" w:rsidRPr="00F81388" w:rsidRDefault="00F81388" w:rsidP="00412A97">
      <w:pPr>
        <w:spacing w:line="300" w:lineRule="auto"/>
        <w:rPr>
          <w:rFonts w:eastAsia="Times New Roman"/>
          <w:sz w:val="26"/>
          <w:szCs w:val="26"/>
        </w:rPr>
      </w:pPr>
      <w:r>
        <w:rPr>
          <w:rFonts w:eastAsia="Times New Roman"/>
          <w:sz w:val="26"/>
          <w:szCs w:val="26"/>
        </w:rPr>
        <w:t xml:space="preserve">Адрес электронной почты: </w:t>
      </w:r>
      <w:r>
        <w:rPr>
          <w:rFonts w:eastAsia="Times New Roman"/>
          <w:sz w:val="26"/>
          <w:szCs w:val="26"/>
          <w:lang w:val="en-US"/>
        </w:rPr>
        <w:t>pr</w:t>
      </w:r>
      <w:r w:rsidRPr="00F81388">
        <w:rPr>
          <w:rFonts w:eastAsia="Times New Roman"/>
          <w:sz w:val="26"/>
          <w:szCs w:val="26"/>
        </w:rPr>
        <w:t>-</w:t>
      </w:r>
      <w:r>
        <w:rPr>
          <w:rFonts w:eastAsia="Times New Roman"/>
          <w:sz w:val="26"/>
          <w:szCs w:val="26"/>
          <w:lang w:val="en-US"/>
        </w:rPr>
        <w:t>er</w:t>
      </w:r>
      <w:r w:rsidRPr="00F81388">
        <w:rPr>
          <w:rFonts w:eastAsia="Times New Roman"/>
          <w:sz w:val="26"/>
          <w:szCs w:val="26"/>
        </w:rPr>
        <w:t>@</w:t>
      </w:r>
      <w:r>
        <w:rPr>
          <w:rFonts w:eastAsia="Times New Roman"/>
          <w:sz w:val="26"/>
          <w:szCs w:val="26"/>
          <w:lang w:val="en-US"/>
        </w:rPr>
        <w:t>mail</w:t>
      </w:r>
      <w:r w:rsidRPr="00F81388">
        <w:rPr>
          <w:rFonts w:eastAsia="Times New Roman"/>
          <w:sz w:val="26"/>
          <w:szCs w:val="26"/>
        </w:rPr>
        <w:t>.</w:t>
      </w:r>
      <w:r>
        <w:rPr>
          <w:rFonts w:eastAsia="Times New Roman"/>
          <w:sz w:val="26"/>
          <w:szCs w:val="26"/>
          <w:lang w:val="en-US"/>
        </w:rPr>
        <w:t>ru</w:t>
      </w:r>
    </w:p>
    <w:p w:rsidR="00F81388" w:rsidRPr="00F81388" w:rsidRDefault="00F81388" w:rsidP="00412A97">
      <w:pPr>
        <w:spacing w:line="300" w:lineRule="auto"/>
        <w:rPr>
          <w:sz w:val="26"/>
          <w:szCs w:val="26"/>
        </w:rPr>
      </w:pPr>
    </w:p>
    <w:p w:rsidR="003911C5" w:rsidRPr="00412A97" w:rsidRDefault="003911C5" w:rsidP="00412A97">
      <w:pPr>
        <w:spacing w:line="300" w:lineRule="auto"/>
        <w:rPr>
          <w:sz w:val="26"/>
          <w:szCs w:val="26"/>
        </w:rPr>
      </w:pPr>
    </w:p>
    <w:p w:rsidR="00371ABF" w:rsidRPr="00F81388" w:rsidRDefault="00371ABF">
      <w:pPr>
        <w:rPr>
          <w:sz w:val="26"/>
          <w:szCs w:val="26"/>
        </w:rPr>
      </w:pPr>
      <w:r>
        <w:rPr>
          <w:sz w:val="26"/>
          <w:szCs w:val="26"/>
        </w:rPr>
        <w:br w:type="page"/>
      </w:r>
      <w:bookmarkStart w:id="0" w:name="_GoBack"/>
      <w:bookmarkEnd w:id="0"/>
    </w:p>
    <w:p w:rsidR="00371ABF" w:rsidRDefault="00371ABF" w:rsidP="00371ABF">
      <w:pPr>
        <w:jc w:val="right"/>
        <w:rPr>
          <w:rFonts w:eastAsia="Times New Roman"/>
          <w:b/>
          <w:bCs/>
          <w:sz w:val="26"/>
          <w:szCs w:val="26"/>
        </w:rPr>
      </w:pPr>
    </w:p>
    <w:p w:rsidR="003911C5" w:rsidRPr="00412A97" w:rsidRDefault="00666102" w:rsidP="00371ABF">
      <w:pPr>
        <w:jc w:val="center"/>
        <w:rPr>
          <w:sz w:val="26"/>
          <w:szCs w:val="26"/>
        </w:rPr>
      </w:pPr>
      <w:r w:rsidRPr="00412A97">
        <w:rPr>
          <w:rFonts w:eastAsia="Times New Roman"/>
          <w:b/>
          <w:bCs/>
          <w:sz w:val="26"/>
          <w:szCs w:val="26"/>
        </w:rPr>
        <w:t>ФОРМА ЗАЯВКИ</w:t>
      </w:r>
    </w:p>
    <w:p w:rsidR="003911C5" w:rsidRPr="00412A97" w:rsidRDefault="003911C5" w:rsidP="00412A97">
      <w:pPr>
        <w:spacing w:line="200" w:lineRule="exact"/>
        <w:rPr>
          <w:sz w:val="26"/>
          <w:szCs w:val="26"/>
        </w:rPr>
      </w:pPr>
    </w:p>
    <w:p w:rsidR="003911C5" w:rsidRPr="00412A97" w:rsidRDefault="003911C5" w:rsidP="00412A97">
      <w:pPr>
        <w:spacing w:line="350" w:lineRule="exact"/>
        <w:rPr>
          <w:sz w:val="26"/>
          <w:szCs w:val="26"/>
        </w:rPr>
      </w:pPr>
    </w:p>
    <w:p w:rsidR="00371ABF" w:rsidRDefault="00371ABF" w:rsidP="00412A97">
      <w:pPr>
        <w:rPr>
          <w:rFonts w:eastAsia="Times New Roman"/>
          <w:sz w:val="26"/>
          <w:szCs w:val="26"/>
        </w:rPr>
      </w:pPr>
    </w:p>
    <w:p w:rsidR="003911C5" w:rsidRPr="00412A97" w:rsidRDefault="00666102" w:rsidP="00371ABF">
      <w:pPr>
        <w:jc w:val="right"/>
        <w:rPr>
          <w:sz w:val="26"/>
          <w:szCs w:val="26"/>
        </w:rPr>
      </w:pPr>
      <w:r w:rsidRPr="00412A97">
        <w:rPr>
          <w:rFonts w:eastAsia="Times New Roman"/>
          <w:sz w:val="26"/>
          <w:szCs w:val="26"/>
        </w:rPr>
        <w:t>В оргкомитет конкурса</w:t>
      </w:r>
    </w:p>
    <w:p w:rsidR="003911C5" w:rsidRPr="00412A97" w:rsidRDefault="003911C5" w:rsidP="00371ABF">
      <w:pPr>
        <w:spacing w:line="1" w:lineRule="exact"/>
        <w:jc w:val="right"/>
        <w:rPr>
          <w:sz w:val="26"/>
          <w:szCs w:val="26"/>
        </w:rPr>
      </w:pPr>
    </w:p>
    <w:p w:rsidR="003911C5" w:rsidRPr="00412A97" w:rsidRDefault="00666102" w:rsidP="00371ABF">
      <w:pPr>
        <w:jc w:val="right"/>
        <w:rPr>
          <w:sz w:val="26"/>
          <w:szCs w:val="26"/>
        </w:rPr>
      </w:pPr>
      <w:r w:rsidRPr="00412A97">
        <w:rPr>
          <w:rFonts w:eastAsia="Times New Roman"/>
          <w:sz w:val="26"/>
          <w:szCs w:val="26"/>
        </w:rPr>
        <w:t>социальной рекламы и общественных</w:t>
      </w:r>
    </w:p>
    <w:p w:rsidR="003911C5" w:rsidRPr="00412A97" w:rsidRDefault="003911C5" w:rsidP="00371ABF">
      <w:pPr>
        <w:spacing w:line="1" w:lineRule="exact"/>
        <w:jc w:val="right"/>
        <w:rPr>
          <w:sz w:val="26"/>
          <w:szCs w:val="26"/>
        </w:rPr>
      </w:pPr>
    </w:p>
    <w:p w:rsidR="003911C5" w:rsidRPr="00412A97" w:rsidRDefault="00666102" w:rsidP="00371ABF">
      <w:pPr>
        <w:jc w:val="right"/>
        <w:rPr>
          <w:sz w:val="26"/>
          <w:szCs w:val="26"/>
        </w:rPr>
      </w:pPr>
      <w:r w:rsidRPr="00412A97">
        <w:rPr>
          <w:rFonts w:eastAsia="Times New Roman"/>
          <w:sz w:val="26"/>
          <w:szCs w:val="26"/>
        </w:rPr>
        <w:t>инициатив «Добрые новости»</w:t>
      </w:r>
    </w:p>
    <w:p w:rsidR="003911C5" w:rsidRPr="00412A97" w:rsidRDefault="003911C5" w:rsidP="00371ABF">
      <w:pPr>
        <w:spacing w:line="200" w:lineRule="exact"/>
        <w:jc w:val="right"/>
        <w:rPr>
          <w:sz w:val="26"/>
          <w:szCs w:val="26"/>
        </w:rPr>
      </w:pPr>
    </w:p>
    <w:p w:rsidR="003911C5" w:rsidRDefault="003911C5" w:rsidP="00412A97">
      <w:pPr>
        <w:spacing w:line="200" w:lineRule="exact"/>
        <w:rPr>
          <w:sz w:val="26"/>
          <w:szCs w:val="26"/>
        </w:rPr>
      </w:pPr>
    </w:p>
    <w:p w:rsidR="002E3D9A" w:rsidRDefault="002E3D9A" w:rsidP="00412A97">
      <w:pPr>
        <w:spacing w:line="200" w:lineRule="exact"/>
        <w:rPr>
          <w:sz w:val="26"/>
          <w:szCs w:val="26"/>
        </w:rPr>
      </w:pPr>
    </w:p>
    <w:tbl>
      <w:tblPr>
        <w:tblStyle w:val="a4"/>
        <w:tblW w:w="0" w:type="auto"/>
        <w:jc w:val="center"/>
        <w:tblLook w:val="04A0"/>
      </w:tblPr>
      <w:tblGrid>
        <w:gridCol w:w="2054"/>
        <w:gridCol w:w="2054"/>
        <w:gridCol w:w="2054"/>
        <w:gridCol w:w="2054"/>
        <w:gridCol w:w="2054"/>
      </w:tblGrid>
      <w:tr w:rsidR="00227A43" w:rsidTr="00227A43">
        <w:trPr>
          <w:jc w:val="center"/>
        </w:trPr>
        <w:tc>
          <w:tcPr>
            <w:tcW w:w="2054" w:type="dxa"/>
          </w:tcPr>
          <w:p w:rsidR="00227A43" w:rsidRDefault="00227A43" w:rsidP="00227A43">
            <w:pPr>
              <w:jc w:val="center"/>
              <w:rPr>
                <w:sz w:val="26"/>
                <w:szCs w:val="26"/>
              </w:rPr>
            </w:pPr>
            <w:r>
              <w:rPr>
                <w:sz w:val="26"/>
                <w:szCs w:val="26"/>
              </w:rPr>
              <w:t>Участник</w:t>
            </w:r>
          </w:p>
          <w:p w:rsidR="00227A43" w:rsidRDefault="00227A43" w:rsidP="00227A43">
            <w:pPr>
              <w:jc w:val="center"/>
              <w:rPr>
                <w:sz w:val="26"/>
                <w:szCs w:val="26"/>
              </w:rPr>
            </w:pPr>
            <w:r>
              <w:rPr>
                <w:sz w:val="26"/>
                <w:szCs w:val="26"/>
              </w:rPr>
              <w:t>(ФИО)</w:t>
            </w:r>
          </w:p>
        </w:tc>
        <w:tc>
          <w:tcPr>
            <w:tcW w:w="2054" w:type="dxa"/>
          </w:tcPr>
          <w:p w:rsidR="00227A43" w:rsidRDefault="00227A43" w:rsidP="00227A43">
            <w:pPr>
              <w:jc w:val="center"/>
              <w:rPr>
                <w:sz w:val="26"/>
                <w:szCs w:val="26"/>
              </w:rPr>
            </w:pPr>
            <w:r>
              <w:rPr>
                <w:rFonts w:eastAsia="Times New Roman"/>
                <w:sz w:val="26"/>
                <w:szCs w:val="26"/>
              </w:rPr>
              <w:t>Номинация</w:t>
            </w:r>
          </w:p>
        </w:tc>
        <w:tc>
          <w:tcPr>
            <w:tcW w:w="2054" w:type="dxa"/>
          </w:tcPr>
          <w:p w:rsidR="00227A43" w:rsidRPr="00227A43" w:rsidRDefault="00816820" w:rsidP="00227A43">
            <w:pPr>
              <w:jc w:val="center"/>
              <w:rPr>
                <w:rFonts w:eastAsia="Times New Roman"/>
                <w:sz w:val="26"/>
                <w:szCs w:val="26"/>
              </w:rPr>
            </w:pPr>
            <w:r>
              <w:rPr>
                <w:rFonts w:eastAsia="Times New Roman"/>
                <w:sz w:val="26"/>
                <w:szCs w:val="26"/>
              </w:rPr>
              <w:t>Краткое о</w:t>
            </w:r>
            <w:r w:rsidR="00227A43" w:rsidRPr="00412A97">
              <w:rPr>
                <w:rFonts w:eastAsia="Times New Roman"/>
                <w:sz w:val="26"/>
                <w:szCs w:val="26"/>
              </w:rPr>
              <w:t>писание конкурсного материала</w:t>
            </w:r>
          </w:p>
        </w:tc>
        <w:tc>
          <w:tcPr>
            <w:tcW w:w="2054" w:type="dxa"/>
          </w:tcPr>
          <w:p w:rsidR="00227A43" w:rsidRDefault="00227A43" w:rsidP="00227A43">
            <w:pPr>
              <w:jc w:val="center"/>
              <w:rPr>
                <w:sz w:val="26"/>
                <w:szCs w:val="26"/>
              </w:rPr>
            </w:pPr>
            <w:r w:rsidRPr="00412A97">
              <w:rPr>
                <w:rFonts w:eastAsia="Times New Roman"/>
                <w:sz w:val="26"/>
                <w:szCs w:val="26"/>
              </w:rPr>
              <w:t>Приложения</w:t>
            </w:r>
          </w:p>
        </w:tc>
        <w:tc>
          <w:tcPr>
            <w:tcW w:w="2054" w:type="dxa"/>
          </w:tcPr>
          <w:p w:rsidR="00227A43" w:rsidRPr="00412A97" w:rsidRDefault="00227A43" w:rsidP="00227A43">
            <w:pPr>
              <w:jc w:val="center"/>
              <w:rPr>
                <w:sz w:val="26"/>
                <w:szCs w:val="26"/>
              </w:rPr>
            </w:pPr>
            <w:r w:rsidRPr="00412A97">
              <w:rPr>
                <w:rFonts w:eastAsia="Times New Roman"/>
                <w:sz w:val="26"/>
                <w:szCs w:val="26"/>
              </w:rPr>
              <w:t>Контакты</w:t>
            </w:r>
          </w:p>
          <w:p w:rsidR="00227A43" w:rsidRDefault="00227A43" w:rsidP="00227A43">
            <w:pPr>
              <w:jc w:val="center"/>
              <w:rPr>
                <w:sz w:val="26"/>
                <w:szCs w:val="26"/>
              </w:rPr>
            </w:pPr>
            <w:r w:rsidRPr="00412A97">
              <w:rPr>
                <w:rFonts w:eastAsia="Times New Roman"/>
                <w:sz w:val="26"/>
                <w:szCs w:val="26"/>
              </w:rPr>
              <w:t>участника</w:t>
            </w:r>
          </w:p>
        </w:tc>
      </w:tr>
      <w:tr w:rsidR="00227A43" w:rsidTr="00227A43">
        <w:trPr>
          <w:jc w:val="center"/>
        </w:trPr>
        <w:tc>
          <w:tcPr>
            <w:tcW w:w="2054" w:type="dxa"/>
          </w:tcPr>
          <w:p w:rsidR="00227A43" w:rsidRDefault="00227A43" w:rsidP="00227A43">
            <w:pPr>
              <w:jc w:val="center"/>
              <w:rPr>
                <w:sz w:val="26"/>
                <w:szCs w:val="26"/>
              </w:rPr>
            </w:pPr>
          </w:p>
          <w:p w:rsidR="00227A43" w:rsidRDefault="00227A43" w:rsidP="00227A43">
            <w:pPr>
              <w:jc w:val="center"/>
              <w:rPr>
                <w:sz w:val="26"/>
                <w:szCs w:val="26"/>
              </w:rPr>
            </w:pPr>
          </w:p>
          <w:p w:rsidR="00227A43" w:rsidRDefault="00227A43" w:rsidP="00227A43">
            <w:pPr>
              <w:jc w:val="center"/>
              <w:rPr>
                <w:sz w:val="26"/>
                <w:szCs w:val="26"/>
              </w:rPr>
            </w:pPr>
          </w:p>
        </w:tc>
        <w:tc>
          <w:tcPr>
            <w:tcW w:w="2054" w:type="dxa"/>
          </w:tcPr>
          <w:p w:rsidR="00227A43" w:rsidRDefault="00227A43" w:rsidP="00227A43">
            <w:pPr>
              <w:jc w:val="center"/>
              <w:rPr>
                <w:rFonts w:eastAsia="Times New Roman"/>
                <w:sz w:val="26"/>
                <w:szCs w:val="26"/>
              </w:rPr>
            </w:pPr>
          </w:p>
        </w:tc>
        <w:tc>
          <w:tcPr>
            <w:tcW w:w="2054" w:type="dxa"/>
          </w:tcPr>
          <w:p w:rsidR="00227A43" w:rsidRPr="00412A97" w:rsidRDefault="00227A43" w:rsidP="00227A43">
            <w:pPr>
              <w:jc w:val="center"/>
              <w:rPr>
                <w:rFonts w:eastAsia="Times New Roman"/>
                <w:sz w:val="26"/>
                <w:szCs w:val="26"/>
              </w:rPr>
            </w:pPr>
          </w:p>
        </w:tc>
        <w:tc>
          <w:tcPr>
            <w:tcW w:w="2054" w:type="dxa"/>
          </w:tcPr>
          <w:p w:rsidR="00227A43" w:rsidRPr="00412A97" w:rsidRDefault="00227A43" w:rsidP="00227A43">
            <w:pPr>
              <w:jc w:val="center"/>
              <w:rPr>
                <w:rFonts w:eastAsia="Times New Roman"/>
                <w:sz w:val="26"/>
                <w:szCs w:val="26"/>
              </w:rPr>
            </w:pPr>
          </w:p>
        </w:tc>
        <w:tc>
          <w:tcPr>
            <w:tcW w:w="2054" w:type="dxa"/>
          </w:tcPr>
          <w:p w:rsidR="00227A43" w:rsidRPr="00412A97" w:rsidRDefault="00227A43" w:rsidP="00227A43">
            <w:pPr>
              <w:jc w:val="center"/>
              <w:rPr>
                <w:rFonts w:eastAsia="Times New Roman"/>
                <w:sz w:val="26"/>
                <w:szCs w:val="26"/>
              </w:rPr>
            </w:pPr>
          </w:p>
        </w:tc>
      </w:tr>
    </w:tbl>
    <w:p w:rsidR="00227A43" w:rsidRDefault="00227A43" w:rsidP="00412A97">
      <w:pPr>
        <w:spacing w:line="200" w:lineRule="exact"/>
        <w:rPr>
          <w:sz w:val="26"/>
          <w:szCs w:val="26"/>
        </w:rPr>
      </w:pPr>
    </w:p>
    <w:p w:rsidR="00227A43" w:rsidRPr="00412A97" w:rsidRDefault="00227A43" w:rsidP="00412A97">
      <w:pPr>
        <w:spacing w:line="200" w:lineRule="exact"/>
        <w:rPr>
          <w:sz w:val="26"/>
          <w:szCs w:val="26"/>
        </w:rPr>
      </w:pPr>
    </w:p>
    <w:p w:rsidR="003911C5" w:rsidRPr="00412A97" w:rsidRDefault="003911C5" w:rsidP="00412A97">
      <w:pPr>
        <w:spacing w:line="200" w:lineRule="exact"/>
        <w:rPr>
          <w:sz w:val="26"/>
          <w:szCs w:val="26"/>
        </w:rPr>
      </w:pPr>
    </w:p>
    <w:p w:rsidR="003911C5" w:rsidRDefault="003911C5" w:rsidP="00412A97">
      <w:pPr>
        <w:spacing w:line="200" w:lineRule="exact"/>
        <w:rPr>
          <w:sz w:val="26"/>
          <w:szCs w:val="26"/>
        </w:rPr>
      </w:pPr>
    </w:p>
    <w:p w:rsidR="00371ABF" w:rsidRPr="00412A97" w:rsidRDefault="00371ABF" w:rsidP="00412A97">
      <w:pPr>
        <w:spacing w:line="200" w:lineRule="exact"/>
        <w:rPr>
          <w:sz w:val="26"/>
          <w:szCs w:val="26"/>
        </w:rPr>
      </w:pPr>
    </w:p>
    <w:p w:rsidR="003911C5" w:rsidRPr="00412A97" w:rsidRDefault="003911C5" w:rsidP="00412A97">
      <w:pPr>
        <w:spacing w:line="348" w:lineRule="exact"/>
        <w:rPr>
          <w:sz w:val="26"/>
          <w:szCs w:val="26"/>
        </w:rPr>
      </w:pPr>
    </w:p>
    <w:p w:rsidR="003911C5" w:rsidRPr="00412A97" w:rsidRDefault="003911C5" w:rsidP="00412A97">
      <w:pPr>
        <w:spacing w:line="1" w:lineRule="exact"/>
        <w:rPr>
          <w:sz w:val="26"/>
          <w:szCs w:val="26"/>
        </w:rPr>
      </w:pPr>
    </w:p>
    <w:p w:rsidR="00371ABF" w:rsidRDefault="00371ABF" w:rsidP="00412A97">
      <w:pPr>
        <w:rPr>
          <w:rFonts w:eastAsia="Times New Roman"/>
          <w:sz w:val="26"/>
          <w:szCs w:val="26"/>
        </w:rPr>
      </w:pPr>
    </w:p>
    <w:p w:rsidR="00371ABF" w:rsidRDefault="00371ABF" w:rsidP="00412A97">
      <w:pPr>
        <w:rPr>
          <w:rFonts w:eastAsia="Times New Roman"/>
          <w:sz w:val="26"/>
          <w:szCs w:val="26"/>
        </w:rPr>
      </w:pPr>
    </w:p>
    <w:p w:rsidR="003911C5" w:rsidRPr="00412A97" w:rsidRDefault="00666102" w:rsidP="00412A97">
      <w:pPr>
        <w:rPr>
          <w:sz w:val="26"/>
          <w:szCs w:val="26"/>
        </w:rPr>
      </w:pPr>
      <w:r w:rsidRPr="00412A97">
        <w:rPr>
          <w:rFonts w:eastAsia="Times New Roman"/>
          <w:sz w:val="26"/>
          <w:szCs w:val="26"/>
        </w:rPr>
        <w:t>Подпись заявителя:___________________</w:t>
      </w:r>
    </w:p>
    <w:p w:rsidR="003911C5" w:rsidRPr="00412A97" w:rsidRDefault="00666102" w:rsidP="00412A97">
      <w:pPr>
        <w:spacing w:line="238" w:lineRule="auto"/>
        <w:rPr>
          <w:sz w:val="26"/>
          <w:szCs w:val="26"/>
        </w:rPr>
      </w:pPr>
      <w:r w:rsidRPr="00412A97">
        <w:rPr>
          <w:rFonts w:eastAsia="Times New Roman"/>
          <w:sz w:val="26"/>
          <w:szCs w:val="26"/>
        </w:rPr>
        <w:t>Дата: _______________________________</w:t>
      </w:r>
    </w:p>
    <w:p w:rsidR="003911C5" w:rsidRPr="00412A97" w:rsidRDefault="003911C5" w:rsidP="00412A97">
      <w:pPr>
        <w:spacing w:line="200" w:lineRule="exact"/>
        <w:rPr>
          <w:sz w:val="26"/>
          <w:szCs w:val="26"/>
        </w:rPr>
      </w:pPr>
    </w:p>
    <w:p w:rsidR="003911C5" w:rsidRPr="00412A97" w:rsidRDefault="003911C5" w:rsidP="00412A97">
      <w:pPr>
        <w:spacing w:line="200" w:lineRule="exact"/>
        <w:rPr>
          <w:sz w:val="26"/>
          <w:szCs w:val="26"/>
        </w:rPr>
      </w:pPr>
    </w:p>
    <w:p w:rsidR="003911C5" w:rsidRPr="00412A97" w:rsidRDefault="003911C5" w:rsidP="00412A97">
      <w:pPr>
        <w:spacing w:line="200" w:lineRule="exact"/>
        <w:rPr>
          <w:sz w:val="26"/>
          <w:szCs w:val="26"/>
        </w:rPr>
      </w:pPr>
    </w:p>
    <w:p w:rsidR="003911C5" w:rsidRPr="00412A97" w:rsidRDefault="003911C5" w:rsidP="00412A97">
      <w:pPr>
        <w:spacing w:line="200" w:lineRule="exact"/>
        <w:rPr>
          <w:sz w:val="26"/>
          <w:szCs w:val="26"/>
        </w:rPr>
      </w:pPr>
    </w:p>
    <w:p w:rsidR="003911C5" w:rsidRPr="00412A97" w:rsidRDefault="003911C5" w:rsidP="00412A97">
      <w:pPr>
        <w:spacing w:line="200" w:lineRule="exact"/>
        <w:rPr>
          <w:sz w:val="26"/>
          <w:szCs w:val="26"/>
        </w:rPr>
      </w:pPr>
    </w:p>
    <w:p w:rsidR="003911C5" w:rsidRPr="00412A97" w:rsidRDefault="003911C5" w:rsidP="00412A97">
      <w:pPr>
        <w:spacing w:line="213" w:lineRule="exact"/>
        <w:rPr>
          <w:sz w:val="26"/>
          <w:szCs w:val="26"/>
        </w:rPr>
      </w:pPr>
    </w:p>
    <w:p w:rsidR="003911C5" w:rsidRPr="00412A97" w:rsidRDefault="00666102" w:rsidP="00412A97">
      <w:pPr>
        <w:spacing w:line="237" w:lineRule="auto"/>
        <w:jc w:val="both"/>
        <w:rPr>
          <w:sz w:val="26"/>
          <w:szCs w:val="26"/>
        </w:rPr>
      </w:pPr>
      <w:r w:rsidRPr="00412A97">
        <w:rPr>
          <w:rFonts w:eastAsia="Times New Roman"/>
          <w:sz w:val="26"/>
          <w:szCs w:val="26"/>
        </w:rPr>
        <w:t xml:space="preserve">Настоящим подтверждаем, что правообладатели подаваемых на конкурс материалов разрешают организаторам конкурса использование указанных материалов для проведения социальных рекламных кампаний в </w:t>
      </w:r>
      <w:r w:rsidR="007C3CFF">
        <w:rPr>
          <w:rFonts w:eastAsia="Times New Roman"/>
          <w:sz w:val="26"/>
          <w:szCs w:val="26"/>
        </w:rPr>
        <w:t>Самарской области в течение 2021</w:t>
      </w:r>
      <w:r w:rsidRPr="00412A97">
        <w:rPr>
          <w:rFonts w:eastAsia="Times New Roman"/>
          <w:sz w:val="26"/>
          <w:szCs w:val="26"/>
        </w:rPr>
        <w:t xml:space="preserve"> </w:t>
      </w:r>
      <w:r w:rsidR="007C3CFF">
        <w:rPr>
          <w:rFonts w:eastAsia="Times New Roman"/>
          <w:sz w:val="26"/>
          <w:szCs w:val="26"/>
        </w:rPr>
        <w:t>года</w:t>
      </w:r>
      <w:r w:rsidRPr="00412A97">
        <w:rPr>
          <w:rFonts w:eastAsia="Times New Roman"/>
          <w:sz w:val="26"/>
          <w:szCs w:val="26"/>
        </w:rPr>
        <w:t xml:space="preserve"> без материальной компенсации.</w:t>
      </w:r>
    </w:p>
    <w:p w:rsidR="003911C5" w:rsidRPr="00412A97" w:rsidRDefault="003911C5" w:rsidP="00412A97">
      <w:pPr>
        <w:spacing w:line="299" w:lineRule="exact"/>
        <w:rPr>
          <w:sz w:val="26"/>
          <w:szCs w:val="26"/>
        </w:rPr>
      </w:pPr>
    </w:p>
    <w:p w:rsidR="003911C5" w:rsidRPr="00412A97" w:rsidRDefault="00666102" w:rsidP="00412A97">
      <w:pPr>
        <w:rPr>
          <w:sz w:val="26"/>
          <w:szCs w:val="26"/>
        </w:rPr>
      </w:pPr>
      <w:r w:rsidRPr="00412A97">
        <w:rPr>
          <w:rFonts w:eastAsia="Times New Roman"/>
          <w:sz w:val="26"/>
          <w:szCs w:val="26"/>
        </w:rPr>
        <w:t>Правообладатели:</w:t>
      </w:r>
    </w:p>
    <w:p w:rsidR="003911C5" w:rsidRPr="00412A97" w:rsidRDefault="003911C5" w:rsidP="00412A97">
      <w:pPr>
        <w:spacing w:line="1" w:lineRule="exact"/>
        <w:rPr>
          <w:sz w:val="26"/>
          <w:szCs w:val="26"/>
        </w:rPr>
      </w:pPr>
    </w:p>
    <w:p w:rsidR="003911C5" w:rsidRPr="00412A97" w:rsidRDefault="00666102" w:rsidP="00412A97">
      <w:pPr>
        <w:tabs>
          <w:tab w:val="left" w:pos="2760"/>
        </w:tabs>
        <w:rPr>
          <w:sz w:val="26"/>
          <w:szCs w:val="26"/>
        </w:rPr>
      </w:pPr>
      <w:r w:rsidRPr="00412A97">
        <w:rPr>
          <w:rFonts w:eastAsia="Times New Roman"/>
          <w:sz w:val="26"/>
          <w:szCs w:val="26"/>
        </w:rPr>
        <w:t>_______________</w:t>
      </w:r>
      <w:r w:rsidRPr="00412A97">
        <w:rPr>
          <w:sz w:val="26"/>
          <w:szCs w:val="26"/>
        </w:rPr>
        <w:tab/>
      </w:r>
      <w:r w:rsidRPr="00412A97">
        <w:rPr>
          <w:rFonts w:eastAsia="Times New Roman"/>
          <w:sz w:val="26"/>
          <w:szCs w:val="26"/>
        </w:rPr>
        <w:t>подпись</w:t>
      </w:r>
    </w:p>
    <w:p w:rsidR="003911C5" w:rsidRPr="00412A97" w:rsidRDefault="003911C5" w:rsidP="00412A97">
      <w:pPr>
        <w:spacing w:line="299" w:lineRule="exact"/>
        <w:rPr>
          <w:sz w:val="26"/>
          <w:szCs w:val="26"/>
        </w:rPr>
      </w:pPr>
    </w:p>
    <w:p w:rsidR="00227A43" w:rsidRDefault="00666102" w:rsidP="00227A43">
      <w:pPr>
        <w:rPr>
          <w:rFonts w:eastAsia="Times New Roman"/>
          <w:sz w:val="26"/>
          <w:szCs w:val="26"/>
        </w:rPr>
      </w:pPr>
      <w:r w:rsidRPr="00412A97">
        <w:rPr>
          <w:rFonts w:eastAsia="Times New Roman"/>
          <w:sz w:val="26"/>
          <w:szCs w:val="26"/>
        </w:rPr>
        <w:t>_____________________ подпись</w:t>
      </w:r>
    </w:p>
    <w:p w:rsidR="00227A43" w:rsidRDefault="00227A43" w:rsidP="00227A43">
      <w:pPr>
        <w:rPr>
          <w:rFonts w:eastAsia="Times New Roman"/>
          <w:sz w:val="26"/>
          <w:szCs w:val="26"/>
        </w:rPr>
      </w:pPr>
    </w:p>
    <w:p w:rsidR="00227A43" w:rsidRDefault="00227A43" w:rsidP="00227A43">
      <w:pPr>
        <w:rPr>
          <w:rFonts w:eastAsia="Times New Roman"/>
          <w:sz w:val="26"/>
          <w:szCs w:val="26"/>
        </w:rPr>
      </w:pPr>
    </w:p>
    <w:p w:rsidR="002E3D9A" w:rsidRDefault="002E3D9A" w:rsidP="00227A43">
      <w:pPr>
        <w:rPr>
          <w:rFonts w:eastAsia="Times New Roman"/>
          <w:sz w:val="26"/>
          <w:szCs w:val="26"/>
        </w:rPr>
      </w:pPr>
    </w:p>
    <w:p w:rsidR="002E3D9A" w:rsidRDefault="002E3D9A" w:rsidP="00227A43">
      <w:pPr>
        <w:rPr>
          <w:rFonts w:eastAsia="Times New Roman"/>
          <w:sz w:val="26"/>
          <w:szCs w:val="26"/>
        </w:rPr>
      </w:pPr>
    </w:p>
    <w:p w:rsidR="002E3D9A" w:rsidRDefault="002E3D9A" w:rsidP="00227A43">
      <w:pPr>
        <w:rPr>
          <w:rFonts w:eastAsia="Times New Roman"/>
          <w:sz w:val="26"/>
          <w:szCs w:val="26"/>
        </w:rPr>
      </w:pPr>
    </w:p>
    <w:p w:rsidR="002E3D9A" w:rsidRDefault="002E3D9A" w:rsidP="00227A43">
      <w:pPr>
        <w:rPr>
          <w:rFonts w:eastAsia="Times New Roman"/>
          <w:sz w:val="26"/>
          <w:szCs w:val="26"/>
        </w:rPr>
      </w:pPr>
    </w:p>
    <w:p w:rsidR="00227A43" w:rsidRPr="00227A43" w:rsidRDefault="00227A43" w:rsidP="00227A43">
      <w:pPr>
        <w:rPr>
          <w:sz w:val="26"/>
          <w:szCs w:val="26"/>
        </w:rPr>
      </w:pPr>
      <w:r>
        <w:rPr>
          <w:sz w:val="26"/>
          <w:szCs w:val="26"/>
        </w:rPr>
        <w:t xml:space="preserve">⃰Заявка подается в формате </w:t>
      </w:r>
      <w:r>
        <w:rPr>
          <w:sz w:val="26"/>
          <w:szCs w:val="26"/>
          <w:lang w:val="en-US"/>
        </w:rPr>
        <w:t>word</w:t>
      </w:r>
      <w:r w:rsidRPr="00227A43">
        <w:rPr>
          <w:sz w:val="26"/>
          <w:szCs w:val="26"/>
        </w:rPr>
        <w:t xml:space="preserve"> </w:t>
      </w:r>
      <w:r>
        <w:rPr>
          <w:sz w:val="26"/>
          <w:szCs w:val="26"/>
        </w:rPr>
        <w:t xml:space="preserve">(без подписи), а также в формате </w:t>
      </w:r>
      <w:r>
        <w:rPr>
          <w:sz w:val="26"/>
          <w:szCs w:val="26"/>
          <w:lang w:val="en-US"/>
        </w:rPr>
        <w:t>pdf</w:t>
      </w:r>
      <w:r w:rsidRPr="00227A43">
        <w:rPr>
          <w:sz w:val="26"/>
          <w:szCs w:val="26"/>
        </w:rPr>
        <w:t xml:space="preserve"> </w:t>
      </w:r>
      <w:r>
        <w:rPr>
          <w:sz w:val="26"/>
          <w:szCs w:val="26"/>
        </w:rPr>
        <w:t>(с подписью)</w:t>
      </w:r>
      <w:r w:rsidR="00A171E6">
        <w:rPr>
          <w:sz w:val="26"/>
          <w:szCs w:val="26"/>
        </w:rPr>
        <w:t>. К заявке прилагается конкурсный материал.</w:t>
      </w:r>
    </w:p>
    <w:p w:rsidR="003911C5" w:rsidRPr="00412A97" w:rsidRDefault="003911C5" w:rsidP="00412A97">
      <w:pPr>
        <w:rPr>
          <w:sz w:val="26"/>
          <w:szCs w:val="26"/>
        </w:rPr>
      </w:pPr>
    </w:p>
    <w:sectPr w:rsidR="003911C5" w:rsidRPr="00412A97" w:rsidSect="00C745D9">
      <w:pgSz w:w="11900" w:h="16838"/>
      <w:pgMar w:top="700" w:right="706" w:bottom="1440" w:left="1140" w:header="0" w:footer="0" w:gutter="0"/>
      <w:cols w:space="720" w:equalWidth="0">
        <w:col w:w="100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5986CE2"/>
    <w:lvl w:ilvl="0" w:tplc="926E3038">
      <w:start w:val="61"/>
      <w:numFmt w:val="upperLetter"/>
      <w:lvlText w:val="%1."/>
      <w:lvlJc w:val="left"/>
    </w:lvl>
    <w:lvl w:ilvl="1" w:tplc="26421916">
      <w:numFmt w:val="decimal"/>
      <w:lvlText w:val=""/>
      <w:lvlJc w:val="left"/>
    </w:lvl>
    <w:lvl w:ilvl="2" w:tplc="B154817E">
      <w:numFmt w:val="decimal"/>
      <w:lvlText w:val=""/>
      <w:lvlJc w:val="left"/>
    </w:lvl>
    <w:lvl w:ilvl="3" w:tplc="1BEA21B0">
      <w:numFmt w:val="decimal"/>
      <w:lvlText w:val=""/>
      <w:lvlJc w:val="left"/>
    </w:lvl>
    <w:lvl w:ilvl="4" w:tplc="B3EE3046">
      <w:numFmt w:val="decimal"/>
      <w:lvlText w:val=""/>
      <w:lvlJc w:val="left"/>
    </w:lvl>
    <w:lvl w:ilvl="5" w:tplc="7CAAE3B2">
      <w:numFmt w:val="decimal"/>
      <w:lvlText w:val=""/>
      <w:lvlJc w:val="left"/>
    </w:lvl>
    <w:lvl w:ilvl="6" w:tplc="B6AC748C">
      <w:numFmt w:val="decimal"/>
      <w:lvlText w:val=""/>
      <w:lvlJc w:val="left"/>
    </w:lvl>
    <w:lvl w:ilvl="7" w:tplc="AF501270">
      <w:numFmt w:val="decimal"/>
      <w:lvlText w:val=""/>
      <w:lvlJc w:val="left"/>
    </w:lvl>
    <w:lvl w:ilvl="8" w:tplc="B9966216">
      <w:numFmt w:val="decimal"/>
      <w:lvlText w:val=""/>
      <w:lvlJc w:val="left"/>
    </w:lvl>
  </w:abstractNum>
  <w:abstractNum w:abstractNumId="1">
    <w:nsid w:val="00000BB3"/>
    <w:multiLevelType w:val="hybridMultilevel"/>
    <w:tmpl w:val="5EE043CA"/>
    <w:lvl w:ilvl="0" w:tplc="31785934">
      <w:start w:val="1"/>
      <w:numFmt w:val="bullet"/>
      <w:lvlText w:val=""/>
      <w:lvlJc w:val="left"/>
    </w:lvl>
    <w:lvl w:ilvl="1" w:tplc="A698B640">
      <w:numFmt w:val="decimal"/>
      <w:lvlText w:val=""/>
      <w:lvlJc w:val="left"/>
    </w:lvl>
    <w:lvl w:ilvl="2" w:tplc="37320C00">
      <w:numFmt w:val="decimal"/>
      <w:lvlText w:val=""/>
      <w:lvlJc w:val="left"/>
    </w:lvl>
    <w:lvl w:ilvl="3" w:tplc="A09C27B4">
      <w:numFmt w:val="decimal"/>
      <w:lvlText w:val=""/>
      <w:lvlJc w:val="left"/>
    </w:lvl>
    <w:lvl w:ilvl="4" w:tplc="6F84BABA">
      <w:numFmt w:val="decimal"/>
      <w:lvlText w:val=""/>
      <w:lvlJc w:val="left"/>
    </w:lvl>
    <w:lvl w:ilvl="5" w:tplc="2AA4605E">
      <w:numFmt w:val="decimal"/>
      <w:lvlText w:val=""/>
      <w:lvlJc w:val="left"/>
    </w:lvl>
    <w:lvl w:ilvl="6" w:tplc="78C0E870">
      <w:numFmt w:val="decimal"/>
      <w:lvlText w:val=""/>
      <w:lvlJc w:val="left"/>
    </w:lvl>
    <w:lvl w:ilvl="7" w:tplc="B1549580">
      <w:numFmt w:val="decimal"/>
      <w:lvlText w:val=""/>
      <w:lvlJc w:val="left"/>
    </w:lvl>
    <w:lvl w:ilvl="8" w:tplc="C330BACA">
      <w:numFmt w:val="decimal"/>
      <w:lvlText w:val=""/>
      <w:lvlJc w:val="left"/>
    </w:lvl>
  </w:abstractNum>
  <w:abstractNum w:abstractNumId="2">
    <w:nsid w:val="000012DB"/>
    <w:multiLevelType w:val="hybridMultilevel"/>
    <w:tmpl w:val="D88C26FA"/>
    <w:lvl w:ilvl="0" w:tplc="B576F20C">
      <w:start w:val="1"/>
      <w:numFmt w:val="bullet"/>
      <w:lvlText w:val=""/>
      <w:lvlJc w:val="left"/>
    </w:lvl>
    <w:lvl w:ilvl="1" w:tplc="60F2C380">
      <w:numFmt w:val="decimal"/>
      <w:lvlText w:val=""/>
      <w:lvlJc w:val="left"/>
    </w:lvl>
    <w:lvl w:ilvl="2" w:tplc="80A4B6B0">
      <w:numFmt w:val="decimal"/>
      <w:lvlText w:val=""/>
      <w:lvlJc w:val="left"/>
    </w:lvl>
    <w:lvl w:ilvl="3" w:tplc="FA3A3D38">
      <w:numFmt w:val="decimal"/>
      <w:lvlText w:val=""/>
      <w:lvlJc w:val="left"/>
    </w:lvl>
    <w:lvl w:ilvl="4" w:tplc="E4147168">
      <w:numFmt w:val="decimal"/>
      <w:lvlText w:val=""/>
      <w:lvlJc w:val="left"/>
    </w:lvl>
    <w:lvl w:ilvl="5" w:tplc="024EEB56">
      <w:numFmt w:val="decimal"/>
      <w:lvlText w:val=""/>
      <w:lvlJc w:val="left"/>
    </w:lvl>
    <w:lvl w:ilvl="6" w:tplc="D474130C">
      <w:numFmt w:val="decimal"/>
      <w:lvlText w:val=""/>
      <w:lvlJc w:val="left"/>
    </w:lvl>
    <w:lvl w:ilvl="7" w:tplc="2304C852">
      <w:numFmt w:val="decimal"/>
      <w:lvlText w:val=""/>
      <w:lvlJc w:val="left"/>
    </w:lvl>
    <w:lvl w:ilvl="8" w:tplc="7C58AE3E">
      <w:numFmt w:val="decimal"/>
      <w:lvlText w:val=""/>
      <w:lvlJc w:val="left"/>
    </w:lvl>
  </w:abstractNum>
  <w:abstractNum w:abstractNumId="3">
    <w:nsid w:val="0000153C"/>
    <w:multiLevelType w:val="hybridMultilevel"/>
    <w:tmpl w:val="2018B1E4"/>
    <w:lvl w:ilvl="0" w:tplc="FDE25500">
      <w:start w:val="1"/>
      <w:numFmt w:val="bullet"/>
      <w:lvlText w:val="\endash "/>
      <w:lvlJc w:val="left"/>
    </w:lvl>
    <w:lvl w:ilvl="1" w:tplc="37D68738">
      <w:numFmt w:val="decimal"/>
      <w:lvlText w:val=""/>
      <w:lvlJc w:val="left"/>
    </w:lvl>
    <w:lvl w:ilvl="2" w:tplc="112E5392">
      <w:numFmt w:val="decimal"/>
      <w:lvlText w:val=""/>
      <w:lvlJc w:val="left"/>
    </w:lvl>
    <w:lvl w:ilvl="3" w:tplc="811A4D96">
      <w:numFmt w:val="decimal"/>
      <w:lvlText w:val=""/>
      <w:lvlJc w:val="left"/>
    </w:lvl>
    <w:lvl w:ilvl="4" w:tplc="F200B1DA">
      <w:numFmt w:val="decimal"/>
      <w:lvlText w:val=""/>
      <w:lvlJc w:val="left"/>
    </w:lvl>
    <w:lvl w:ilvl="5" w:tplc="92C06A4E">
      <w:numFmt w:val="decimal"/>
      <w:lvlText w:val=""/>
      <w:lvlJc w:val="left"/>
    </w:lvl>
    <w:lvl w:ilvl="6" w:tplc="A260D984">
      <w:numFmt w:val="decimal"/>
      <w:lvlText w:val=""/>
      <w:lvlJc w:val="left"/>
    </w:lvl>
    <w:lvl w:ilvl="7" w:tplc="38B24EEE">
      <w:numFmt w:val="decimal"/>
      <w:lvlText w:val=""/>
      <w:lvlJc w:val="left"/>
    </w:lvl>
    <w:lvl w:ilvl="8" w:tplc="6D107594">
      <w:numFmt w:val="decimal"/>
      <w:lvlText w:val=""/>
      <w:lvlJc w:val="left"/>
    </w:lvl>
  </w:abstractNum>
  <w:abstractNum w:abstractNumId="4">
    <w:nsid w:val="000026E9"/>
    <w:multiLevelType w:val="hybridMultilevel"/>
    <w:tmpl w:val="D8B64CBE"/>
    <w:lvl w:ilvl="0" w:tplc="980EF104">
      <w:start w:val="35"/>
      <w:numFmt w:val="upperLetter"/>
      <w:lvlText w:val="%1."/>
      <w:lvlJc w:val="left"/>
    </w:lvl>
    <w:lvl w:ilvl="1" w:tplc="D7C66728">
      <w:numFmt w:val="decimal"/>
      <w:lvlText w:val=""/>
      <w:lvlJc w:val="left"/>
    </w:lvl>
    <w:lvl w:ilvl="2" w:tplc="DF1E3F5E">
      <w:numFmt w:val="decimal"/>
      <w:lvlText w:val=""/>
      <w:lvlJc w:val="left"/>
    </w:lvl>
    <w:lvl w:ilvl="3" w:tplc="85EAE252">
      <w:numFmt w:val="decimal"/>
      <w:lvlText w:val=""/>
      <w:lvlJc w:val="left"/>
    </w:lvl>
    <w:lvl w:ilvl="4" w:tplc="F80A4B94">
      <w:numFmt w:val="decimal"/>
      <w:lvlText w:val=""/>
      <w:lvlJc w:val="left"/>
    </w:lvl>
    <w:lvl w:ilvl="5" w:tplc="BADAAC24">
      <w:numFmt w:val="decimal"/>
      <w:lvlText w:val=""/>
      <w:lvlJc w:val="left"/>
    </w:lvl>
    <w:lvl w:ilvl="6" w:tplc="66147302">
      <w:numFmt w:val="decimal"/>
      <w:lvlText w:val=""/>
      <w:lvlJc w:val="left"/>
    </w:lvl>
    <w:lvl w:ilvl="7" w:tplc="93D0FEAC">
      <w:numFmt w:val="decimal"/>
      <w:lvlText w:val=""/>
      <w:lvlJc w:val="left"/>
    </w:lvl>
    <w:lvl w:ilvl="8" w:tplc="A058EB90">
      <w:numFmt w:val="decimal"/>
      <w:lvlText w:val=""/>
      <w:lvlJc w:val="left"/>
    </w:lvl>
  </w:abstractNum>
  <w:abstractNum w:abstractNumId="5">
    <w:nsid w:val="00002EA6"/>
    <w:multiLevelType w:val="hybridMultilevel"/>
    <w:tmpl w:val="54303B8A"/>
    <w:lvl w:ilvl="0" w:tplc="7444BECA">
      <w:start w:val="1"/>
      <w:numFmt w:val="bullet"/>
      <w:lvlText w:val=""/>
      <w:lvlJc w:val="left"/>
    </w:lvl>
    <w:lvl w:ilvl="1" w:tplc="F92A87F0">
      <w:numFmt w:val="decimal"/>
      <w:lvlText w:val=""/>
      <w:lvlJc w:val="left"/>
    </w:lvl>
    <w:lvl w:ilvl="2" w:tplc="93A2260C">
      <w:numFmt w:val="decimal"/>
      <w:lvlText w:val=""/>
      <w:lvlJc w:val="left"/>
    </w:lvl>
    <w:lvl w:ilvl="3" w:tplc="0CF8058E">
      <w:numFmt w:val="decimal"/>
      <w:lvlText w:val=""/>
      <w:lvlJc w:val="left"/>
    </w:lvl>
    <w:lvl w:ilvl="4" w:tplc="921A8F0C">
      <w:numFmt w:val="decimal"/>
      <w:lvlText w:val=""/>
      <w:lvlJc w:val="left"/>
    </w:lvl>
    <w:lvl w:ilvl="5" w:tplc="4BD6D6EC">
      <w:numFmt w:val="decimal"/>
      <w:lvlText w:val=""/>
      <w:lvlJc w:val="left"/>
    </w:lvl>
    <w:lvl w:ilvl="6" w:tplc="A4DAD882">
      <w:numFmt w:val="decimal"/>
      <w:lvlText w:val=""/>
      <w:lvlJc w:val="left"/>
    </w:lvl>
    <w:lvl w:ilvl="7" w:tplc="A28435D0">
      <w:numFmt w:val="decimal"/>
      <w:lvlText w:val=""/>
      <w:lvlJc w:val="left"/>
    </w:lvl>
    <w:lvl w:ilvl="8" w:tplc="B5062C4C">
      <w:numFmt w:val="decimal"/>
      <w:lvlText w:val=""/>
      <w:lvlJc w:val="left"/>
    </w:lvl>
  </w:abstractNum>
  <w:abstractNum w:abstractNumId="6">
    <w:nsid w:val="000041BB"/>
    <w:multiLevelType w:val="hybridMultilevel"/>
    <w:tmpl w:val="4EBAA5F6"/>
    <w:lvl w:ilvl="0" w:tplc="39B8B88A">
      <w:start w:val="1"/>
      <w:numFmt w:val="bullet"/>
      <w:lvlText w:val="в"/>
      <w:lvlJc w:val="left"/>
    </w:lvl>
    <w:lvl w:ilvl="1" w:tplc="320A191C">
      <w:numFmt w:val="decimal"/>
      <w:lvlText w:val=""/>
      <w:lvlJc w:val="left"/>
    </w:lvl>
    <w:lvl w:ilvl="2" w:tplc="9D040D6C">
      <w:numFmt w:val="decimal"/>
      <w:lvlText w:val=""/>
      <w:lvlJc w:val="left"/>
    </w:lvl>
    <w:lvl w:ilvl="3" w:tplc="5DFAA58C">
      <w:numFmt w:val="decimal"/>
      <w:lvlText w:val=""/>
      <w:lvlJc w:val="left"/>
    </w:lvl>
    <w:lvl w:ilvl="4" w:tplc="91DAFBDE">
      <w:numFmt w:val="decimal"/>
      <w:lvlText w:val=""/>
      <w:lvlJc w:val="left"/>
    </w:lvl>
    <w:lvl w:ilvl="5" w:tplc="FBAEE66E">
      <w:numFmt w:val="decimal"/>
      <w:lvlText w:val=""/>
      <w:lvlJc w:val="left"/>
    </w:lvl>
    <w:lvl w:ilvl="6" w:tplc="8C9A9824">
      <w:numFmt w:val="decimal"/>
      <w:lvlText w:val=""/>
      <w:lvlJc w:val="left"/>
    </w:lvl>
    <w:lvl w:ilvl="7" w:tplc="43FA5B5C">
      <w:numFmt w:val="decimal"/>
      <w:lvlText w:val=""/>
      <w:lvlJc w:val="left"/>
    </w:lvl>
    <w:lvl w:ilvl="8" w:tplc="4FC49948">
      <w:numFmt w:val="decimal"/>
      <w:lvlText w:val=""/>
      <w:lvlJc w:val="left"/>
    </w:lvl>
  </w:abstractNum>
  <w:abstractNum w:abstractNumId="7">
    <w:nsid w:val="00005AF1"/>
    <w:multiLevelType w:val="hybridMultilevel"/>
    <w:tmpl w:val="C9EA9CFA"/>
    <w:lvl w:ilvl="0" w:tplc="C1C08A2A">
      <w:start w:val="9"/>
      <w:numFmt w:val="upperLetter"/>
      <w:lvlText w:val="%1."/>
      <w:lvlJc w:val="left"/>
    </w:lvl>
    <w:lvl w:ilvl="1" w:tplc="05D630BE">
      <w:numFmt w:val="decimal"/>
      <w:lvlText w:val=""/>
      <w:lvlJc w:val="left"/>
    </w:lvl>
    <w:lvl w:ilvl="2" w:tplc="348C5332">
      <w:numFmt w:val="decimal"/>
      <w:lvlText w:val=""/>
      <w:lvlJc w:val="left"/>
    </w:lvl>
    <w:lvl w:ilvl="3" w:tplc="14B0206A">
      <w:numFmt w:val="decimal"/>
      <w:lvlText w:val=""/>
      <w:lvlJc w:val="left"/>
    </w:lvl>
    <w:lvl w:ilvl="4" w:tplc="02920F24">
      <w:numFmt w:val="decimal"/>
      <w:lvlText w:val=""/>
      <w:lvlJc w:val="left"/>
    </w:lvl>
    <w:lvl w:ilvl="5" w:tplc="58A066B2">
      <w:numFmt w:val="decimal"/>
      <w:lvlText w:val=""/>
      <w:lvlJc w:val="left"/>
    </w:lvl>
    <w:lvl w:ilvl="6" w:tplc="29C6FD72">
      <w:numFmt w:val="decimal"/>
      <w:lvlText w:val=""/>
      <w:lvlJc w:val="left"/>
    </w:lvl>
    <w:lvl w:ilvl="7" w:tplc="89EEE494">
      <w:numFmt w:val="decimal"/>
      <w:lvlText w:val=""/>
      <w:lvlJc w:val="left"/>
    </w:lvl>
    <w:lvl w:ilvl="8" w:tplc="A72A646E">
      <w:numFmt w:val="decimal"/>
      <w:lvlText w:val=""/>
      <w:lvlJc w:val="left"/>
    </w:lvl>
  </w:abstractNum>
  <w:abstractNum w:abstractNumId="8">
    <w:nsid w:val="00006DF1"/>
    <w:multiLevelType w:val="hybridMultilevel"/>
    <w:tmpl w:val="F79220E4"/>
    <w:lvl w:ilvl="0" w:tplc="37FE7854">
      <w:start w:val="1"/>
      <w:numFmt w:val="bullet"/>
      <w:lvlText w:val="о"/>
      <w:lvlJc w:val="left"/>
    </w:lvl>
    <w:lvl w:ilvl="1" w:tplc="B60ECD72">
      <w:numFmt w:val="decimal"/>
      <w:lvlText w:val=""/>
      <w:lvlJc w:val="left"/>
    </w:lvl>
    <w:lvl w:ilvl="2" w:tplc="0B44AB74">
      <w:numFmt w:val="decimal"/>
      <w:lvlText w:val=""/>
      <w:lvlJc w:val="left"/>
    </w:lvl>
    <w:lvl w:ilvl="3" w:tplc="2522E726">
      <w:numFmt w:val="decimal"/>
      <w:lvlText w:val=""/>
      <w:lvlJc w:val="left"/>
    </w:lvl>
    <w:lvl w:ilvl="4" w:tplc="4F2A53D8">
      <w:numFmt w:val="decimal"/>
      <w:lvlText w:val=""/>
      <w:lvlJc w:val="left"/>
    </w:lvl>
    <w:lvl w:ilvl="5" w:tplc="DE0AAE4C">
      <w:numFmt w:val="decimal"/>
      <w:lvlText w:val=""/>
      <w:lvlJc w:val="left"/>
    </w:lvl>
    <w:lvl w:ilvl="6" w:tplc="329CFFAA">
      <w:numFmt w:val="decimal"/>
      <w:lvlText w:val=""/>
      <w:lvlJc w:val="left"/>
    </w:lvl>
    <w:lvl w:ilvl="7" w:tplc="A5320E9E">
      <w:numFmt w:val="decimal"/>
      <w:lvlText w:val=""/>
      <w:lvlJc w:val="left"/>
    </w:lvl>
    <w:lvl w:ilvl="8" w:tplc="4492E814">
      <w:numFmt w:val="decimal"/>
      <w:lvlText w:val=""/>
      <w:lvlJc w:val="left"/>
    </w:lvl>
  </w:abstractNum>
  <w:abstractNum w:abstractNumId="9">
    <w:nsid w:val="096A621E"/>
    <w:multiLevelType w:val="hybridMultilevel"/>
    <w:tmpl w:val="B49C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20872"/>
    <w:multiLevelType w:val="hybridMultilevel"/>
    <w:tmpl w:val="75B03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D3528"/>
    <w:multiLevelType w:val="multilevel"/>
    <w:tmpl w:val="19BCBB66"/>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56D57EAA"/>
    <w:multiLevelType w:val="hybridMultilevel"/>
    <w:tmpl w:val="2E72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CC067F"/>
    <w:multiLevelType w:val="hybridMultilevel"/>
    <w:tmpl w:val="A78A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11"/>
  </w:num>
  <w:num w:numId="11">
    <w:abstractNumId w:val="12"/>
  </w:num>
  <w:num w:numId="12">
    <w:abstractNumId w:val="9"/>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11C5"/>
    <w:rsid w:val="00122A0B"/>
    <w:rsid w:val="00227A43"/>
    <w:rsid w:val="002E014D"/>
    <w:rsid w:val="002E3D9A"/>
    <w:rsid w:val="00360441"/>
    <w:rsid w:val="00371ABF"/>
    <w:rsid w:val="003911C5"/>
    <w:rsid w:val="00412A97"/>
    <w:rsid w:val="00416419"/>
    <w:rsid w:val="006303FA"/>
    <w:rsid w:val="00666102"/>
    <w:rsid w:val="0069219E"/>
    <w:rsid w:val="006D2BB5"/>
    <w:rsid w:val="00704DF1"/>
    <w:rsid w:val="00744311"/>
    <w:rsid w:val="00762412"/>
    <w:rsid w:val="007C3CFF"/>
    <w:rsid w:val="007D659B"/>
    <w:rsid w:val="007E70A7"/>
    <w:rsid w:val="00816820"/>
    <w:rsid w:val="00823C6B"/>
    <w:rsid w:val="008B1C7B"/>
    <w:rsid w:val="008D21F8"/>
    <w:rsid w:val="008D7BCD"/>
    <w:rsid w:val="00932019"/>
    <w:rsid w:val="00951481"/>
    <w:rsid w:val="009957A7"/>
    <w:rsid w:val="009E4C1A"/>
    <w:rsid w:val="00A03141"/>
    <w:rsid w:val="00A171E6"/>
    <w:rsid w:val="00A76C18"/>
    <w:rsid w:val="00B81CB6"/>
    <w:rsid w:val="00BB5041"/>
    <w:rsid w:val="00C745D9"/>
    <w:rsid w:val="00CA05D4"/>
    <w:rsid w:val="00D02E87"/>
    <w:rsid w:val="00D05DD5"/>
    <w:rsid w:val="00D75A54"/>
    <w:rsid w:val="00EA7822"/>
    <w:rsid w:val="00F81388"/>
    <w:rsid w:val="00FD1B99"/>
    <w:rsid w:val="00FD662E"/>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FD6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12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FD6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12A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9208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dep</cp:lastModifiedBy>
  <cp:revision>2</cp:revision>
  <dcterms:created xsi:type="dcterms:W3CDTF">2021-01-19T09:17:00Z</dcterms:created>
  <dcterms:modified xsi:type="dcterms:W3CDTF">2021-01-19T09:17:00Z</dcterms:modified>
</cp:coreProperties>
</file>