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86A" w:rsidRPr="0066286A" w:rsidRDefault="00E84D94" w:rsidP="0066286A">
      <w:pPr>
        <w:pStyle w:val="6"/>
        <w:spacing w:before="0" w:beforeAutospacing="0" w:after="0" w:afterAutospacing="0"/>
        <w:jc w:val="right"/>
        <w:divId w:val="1835101259"/>
        <w:rPr>
          <w:rFonts w:eastAsia="Times New Roman"/>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66286A" w:rsidRPr="0066286A">
        <w:rPr>
          <w:rFonts w:eastAsia="Times New Roman"/>
          <w:sz w:val="24"/>
        </w:rPr>
        <w:t>Приложение 2</w:t>
      </w:r>
      <w:r w:rsidR="0066286A" w:rsidRPr="0066286A">
        <w:rPr>
          <w:rFonts w:eastAsia="Times New Roman"/>
          <w:sz w:val="24"/>
        </w:rPr>
        <w:br/>
        <w:t>к отчету главы городского округа Тольятти</w:t>
      </w:r>
      <w:r w:rsidR="0066286A" w:rsidRPr="0066286A">
        <w:rPr>
          <w:rFonts w:eastAsia="Times New Roman"/>
          <w:sz w:val="24"/>
        </w:rPr>
        <w:br/>
        <w:t>о результатах его деятельности</w:t>
      </w:r>
      <w:r w:rsidR="0066286A" w:rsidRPr="0066286A">
        <w:rPr>
          <w:rFonts w:eastAsia="Times New Roman"/>
          <w:sz w:val="24"/>
        </w:rPr>
        <w:br/>
        <w:t>и деятельности администрации городского</w:t>
      </w:r>
      <w:r w:rsidR="0066286A" w:rsidRPr="0066286A">
        <w:rPr>
          <w:rFonts w:eastAsia="Times New Roman"/>
          <w:sz w:val="24"/>
        </w:rPr>
        <w:br/>
        <w:t>округа Тольятти за 201</w:t>
      </w:r>
      <w:r w:rsidR="0066286A">
        <w:rPr>
          <w:rFonts w:eastAsia="Times New Roman"/>
          <w:sz w:val="24"/>
        </w:rPr>
        <w:t>9</w:t>
      </w:r>
      <w:r w:rsidR="0066286A" w:rsidRPr="0066286A">
        <w:rPr>
          <w:rFonts w:eastAsia="Times New Roman"/>
          <w:sz w:val="24"/>
        </w:rPr>
        <w:t xml:space="preserve"> год</w:t>
      </w:r>
    </w:p>
    <w:tbl>
      <w:tblPr>
        <w:tblW w:w="4500" w:type="pct"/>
        <w:jc w:val="center"/>
        <w:tblCellMar>
          <w:top w:w="15" w:type="dxa"/>
          <w:left w:w="15" w:type="dxa"/>
          <w:bottom w:w="15" w:type="dxa"/>
          <w:right w:w="15" w:type="dxa"/>
        </w:tblCellMar>
        <w:tblLook w:val="04A0" w:firstRow="1" w:lastRow="0" w:firstColumn="1" w:lastColumn="0" w:noHBand="0" w:noVBand="1"/>
      </w:tblPr>
      <w:tblGrid>
        <w:gridCol w:w="13650"/>
      </w:tblGrid>
      <w:tr w:rsidR="00445541">
        <w:trPr>
          <w:divId w:val="1835101259"/>
          <w:jc w:val="center"/>
        </w:trPr>
        <w:tc>
          <w:tcPr>
            <w:tcW w:w="0" w:type="auto"/>
            <w:tcBorders>
              <w:top w:val="nil"/>
              <w:left w:val="nil"/>
              <w:bottom w:val="nil"/>
              <w:right w:val="nil"/>
            </w:tcBorders>
            <w:vAlign w:val="center"/>
            <w:hideMark/>
          </w:tcPr>
          <w:p w:rsidR="0066286A" w:rsidRDefault="00E84D94">
            <w:pPr>
              <w:pStyle w:val="6"/>
              <w:rPr>
                <w:rFonts w:ascii="Verdana" w:hAnsi="Verdana"/>
                <w:sz w:val="18"/>
                <w:szCs w:val="18"/>
              </w:rPr>
            </w:pPr>
            <w:r>
              <w:rPr>
                <w:rFonts w:ascii="Verdana" w:hAnsi="Verdana"/>
                <w:sz w:val="18"/>
                <w:szCs w:val="18"/>
              </w:rPr>
              <w:tab/>
            </w:r>
            <w:r>
              <w:rPr>
                <w:rFonts w:ascii="Verdana" w:hAnsi="Verdana"/>
                <w:sz w:val="18"/>
                <w:szCs w:val="18"/>
              </w:rPr>
              <w:tab/>
            </w:r>
          </w:p>
          <w:p w:rsidR="00445541" w:rsidRDefault="00A56ED0">
            <w:pPr>
              <w:pStyle w:val="6"/>
            </w:pPr>
            <w:r>
              <w:rPr>
                <w:b/>
                <w:bCs/>
              </w:rPr>
              <w:t>Информация по решению вопросов, поставленных Думой городского округа Тольятти перед главой городского округа и администрацией городского округа Тольятти на 2019 год</w:t>
            </w:r>
            <w:r>
              <w:br/>
              <w:t xml:space="preserve">(решение Думы городского округа Тольятти от 26.12.2018 №107) </w:t>
            </w:r>
          </w:p>
        </w:tc>
      </w:tr>
    </w:tbl>
    <w:p w:rsidR="00445541" w:rsidRDefault="00445541">
      <w:pPr>
        <w:pStyle w:val="a3"/>
        <w:spacing w:before="0" w:beforeAutospacing="0" w:after="0" w:afterAutospacing="0"/>
        <w:jc w:val="center"/>
        <w:divId w:val="1835101259"/>
        <w:rPr>
          <w:rFonts w:ascii="Verdana" w:hAnsi="Verdana"/>
          <w:vanish/>
          <w:sz w:val="18"/>
          <w:szCs w:val="18"/>
        </w:rPr>
      </w:pPr>
    </w:p>
    <w:tbl>
      <w:tblPr>
        <w:tblW w:w="4500" w:type="pct"/>
        <w:jc w:val="center"/>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49"/>
        <w:gridCol w:w="4806"/>
        <w:gridCol w:w="8376"/>
      </w:tblGrid>
      <w:tr w:rsidR="00445541" w:rsidTr="00E84D94">
        <w:trPr>
          <w:divId w:val="1835101259"/>
          <w:tblHeader/>
          <w:jc w:val="center"/>
        </w:trPr>
        <w:tc>
          <w:tcPr>
            <w:tcW w:w="200" w:type="pct"/>
            <w:tcBorders>
              <w:top w:val="outset" w:sz="6" w:space="0" w:color="000000"/>
              <w:left w:val="outset" w:sz="6" w:space="0" w:color="000000"/>
              <w:bottom w:val="outset" w:sz="6" w:space="0" w:color="000000"/>
              <w:right w:val="outset" w:sz="6" w:space="0" w:color="000000"/>
            </w:tcBorders>
            <w:vAlign w:val="center"/>
            <w:hideMark/>
          </w:tcPr>
          <w:p w:rsidR="00445541" w:rsidRDefault="00A56ED0">
            <w:pPr>
              <w:pStyle w:val="15"/>
              <w:jc w:val="center"/>
            </w:pPr>
            <w:r>
              <w:t>№</w:t>
            </w:r>
          </w:p>
        </w:tc>
        <w:tc>
          <w:tcPr>
            <w:tcW w:w="1750" w:type="pct"/>
            <w:tcBorders>
              <w:top w:val="outset" w:sz="6" w:space="0" w:color="000000"/>
              <w:left w:val="outset" w:sz="6" w:space="0" w:color="000000"/>
              <w:bottom w:val="outset" w:sz="6" w:space="0" w:color="000000"/>
              <w:right w:val="outset" w:sz="6" w:space="0" w:color="000000"/>
            </w:tcBorders>
            <w:vAlign w:val="center"/>
            <w:hideMark/>
          </w:tcPr>
          <w:p w:rsidR="00445541" w:rsidRDefault="00A56ED0">
            <w:pPr>
              <w:pStyle w:val="15"/>
              <w:jc w:val="center"/>
            </w:pPr>
            <w:r>
              <w:t>Перечень вопросов, поставленных Думой городского округа Тольятти перед главой городского округа и администрацией городского округа Тольятти на 2019 год</w:t>
            </w:r>
          </w:p>
        </w:tc>
        <w:tc>
          <w:tcPr>
            <w:tcW w:w="3050" w:type="pct"/>
            <w:tcBorders>
              <w:top w:val="outset" w:sz="6" w:space="0" w:color="000000"/>
              <w:left w:val="outset" w:sz="6" w:space="0" w:color="000000"/>
              <w:bottom w:val="outset" w:sz="6" w:space="0" w:color="000000"/>
              <w:right w:val="outset" w:sz="6" w:space="0" w:color="000000"/>
            </w:tcBorders>
            <w:vAlign w:val="center"/>
            <w:hideMark/>
          </w:tcPr>
          <w:p w:rsidR="00445541" w:rsidRDefault="00A56ED0">
            <w:pPr>
              <w:pStyle w:val="15"/>
              <w:jc w:val="center"/>
            </w:pPr>
            <w:r>
              <w:t>Информация о результатах рассмотрения вопроса по итогам 2019 года</w:t>
            </w:r>
          </w:p>
        </w:tc>
      </w:tr>
      <w:tr w:rsidR="00445541">
        <w:trPr>
          <w:divId w:val="1835101259"/>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445541" w:rsidRDefault="00A56ED0">
            <w:pPr>
              <w:pStyle w:val="3"/>
              <w:jc w:val="center"/>
            </w:pPr>
            <w:r>
              <w:t>ФИНАНСЫ И ЭКОНОМИКА</w:t>
            </w:r>
          </w:p>
        </w:tc>
      </w:tr>
      <w:tr w:rsidR="00445541" w:rsidTr="00C871A8">
        <w:trPr>
          <w:divId w:val="1835101259"/>
          <w:trHeight w:val="1112"/>
          <w:jc w:val="center"/>
        </w:trPr>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3"/>
            </w:pPr>
            <w:r>
              <w:t>1.</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r>
              <w:t xml:space="preserve">Какие меры принимаются администрацией городского округа по снижению муниципального долга и уменьшению бюджетных расходов на обслуживание муниципального долга (с указанием результатов)? </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spacing w:after="240" w:afterAutospacing="0"/>
            </w:pPr>
            <w:r>
              <w:t xml:space="preserve">С целью увеличения собственных доходов бюджета городского округа Тольятти разработан и осуществляется План мероприятий по увеличению поступлений налоговых и неналоговых доходов, совершенствованию долговой политики городского округа Тольятти на 2019 год, 50% от сложившейся экономии при проведении муниципальных закупок, направлялись на снижение размера дефицита бюджета городского округа Тольятти. По состоянию на 01.01.2020 года муниципальный долг городского округа Тольятти составил 5 786 055 тыс. руб., или 84,0% объема доходов бюджета без учета безвозмездных поступлений. </w:t>
            </w:r>
            <w:proofErr w:type="gramStart"/>
            <w:r>
              <w:t>По сравнению с первоначально утвержденным верхним пределом муниципального долга на 01.01.2020 года долговая нагрузка снижена на 367 218 тыс.</w:t>
            </w:r>
            <w:r w:rsidR="002654B0">
              <w:t xml:space="preserve"> </w:t>
            </w:r>
            <w:r>
              <w:t>руб. или на 7,5%. Финансирование дефицита бюджета городского округа Тольятти за счет кредитов кредитных организаций на 2019 год первоначально утверждено в сумме 363 719 тыс. руб., тем самым верхний предел муниципального долга по кредитам кредитных организаций увеличился до 6 107 273</w:t>
            </w:r>
            <w:proofErr w:type="gramEnd"/>
            <w:r>
              <w:t xml:space="preserve"> тыс. руб. В результате проведенной работы, муниципальный долг по коммерческим кредитам сохранен на уровне 2018 года.</w:t>
            </w:r>
            <w:r>
              <w:br/>
            </w:r>
            <w:proofErr w:type="gramStart"/>
            <w:r>
              <w:t xml:space="preserve">Привлечение бюджетных кредитов, заключение дополнительных соглашений по снижению процентной ставки, проведение электронных аукционов с целью снижения действующих ставок кредитования, осуществление заимствования </w:t>
            </w:r>
            <w:r>
              <w:lastRenderedPageBreak/>
              <w:t xml:space="preserve">остатков средств бюджетных и автономных учреждений, досрочное погашение кредитов, а также не привлечение кредитных ресурсов в объеме открытых кредитных линий, позволило уменьшить расходы на обслуживание муниципального долга в размере 89 241 тыс. руб. </w:t>
            </w:r>
            <w:proofErr w:type="gramEnd"/>
          </w:p>
        </w:tc>
      </w:tr>
      <w:tr w:rsidR="00445541" w:rsidTr="0056781F">
        <w:trPr>
          <w:divId w:val="1835101259"/>
          <w:trHeight w:val="6641"/>
          <w:jc w:val="center"/>
        </w:trPr>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3"/>
            </w:pPr>
            <w:r>
              <w:lastRenderedPageBreak/>
              <w:t>2.</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r>
              <w:t xml:space="preserve">Какие меры принимаются администрацией городского округа для увеличения доходной части бюджета городского округа Тольятти и повышения эффективности использования бюджетных средств (с указанием результатов)? </w:t>
            </w:r>
          </w:p>
        </w:tc>
        <w:tc>
          <w:tcPr>
            <w:tcW w:w="0" w:type="auto"/>
            <w:tcBorders>
              <w:top w:val="outset" w:sz="6" w:space="0" w:color="000000"/>
              <w:left w:val="outset" w:sz="6" w:space="0" w:color="000000"/>
              <w:bottom w:val="outset" w:sz="6" w:space="0" w:color="000000"/>
              <w:right w:val="outset" w:sz="6" w:space="0" w:color="000000"/>
            </w:tcBorders>
            <w:hideMark/>
          </w:tcPr>
          <w:p w:rsidR="002654B0" w:rsidRDefault="00A56ED0" w:rsidP="0056781F">
            <w:pPr>
              <w:pStyle w:val="4"/>
              <w:spacing w:before="0" w:beforeAutospacing="0" w:after="0" w:afterAutospacing="0"/>
            </w:pPr>
            <w:r>
              <w:t>На территории городского округа Тольятти был разработан и согласован на 2019 год план мероприятий, направленных на увеличение поступлений налоговых и неналоговых доходов, совершенствованию долговой политики городского округа Тольятти. В результате проведенных мероприятий в бюджет городского округа в 2019 году поступило 545 736,4 тыс. руб., что на 162 376,4 тыс. руб. больше установленного значения целевого показателя на 2019 год.</w:t>
            </w:r>
            <w:r>
              <w:br/>
            </w:r>
            <w:proofErr w:type="gramStart"/>
            <w:r>
              <w:t xml:space="preserve">С целью увеличения собираемости доходов и усиления ответственности главных администраторов налоговых доходов в 2019 году в плане </w:t>
            </w:r>
            <w:r w:rsidR="002654B0">
              <w:t>мероприятий предусмотрен пункт «</w:t>
            </w:r>
            <w:r>
              <w:t xml:space="preserve">Поступления в бюджет средств по результатам </w:t>
            </w:r>
            <w:proofErr w:type="spellStart"/>
            <w:r>
              <w:t>претензионно</w:t>
            </w:r>
            <w:proofErr w:type="spellEnd"/>
            <w:r>
              <w:t>-исковой работы с должниками по взысканию задолженности по налоговым доходам в соотв</w:t>
            </w:r>
            <w:r w:rsidR="002654B0">
              <w:t>етствии с утвержденным порядком»</w:t>
            </w:r>
            <w:r>
              <w:t xml:space="preserve"> с целевым показателем по налогу на имущество физических лиц – 84 353 тыс. руб. и земельному налогу – 11 394 тыс</w:t>
            </w:r>
            <w:proofErr w:type="gramEnd"/>
            <w:r>
              <w:t>. руб. в результате снижение задолженности составило по налогу на имущество физических лиц – 131 558 тыс. руб. или 155,9% к значению целевого показателя, по земельному налогу – 31 857 тыс. руб. или 279,6% к значению целевого показателя.</w:t>
            </w:r>
            <w:r>
              <w:br/>
            </w:r>
            <w:proofErr w:type="gramStart"/>
            <w:r>
              <w:t xml:space="preserve">В результате организации </w:t>
            </w:r>
            <w:proofErr w:type="spellStart"/>
            <w:r>
              <w:t>претензионно</w:t>
            </w:r>
            <w:proofErr w:type="spellEnd"/>
            <w:r>
              <w:t>-исковой работы с должниками по взысканию задолженности по неналоговым платежам в 2019 году в бюджет городского округа поступили денежные средства в сумме 116 660,7 тыс. руб. или 102,3% к значению годового значения целевого показателя – 114 022 тыс. руб., в том числе в досудебном порядке – 65 823 тыс. руб., по решениям судов – 50 838 тыс. руб.</w:t>
            </w:r>
            <w:r>
              <w:br/>
              <w:t>Кроме того</w:t>
            </w:r>
            <w:proofErr w:type="gramEnd"/>
            <w:r>
              <w:t xml:space="preserve">, </w:t>
            </w:r>
            <w:proofErr w:type="gramStart"/>
            <w:r>
              <w:t xml:space="preserve">администраторами доходов в 2019 году проводилась исковая работа по взысканию сумм неосновательного обогащения за незаконное использование земельных участков, в результате поступило в бюджет – 55 381 тыс. руб. или 161,3% к значению целевого показателя – 34 343 тыс. руб., в том </w:t>
            </w:r>
            <w:r>
              <w:lastRenderedPageBreak/>
              <w:t>числе в судебном порядке – 21 278,8 тыс. руб.</w:t>
            </w:r>
            <w:r>
              <w:br/>
              <w:t>Для увеличения доходной и расходной части бюджета городского округа Тольятти за счет средств</w:t>
            </w:r>
            <w:proofErr w:type="gramEnd"/>
            <w:r>
              <w:t xml:space="preserve"> вышестоящих бюджетов, городской округ Тольятти в 2019 году принимал активное участие в реализации государственных программ Самарской области. </w:t>
            </w:r>
            <w:proofErr w:type="gramStart"/>
            <w:r>
              <w:t xml:space="preserve">Администрацией городского округа Тольятти были поданы заявки на участие в мероприятиях государственных и ведомственных программ Самарской области на общую сумму 8 356 383 тыс. руб. </w:t>
            </w:r>
            <w:r>
              <w:br/>
              <w:t>В восемнадцати государственных программах и одной ведомственной программе Самарской области городскому округу Тольятти были предусмотрены бюджетные ассигнования на 2019 год в объёме 7 772 012 тыс. руб., в рамках непрограммных расходов - 143 828 тыс. руб</w:t>
            </w:r>
            <w:proofErr w:type="gramEnd"/>
            <w:r>
              <w:t>.</w:t>
            </w:r>
            <w:r>
              <w:br/>
              <w:t xml:space="preserve">Всего за 2019 год в бюджет городского округа Тольятти поступило средств из вышестоящих бюджетов - 7 819 380 тыс. руб., из них: субвенций на исполнение переданных государственных полномочий - 4 257 018 тыс. руб., субсидий для </w:t>
            </w:r>
            <w:proofErr w:type="spellStart"/>
            <w:r>
              <w:t>софинансирования</w:t>
            </w:r>
            <w:proofErr w:type="spellEnd"/>
            <w:r>
              <w:t xml:space="preserve"> расходных обязательств по вопросам местного значения – </w:t>
            </w:r>
          </w:p>
          <w:p w:rsidR="00722127" w:rsidRDefault="00A56ED0" w:rsidP="0056781F">
            <w:pPr>
              <w:pStyle w:val="4"/>
              <w:spacing w:before="0" w:beforeAutospacing="0" w:after="0" w:afterAutospacing="0"/>
            </w:pPr>
            <w:proofErr w:type="gramStart"/>
            <w:r>
              <w:t>3 281 472 тыс. руб., дотаций – 19 692 тыс. руб., иных межбюджетных трансфертов – 261 198 тыс. руб. Профинансированы расходы за счет средств вышестоящих бюджетов в сумме 7 705 059 тыс. руб. В 2019 году в бюджет городского округа средств вышестоящих бюджетов поступило на 1 454 888 тыс. руб. больше по сравнению с 2018 годом, из них субсидий и иных межбюджетных</w:t>
            </w:r>
            <w:proofErr w:type="gramEnd"/>
            <w:r>
              <w:t xml:space="preserve"> трансфертов – 1 450 871 тыс. руб.</w:t>
            </w:r>
            <w:r>
              <w:br/>
              <w:t>Планирование и финансирование расходов бюджета городского округа продолжает осуществляться в рамках муниципальных программ, позволяющих оценить эффективность их исполнения. В 2019 году по итогам 2018 года 24 программы из 27, подлежащих финансированию, были признаны эффективными. В 2019 году доля расходов, формируемых в рамках 27 муниципальных программ, составила 92,5% в общем объеме бюджетных ассигнований или 13 991 526 тыс. руб., финансирование составило 13 405 333 тыс. руб., или 92,8 % от общих расходов.</w:t>
            </w:r>
            <w:r>
              <w:br/>
              <w:t xml:space="preserve">Ежегодно проводится оценка выполнения муниципальными учреждениями городского округа Тольятти муниципального задания. В 2019 результаты </w:t>
            </w:r>
            <w:r>
              <w:lastRenderedPageBreak/>
              <w:t>выполнения муниципального задания за 2018 год утверждены постановлением администрации городского округа от 19.03.2019 № 751–п/1 «Об утверждении Отчета о выполнении муниципальных заданий на оказание муниципальных услуг (выполнение работ) муниципальными учреждениями городского округа Тольятти за 2018 год».</w:t>
            </w:r>
            <w:r>
              <w:br/>
              <w:t>В соответствии с порядками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некоммерческим организациям, не являющимся государственными (муниципальными) учреждениями, проводилась оценка достижения получателями субсидий из бюджета городского округа, установленных показателей результативности.</w:t>
            </w:r>
            <w:r>
              <w:br/>
            </w:r>
            <w:proofErr w:type="gramStart"/>
            <w:r>
              <w:t>В 2019 году проведены балансовые комиссии по подведению итогов финансово-хозяйственной деятельности муниципальных предприятий и муниципальных учреждений за 2018 год в соответствие с Положением о порядке планирования финансово-хозяйственной деятельности муниципальных предприятий, подведения итогов финансово-хозяйственной деятельности муниципальных предприятий и муниципальных учреждений и проведения оценки эффективности управления имуществом, закрепленным на праве хозяйственного ведения за муниципальными предприятиями и оперативного управления за муниципальными учреждениями городского</w:t>
            </w:r>
            <w:proofErr w:type="gramEnd"/>
            <w:r>
              <w:t xml:space="preserve"> округа Тольятти, утвержденным постановлением мэрии городского округа от 01.04.2014 № 983-п/1.</w:t>
            </w:r>
            <w:r>
              <w:br/>
              <w:t xml:space="preserve">В течение года проводилась работа по обеспечению снижения неприоритетных, </w:t>
            </w:r>
            <w:proofErr w:type="spellStart"/>
            <w:r>
              <w:t>непервоочередных</w:t>
            </w:r>
            <w:proofErr w:type="spellEnd"/>
            <w:r>
              <w:t xml:space="preserve"> (в том числе неэффективных) расходов и концентрации ресурсов на приоритетных и необходимых расходах, на основании муниципальных правовых актов, разработанных в целях исполнения бюджета городского округа, а также повышения эффективности бюджетных расходов. </w:t>
            </w:r>
            <w:r>
              <w:br/>
              <w:t xml:space="preserve">В ходе исполнения бюджета, решениями Думы городского округа в 2019 году были сокращены расходы на 323 756 тыс. руб. и перераспределены на первоочередные и необходимые нужды городского округа в полном объеме. </w:t>
            </w:r>
            <w:proofErr w:type="gramStart"/>
            <w:r>
              <w:lastRenderedPageBreak/>
              <w:t xml:space="preserve">Кроме того, экономия средств от проведения муниципальных закупок направлена на сокращение дефицита бюджета в объёме 24 931 тыс. руб. </w:t>
            </w:r>
            <w:r>
              <w:br/>
              <w:t>В целях оптимизации деятельности и эффективного использования финансовых, материально-технических ресурсов в 2019 году было реорганизовано муниципальное автономное учреждение «Многофункциональный центр предоставления государственных и муниципальных услуг» в форме присоединения к нему муниципального бюджетного учреждения «Городской информационный мониторинговый центр».</w:t>
            </w:r>
            <w:proofErr w:type="gramEnd"/>
            <w:r>
              <w:br/>
              <w:t xml:space="preserve">Проект бюджета в 2019 году на 2020 год формировался в соответствии с перечнем муниципальных услуг (работ) и муниципальными заданиями по их предоставлению (выполнению), с учетом оптимизации сети и </w:t>
            </w:r>
            <w:proofErr w:type="gramStart"/>
            <w:r>
              <w:t>численности</w:t>
            </w:r>
            <w:proofErr w:type="gramEnd"/>
            <w:r>
              <w:t xml:space="preserve"> работающих и одновременным сохранением количества обучающихся, получателей услуг, а также с применением программно-целевого метода планирования. </w:t>
            </w:r>
            <w:proofErr w:type="gramStart"/>
            <w:r>
              <w:t>В результате, утвержденный по состоянию на 01.01.2020 бюджет городского округа на 2020 год за счет средств городского округа и средств дотаций на поддержку мер по обеспечению сбалансированности местных бюджетов областного бюджета, предусматривающий обеспечение уровня заработной платы, достигнутого в результате выполнения Указов Президента Российской Федерации от 7 мая 2012 года № 597 «О мероприятиях по реализации государственной социальной политики», от 1 июня</w:t>
            </w:r>
            <w:proofErr w:type="gramEnd"/>
            <w:r>
              <w:t xml:space="preserve"> 2012 года </w:t>
            </w:r>
          </w:p>
          <w:p w:rsidR="00445541" w:rsidRDefault="00A56ED0" w:rsidP="0056781F">
            <w:pPr>
              <w:pStyle w:val="4"/>
              <w:spacing w:before="0" w:beforeAutospacing="0" w:after="0" w:afterAutospacing="0"/>
            </w:pPr>
            <w:proofErr w:type="gramStart"/>
            <w:r>
              <w:t>№ 761 «О национальной стратегии действий в интересах детей на 2012-2017 годы», индексацию заработной платы работников бюджетной сферы, на которых не распространяются Указы Президента Российской Федерации на 4% с 1 января 2020 года, меньше плана 2019 года (за счет средств бюджета городского округа с учетом средств стимулирующих субсидий из областного бюджета) на 350 148 тыс. руб. Снижение расходов и утверждение бюджета</w:t>
            </w:r>
            <w:proofErr w:type="gramEnd"/>
            <w:r>
              <w:t xml:space="preserve"> городского округа с профицитом способствует проведению работы по сокращению разм</w:t>
            </w:r>
            <w:r w:rsidR="0056781F">
              <w:t>ера муниципального долга.</w:t>
            </w:r>
          </w:p>
        </w:tc>
      </w:tr>
      <w:tr w:rsidR="00445541">
        <w:trPr>
          <w:divId w:val="1835101259"/>
          <w:jc w:val="center"/>
        </w:trPr>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3"/>
            </w:pPr>
            <w:r>
              <w:lastRenderedPageBreak/>
              <w:t>3.</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r>
              <w:t xml:space="preserve">Какие меры принимаются администрацией </w:t>
            </w:r>
            <w:r>
              <w:lastRenderedPageBreak/>
              <w:t xml:space="preserve">городского округа в целях улучшения экономической ситуации в городском округе Тольятти для повышения заработной платы (доведения средней заработной платы жителей города до общероссийского уровня) и уменьшения скрытой безработицы? </w:t>
            </w:r>
          </w:p>
        </w:tc>
        <w:tc>
          <w:tcPr>
            <w:tcW w:w="0" w:type="auto"/>
            <w:tcBorders>
              <w:top w:val="outset" w:sz="6" w:space="0" w:color="000000"/>
              <w:left w:val="outset" w:sz="6" w:space="0" w:color="000000"/>
              <w:bottom w:val="outset" w:sz="6" w:space="0" w:color="000000"/>
              <w:right w:val="outset" w:sz="6" w:space="0" w:color="000000"/>
            </w:tcBorders>
            <w:hideMark/>
          </w:tcPr>
          <w:p w:rsidR="00E35A48" w:rsidRPr="00E35A48" w:rsidRDefault="00E35A48" w:rsidP="00E35A48">
            <w:pPr>
              <w:pStyle w:val="4"/>
              <w:spacing w:before="0" w:beforeAutospacing="0" w:after="0" w:afterAutospacing="0"/>
            </w:pPr>
            <w:proofErr w:type="gramStart"/>
            <w:r w:rsidRPr="00E35A48">
              <w:lastRenderedPageBreak/>
              <w:t xml:space="preserve">По вопросу повышения заработной платы работников сообщаю, что по данным </w:t>
            </w:r>
            <w:r w:rsidRPr="00E35A48">
              <w:lastRenderedPageBreak/>
              <w:t xml:space="preserve">Территориального органа федеральной службы государственной статистики по Самарской области за 2019 год среднемесячная заработная плата работников по полному кругу организаций городского округа Тольятти (крупные, средние и малые организации) составила 35,8 тыс. руб. (расчет предоставлен впервые, поэтому сравнить с предыдущим годом не представляется возможным). </w:t>
            </w:r>
            <w:proofErr w:type="gramEnd"/>
          </w:p>
          <w:p w:rsidR="00E35A48" w:rsidRPr="00E35A48" w:rsidRDefault="00E35A48" w:rsidP="00E35A48">
            <w:pPr>
              <w:pStyle w:val="4"/>
              <w:spacing w:before="0" w:beforeAutospacing="0" w:after="0" w:afterAutospacing="0"/>
            </w:pPr>
            <w:r w:rsidRPr="00E35A48">
              <w:t>При этом</w:t>
            </w:r>
            <w:proofErr w:type="gramStart"/>
            <w:r w:rsidRPr="00E35A48">
              <w:t>,</w:t>
            </w:r>
            <w:proofErr w:type="gramEnd"/>
            <w:r w:rsidRPr="00E35A48">
              <w:t xml:space="preserve"> заработная плата работников организаций, не относящихся к субъектам малого предпринимательства, выросла на 6,4% (в реальном исчислении - на 1,8%) и составила 40,2 тыс. руб., в том числе по виду деятельности «Производство автотранспортных средств, прицепов и полуприцепов» составила 48,4 тыс. руб.</w:t>
            </w:r>
            <w:r w:rsidRPr="00E35A48">
              <w:br/>
              <w:t>Высокий уровень оплаты труда сохраняется также в химическом производстве, среднемесячная заработная плата в этом виде деятельности превысила среднемесячную заработную плату в целом по городскому округу Тольятти в 1,4 раза и составила 56,4 тыс. руб. Также лидером по уровню заработной платы, является деятельность профессиональная, научная и техническая (превышение в 1,6 раз до 65,9 тыс. руб.).</w:t>
            </w:r>
            <w:r w:rsidRPr="00E35A48">
              <w:br/>
              <w:t>Следует отметить, что органы местного самоуправления не оказывают прямого регулирования оплаты труда работников внебюджетных организаций, которые занимают основную долю среди всех предприятий и организаций города. Величина заработной платы работников внебюджетной сферы зависит от общей эффективности работы организации, уровня технического прогресса, способствующего повышению производительности труда, выпуску конкурентоспособной продукции, что в конечном итоге влияет на увеличение заработка работников.</w:t>
            </w:r>
            <w:r w:rsidRPr="00E35A48">
              <w:br/>
              <w:t>Таким образом, организации вправе самостоятельно устанавливать заработную плату своим сотрудникам: коммерческие организации – в пределах собственных средств, бюджетные учреждения - в пределах статьи бюджета, предназначенной на эти цели в соответствии с бюджетной «сеткой».</w:t>
            </w:r>
            <w:r w:rsidRPr="00E35A48">
              <w:br/>
            </w:r>
            <w:proofErr w:type="gramStart"/>
            <w:r w:rsidRPr="00E35A48">
              <w:t xml:space="preserve">В 2019 году обеспечена индексация заработной платы работников муниципальных учреждений городского округа, на которых не распространяются Указы Президента Российской Федерации, и работников </w:t>
            </w:r>
            <w:r w:rsidRPr="00E35A48">
              <w:lastRenderedPageBreak/>
              <w:t>органов местного самоуправления, с 1 января 2019 года - на 4%. На эти цели в бюджете городского округа Тольятти были предусмотрены 83 357 тыс. руб.</w:t>
            </w:r>
            <w:r w:rsidRPr="00E35A48">
              <w:br/>
              <w:t>Обеспечено повышение минимального размера оплаты труда с 1 января 2019 года до 11 280</w:t>
            </w:r>
            <w:proofErr w:type="gramEnd"/>
            <w:r w:rsidRPr="00E35A48">
              <w:t xml:space="preserve"> </w:t>
            </w:r>
            <w:proofErr w:type="gramStart"/>
            <w:r w:rsidRPr="00E35A48">
              <w:t>руб. работников муниципальных учреждений за счет средств бюджета городского округа Тольятти в сумме 83 407 тыс. руб.</w:t>
            </w:r>
            <w:r w:rsidRPr="00E35A48">
              <w:br/>
              <w:t>Обеспечено исполнение Указов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в части повышения заработной платы педагогических работников учреждений дополнительного образования (по учреждениям, находящимся в</w:t>
            </w:r>
            <w:proofErr w:type="gramEnd"/>
            <w:r w:rsidRPr="00E35A48">
              <w:t xml:space="preserve"> ведомственном </w:t>
            </w:r>
            <w:proofErr w:type="gramStart"/>
            <w:r w:rsidRPr="00E35A48">
              <w:t>подчинении</w:t>
            </w:r>
            <w:proofErr w:type="gramEnd"/>
            <w:r w:rsidRPr="00E35A48">
              <w:t xml:space="preserve"> департаментов образования и культуры, управления физической культуры и спорта администрации городского округа Тольятти), работников муниципальных учреждений культуры.</w:t>
            </w:r>
            <w:r w:rsidRPr="00E35A48">
              <w:br/>
            </w:r>
            <w:proofErr w:type="gramStart"/>
            <w:r w:rsidRPr="00E35A48">
              <w:t>На эти цели, кроме средств городского округа Тольятти, изначально предусмотренных в бюджете городского округа Тольятти, были направлены средства областного бюджета за счет стимулирующих субсидий, предоставляемых с учетом выполнения показателей социально-экономического развития в 2019 году в сумме 499 831 тыс. руб.</w:t>
            </w:r>
            <w:r w:rsidRPr="00E35A48">
              <w:br/>
              <w:t>Плановое значение средней заработной платы достигнуто в организациях муниципальной форм собственности (по итогам 2019 года), в том числе по:</w:t>
            </w:r>
            <w:r w:rsidRPr="00E35A48">
              <w:br/>
              <w:t>- педагогическим</w:t>
            </w:r>
            <w:proofErr w:type="gramEnd"/>
            <w:r w:rsidRPr="00E35A48">
              <w:t xml:space="preserve"> работникам дошкольных образовательных организаций (103,7%, 31,2 тыс. руб.);</w:t>
            </w:r>
            <w:r w:rsidRPr="00E35A48">
              <w:br/>
              <w:t>- педагогическим работникам образовательных организаций общего образования (104,2%, 31,8 тыс. руб.);</w:t>
            </w:r>
            <w:r w:rsidRPr="00E35A48">
              <w:br/>
              <w:t>- педагогическим работникам организаций дополнительного образования детей (100,9%, 32,3 тыс. руб.)</w:t>
            </w:r>
            <w:proofErr w:type="gramStart"/>
            <w:r w:rsidRPr="00E35A48">
              <w:t>.</w:t>
            </w:r>
            <w:proofErr w:type="gramEnd"/>
            <w:r w:rsidRPr="00E35A48">
              <w:br/>
              <w:t xml:space="preserve">- </w:t>
            </w:r>
            <w:proofErr w:type="gramStart"/>
            <w:r w:rsidRPr="00E35A48">
              <w:t>р</w:t>
            </w:r>
            <w:proofErr w:type="gramEnd"/>
            <w:r w:rsidRPr="00E35A48">
              <w:t>аботникам учреждений культуры (102,0%, 31,1 тыс. руб.).</w:t>
            </w:r>
          </w:p>
          <w:p w:rsidR="00445541" w:rsidRDefault="00E35A48" w:rsidP="00E35A48">
            <w:pPr>
              <w:pStyle w:val="4"/>
              <w:spacing w:before="0" w:beforeAutospacing="0" w:after="0" w:afterAutospacing="0"/>
            </w:pPr>
            <w:r w:rsidRPr="00E35A48">
              <w:t>По вопросу уменьшения скрытой безработицы в городском округе Тольятти, сообщаю следующее.</w:t>
            </w:r>
            <w:r w:rsidRPr="00E35A48">
              <w:br/>
              <w:t xml:space="preserve">Скрытая безработица — вид безработицы, который характеризуется </w:t>
            </w:r>
            <w:r w:rsidRPr="00E35A48">
              <w:lastRenderedPageBreak/>
              <w:t>фактическим отсутствием занятости при формальном сохранении трудовых отношений с работодателем. Данный вид безработицы обычно получает распространение в кризисные периоды экономики, когда рабочая сила практически не используется, но и формально не увольняется.</w:t>
            </w:r>
            <w:r w:rsidRPr="00E35A48">
              <w:br/>
              <w:t xml:space="preserve">Так по сведениям ГКУ </w:t>
            </w:r>
            <w:proofErr w:type="gramStart"/>
            <w:r w:rsidRPr="00E35A48">
              <w:t>СО</w:t>
            </w:r>
            <w:proofErr w:type="gramEnd"/>
            <w:r w:rsidRPr="00E35A48">
              <w:t xml:space="preserve"> «Центр занятости населения городского округа Тольятти» (далее по разделу – Центр занятости), по состоянию на 01.01.2020 масштабы скрытой безработицы (численность работников, находящихся в простое, работающих неполный рабочий день (смену) и (или) неполную рабочую неделю по инициативе работодателя, работников организаций, находящихся в отпусках без сохранения заработной платы) уменьшились в 3,7 раза, и составила 0,7 тыс. чел. (на </w:t>
            </w:r>
            <w:proofErr w:type="gramStart"/>
            <w:r w:rsidRPr="00E35A48">
              <w:t>01.01.2019 – 2,6 тыс. чел.).</w:t>
            </w:r>
            <w:proofErr w:type="gramEnd"/>
            <w:r w:rsidRPr="00E35A48">
              <w:t xml:space="preserve"> Количество предприятий, работающих в режиме неполной занятости, уменьшилось и составило 12 единиц против 19 единиц на конец декабря 2019 года.</w:t>
            </w:r>
            <w:r w:rsidRPr="00E35A48">
              <w:br/>
              <w:t>Также скрытыми безработными называют людей, не занятых в трудовых отношениях и желающих найти работу, но официально не числящихся безработными. Центр занятости такими сведениями не располагает.</w:t>
            </w:r>
            <w:r w:rsidRPr="00E35A48">
              <w:br/>
              <w:t>При этом, по данным Центра занятости, в 2019 году за консультацией в службу занятости обратилось 21,6 тыс. чел., зарегистрировано в качестве активно ищущих работу – 13,4 тыс. чел.</w:t>
            </w:r>
            <w:r w:rsidRPr="00E35A48">
              <w:br/>
              <w:t>В течени</w:t>
            </w:r>
            <w:proofErr w:type="gramStart"/>
            <w:r w:rsidRPr="00E35A48">
              <w:t>и</w:t>
            </w:r>
            <w:proofErr w:type="gramEnd"/>
            <w:r w:rsidRPr="00E35A48">
              <w:t xml:space="preserve"> 2019 года в качестве безработных было зарегистрировано 7,9 тыс. чел., по состоянию на конец декабря 2019 года количество официально зарегистрированных безработных составило 3,3 тыс. чел.</w:t>
            </w:r>
            <w:r w:rsidRPr="00E35A48">
              <w:br/>
              <w:t>Кроме этого, Федеральной службой государственной статистики регулярно проводятся выборочное обследование рабочей силы</w:t>
            </w:r>
            <w:r w:rsidRPr="00E35A48">
              <w:br/>
              <w:t>путем опроса населения. Задачей проведения обследования является измерение численности лиц по статусу участия в составе рабочей силы, по участию в различных формах трудовой деятельности, измерение размеров недоиспользования рабочей силы, в соответствии с критериями и определениями, предложенными Международной организацией труда (МОТ).</w:t>
            </w:r>
            <w:r w:rsidRPr="00E35A48">
              <w:br/>
              <w:t xml:space="preserve">На основании данных, полученных в результате обследования, формируется официальная статистическая информация о качественном составе рабочей </w:t>
            </w:r>
            <w:r w:rsidRPr="00E35A48">
              <w:lastRenderedPageBreak/>
              <w:t>силы, занятых, безработных, в динамике по России и субъектам Российской Федерации (на уровне муниципальных образований не формируется).</w:t>
            </w:r>
            <w:r w:rsidRPr="00E35A48">
              <w:br/>
              <w:t>На проведение социологического опроса населения по уровню скрытой безработицы в городском округе Тольятти потребуются финансирование из средств бюджета городского округа Тольятти.</w:t>
            </w:r>
          </w:p>
        </w:tc>
      </w:tr>
      <w:tr w:rsidR="00445541">
        <w:trPr>
          <w:divId w:val="1835101259"/>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445541" w:rsidRDefault="00A56ED0">
            <w:pPr>
              <w:pStyle w:val="3"/>
              <w:jc w:val="center"/>
            </w:pPr>
            <w:r>
              <w:lastRenderedPageBreak/>
              <w:t>ЗЕМЛЕПОЛЬЗОВАНИЕ, ГРАДОСТРОИТЕЛЬСТВО И МУНИЦИПАЛЬНОЕ ИМУЩЕСТВО</w:t>
            </w:r>
          </w:p>
        </w:tc>
      </w:tr>
      <w:tr w:rsidR="00445541">
        <w:trPr>
          <w:divId w:val="1835101259"/>
          <w:jc w:val="center"/>
        </w:trPr>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3"/>
            </w:pPr>
            <w:r>
              <w:t>4.</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r>
              <w:t xml:space="preserve">Когда будут внесены в государственный кадастр недвижимости (далее – ГКН) сведения о границах населенного пункта – город Тольятти, установленные в 2018 году в составе Генерального плана? </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r>
              <w:t>Границы населенного пункта - город Тольятти в значительной части совпадают с границами муниципального образования - городской округ Тольятти. При постановке на государственный кадастровый учет недвижимости (далее - ГКН) границ населённого пункта выявлены реестровые ошибки, связанные с пересечением границ городского округа Тольятти с границами земельных участков, ранее поставленных на ГКН.</w:t>
            </w:r>
            <w:r>
              <w:br/>
              <w:t xml:space="preserve">В настоящее время, по заданию Министерства имущественных отношений Самарской области, на основании государственного контракта, выполняются работы по описанию и постановке на ГКН границ муниципальных образований Самарской области и границ региона. </w:t>
            </w:r>
            <w:proofErr w:type="gramStart"/>
            <w:r>
              <w:t>Соответственно, будут проведены работы по описанию и постановке на ГКН границ муниципального района Ставропольский и прилегающих к городу Тольятти сельских поселений муниципального района Ставропольский, в том числе с целью устранения выявленных реестровых ошибок, в рамках которых уточняются границы муниципального образования - городской округ Тольятти.</w:t>
            </w:r>
            <w:proofErr w:type="gramEnd"/>
            <w:r>
              <w:t xml:space="preserve"> </w:t>
            </w:r>
            <w:r>
              <w:br/>
              <w:t>В дальнейшем, после постановки на ГКН уточненных границ городского округа Тольятти, при внесении изменений в Генеральный план городского округа Тольятти Самарской области, будут подготовлены документы для постановки на ГКН границ населенного пункта – города Тольятти.</w:t>
            </w:r>
          </w:p>
        </w:tc>
      </w:tr>
      <w:tr w:rsidR="00445541">
        <w:trPr>
          <w:divId w:val="1835101259"/>
          <w:jc w:val="center"/>
        </w:trPr>
        <w:tc>
          <w:tcPr>
            <w:tcW w:w="0" w:type="auto"/>
            <w:tcBorders>
              <w:top w:val="outset" w:sz="6" w:space="0" w:color="000000"/>
              <w:left w:val="outset" w:sz="6" w:space="0" w:color="000000"/>
              <w:bottom w:val="outset" w:sz="6" w:space="0" w:color="000000"/>
              <w:right w:val="outset" w:sz="6" w:space="0" w:color="000000"/>
            </w:tcBorders>
            <w:hideMark/>
          </w:tcPr>
          <w:p w:rsidR="00445541" w:rsidRPr="00A63539" w:rsidRDefault="00A56ED0">
            <w:pPr>
              <w:pStyle w:val="3"/>
            </w:pPr>
            <w:r w:rsidRPr="00A63539">
              <w:t>5.</w:t>
            </w:r>
          </w:p>
        </w:tc>
        <w:tc>
          <w:tcPr>
            <w:tcW w:w="0" w:type="auto"/>
            <w:tcBorders>
              <w:top w:val="outset" w:sz="6" w:space="0" w:color="000000"/>
              <w:left w:val="outset" w:sz="6" w:space="0" w:color="000000"/>
              <w:bottom w:val="outset" w:sz="6" w:space="0" w:color="000000"/>
              <w:right w:val="outset" w:sz="6" w:space="0" w:color="000000"/>
            </w:tcBorders>
            <w:hideMark/>
          </w:tcPr>
          <w:p w:rsidR="00445541" w:rsidRPr="00A63539" w:rsidRDefault="00A56ED0">
            <w:pPr>
              <w:pStyle w:val="4"/>
            </w:pPr>
            <w:proofErr w:type="gramStart"/>
            <w:r w:rsidRPr="00A63539">
              <w:t xml:space="preserve">Какие мероприятия предусмотрены администрацией городского округа по выявлению и исправлению неточных, не актуальных или недостоверных сведений об объектах недвижимости, внесенных в ГКН, а </w:t>
            </w:r>
            <w:r w:rsidRPr="00A63539">
              <w:lastRenderedPageBreak/>
              <w:t>также по выявлению и исключению из ГКН целиком или частично дублирующих записей об объектах недвижимости, в том числе повторяющихся земельных участков, участков целиком или большей частью принадлежащих другим участкам?</w:t>
            </w:r>
            <w:proofErr w:type="gramEnd"/>
            <w:r w:rsidRPr="00A63539">
              <w:t xml:space="preserve"> Какие меры предпринимаются администрацией городского округа по учету в ГКН земельных участков, занятых знаковыми и социально-значимыми местами городского округа Тольятти? </w:t>
            </w:r>
          </w:p>
        </w:tc>
        <w:tc>
          <w:tcPr>
            <w:tcW w:w="0" w:type="auto"/>
            <w:tcBorders>
              <w:top w:val="outset" w:sz="6" w:space="0" w:color="000000"/>
              <w:left w:val="outset" w:sz="6" w:space="0" w:color="000000"/>
              <w:bottom w:val="outset" w:sz="6" w:space="0" w:color="000000"/>
              <w:right w:val="outset" w:sz="6" w:space="0" w:color="000000"/>
            </w:tcBorders>
            <w:hideMark/>
          </w:tcPr>
          <w:p w:rsidR="00A63539" w:rsidRPr="00A63539" w:rsidRDefault="00A56ED0" w:rsidP="00A63539">
            <w:pPr>
              <w:pStyle w:val="4"/>
              <w:spacing w:before="0" w:beforeAutospacing="0" w:after="0" w:afterAutospacing="0"/>
            </w:pPr>
            <w:r w:rsidRPr="00A63539">
              <w:lastRenderedPageBreak/>
              <w:t>В результате проведенного анализа сведений ЕГРН и ПК</w:t>
            </w:r>
            <w:r w:rsidR="000F68D8" w:rsidRPr="00A63539">
              <w:t xml:space="preserve"> «</w:t>
            </w:r>
            <w:r w:rsidRPr="00A63539">
              <w:t>САУМИ</w:t>
            </w:r>
            <w:r w:rsidR="000F68D8" w:rsidRPr="00A63539">
              <w:t>»</w:t>
            </w:r>
            <w:r w:rsidRPr="00A63539">
              <w:t xml:space="preserve"> выявлены несоответствия по 988 земельным участкам.</w:t>
            </w:r>
            <w:r w:rsidRPr="00A63539">
              <w:br/>
              <w:t>По выявленным несоответствиям направлен запрос в ФГБУ «ФКП» Самарской области на устранение технической ошибки (</w:t>
            </w:r>
            <w:proofErr w:type="spellStart"/>
            <w:r w:rsidRPr="00A63539">
              <w:t>дублирующиеся</w:t>
            </w:r>
            <w:proofErr w:type="spellEnd"/>
            <w:r w:rsidRPr="00A63539">
              <w:t xml:space="preserve"> участки) по 968 участкам. </w:t>
            </w:r>
            <w:proofErr w:type="gramStart"/>
            <w:r w:rsidRPr="00A63539">
              <w:t>По результатам рассмотрения информации:</w:t>
            </w:r>
            <w:r w:rsidRPr="00A63539">
              <w:br/>
            </w:r>
            <w:r w:rsidRPr="00A63539">
              <w:lastRenderedPageBreak/>
              <w:t>- аннулировано 737 участков;</w:t>
            </w:r>
            <w:r w:rsidRPr="00A63539">
              <w:br/>
              <w:t>- по 64 участкам двойной кадастровый учет не выявлен;</w:t>
            </w:r>
            <w:r w:rsidRPr="00A63539">
              <w:br/>
              <w:t>- по 27 уч</w:t>
            </w:r>
            <w:r w:rsidR="00A63539" w:rsidRPr="00A63539">
              <w:t>асткам статус будет изменен на «архивный»</w:t>
            </w:r>
            <w:r w:rsidRPr="00A63539">
              <w:t>, в случае регистрации прав на участки образованные из них.</w:t>
            </w:r>
            <w:proofErr w:type="gramEnd"/>
            <w:r w:rsidRPr="00A63539">
              <w:t xml:space="preserve"> </w:t>
            </w:r>
            <w:r w:rsidRPr="00A63539">
              <w:br/>
              <w:t>Информация об остальных участках находится в стадии рассмотрения.</w:t>
            </w:r>
            <w:r w:rsidRPr="00A63539">
              <w:br/>
              <w:t>В отношении 3 земельных участков установлена категория земель «земли населенных пунктов».</w:t>
            </w:r>
            <w:r w:rsidRPr="00A63539">
              <w:br/>
              <w:t>Кроме того, в ФГБУ «ФКП» направлено письмо о рассмотрении вопроса о снятии с кадастрового учета 17 земельных участков без оформленных прав и с отсутствующими кадастровыми характеристиками в соответствии с частью 3 статьи 70 Федерально</w:t>
            </w:r>
            <w:r w:rsidR="0056781F" w:rsidRPr="00A63539">
              <w:t>го закона от 13.07.15 № 218-ФЗ «</w:t>
            </w:r>
            <w:r w:rsidRPr="00A63539">
              <w:t>О государст</w:t>
            </w:r>
            <w:r w:rsidR="0056781F" w:rsidRPr="00A63539">
              <w:t>венной регистрации недвижимости»</w:t>
            </w:r>
            <w:r w:rsidRPr="00A63539">
              <w:t xml:space="preserve">. </w:t>
            </w:r>
            <w:proofErr w:type="gramStart"/>
            <w:r w:rsidRPr="00A63539">
              <w:t xml:space="preserve">По результатам рассмотрения информации: </w:t>
            </w:r>
            <w:r w:rsidRPr="00A63539">
              <w:br/>
              <w:t>- 9 участков сняты с кадастрового учета;</w:t>
            </w:r>
            <w:r w:rsidRPr="00A63539">
              <w:br/>
              <w:t>- 5 участков не подлежат снятию, ввиду наличия сведений о правообладателе участка;</w:t>
            </w:r>
            <w:r w:rsidRPr="00A63539">
              <w:br/>
              <w:t>- 3 участка не подлежат снятию в соответствии с частью 3 статьи 70 Федерально</w:t>
            </w:r>
            <w:r w:rsidR="0056781F" w:rsidRPr="00A63539">
              <w:t>го закона от 13.07.15 № 218-ФЗ «</w:t>
            </w:r>
            <w:r w:rsidRPr="00A63539">
              <w:t>О государственной регистрации недвижимости</w:t>
            </w:r>
            <w:r w:rsidR="0056781F" w:rsidRPr="00A63539">
              <w:t>»</w:t>
            </w:r>
            <w:r w:rsidRPr="00A63539">
              <w:t xml:space="preserve"> (наличие в реестровом деле документов о разграничении права собственности).</w:t>
            </w:r>
            <w:proofErr w:type="gramEnd"/>
            <w:r w:rsidRPr="00A63539">
              <w:br/>
              <w:t>На земельные участки, на которых расположены муниципальные объекты недвижимого и</w:t>
            </w:r>
            <w:r w:rsidR="00A63539" w:rsidRPr="00A63539">
              <w:t>мущества – знаковые и социально-</w:t>
            </w:r>
            <w:r w:rsidRPr="00A63539">
              <w:t>значимые места, зарегистрировано право муниципальной собственности.</w:t>
            </w:r>
            <w:r w:rsidRPr="00A63539">
              <w:br/>
              <w:t>Земельный участок под монументальной декоративной скульптурной композицией «Транспорт», расположенной по адресу: г.</w:t>
            </w:r>
            <w:r w:rsidR="00A63539" w:rsidRPr="00A63539">
              <w:t xml:space="preserve"> </w:t>
            </w:r>
            <w:r w:rsidRPr="00A63539">
              <w:t xml:space="preserve">Тольятти, Автозаводский район, юго-западнее здания, имеющего адрес: </w:t>
            </w:r>
          </w:p>
          <w:p w:rsidR="00445541" w:rsidRDefault="00A56ED0" w:rsidP="00A63539">
            <w:pPr>
              <w:pStyle w:val="4"/>
              <w:spacing w:before="0" w:beforeAutospacing="0" w:after="0" w:afterAutospacing="0"/>
            </w:pPr>
            <w:r w:rsidRPr="00A63539">
              <w:t>ул. Революционная, дом 13, будет сформирован и право муниципальной собственности на него будет зарегистрировано после утверждения проекта планировки территории и проекта межевания территории в Автозаводском районе г.</w:t>
            </w:r>
            <w:r w:rsidR="00A63539" w:rsidRPr="00A63539">
              <w:t xml:space="preserve"> </w:t>
            </w:r>
            <w:r w:rsidRPr="00A63539">
              <w:t xml:space="preserve">Тольятти ограниченной улицами: </w:t>
            </w:r>
            <w:proofErr w:type="gramStart"/>
            <w:r w:rsidRPr="00A63539">
              <w:t>Революционная</w:t>
            </w:r>
            <w:proofErr w:type="gramEnd"/>
            <w:r w:rsidRPr="00A63539">
              <w:t>, Дзержинского, Юбилейная, Спортивная.</w:t>
            </w:r>
            <w:r w:rsidRPr="00A63539">
              <w:br/>
              <w:t xml:space="preserve">Под объектами движимого имущества - </w:t>
            </w:r>
            <w:r w:rsidR="00A63539" w:rsidRPr="00A63539">
              <w:t>знаковые и социально-</w:t>
            </w:r>
            <w:r w:rsidRPr="00A63539">
              <w:t xml:space="preserve">значимые места </w:t>
            </w:r>
            <w:r w:rsidRPr="00A63539">
              <w:lastRenderedPageBreak/>
              <w:t>земельные участки не формируются.</w:t>
            </w:r>
          </w:p>
        </w:tc>
      </w:tr>
      <w:tr w:rsidR="00445541">
        <w:trPr>
          <w:divId w:val="1835101259"/>
          <w:jc w:val="center"/>
        </w:trPr>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3"/>
            </w:pPr>
            <w:r>
              <w:lastRenderedPageBreak/>
              <w:t>6.</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proofErr w:type="gramStart"/>
            <w:r>
              <w:t xml:space="preserve">Какие мероприятия предусмотрены администрацией городского округа по формированию, постановке на кадастровый учет и оформлению права муниципальной собственности на элементы улично-дорожной сети и земельные участки, предназначенные для их эксплуатации? </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D8564F" w:rsidRDefault="00A56ED0" w:rsidP="00D8564F">
            <w:pPr>
              <w:pStyle w:val="4"/>
              <w:spacing w:before="0" w:beforeAutospacing="0" w:after="0" w:afterAutospacing="0"/>
            </w:pPr>
            <w:r>
              <w:t>Администрацией городского округа Тольятти ежегодно проводятся мероприятия по организации работы по инвентаризации, изготовлению технической документации, необходимой для постановки на государственный кадастровый учет и дальнейшей регистрации права муниципальной собственности на объекты недвижимого имущества, в том числе улично-дорожной сети, в рамках, утверждённых лимитов финансовых средств, выделенных на эти цели в текущем году.</w:t>
            </w:r>
            <w:r>
              <w:br/>
              <w:t xml:space="preserve">В 2018 году поставлены на государственный кадастровый учет в филиале ФГБУ «ФКП </w:t>
            </w:r>
            <w:proofErr w:type="spellStart"/>
            <w:r>
              <w:t>Росреестра</w:t>
            </w:r>
            <w:proofErr w:type="spellEnd"/>
            <w:r>
              <w:t xml:space="preserve">» по Самарской области и зарегистрировано право муниципальной собственности в Управлении </w:t>
            </w:r>
            <w:proofErr w:type="spellStart"/>
            <w:r>
              <w:t>Росреестра</w:t>
            </w:r>
            <w:proofErr w:type="spellEnd"/>
            <w:r>
              <w:t xml:space="preserve"> по Самарск</w:t>
            </w:r>
            <w:r w:rsidR="00D8564F">
              <w:t>ой области на 8 объектов улично-</w:t>
            </w:r>
            <w:r>
              <w:t>дорожной сети (автодороги).</w:t>
            </w:r>
            <w:r>
              <w:br/>
              <w:t xml:space="preserve">В 2019 году поставлены на государственный кадастровый учет в филиале ФГБУ «ФКП </w:t>
            </w:r>
            <w:proofErr w:type="spellStart"/>
            <w:r>
              <w:t>Росреестра</w:t>
            </w:r>
            <w:proofErr w:type="spellEnd"/>
            <w:r>
              <w:t xml:space="preserve">» по Самарской области и зарегистрировано право муниципальной собственности в Управлении </w:t>
            </w:r>
            <w:proofErr w:type="spellStart"/>
            <w:r>
              <w:t>Росреестра</w:t>
            </w:r>
            <w:proofErr w:type="spellEnd"/>
            <w:r>
              <w:t xml:space="preserve"> по Самарско</w:t>
            </w:r>
            <w:r w:rsidR="00D8564F">
              <w:t>й области на 4 объекта улично-</w:t>
            </w:r>
            <w:r>
              <w:t>дорожной сети (автодороги).</w:t>
            </w:r>
            <w:r>
              <w:br/>
              <w:t>Работа по формированию земельных участков под данными объектами не проводилась из-за отсутствия финансовых средств на эти цели.</w:t>
            </w:r>
            <w:r>
              <w:br/>
            </w:r>
            <w:proofErr w:type="gramStart"/>
            <w:r>
              <w:t>В 2019 году постановлениями администрации городского округа Тольятти утверждено 2 проекта планировки и/или проекта межевания территории для размещения линейных объектов:</w:t>
            </w:r>
            <w:r>
              <w:br/>
              <w:t>- проект внесения изменений в проект межевания территории для размещения линейно</w:t>
            </w:r>
            <w:r w:rsidR="00D8564F">
              <w:t xml:space="preserve">го объекта ул. Офицерская от ул. </w:t>
            </w:r>
            <w:r>
              <w:t>Полякова до Южного шоссе в Автозаводском районе города Тольятти</w:t>
            </w:r>
            <w:r w:rsidR="00D8564F">
              <w:t xml:space="preserve"> </w:t>
            </w:r>
            <w:r>
              <w:t>(постановление администрации городского округа Тольятти от 06.02.2019 № 253-п/1);</w:t>
            </w:r>
            <w:proofErr w:type="gramEnd"/>
            <w:r>
              <w:br/>
              <w:t xml:space="preserve">- проект планировки территории и проект межевания территории для размещения линейного объекта ул. </w:t>
            </w:r>
            <w:proofErr w:type="gramStart"/>
            <w:r>
              <w:t>Калмыцкая</w:t>
            </w:r>
            <w:proofErr w:type="gramEnd"/>
            <w:r>
              <w:t xml:space="preserve"> от Автозаводского шоссе до </w:t>
            </w:r>
          </w:p>
          <w:p w:rsidR="00445541" w:rsidRDefault="00A56ED0" w:rsidP="00D8564F">
            <w:pPr>
              <w:pStyle w:val="4"/>
              <w:spacing w:before="0" w:beforeAutospacing="0" w:after="0" w:afterAutospacing="0"/>
            </w:pPr>
            <w:proofErr w:type="gramStart"/>
            <w:r>
              <w:t>ул.</w:t>
            </w:r>
            <w:r w:rsidR="00D8564F">
              <w:t xml:space="preserve"> </w:t>
            </w:r>
            <w:r>
              <w:t>Васильевская (постановление администрации городского округа Тольятти от 06.02.2019 № 254-п/1)</w:t>
            </w:r>
            <w:r w:rsidR="00D8564F">
              <w:t>.</w:t>
            </w:r>
            <w:proofErr w:type="gramEnd"/>
          </w:p>
        </w:tc>
      </w:tr>
      <w:tr w:rsidR="00445541">
        <w:trPr>
          <w:divId w:val="1835101259"/>
          <w:jc w:val="center"/>
        </w:trPr>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3"/>
            </w:pPr>
            <w:r>
              <w:t>7.</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r>
              <w:t xml:space="preserve">Какие мероприятия предусмотрены </w:t>
            </w:r>
            <w:r>
              <w:lastRenderedPageBreak/>
              <w:t xml:space="preserve">администрацией городского </w:t>
            </w:r>
            <w:proofErr w:type="gramStart"/>
            <w:r>
              <w:t>округа</w:t>
            </w:r>
            <w:proofErr w:type="gramEnd"/>
            <w:r>
              <w:t xml:space="preserve"> и </w:t>
            </w:r>
            <w:proofErr w:type="gramStart"/>
            <w:r>
              <w:t>каких</w:t>
            </w:r>
            <w:proofErr w:type="gramEnd"/>
            <w:r>
              <w:t xml:space="preserve"> результатов планируется достичь в отчетном периоде по комплексному и устойчивому развитию территории, расположенной западнее Московского проспекта? </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rsidP="00D8564F">
            <w:pPr>
              <w:pStyle w:val="4"/>
            </w:pPr>
            <w:r>
              <w:lastRenderedPageBreak/>
              <w:t xml:space="preserve">Постановлением мэрии городского округа Тольятти от 29.12.2010 №3870-п/1 </w:t>
            </w:r>
            <w:r>
              <w:lastRenderedPageBreak/>
              <w:t>утвержден проект планировки территории западнее Московского проспекта - первая очередь строительства в соответствии с Генеральным планом городского округа Тольятти. Бюджетом городского округа Тольятти на 2020 год и плановый период 2021-2022 годы предусмотрено финансирование на подготовку планировочной документации на отдельные участки территории западнее Московского проспекта, требующие первоочередного рассмотрения:</w:t>
            </w:r>
            <w:r>
              <w:br/>
              <w:t>- «Подготовка проекта планировки и проекта межевания территории для размещения линейного объекта ул.</w:t>
            </w:r>
            <w:r w:rsidR="00D8564F">
              <w:t xml:space="preserve"> </w:t>
            </w:r>
            <w:r>
              <w:t>Фермерская от пересечения с ул.</w:t>
            </w:r>
            <w:r w:rsidR="00D8564F">
              <w:t xml:space="preserve"> </w:t>
            </w:r>
            <w:r>
              <w:t xml:space="preserve">Полевой </w:t>
            </w:r>
            <w:proofErr w:type="spellStart"/>
            <w:r>
              <w:t>с.п</w:t>
            </w:r>
            <w:proofErr w:type="spellEnd"/>
            <w:r>
              <w:t>.</w:t>
            </w:r>
            <w:r w:rsidR="00D8564F">
              <w:t xml:space="preserve"> </w:t>
            </w:r>
            <w:proofErr w:type="spellStart"/>
            <w:r>
              <w:t>Подстепки</w:t>
            </w:r>
            <w:proofErr w:type="spellEnd"/>
            <w:r>
              <w:t xml:space="preserve"> </w:t>
            </w:r>
            <w:proofErr w:type="spellStart"/>
            <w:r>
              <w:t>м.р</w:t>
            </w:r>
            <w:proofErr w:type="spellEnd"/>
            <w:r>
              <w:t>.</w:t>
            </w:r>
            <w:r w:rsidR="00D8564F">
              <w:t xml:space="preserve"> </w:t>
            </w:r>
            <w:r>
              <w:t>Ставропольский до пересечения с автодорогой «</w:t>
            </w:r>
            <w:proofErr w:type="gramStart"/>
            <w:r>
              <w:t>Тольятти-Ягодное</w:t>
            </w:r>
            <w:proofErr w:type="gramEnd"/>
            <w:r>
              <w:t xml:space="preserve">» </w:t>
            </w:r>
            <w:r w:rsidR="00D8564F">
              <w:t xml:space="preserve">городского округа </w:t>
            </w:r>
            <w:r>
              <w:t>Тольятти;</w:t>
            </w:r>
            <w:r>
              <w:br/>
              <w:t>- «Подготовка проекта планировки и проекта межевания территории для размещения линейного объекта – очистные сооружения с системой сбора дождевых производственных не загрязненных сточных вод в Автозаводском районе г.</w:t>
            </w:r>
            <w:r w:rsidR="00D8564F">
              <w:t xml:space="preserve"> </w:t>
            </w:r>
            <w:r>
              <w:t>Тольятти с инженерно-техническим обеспечением»;</w:t>
            </w:r>
            <w:r>
              <w:br/>
              <w:t xml:space="preserve">- «Подготовка проекта межевания территории жилой зоны №5 первой очереди строительства западнее Московского проспекта – ограниченной Приморским бульваром, улицей Спортивная, Физкультурным проездом, северной границей земельного участка с кадастровым номером 63:09:0103035:103 и границей </w:t>
            </w:r>
            <w:r w:rsidR="00D8564F" w:rsidRPr="00D8564F">
              <w:t>городского округа Тольятти</w:t>
            </w:r>
            <w:r w:rsidR="003223DE">
              <w:t>».</w:t>
            </w:r>
          </w:p>
        </w:tc>
      </w:tr>
      <w:tr w:rsidR="00445541">
        <w:trPr>
          <w:divId w:val="1835101259"/>
          <w:jc w:val="center"/>
        </w:trPr>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3"/>
            </w:pPr>
            <w:r>
              <w:lastRenderedPageBreak/>
              <w:t>8.</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r>
              <w:t xml:space="preserve">Какие мероприятия предусмотрены администрацией городского </w:t>
            </w:r>
            <w:proofErr w:type="gramStart"/>
            <w:r>
              <w:t>округа</w:t>
            </w:r>
            <w:proofErr w:type="gramEnd"/>
            <w:r>
              <w:t xml:space="preserve"> и </w:t>
            </w:r>
            <w:proofErr w:type="gramStart"/>
            <w:r>
              <w:t>каких</w:t>
            </w:r>
            <w:proofErr w:type="gramEnd"/>
            <w:r>
              <w:t xml:space="preserve"> результатов планируется достичь в отчетном периоде по развитию территории набережной и Прибрежного парка Автозаводского района? </w:t>
            </w:r>
          </w:p>
        </w:tc>
        <w:tc>
          <w:tcPr>
            <w:tcW w:w="0" w:type="auto"/>
            <w:tcBorders>
              <w:top w:val="outset" w:sz="6" w:space="0" w:color="000000"/>
              <w:left w:val="outset" w:sz="6" w:space="0" w:color="000000"/>
              <w:bottom w:val="outset" w:sz="6" w:space="0" w:color="000000"/>
              <w:right w:val="outset" w:sz="6" w:space="0" w:color="000000"/>
            </w:tcBorders>
            <w:hideMark/>
          </w:tcPr>
          <w:p w:rsidR="003223DE" w:rsidRDefault="00A56ED0" w:rsidP="003223DE">
            <w:pPr>
              <w:pStyle w:val="4"/>
              <w:spacing w:before="0" w:beforeAutospacing="0" w:after="0" w:afterAutospacing="0"/>
            </w:pPr>
            <w:r>
              <w:t>В 2019 году заключен муниципальный контракт № 01422000013</w:t>
            </w:r>
            <w:r w:rsidR="003223DE">
              <w:t xml:space="preserve">19000976 _259977 от 08.04.2019 </w:t>
            </w:r>
            <w:r>
              <w:t>с ООО ПСК «Волга» на сумму 54 562,293 тыс.</w:t>
            </w:r>
            <w:r w:rsidR="003223DE">
              <w:t xml:space="preserve"> </w:t>
            </w:r>
            <w:r>
              <w:t xml:space="preserve">руб. Утвержден эскизный проект. Получены положительные заключения государственной экспертизы по инженерным изысканиям (геодезическим, геологическим, экологическим, гидрометеорологическим), по техническому отчету по обследованию состояния гидротехнических сооружений и положительное заключение историко-культурной экспертизы. Направлена заявка в ГАУ Самарской области «Экспертиза проектов в строительстве». Получен отказ от ГАУ Самарской области «Экспертиза проектов в строительстве» по результатам рассмотрения проектной документации по объекту. После устранения замечаний в декабре 2019 года направлена </w:t>
            </w:r>
            <w:r>
              <w:lastRenderedPageBreak/>
              <w:t xml:space="preserve">повторная заявка в ГАУ Самарской области «Экспертиза проектов в строительстве». Заявка принята в работу. Подрядчиком отрабатываются вопросы государственной экспертизы в рабочем порядке. </w:t>
            </w:r>
            <w:r>
              <w:br/>
              <w:t xml:space="preserve">Постановлением администрации городского округа Тольятти от 04.12.2019 </w:t>
            </w:r>
          </w:p>
          <w:p w:rsidR="00445541" w:rsidRDefault="00A56ED0" w:rsidP="003223DE">
            <w:pPr>
              <w:pStyle w:val="4"/>
              <w:spacing w:before="0" w:beforeAutospacing="0" w:after="0" w:afterAutospacing="0"/>
            </w:pPr>
            <w:r>
              <w:t>№ 3341-п/1 утвержден проект межевания территории «Набережная Автозаводского района городского округа Тольятти».</w:t>
            </w:r>
            <w:r w:rsidR="003223DE">
              <w:t xml:space="preserve"> </w:t>
            </w:r>
            <w:r>
              <w:t>Работы по проектированию набережной Автозаводского района будут закончены в 2020 году.</w:t>
            </w:r>
          </w:p>
        </w:tc>
      </w:tr>
      <w:tr w:rsidR="00445541">
        <w:trPr>
          <w:divId w:val="1835101259"/>
          <w:jc w:val="center"/>
        </w:trPr>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3"/>
            </w:pPr>
            <w:r>
              <w:lastRenderedPageBreak/>
              <w:t>9.</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r>
              <w:t xml:space="preserve">Какие мероприятия предусмотрены администрацией городского округа и каких результатов планируется достичь в отчетном периоде по реализации мероприятий, предусмотренных Планом основных мероприятий по подготовке и проведению празднования 50-летия выпуска первого легкового автомобиля ВАЗ в </w:t>
            </w:r>
            <w:proofErr w:type="spellStart"/>
            <w:r>
              <w:t>г.о</w:t>
            </w:r>
            <w:proofErr w:type="gramStart"/>
            <w:r>
              <w:t>.Т</w:t>
            </w:r>
            <w:proofErr w:type="gramEnd"/>
            <w:r>
              <w:t>ольятти</w:t>
            </w:r>
            <w:proofErr w:type="spellEnd"/>
            <w:r>
              <w:t xml:space="preserve">, утвержденным Председателем Правительства Российской Федерации </w:t>
            </w:r>
            <w:proofErr w:type="spellStart"/>
            <w:r>
              <w:t>Д.Медведевым</w:t>
            </w:r>
            <w:proofErr w:type="spellEnd"/>
            <w:r>
              <w:t xml:space="preserve"> 16.09.2016 № 6929п-П9? </w:t>
            </w:r>
          </w:p>
        </w:tc>
        <w:tc>
          <w:tcPr>
            <w:tcW w:w="0" w:type="auto"/>
            <w:tcBorders>
              <w:top w:val="outset" w:sz="6" w:space="0" w:color="000000"/>
              <w:left w:val="outset" w:sz="6" w:space="0" w:color="000000"/>
              <w:bottom w:val="outset" w:sz="6" w:space="0" w:color="000000"/>
              <w:right w:val="outset" w:sz="6" w:space="0" w:color="000000"/>
            </w:tcBorders>
            <w:hideMark/>
          </w:tcPr>
          <w:p w:rsidR="00173140" w:rsidRDefault="00A56ED0" w:rsidP="00173140">
            <w:pPr>
              <w:pStyle w:val="4"/>
              <w:spacing w:before="0" w:beforeAutospacing="0" w:after="0" w:afterAutospacing="0"/>
            </w:pPr>
            <w:r>
              <w:t>На территории городского округа Тольятти реализуются следующие мероприятия,</w:t>
            </w:r>
            <w:r w:rsidR="00173140">
              <w:t xml:space="preserve"> </w:t>
            </w:r>
            <w:r>
              <w:t xml:space="preserve">предусмотренные Планом основных мероприятий по подготовке и проведению празднования 50-летия выпуска первого легкового автомобиля ВАЗ в </w:t>
            </w:r>
            <w:r w:rsidR="00173140">
              <w:t xml:space="preserve">городском округе </w:t>
            </w:r>
            <w:r>
              <w:t xml:space="preserve">Тольятти, утвержденным Председателем Правительства Российской Федерации </w:t>
            </w:r>
            <w:proofErr w:type="spellStart"/>
            <w:r>
              <w:t>Д.Медведевым</w:t>
            </w:r>
            <w:proofErr w:type="spellEnd"/>
            <w:r>
              <w:t xml:space="preserve"> 16.09.2016 № 6929п-П9: </w:t>
            </w:r>
            <w:r>
              <w:br/>
              <w:t>- «Строительство объекта «Выставочный зал со сквером, игровыми площадками,</w:t>
            </w:r>
            <w:r w:rsidR="00173140">
              <w:t xml:space="preserve"> фонтаном в честь 50-летия ОАО «АВТОВАЗ» </w:t>
            </w:r>
            <w:r>
              <w:t xml:space="preserve"> и выпуска первого легкового автомобиля».</w:t>
            </w:r>
            <w:r w:rsidR="00173140">
              <w:t xml:space="preserve"> С ООО ПСК «</w:t>
            </w:r>
            <w:r>
              <w:t>Волга</w:t>
            </w:r>
            <w:r w:rsidR="00173140">
              <w:t>»</w:t>
            </w:r>
            <w:r>
              <w:t xml:space="preserve"> заключен муниципальный контракт № 0142200001317005253_259977 от 07.07.2017. </w:t>
            </w:r>
            <w:r>
              <w:br/>
            </w:r>
            <w:proofErr w:type="gramStart"/>
            <w:r>
              <w:t>В соответствии с постановлением администрации городского округа Тольятти от 31.12.2019 № 3754-п/1 « Об изменении существенных условий муниципального контракта от 07.07.2017 № 0142200001317005253_259977 на выполнение строительно-монтажных работ по объекту «Выставочный зал со сквером, игровыми площадками,</w:t>
            </w:r>
            <w:r w:rsidR="00173140">
              <w:t xml:space="preserve"> фонтаном в честь 50-летия ОАО «</w:t>
            </w:r>
            <w:r>
              <w:t>АВТОВАЗ</w:t>
            </w:r>
            <w:r w:rsidR="00173140">
              <w:t>»</w:t>
            </w:r>
            <w:r>
              <w:t xml:space="preserve"> и выпус</w:t>
            </w:r>
            <w:r w:rsidR="00173140">
              <w:t>ка первого легкового автомобиля</w:t>
            </w:r>
            <w:r>
              <w:t>» срок выполнения работ муниципального контракта продлен до 20.06.2020.</w:t>
            </w:r>
            <w:proofErr w:type="gramEnd"/>
            <w:r>
              <w:br/>
              <w:t>Общая готовность объекта 95%.</w:t>
            </w:r>
            <w:r>
              <w:br/>
              <w:t>-</w:t>
            </w:r>
            <w:r w:rsidR="00173140">
              <w:t xml:space="preserve"> </w:t>
            </w:r>
            <w:r>
              <w:t xml:space="preserve">«Проектирование и строительство физкультурно-спортивного комплекса с универсальным игровым залом (36х18 м) по адресу: Самарская область, </w:t>
            </w:r>
          </w:p>
          <w:p w:rsidR="00445541" w:rsidRDefault="00A56ED0" w:rsidP="00173140">
            <w:pPr>
              <w:pStyle w:val="4"/>
              <w:spacing w:before="0" w:beforeAutospacing="0" w:after="0" w:afterAutospacing="0"/>
            </w:pPr>
            <w:r>
              <w:t>г.</w:t>
            </w:r>
            <w:r w:rsidR="00173140">
              <w:t xml:space="preserve"> </w:t>
            </w:r>
            <w:r>
              <w:t>Тольятти, Автозаводский район, южнее здания № 15 по бул. Кулибина, для М</w:t>
            </w:r>
            <w:r w:rsidR="00173140">
              <w:t>БУДО СДЮСШОР № 8 «Союз»».</w:t>
            </w:r>
            <w:r>
              <w:br/>
              <w:t>Получено разрешение на ввод объекта в эксплуатацию от 27.12.2019 № 63-</w:t>
            </w:r>
            <w:r>
              <w:lastRenderedPageBreak/>
              <w:t>302000-296-2018.</w:t>
            </w:r>
            <w:r>
              <w:br/>
              <w:t xml:space="preserve">В целях постановки на государственный кадастровый учет и регистрации прав муниципальной собственности в адрес управления </w:t>
            </w:r>
            <w:proofErr w:type="spellStart"/>
            <w:r>
              <w:t>Росреестра</w:t>
            </w:r>
            <w:proofErr w:type="spellEnd"/>
            <w:r>
              <w:t xml:space="preserve"> направлен соответствующий комплект документов.</w:t>
            </w:r>
          </w:p>
        </w:tc>
      </w:tr>
      <w:tr w:rsidR="00445541">
        <w:trPr>
          <w:divId w:val="1835101259"/>
          <w:jc w:val="center"/>
        </w:trPr>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3"/>
            </w:pPr>
            <w:r>
              <w:lastRenderedPageBreak/>
              <w:t>10.</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r>
              <w:t xml:space="preserve">Какие меры приняты администрацией городского округа по удовлетворению прав многодетных семей, проживающих в городском округе, которые до настоящего времени не обеспечены земельными участками, возможными к освоению? </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proofErr w:type="gramStart"/>
            <w:r>
              <w:t>В связи с отсутствием в городском округе Тольятти свободной территории, необходимой для формирования земельных участков, принято постановление мэрии городского</w:t>
            </w:r>
            <w:r w:rsidR="00544D50">
              <w:t xml:space="preserve"> округа Тольятти от 24.03.2014 № 822-п/1 «</w:t>
            </w:r>
            <w:r>
              <w:t>Об утверждении акта об отсутствии в городском округе Тольятти свободной территории, необходимой для формирования земельных участков в целях предоставления гражданам, имеющим трёх и более детей, желающим бесплатно приобрести сформированные земельные участки из земель, находящихся в</w:t>
            </w:r>
            <w:proofErr w:type="gramEnd"/>
            <w:r>
              <w:t xml:space="preserve"> государственной или муницип</w:t>
            </w:r>
            <w:r w:rsidR="00544D50">
              <w:t>альной собственности»</w:t>
            </w:r>
            <w:r>
              <w:t>.</w:t>
            </w:r>
            <w:r>
              <w:br/>
              <w:t>До момента принятия указанного постановления администрацией городского округа Тольятти было поставлено на учет 1 692 многодетных семей.</w:t>
            </w:r>
            <w:r>
              <w:br/>
            </w:r>
            <w:proofErr w:type="gramStart"/>
            <w:r>
              <w:t>В соответствии с пунктом 14 Постановления Правительства Самарск</w:t>
            </w:r>
            <w:r w:rsidR="00544D50">
              <w:t>ой области от 14.05.2014 № 266 «</w:t>
            </w:r>
            <w:r>
              <w:t>Об утверждении Порядка постановки на учет граждан, имеющих трех и более детей</w:t>
            </w:r>
            <w:r w:rsidR="00544D50">
              <w:t xml:space="preserve">, желающих бесплатно приобрести </w:t>
            </w:r>
            <w:r>
              <w:t xml:space="preserve">сформированные земельные участки из земель, находящихся в государственной </w:t>
            </w:r>
            <w:r w:rsidR="00544D50">
              <w:t>или муниципальной собственности»</w:t>
            </w:r>
            <w:r>
              <w:t xml:space="preserve"> в администрацию муниципального района Ставропольский Самарской области 12.09.2014 было передано по акту приема-передачи 1 586 пакетов документов с заявлениями от многодетных граждан</w:t>
            </w:r>
            <w:proofErr w:type="gramEnd"/>
            <w:r>
              <w:t xml:space="preserve">, </w:t>
            </w:r>
            <w:proofErr w:type="gramStart"/>
            <w:r>
              <w:t>поставленных</w:t>
            </w:r>
            <w:proofErr w:type="gramEnd"/>
            <w:r>
              <w:t xml:space="preserve"> на учет.</w:t>
            </w:r>
            <w:r>
              <w:br/>
              <w:t>С 12.09.2014 приём заявлений о постановке на учет граждан, имеющих трёх и более детей, зарегистрированных и проживающих в городском округе Тольятти, желающих приобрести земельные участки в собственность, осуществляет Администрация муниципального района Ставропольский Самарской области.</w:t>
            </w:r>
          </w:p>
        </w:tc>
      </w:tr>
      <w:tr w:rsidR="00445541">
        <w:trPr>
          <w:divId w:val="1835101259"/>
          <w:jc w:val="center"/>
        </w:trPr>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3"/>
            </w:pPr>
            <w:r>
              <w:t>11.</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r>
              <w:t xml:space="preserve">Какие меры принимаются администрацией городского округа по повышению инвестиционной привлекательности </w:t>
            </w:r>
            <w:r>
              <w:lastRenderedPageBreak/>
              <w:t xml:space="preserve">муниципальной недвижимости? </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rsidP="00544D50">
            <w:pPr>
              <w:pStyle w:val="4"/>
            </w:pPr>
            <w:r>
              <w:lastRenderedPageBreak/>
              <w:t>В Программу приватизации муниципального имущества городского округа Тольятти на 2019 год было включено 64 объекта недвижимости.</w:t>
            </w:r>
            <w:r>
              <w:br/>
              <w:t xml:space="preserve">В отношении 64 объектов недвижимости были приняты меры по обеспечению </w:t>
            </w:r>
            <w:r>
              <w:lastRenderedPageBreak/>
              <w:t xml:space="preserve">своевременного </w:t>
            </w:r>
            <w:proofErr w:type="gramStart"/>
            <w:r>
              <w:t>проведения независимой оценки рыночной стоимости объектов недвижимости</w:t>
            </w:r>
            <w:proofErr w:type="gramEnd"/>
            <w:r>
              <w:t xml:space="preserve"> и проведено:</w:t>
            </w:r>
            <w:r>
              <w:br/>
              <w:t>- 62 аукциона;</w:t>
            </w:r>
            <w:r>
              <w:br/>
              <w:t xml:space="preserve">- 2 конкурса в рамках Программы приватизации. </w:t>
            </w:r>
            <w:r>
              <w:br/>
              <w:t>В связи с признанием аукционов несостоявшимися были проведены:</w:t>
            </w:r>
            <w:r>
              <w:br/>
              <w:t>- 109 аукционов повторно;</w:t>
            </w:r>
            <w:r>
              <w:br/>
              <w:t>- 27 торгов по способу приватизации - продажа посредством публичного предложения.</w:t>
            </w:r>
            <w:r>
              <w:br/>
              <w:t>В связи с отсутствием финансовых сре</w:t>
            </w:r>
            <w:proofErr w:type="gramStart"/>
            <w:r>
              <w:t>дств в б</w:t>
            </w:r>
            <w:proofErr w:type="gramEnd"/>
            <w:r>
              <w:t>юджете городского округа Тольятти на ремонт и восстановление муниципальных помещений, в соответствии с условиями договоров аренды и безвозмездного пользования муниципального имущества обязательства по проведению текущего и капитального ремонта возлагаются на арендаторов (пользователей).</w:t>
            </w:r>
          </w:p>
        </w:tc>
      </w:tr>
      <w:tr w:rsidR="00445541">
        <w:trPr>
          <w:divId w:val="1835101259"/>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445541" w:rsidRDefault="00A56ED0">
            <w:pPr>
              <w:pStyle w:val="3"/>
              <w:jc w:val="center"/>
            </w:pPr>
            <w:r>
              <w:lastRenderedPageBreak/>
              <w:t>ОБРАЗОВАНИЕ, СОЦИАЛЬНАЯ ПОДДЕРЖКА НАСЕЛЕНИЯ, ФИЗИЧЕСКАЯ КУЛЬТУРА И СПОРТ</w:t>
            </w:r>
          </w:p>
        </w:tc>
      </w:tr>
      <w:tr w:rsidR="00445541">
        <w:trPr>
          <w:divId w:val="1835101259"/>
          <w:jc w:val="center"/>
        </w:trPr>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3"/>
            </w:pPr>
            <w:r>
              <w:t>12.</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r>
              <w:t xml:space="preserve">Какие меры принимаются администрацией городского округа для сохранения и расширения количества действующих загородных детских оздоровительных лагерей, для приведения в соответствие современным требованиям их материально-технической базы, увеличения охвата детей городского округа отдыхом и оздоровлением в загородных детских оздоровительных лагерях? </w:t>
            </w:r>
          </w:p>
        </w:tc>
        <w:tc>
          <w:tcPr>
            <w:tcW w:w="0" w:type="auto"/>
            <w:tcBorders>
              <w:top w:val="outset" w:sz="6" w:space="0" w:color="000000"/>
              <w:left w:val="outset" w:sz="6" w:space="0" w:color="000000"/>
              <w:bottom w:val="outset" w:sz="6" w:space="0" w:color="000000"/>
              <w:right w:val="outset" w:sz="6" w:space="0" w:color="000000"/>
            </w:tcBorders>
            <w:hideMark/>
          </w:tcPr>
          <w:p w:rsidR="00354D2E" w:rsidRDefault="00A56ED0" w:rsidP="00354D2E">
            <w:pPr>
              <w:pStyle w:val="4"/>
              <w:spacing w:before="0" w:beforeAutospacing="0" w:after="0" w:afterAutospacing="0"/>
            </w:pPr>
            <w:r>
              <w:t>В рамках государственной программы Самарской области «Развитие социальной защиты населения в Самарской области» на 2014-2021 годы (подпрограмма «Развитие системы отдыха и оздоровления детей в Самарской области») в 2019 году выполнены следующие мероприятия:</w:t>
            </w:r>
            <w:r>
              <w:br/>
              <w:t xml:space="preserve">1) Проведение капитального ремонта </w:t>
            </w:r>
            <w:r>
              <w:br/>
              <w:t>• МАООУ «Пансионат «Радуга»:</w:t>
            </w:r>
            <w:r>
              <w:br/>
              <w:t xml:space="preserve">- Капитальный ремонт оконных блоков спального помещения (5 корпус) </w:t>
            </w:r>
            <w:r w:rsidR="00354D2E">
              <w:t>–</w:t>
            </w:r>
            <w:r>
              <w:t xml:space="preserve"> </w:t>
            </w:r>
          </w:p>
          <w:p w:rsidR="00354D2E" w:rsidRDefault="00A56ED0" w:rsidP="00354D2E">
            <w:pPr>
              <w:pStyle w:val="4"/>
              <w:spacing w:before="0" w:beforeAutospacing="0" w:after="0" w:afterAutospacing="0"/>
            </w:pPr>
            <w:proofErr w:type="gramStart"/>
            <w:r>
              <w:t>997,</w:t>
            </w:r>
            <w:r w:rsidR="00354D2E">
              <w:t xml:space="preserve"> </w:t>
            </w:r>
            <w:r>
              <w:t>7 тыс. руб. (областной бюджет - 947,</w:t>
            </w:r>
            <w:r w:rsidR="00354D2E">
              <w:t xml:space="preserve"> </w:t>
            </w:r>
            <w:r>
              <w:t>8 тыс. руб., муниципальный бюджет - 49,</w:t>
            </w:r>
            <w:r w:rsidR="00354D2E">
              <w:t xml:space="preserve"> </w:t>
            </w:r>
            <w:r>
              <w:t>9 тыс. руб.)</w:t>
            </w:r>
            <w:r>
              <w:br/>
              <w:t>- Капитальный ремонт помещений корпуса № 5 - 400,</w:t>
            </w:r>
            <w:r w:rsidR="00354D2E">
              <w:t xml:space="preserve"> </w:t>
            </w:r>
            <w:r>
              <w:t>0 тыс. руб. (областной бюджет - 380,</w:t>
            </w:r>
            <w:r w:rsidR="00354D2E">
              <w:t xml:space="preserve"> </w:t>
            </w:r>
            <w:r>
              <w:t>0 тыс. руб., муниципальный бюджет - 20,</w:t>
            </w:r>
            <w:r w:rsidR="00354D2E">
              <w:t xml:space="preserve"> </w:t>
            </w:r>
            <w:r>
              <w:t>0 тыс. руб.).</w:t>
            </w:r>
            <w:proofErr w:type="gramEnd"/>
            <w:r>
              <w:br/>
              <w:t xml:space="preserve">- </w:t>
            </w:r>
            <w:proofErr w:type="gramStart"/>
            <w:r>
              <w:t>Замена грузового лифта - 1 417,</w:t>
            </w:r>
            <w:r w:rsidR="00354D2E">
              <w:t xml:space="preserve"> </w:t>
            </w:r>
            <w:r>
              <w:t>7 тыс. руб. (областной бюджет - 1 346,</w:t>
            </w:r>
            <w:r w:rsidR="00354D2E">
              <w:t xml:space="preserve"> </w:t>
            </w:r>
            <w:r>
              <w:t xml:space="preserve">8 </w:t>
            </w:r>
            <w:proofErr w:type="gramEnd"/>
          </w:p>
          <w:p w:rsidR="00354D2E" w:rsidRDefault="00A56ED0" w:rsidP="00354D2E">
            <w:pPr>
              <w:pStyle w:val="4"/>
              <w:spacing w:before="0" w:beforeAutospacing="0" w:after="0" w:afterAutospacing="0"/>
            </w:pPr>
            <w:r>
              <w:t>тыс. руб., муниципальный бюджет - 70,</w:t>
            </w:r>
            <w:r w:rsidR="00354D2E">
              <w:t xml:space="preserve"> </w:t>
            </w:r>
            <w:r>
              <w:t xml:space="preserve">9 тыс. руб.). </w:t>
            </w:r>
            <w:r>
              <w:br/>
              <w:t>• ДОЛ «Звездочка»:</w:t>
            </w:r>
            <w:r>
              <w:br/>
              <w:t xml:space="preserve">- </w:t>
            </w:r>
            <w:proofErr w:type="gramStart"/>
            <w:r>
              <w:t>Капитальный ремонт домиков - 920,</w:t>
            </w:r>
            <w:r w:rsidR="00354D2E">
              <w:t xml:space="preserve"> </w:t>
            </w:r>
            <w:r>
              <w:t xml:space="preserve">0 тыс. руб. (областной бюджет </w:t>
            </w:r>
            <w:r w:rsidR="00354D2E">
              <w:t>–</w:t>
            </w:r>
            <w:proofErr w:type="gramEnd"/>
          </w:p>
          <w:p w:rsidR="00EE01EA" w:rsidRDefault="00A56ED0" w:rsidP="00354D2E">
            <w:pPr>
              <w:pStyle w:val="4"/>
              <w:spacing w:before="0" w:beforeAutospacing="0" w:after="0" w:afterAutospacing="0"/>
            </w:pPr>
            <w:proofErr w:type="gramStart"/>
            <w:r>
              <w:t>874,</w:t>
            </w:r>
            <w:r w:rsidR="00354D2E">
              <w:t xml:space="preserve"> </w:t>
            </w:r>
            <w:r>
              <w:t xml:space="preserve">0 тыс. </w:t>
            </w:r>
            <w:proofErr w:type="spellStart"/>
            <w:r>
              <w:t>руб</w:t>
            </w:r>
            <w:proofErr w:type="spellEnd"/>
            <w:r>
              <w:t>, муниципальный бюджет - 46,</w:t>
            </w:r>
            <w:r w:rsidR="00354D2E">
              <w:t xml:space="preserve"> </w:t>
            </w:r>
            <w:r>
              <w:t>0 тыс. руб.).</w:t>
            </w:r>
            <w:proofErr w:type="gramEnd"/>
            <w:r>
              <w:t xml:space="preserve"> </w:t>
            </w:r>
            <w:r>
              <w:br/>
            </w:r>
            <w:r>
              <w:lastRenderedPageBreak/>
              <w:t>- Работы по монтажу вентиляционной системы столовой - 242,</w:t>
            </w:r>
            <w:r w:rsidR="00354D2E">
              <w:t xml:space="preserve"> </w:t>
            </w:r>
            <w:r>
              <w:t>9 тыс. руб. (областной бюджет -230,</w:t>
            </w:r>
            <w:r w:rsidR="00354D2E">
              <w:t xml:space="preserve"> </w:t>
            </w:r>
            <w:r>
              <w:t>8 тыс. руб., муниципальный бюджет - 12,</w:t>
            </w:r>
            <w:r w:rsidR="00354D2E">
              <w:t xml:space="preserve"> </w:t>
            </w:r>
            <w:r>
              <w:t xml:space="preserve">1 тыс. руб.). </w:t>
            </w:r>
            <w:r>
              <w:br/>
              <w:t xml:space="preserve">- </w:t>
            </w:r>
            <w:proofErr w:type="gramStart"/>
            <w:r>
              <w:t>Капитальный ремонт умывальников - 580,</w:t>
            </w:r>
            <w:r w:rsidR="00354D2E">
              <w:t xml:space="preserve"> </w:t>
            </w:r>
            <w:r>
              <w:t>0 тыс. руб. (областной бюджет - 551,</w:t>
            </w:r>
            <w:r w:rsidR="00354D2E">
              <w:t xml:space="preserve"> </w:t>
            </w:r>
            <w:r>
              <w:t>0</w:t>
            </w:r>
            <w:r w:rsidR="00354D2E">
              <w:t xml:space="preserve"> тыс. руб.</w:t>
            </w:r>
            <w:r>
              <w:t>,</w:t>
            </w:r>
            <w:r w:rsidR="00354D2E">
              <w:t xml:space="preserve"> </w:t>
            </w:r>
            <w:r>
              <w:t>муниципальный бюджет - 29,</w:t>
            </w:r>
            <w:r w:rsidR="00354D2E">
              <w:t xml:space="preserve"> </w:t>
            </w:r>
            <w:r>
              <w:t>0 тыс. руб.).</w:t>
            </w:r>
            <w:proofErr w:type="gramEnd"/>
            <w:r>
              <w:br/>
              <w:t xml:space="preserve">- </w:t>
            </w:r>
            <w:proofErr w:type="gramStart"/>
            <w:r>
              <w:t>Устройство скважины - 281,5 тыс. руб. (областной бюджет - 267,</w:t>
            </w:r>
            <w:r w:rsidR="00D75470">
              <w:t xml:space="preserve"> </w:t>
            </w:r>
            <w:r>
              <w:t>4 тыс. руб., муниципальный бюджет - 14,</w:t>
            </w:r>
            <w:r w:rsidR="00D75470">
              <w:t xml:space="preserve"> </w:t>
            </w:r>
            <w:r>
              <w:t>1 тыс. руб.).</w:t>
            </w:r>
            <w:proofErr w:type="gramEnd"/>
            <w:r>
              <w:t xml:space="preserve"> </w:t>
            </w:r>
            <w:r>
              <w:br/>
              <w:t>• База отдыха «Спартак» МБУДО СДЮСШОР №9 «</w:t>
            </w:r>
            <w:proofErr w:type="spellStart"/>
            <w:r>
              <w:t>Велотол</w:t>
            </w:r>
            <w:proofErr w:type="spellEnd"/>
            <w:r>
              <w:t>»:</w:t>
            </w:r>
            <w:r>
              <w:br/>
              <w:t xml:space="preserve">- Капитальный ремонт скважины, столовой, душевых и 3-х жилых домиков, </w:t>
            </w:r>
          </w:p>
          <w:p w:rsidR="00EE01EA" w:rsidRDefault="00A56ED0" w:rsidP="00354D2E">
            <w:pPr>
              <w:pStyle w:val="4"/>
              <w:spacing w:before="0" w:beforeAutospacing="0" w:after="0" w:afterAutospacing="0"/>
            </w:pPr>
            <w:proofErr w:type="gramStart"/>
            <w:r>
              <w:t>3 единиц питьевых фонтанчиков - 2 325,</w:t>
            </w:r>
            <w:r w:rsidR="00EE01EA">
              <w:t xml:space="preserve"> 8 тыс. руб. (</w:t>
            </w:r>
            <w:r>
              <w:t xml:space="preserve">областной бюджет </w:t>
            </w:r>
            <w:r w:rsidR="00EE01EA">
              <w:t>–</w:t>
            </w:r>
            <w:r>
              <w:t xml:space="preserve"> </w:t>
            </w:r>
            <w:proofErr w:type="gramEnd"/>
          </w:p>
          <w:p w:rsidR="00EE01EA" w:rsidRDefault="00A56ED0" w:rsidP="00354D2E">
            <w:pPr>
              <w:pStyle w:val="4"/>
              <w:spacing w:before="0" w:beforeAutospacing="0" w:after="0" w:afterAutospacing="0"/>
            </w:pPr>
            <w:proofErr w:type="gramStart"/>
            <w:r>
              <w:t>2 209,5 тыс.</w:t>
            </w:r>
            <w:r w:rsidR="00EE01EA">
              <w:t xml:space="preserve"> </w:t>
            </w:r>
            <w:r>
              <w:t>руб., муниципальный бюджет - 116,3 тыс. руб.).</w:t>
            </w:r>
            <w:r>
              <w:br/>
              <w:t>2) По замене, ремонту асфальтовых дорожек и подъездных путей</w:t>
            </w:r>
            <w:r>
              <w:br/>
              <w:t>- МАООУ Пансионат «Радуга» - 2 000,</w:t>
            </w:r>
            <w:r w:rsidR="00EE01EA">
              <w:t xml:space="preserve"> </w:t>
            </w:r>
            <w:r>
              <w:t>0 тыс. руб. в том числе (областной бюджет – 1 900,</w:t>
            </w:r>
            <w:r w:rsidR="00EE01EA">
              <w:t xml:space="preserve"> </w:t>
            </w:r>
            <w:r>
              <w:t>0 тыс. руб.,</w:t>
            </w:r>
            <w:r w:rsidR="00EE01EA">
              <w:t xml:space="preserve"> </w:t>
            </w:r>
            <w:r>
              <w:t>муниципальный бюджет – 100,</w:t>
            </w:r>
            <w:r w:rsidR="00EE01EA">
              <w:t xml:space="preserve"> </w:t>
            </w:r>
            <w:r>
              <w:t>0 тыс. руб.).</w:t>
            </w:r>
            <w:proofErr w:type="gramEnd"/>
            <w:r>
              <w:t xml:space="preserve"> </w:t>
            </w:r>
            <w:r>
              <w:br/>
              <w:t xml:space="preserve">- </w:t>
            </w:r>
            <w:proofErr w:type="gramStart"/>
            <w:r>
              <w:t>ДОЛ «Звездочка - 2 000,</w:t>
            </w:r>
            <w:r w:rsidR="00EE01EA">
              <w:t xml:space="preserve"> </w:t>
            </w:r>
            <w:r>
              <w:t xml:space="preserve">0 тыс. руб. в том числе (областной бюджет – </w:t>
            </w:r>
            <w:proofErr w:type="gramEnd"/>
          </w:p>
          <w:p w:rsidR="00EE01EA" w:rsidRDefault="00A56ED0" w:rsidP="00354D2E">
            <w:pPr>
              <w:pStyle w:val="4"/>
              <w:spacing w:before="0" w:beforeAutospacing="0" w:after="0" w:afterAutospacing="0"/>
            </w:pPr>
            <w:proofErr w:type="gramStart"/>
            <w:r>
              <w:t>1 900,</w:t>
            </w:r>
            <w:r w:rsidR="00EE01EA">
              <w:t xml:space="preserve"> 0 тыс. руб.</w:t>
            </w:r>
            <w:r>
              <w:t>, муниципальный бюджет – 100,</w:t>
            </w:r>
            <w:r w:rsidR="00EE01EA">
              <w:t xml:space="preserve"> </w:t>
            </w:r>
            <w:r>
              <w:t xml:space="preserve">0 тыс. руб.). </w:t>
            </w:r>
            <w:r>
              <w:br/>
              <w:t>3) По устройству спортивной площадки:</w:t>
            </w:r>
            <w:proofErr w:type="gramEnd"/>
            <w:r>
              <w:br/>
              <w:t xml:space="preserve">- </w:t>
            </w:r>
            <w:proofErr w:type="gramStart"/>
            <w:r>
              <w:t>МАООУ «Пансионат «Радуга - 2 400,</w:t>
            </w:r>
            <w:r w:rsidR="00EE01EA">
              <w:t xml:space="preserve"> </w:t>
            </w:r>
            <w:r>
              <w:t xml:space="preserve">0 тыс. руб. (областной бюджет – </w:t>
            </w:r>
            <w:proofErr w:type="gramEnd"/>
          </w:p>
          <w:p w:rsidR="00EE01EA" w:rsidRDefault="00A56ED0" w:rsidP="00354D2E">
            <w:pPr>
              <w:pStyle w:val="4"/>
              <w:spacing w:before="0" w:beforeAutospacing="0" w:after="0" w:afterAutospacing="0"/>
            </w:pPr>
            <w:r>
              <w:t>2 280,</w:t>
            </w:r>
            <w:r w:rsidR="00EE01EA">
              <w:t xml:space="preserve"> </w:t>
            </w:r>
            <w:r>
              <w:t>0 тыс. руб., муниципальный бюджета - 120,</w:t>
            </w:r>
            <w:r w:rsidR="00EE01EA">
              <w:t xml:space="preserve"> </w:t>
            </w:r>
            <w:r>
              <w:t xml:space="preserve">0 тыс. руб.,). </w:t>
            </w:r>
            <w:r>
              <w:br/>
              <w:t xml:space="preserve">4) По приобретению основных средств и инвентаря </w:t>
            </w:r>
            <w:r>
              <w:br/>
              <w:t>- МАООУ «Пансионат «Радуга» - 2 000,</w:t>
            </w:r>
            <w:r w:rsidR="00EE01EA">
              <w:t xml:space="preserve"> </w:t>
            </w:r>
            <w:r>
              <w:t xml:space="preserve">0 тыс. руб. (областной бюджет – </w:t>
            </w:r>
          </w:p>
          <w:p w:rsidR="00445541" w:rsidRDefault="00A56ED0" w:rsidP="00354D2E">
            <w:pPr>
              <w:pStyle w:val="4"/>
              <w:spacing w:before="0" w:beforeAutospacing="0" w:after="0" w:afterAutospacing="0"/>
            </w:pPr>
            <w:proofErr w:type="gramStart"/>
            <w:r>
              <w:t>1 900,</w:t>
            </w:r>
            <w:r w:rsidR="00EE01EA">
              <w:t xml:space="preserve"> </w:t>
            </w:r>
            <w:r>
              <w:t>0 тыс. руб., муниципальный бюджет – 100,</w:t>
            </w:r>
            <w:r w:rsidR="00EE01EA">
              <w:t xml:space="preserve"> </w:t>
            </w:r>
            <w:r>
              <w:t>0 тыс. руб.).</w:t>
            </w:r>
            <w:proofErr w:type="gramEnd"/>
            <w:r w:rsidR="00EE01EA">
              <w:t xml:space="preserve"> </w:t>
            </w:r>
            <w:r>
              <w:t>Приобретено кухонное, хозяйственное, осветительное и музыкальное оборудование, мебель для жилых комнат и учебных классов.</w:t>
            </w:r>
            <w:r>
              <w:br/>
              <w:t xml:space="preserve">- </w:t>
            </w:r>
            <w:proofErr w:type="gramStart"/>
            <w:r>
              <w:t>ДОЛ «Звездочка»</w:t>
            </w:r>
            <w:r w:rsidR="00EE01EA">
              <w:t xml:space="preserve"> </w:t>
            </w:r>
            <w:r>
              <w:t>- 695,</w:t>
            </w:r>
            <w:r w:rsidR="00EE01EA">
              <w:t xml:space="preserve"> </w:t>
            </w:r>
            <w:r>
              <w:t>1 тыс. руб. (областной бюджет</w:t>
            </w:r>
            <w:r w:rsidR="00EE01EA">
              <w:t xml:space="preserve"> </w:t>
            </w:r>
            <w:r>
              <w:t>–</w:t>
            </w:r>
            <w:r w:rsidR="00EE01EA">
              <w:t xml:space="preserve"> </w:t>
            </w:r>
            <w:r>
              <w:t>660,</w:t>
            </w:r>
            <w:r w:rsidR="00EE01EA">
              <w:t xml:space="preserve"> </w:t>
            </w:r>
            <w:r>
              <w:t>3 тыс. руб., муниципальный бюджет – 34,</w:t>
            </w:r>
            <w:r w:rsidR="00EE01EA">
              <w:t xml:space="preserve"> </w:t>
            </w:r>
            <w:r>
              <w:t>8 тыс. руб.).</w:t>
            </w:r>
            <w:proofErr w:type="gramEnd"/>
            <w:r w:rsidR="00EE01EA">
              <w:t xml:space="preserve"> </w:t>
            </w:r>
            <w:r>
              <w:t>Приобретена установка фильтрации и очистки чаши бассейна.</w:t>
            </w:r>
            <w:r>
              <w:br/>
              <w:t>- Спортивная база «Плес» МБУДО КСДЮСШОР №10 «Олимп» - 1500,</w:t>
            </w:r>
            <w:r w:rsidR="00EE01EA">
              <w:t xml:space="preserve"> </w:t>
            </w:r>
            <w:r>
              <w:t>0 тыс. руб. (областной бюджет</w:t>
            </w:r>
            <w:r w:rsidR="00EE01EA">
              <w:t xml:space="preserve"> </w:t>
            </w:r>
            <w:r>
              <w:t>1425,0 тыс.</w:t>
            </w:r>
            <w:r w:rsidR="00EE01EA">
              <w:t xml:space="preserve"> </w:t>
            </w:r>
            <w:r>
              <w:t>руб., муниципальный бюджет 75,</w:t>
            </w:r>
            <w:r w:rsidR="00EE01EA">
              <w:t xml:space="preserve"> </w:t>
            </w:r>
            <w:r>
              <w:t>0 тыс. руб.).</w:t>
            </w:r>
            <w:r>
              <w:br/>
              <w:t xml:space="preserve">- </w:t>
            </w:r>
            <w:proofErr w:type="gramStart"/>
            <w:r>
              <w:t>База отдыха «Спартак» - 3 300,</w:t>
            </w:r>
            <w:r w:rsidR="00004552">
              <w:t xml:space="preserve"> </w:t>
            </w:r>
            <w:r>
              <w:t>0 тыс. руб. (областной бюджет- 3 135,</w:t>
            </w:r>
            <w:r w:rsidR="00004552">
              <w:t xml:space="preserve"> </w:t>
            </w:r>
            <w:r>
              <w:t>0 тыс.</w:t>
            </w:r>
            <w:r w:rsidR="00004552">
              <w:t xml:space="preserve"> руб.</w:t>
            </w:r>
            <w:r>
              <w:t>, муниципальный бюджет- 165,</w:t>
            </w:r>
            <w:r w:rsidR="00004552">
              <w:t xml:space="preserve"> </w:t>
            </w:r>
            <w:r>
              <w:t>0 тыс.</w:t>
            </w:r>
            <w:r w:rsidR="00004552">
              <w:t xml:space="preserve"> </w:t>
            </w:r>
            <w:r>
              <w:t>руб.).</w:t>
            </w:r>
            <w:proofErr w:type="gramEnd"/>
          </w:p>
        </w:tc>
      </w:tr>
      <w:tr w:rsidR="00445541">
        <w:trPr>
          <w:divId w:val="1835101259"/>
          <w:jc w:val="center"/>
        </w:trPr>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3"/>
            </w:pPr>
            <w:r>
              <w:lastRenderedPageBreak/>
              <w:t>13.</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r>
              <w:t xml:space="preserve">Какие меры принимаются администрацией городского округа в части обеспечения антитеррористической защищенности объектов образования, охраны имущества, жизни и здоровья обучающихся? </w:t>
            </w:r>
          </w:p>
        </w:tc>
        <w:tc>
          <w:tcPr>
            <w:tcW w:w="0" w:type="auto"/>
            <w:tcBorders>
              <w:top w:val="outset" w:sz="6" w:space="0" w:color="000000"/>
              <w:left w:val="outset" w:sz="6" w:space="0" w:color="000000"/>
              <w:bottom w:val="outset" w:sz="6" w:space="0" w:color="000000"/>
              <w:right w:val="outset" w:sz="6" w:space="0" w:color="000000"/>
            </w:tcBorders>
            <w:hideMark/>
          </w:tcPr>
          <w:p w:rsidR="008E0EC3" w:rsidRDefault="00A56ED0" w:rsidP="008E0EC3">
            <w:pPr>
              <w:pStyle w:val="4"/>
              <w:spacing w:before="0" w:beforeAutospacing="0" w:after="0" w:afterAutospacing="0"/>
            </w:pPr>
            <w:proofErr w:type="gramStart"/>
            <w:r>
              <w:t>В целях реализации требований постановления Правительства РФ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в муниципальных образовательных учреждениях городского округа Тольятти по состоянию на 01.02.2020:</w:t>
            </w:r>
            <w:r>
              <w:br/>
              <w:t xml:space="preserve">- имеются кнопки тревожной сигнализации (КТС) в 139 учреждениях (100%), </w:t>
            </w:r>
            <w:proofErr w:type="gramEnd"/>
          </w:p>
          <w:p w:rsidR="00445541" w:rsidRDefault="00A56ED0" w:rsidP="008E0EC3">
            <w:pPr>
              <w:pStyle w:val="4"/>
              <w:spacing w:before="0" w:beforeAutospacing="0" w:after="0" w:afterAutospacing="0"/>
            </w:pPr>
            <w:r>
              <w:t xml:space="preserve">в том числе кнопка экстренного вызова полиции (КЭВП) с </w:t>
            </w:r>
            <w:proofErr w:type="spellStart"/>
            <w:r>
              <w:t>Росгвардией</w:t>
            </w:r>
            <w:proofErr w:type="spellEnd"/>
            <w:r>
              <w:t xml:space="preserve"> – 125 учреждений (90%);</w:t>
            </w:r>
            <w:r>
              <w:br/>
              <w:t>- имеются телефоны с определителем номера (АОН) в 139 учреждениях (100%);</w:t>
            </w:r>
            <w:r>
              <w:br/>
              <w:t>- имеются системы видеонаблюдения в 120 учреждениях (86%);</w:t>
            </w:r>
            <w:r>
              <w:br/>
              <w:t>- имеются автономные системы оповещения и управления эвакуацией людей в 98 учреждениях (70%);</w:t>
            </w:r>
            <w:r>
              <w:br/>
              <w:t>- имеются системы охранной сигнализации в 56 учреждениях (40%);</w:t>
            </w:r>
            <w:r>
              <w:br/>
              <w:t xml:space="preserve">- </w:t>
            </w:r>
            <w:proofErr w:type="gramStart"/>
            <w:r>
              <w:t>имеются системы контроля управления доступом (СКУД) в 39 учреждениях (28%);</w:t>
            </w:r>
            <w:r>
              <w:br/>
              <w:t xml:space="preserve">- имеются рамочные и ручные </w:t>
            </w:r>
            <w:proofErr w:type="spellStart"/>
            <w:r>
              <w:t>металлодетекторы</w:t>
            </w:r>
            <w:proofErr w:type="spellEnd"/>
            <w:r>
              <w:t xml:space="preserve"> во всех муниципальных общеобразовательных учреждениях (100%)</w:t>
            </w:r>
            <w:r w:rsidR="00543249">
              <w:t xml:space="preserve"> </w:t>
            </w:r>
            <w:r>
              <w:t>и муниципальных дошкольных образовательных учреждениях (100%);</w:t>
            </w:r>
            <w:r>
              <w:br/>
              <w:t>- пропускной режим во время об</w:t>
            </w:r>
            <w:r w:rsidR="00501517">
              <w:t xml:space="preserve">разовательного процесса во всех </w:t>
            </w:r>
            <w:r>
              <w:t>муниципальных общеобразовательных учреждениях (100%) и муниципальных дошкольных образовательных учреждениях (100%) осуществляется с привлечением сотрудников частных охранных организаций (ООО ЧОО) за счет средств городского бюджета.</w:t>
            </w:r>
            <w:proofErr w:type="gramEnd"/>
            <w:r>
              <w:t xml:space="preserve"> </w:t>
            </w:r>
            <w:r>
              <w:br/>
            </w:r>
            <w:proofErr w:type="gramStart"/>
            <w:r>
              <w:t>В 2019 году выделено:</w:t>
            </w:r>
            <w:r>
              <w:br/>
              <w:t>•</w:t>
            </w:r>
            <w:r w:rsidR="00501517">
              <w:t xml:space="preserve"> </w:t>
            </w:r>
            <w:r>
              <w:t>1081,</w:t>
            </w:r>
            <w:r w:rsidR="00501517">
              <w:t xml:space="preserve"> </w:t>
            </w:r>
            <w:r>
              <w:t>0 тыс. руб. на установку систем видеонаблюдения в трех муниципальных общеобразовательных учреждениях (МБУ школы №№ 28, 33, 44; мероприятия выполнены в срок до 01.06.2019);</w:t>
            </w:r>
            <w:r>
              <w:br/>
              <w:t>•</w:t>
            </w:r>
            <w:r w:rsidR="00501517">
              <w:t xml:space="preserve"> </w:t>
            </w:r>
            <w:r>
              <w:t>43527,</w:t>
            </w:r>
            <w:r w:rsidR="00356958">
              <w:t xml:space="preserve"> </w:t>
            </w:r>
            <w:r>
              <w:t>4 тыс. руб. на обеспечени</w:t>
            </w:r>
            <w:r w:rsidR="00356958">
              <w:t xml:space="preserve">е в 2019 году физической охраны </w:t>
            </w:r>
            <w:r>
              <w:t xml:space="preserve">сотрудниками ООО ЧОО в муниципальных общеобразовательных учреждениях </w:t>
            </w:r>
            <w:r>
              <w:lastRenderedPageBreak/>
              <w:t>и муниципальных дошкольных образовательных учреждениях.</w:t>
            </w:r>
            <w:proofErr w:type="gramEnd"/>
            <w:r>
              <w:t xml:space="preserve"> </w:t>
            </w:r>
            <w:r>
              <w:br/>
            </w:r>
            <w:proofErr w:type="gramStart"/>
            <w:r>
              <w:t>В настоящее время, согласно решению Думы городского округа Тольятти от 11.12.2019 № 427 «О бюджете городского округа Тольятти на 2020 год и плановый период 2021 и 2022 годов», мероприятия по обеспечению антитеррористической защищенности включены в Приложение 13 - Перечень приоритетных расходов, возможных к утверждению в бюджете городского округа Тольятти при условии перевыполнения доходной части бюджета на 2020 год:</w:t>
            </w:r>
            <w:r>
              <w:br/>
              <w:t>- установка системы видеонаблюдения (32</w:t>
            </w:r>
            <w:proofErr w:type="gramEnd"/>
            <w:r>
              <w:t xml:space="preserve"> здания) на сумму 13920 тыс. руб.;</w:t>
            </w:r>
            <w:r>
              <w:br/>
              <w:t>- обеспечение охраны объектов образования на сумму 20900 тыс. руб.;</w:t>
            </w:r>
            <w:r>
              <w:br/>
              <w:t>- обеспечение требований безопасности образовательного процесса на сумму 83322 тыс. руб.</w:t>
            </w:r>
            <w:r>
              <w:br/>
              <w:t>Всего: 118142,</w:t>
            </w:r>
            <w:r w:rsidR="00356958">
              <w:t xml:space="preserve"> </w:t>
            </w:r>
            <w:r>
              <w:t>0 тыс. руб.</w:t>
            </w:r>
            <w:r>
              <w:br/>
              <w:t>При условии выделения средств, предусмотренных в Приложении 13, все основные мероприятия по обеспечению антитеррористической защищенности муниципальных образовательных учреждений будут выполнены.</w:t>
            </w:r>
          </w:p>
        </w:tc>
      </w:tr>
      <w:tr w:rsidR="00445541">
        <w:trPr>
          <w:divId w:val="1835101259"/>
          <w:jc w:val="center"/>
        </w:trPr>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3"/>
            </w:pPr>
            <w:r>
              <w:lastRenderedPageBreak/>
              <w:t>14.</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r>
              <w:t xml:space="preserve">Какие меры принимаются администрацией городского округа для создания условий доступности городской среды для маломобильных категорий населения? </w:t>
            </w:r>
          </w:p>
        </w:tc>
        <w:tc>
          <w:tcPr>
            <w:tcW w:w="0" w:type="auto"/>
            <w:tcBorders>
              <w:top w:val="outset" w:sz="6" w:space="0" w:color="000000"/>
              <w:left w:val="outset" w:sz="6" w:space="0" w:color="000000"/>
              <w:bottom w:val="outset" w:sz="6" w:space="0" w:color="000000"/>
              <w:right w:val="outset" w:sz="6" w:space="0" w:color="000000"/>
            </w:tcBorders>
            <w:hideMark/>
          </w:tcPr>
          <w:p w:rsidR="00356958" w:rsidRDefault="00A56ED0" w:rsidP="00356958">
            <w:pPr>
              <w:pStyle w:val="4"/>
              <w:spacing w:before="0" w:beforeAutospacing="0" w:after="0" w:afterAutospacing="0"/>
            </w:pPr>
            <w:r>
              <w:t xml:space="preserve">В целях создания условий доступности городской среды для маломобильных групп населения в 2019 году администрацией городского округа Тольятти в рамках установленной компетенции реализовывались мероприятия, направленные на организацию системного подхода к решению данного вопроса. </w:t>
            </w:r>
            <w:proofErr w:type="gramStart"/>
            <w:r>
              <w:t>Основные</w:t>
            </w:r>
            <w:proofErr w:type="gramEnd"/>
            <w:r>
              <w:t xml:space="preserve"> из таких мероприятий представлены ниже.</w:t>
            </w:r>
            <w:r>
              <w:br/>
              <w:t xml:space="preserve">1. Проведено обследование и паспортизация объектов социальной инфраструктуры, находящихся в муниципальной собственности городского округа Тольятти, на предмет их доступности для маломобильных групп населения. </w:t>
            </w:r>
            <w:r>
              <w:br/>
              <w:t xml:space="preserve">По состоянию на 01.01.2020 сформировано 442 </w:t>
            </w:r>
            <w:proofErr w:type="gramStart"/>
            <w:r>
              <w:t>соответствующих</w:t>
            </w:r>
            <w:proofErr w:type="gramEnd"/>
            <w:r>
              <w:t xml:space="preserve"> паспорта доступности с фотоматериалами по каждому объекту и занесены на муниципальную геоинформационную карту. </w:t>
            </w:r>
            <w:r>
              <w:br/>
              <w:t>Мероприятие проводилось в рамках текущей деятельности, без финансового обеспечения.</w:t>
            </w:r>
            <w:r>
              <w:br/>
            </w:r>
            <w:r>
              <w:lastRenderedPageBreak/>
              <w:t xml:space="preserve">2. </w:t>
            </w:r>
            <w:proofErr w:type="gramStart"/>
            <w:r>
              <w:t>В целях обеспечения доступности для маломобильных групп населения дорожной инфраструктуры, в рамках муниципальной программы «Формирование беспрепятственного доступа инвалидов и других маломобильных групп населения к объектам социальной инфраструктуры на территории городского округа Тольятти на 2014 - 2020 годы», утвержденной постановлением мэрии городского округа Тольятти от 14.10.2013 № 3178-п/1 (далее в настоящем вопросе - Муниципальная программа № 3178-п/1), осуществлено устройство 60 съездов с пешеходных</w:t>
            </w:r>
            <w:proofErr w:type="gramEnd"/>
            <w:r>
              <w:t xml:space="preserve"> дорожек на пешеходных переходах на общую сумму 630 тыс. руб. (местный бюджет).</w:t>
            </w:r>
            <w:r>
              <w:br/>
            </w:r>
            <w:proofErr w:type="gramStart"/>
            <w:r>
              <w:t>Также, в целях обеспечения доступности для маломобильных групп населения общественного транспорта в рамках муниципальной программы «Развитие транспортной системы и дорожного хозяйства городского округа То</w:t>
            </w:r>
            <w:r w:rsidR="00356958">
              <w:t>льятти на период 2014 - 2020 годы</w:t>
            </w:r>
            <w:r>
              <w:t xml:space="preserve">», утвержденной постановлением мэрии городского округа Тольятти от 29.01.2014 № 233-п/1, осуществлялись лизинговые платежи за приобретенные 60 </w:t>
            </w:r>
            <w:proofErr w:type="spellStart"/>
            <w:r>
              <w:t>низкопольных</w:t>
            </w:r>
            <w:proofErr w:type="spellEnd"/>
            <w:r>
              <w:t xml:space="preserve"> автобусов и 40 </w:t>
            </w:r>
            <w:proofErr w:type="spellStart"/>
            <w:r>
              <w:t>низкопольных</w:t>
            </w:r>
            <w:proofErr w:type="spellEnd"/>
            <w:r>
              <w:t xml:space="preserve"> троллейбусов (в 2016 году приобретены автобусы, в 2017 году – троллейбусы</w:t>
            </w:r>
            <w:proofErr w:type="gramEnd"/>
            <w:r>
              <w:t>) в размере 102 073 тыс. руб. (местный бюджет) и 69 677 тыс. руб. (областной бюджет).</w:t>
            </w:r>
            <w:r>
              <w:br/>
            </w:r>
            <w:proofErr w:type="gramStart"/>
            <w:r>
              <w:t>Кроме того, в рамках муниципальной программы по созданию условий для улучшения качества жизни жителей городского округа Тольятти и обеспечения социальной стабильности на 2017 - 2019 годы, утвержденной постановлением мэрии городского округа Тольятти от 06.10.2016 №3136-п/1 (далее в настоящем вопросе – Муниципальная программа № 3136-п/1), дополнительные меры социальной поддержки в виде ежемесячных денежных выплат на проезд для отдельных категорий граждан из числа</w:t>
            </w:r>
            <w:proofErr w:type="gramEnd"/>
            <w:r>
              <w:t xml:space="preserve"> инвалидов </w:t>
            </w:r>
            <w:proofErr w:type="gramStart"/>
            <w:r>
              <w:t>предоставлены</w:t>
            </w:r>
            <w:proofErr w:type="gramEnd"/>
            <w:r>
              <w:t xml:space="preserve"> 248 получателям на общую сумму 6620 тыс. руб. (местный бюджет).</w:t>
            </w:r>
            <w:r>
              <w:br/>
              <w:t xml:space="preserve">3. </w:t>
            </w:r>
            <w:proofErr w:type="gramStart"/>
            <w:r>
              <w:t>В целях обеспечения доступности для маломобильных групп населения многоквартирных домов, в рамках Муниципальной программы № 3178-п/1 были предоставлены субсидии юридическим лицам (за исключением субсидий государственным (муниципальным учреждениям), индивидуальным предпринимателям - производителям</w:t>
            </w:r>
            <w:r w:rsidR="00356958">
              <w:t xml:space="preserve"> товаров, работ и услуг в целях </w:t>
            </w:r>
            <w:r>
              <w:t xml:space="preserve">возмещения затрат на капитальный ремонт многоквартирных домов городского </w:t>
            </w:r>
            <w:r>
              <w:lastRenderedPageBreak/>
              <w:t>округа Тольятти, в размере 1 252 тыс. руб. (местный бюджет) в результате чего установлено 4 пандуса</w:t>
            </w:r>
            <w:proofErr w:type="gramEnd"/>
            <w:r>
              <w:t>, 2 подъемных механизма, подготовлена 1 проектная документация на оборудование подъезда пандусом.</w:t>
            </w:r>
            <w:r>
              <w:br/>
              <w:t xml:space="preserve">4. </w:t>
            </w:r>
            <w:proofErr w:type="gramStart"/>
            <w:r>
              <w:t>В соответствии с Федеральным законом от 24.11.1995 № 181-ФЗ «О социальной защите инвалидов в Российской Федерации» (далее в настоящем вопросе - Федеральный закон № 181-ФЗ), Законом Самарской области от 11.07.2006 № 87-ГД «Об обеспечении жилыми помещениями отдельных категорий граждан, проживающих на территории Самарской области», в рамках государственной программы Самарской области «Развитие жилищного строительства в Самарской области» до 2021 года, утвержденной постановлением Правительства Самарской области</w:t>
            </w:r>
            <w:proofErr w:type="gramEnd"/>
            <w:r>
              <w:t xml:space="preserve"> от 27.11.2013 № 684, </w:t>
            </w:r>
          </w:p>
          <w:p w:rsidR="00445541" w:rsidRDefault="00A56ED0" w:rsidP="00356958">
            <w:pPr>
              <w:pStyle w:val="4"/>
              <w:spacing w:before="0" w:beforeAutospacing="0" w:after="0" w:afterAutospacing="0"/>
            </w:pPr>
            <w:r>
              <w:t>5 инвалидам предоставлены социальные выплаты в целях обеспечения их жильем на общую сумму 3301 тыс. руб. (федеральный бюджет).</w:t>
            </w:r>
            <w:r>
              <w:br/>
              <w:t xml:space="preserve">5. </w:t>
            </w:r>
            <w:proofErr w:type="gramStart"/>
            <w:r>
              <w:t>В соответствии с Федеральным законом № 181-ФЗ, приказом Министерства связи и массовых коммуникаций Российской Федерации от 30.11.2015 № 483 «Об установлении Порядка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осуществлено обеспечение доступности для инвалидов по зрению официальных сайтов муниципальных учреждений (предприятий) городского округа</w:t>
            </w:r>
            <w:proofErr w:type="gramEnd"/>
            <w:r>
              <w:t xml:space="preserve"> Тольятти, официального портала администрации городского округа Тольятти в информационно-телекоммуникационной сети «Интернет». </w:t>
            </w:r>
            <w:r>
              <w:br/>
              <w:t>Мероприятие проводилось в рамках текущей деятельности, без финансового обеспечения.</w:t>
            </w:r>
            <w:r>
              <w:br/>
              <w:t xml:space="preserve">Кроме того, в соответствии с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требования к обеспечению условий доступности для инвалидов включены в административные регламенты предоставления муниципальных услуг. </w:t>
            </w:r>
            <w:r>
              <w:br/>
            </w:r>
            <w:r>
              <w:lastRenderedPageBreak/>
              <w:t xml:space="preserve">По состоянию на 01.01.2020 63 </w:t>
            </w:r>
            <w:proofErr w:type="gramStart"/>
            <w:r>
              <w:t>административных</w:t>
            </w:r>
            <w:proofErr w:type="gramEnd"/>
            <w:r>
              <w:t xml:space="preserve"> регламента содержат соответствующие положения. </w:t>
            </w:r>
            <w:r>
              <w:br/>
              <w:t>Мероприятие проведено в рамках текущей деятельности, без финансового обеспечения.</w:t>
            </w:r>
            <w:r>
              <w:br/>
              <w:t xml:space="preserve">6. </w:t>
            </w:r>
            <w:proofErr w:type="gramStart"/>
            <w:r>
              <w:t>В соответствии с Федеральным законом № 181-ФЗ, Законом Самарской области от 10.02.2009 № 7-ГД «Об обеспечении беспрепятственного доступа маломобильных граждан к объектам социальной, транспортной и инженерной инфраструктур, информации и связи в Самарской области» осуществлено обучение (инструктирование)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w:t>
            </w:r>
            <w:proofErr w:type="gramEnd"/>
            <w:r>
              <w:t xml:space="preserve"> и законодательством субъектов Российской Федерации. </w:t>
            </w:r>
            <w:r>
              <w:br/>
              <w:t xml:space="preserve">По состоянию на 01.01.2020 в органах администрации городского округа Тольятти, муниципальных учреждениях (предприятиях) городского округа Тольятти обучено - 2246 чел. и проинструктировано – 1009 чел. </w:t>
            </w:r>
            <w:r>
              <w:br/>
              <w:t>Мероприятие осуществлено в рамках текущей деятельности, без финансового обеспечения.</w:t>
            </w:r>
            <w:r>
              <w:br/>
              <w:t>Отдельно необходимо отметить мероприятия, направленные на обеспечение доступности для маломобильных групп населения муниципальных учреждений городского округа Тольятти.</w:t>
            </w:r>
            <w:r>
              <w:br/>
              <w:t>Так, в муниципальных учреждениях культуры за счет средств бюджета городского округа Тольятти, в рамках капитального ремонта, было оборудовано 2 туалета на сумму 338 тыс.</w:t>
            </w:r>
            <w:r w:rsidR="00231688">
              <w:t xml:space="preserve"> </w:t>
            </w:r>
            <w:r>
              <w:t xml:space="preserve">руб. (в </w:t>
            </w:r>
            <w:proofErr w:type="spellStart"/>
            <w:r>
              <w:t>МБУИиК</w:t>
            </w:r>
            <w:proofErr w:type="spellEnd"/>
            <w:r>
              <w:t xml:space="preserve"> «Тольяттинская филармония» и в МБУ </w:t>
            </w:r>
            <w:proofErr w:type="gramStart"/>
            <w:r>
              <w:t>ДО</w:t>
            </w:r>
            <w:proofErr w:type="gramEnd"/>
            <w:r>
              <w:t xml:space="preserve"> «</w:t>
            </w:r>
            <w:proofErr w:type="gramStart"/>
            <w:r>
              <w:t>Детская</w:t>
            </w:r>
            <w:proofErr w:type="gramEnd"/>
            <w:r>
              <w:t xml:space="preserve"> школа искусств «Форте»).</w:t>
            </w:r>
            <w:r>
              <w:br/>
              <w:t xml:space="preserve">В МАУ «МФЦ» созданы следующие условия: </w:t>
            </w:r>
            <w:r>
              <w:br/>
              <w:t>- оборудованы входы в помещения пандусами, расширенными проходами, позволяющими обеспечить беспрепятственный доступ инвалидов, включая инвалидов, использующих коляски;</w:t>
            </w:r>
            <w:r>
              <w:br/>
              <w:t>- организовано расположение столов для обслуживания инвалидов в стороне от входа с учетом беспрепятственного подъезда и поворота колясок;</w:t>
            </w:r>
            <w:r>
              <w:br/>
            </w:r>
            <w:r>
              <w:lastRenderedPageBreak/>
              <w:t>- организовано для инвалидов по слуху дублирование звуковой информации текстовой графической информацией;</w:t>
            </w:r>
            <w:r>
              <w:br/>
              <w:t xml:space="preserve">- </w:t>
            </w:r>
            <w:proofErr w:type="gramStart"/>
            <w:r>
              <w:t>организовано для инвалидов по зрению дублирование необходимой для ознакомления зрительной информации (надписей и графической информации) звуковой информацией в многофункциональных центрах с количеством окон 5 и более;</w:t>
            </w:r>
            <w:r>
              <w:br/>
              <w:t>- организованы бесплатные туалеты для инвалидов;</w:t>
            </w:r>
            <w:r>
              <w:br/>
              <w:t>- размещены кнопки вызова помощи в многофункциональных центрах с количеством окон 5 и более (за исключением объекта, расположенного в ТРК «Русь на Волге», по адресу: ул. Революционная, 52А);</w:t>
            </w:r>
            <w:proofErr w:type="gramEnd"/>
            <w:r>
              <w:br/>
              <w:t xml:space="preserve">- </w:t>
            </w:r>
            <w:proofErr w:type="gramStart"/>
            <w:r>
              <w:t>обеспечены места для бесплатной парковки специальных автотранспортных средств инвалидов;</w:t>
            </w:r>
            <w:r>
              <w:br/>
              <w:t>- организовано бесплатное выездное обслуживание физических лиц (отдельных категорий) по месту нахождения заявителя для приема документов и доставки результата оказания услуги;</w:t>
            </w:r>
            <w:r>
              <w:br/>
              <w:t>- осуществляется сопровождение инвалидов, имеющих стойкие расстройства функции зрения и самостоятельного передвижения, и оказание им помощи при получении государственных и муниципальных услуг.</w:t>
            </w:r>
            <w:r>
              <w:br/>
              <w:t>7.</w:t>
            </w:r>
            <w:proofErr w:type="gramEnd"/>
            <w:r>
              <w:t xml:space="preserve"> Социально-значимым направлением работы является работа с детьми с ограниченными возможностями здоровья.</w:t>
            </w:r>
            <w:r>
              <w:br/>
            </w:r>
            <w:proofErr w:type="gramStart"/>
            <w:r>
              <w:t>Так, в рамках муниципальной программы организации работы с детьми и молодежью в городском округе Тольятти «Молод</w:t>
            </w:r>
            <w:r w:rsidR="00231688">
              <w:t>ежь Тольятти» на 2014 - 2020 годы</w:t>
            </w:r>
            <w:r>
              <w:t>, утвержденной постановлением мэрии городского округа Тольятти от 30.09.2013 № 2986-п/1, муниципальной программы «Развитие системы образования городского ок</w:t>
            </w:r>
            <w:r w:rsidR="00231688">
              <w:t>руга Тольятти на 2017 - 2020 годы</w:t>
            </w:r>
            <w:r>
              <w:t>», утвержденной постановлением мэрии городского округа Тольятти от 13.10.2016 № 3219-п/1 (далее в настоящем вопросе – Муниципальная программа № 3219-п</w:t>
            </w:r>
            <w:proofErr w:type="gramEnd"/>
            <w:r>
              <w:t>/1), проведено 25 мероприятий для детей с ограниченными возможностями здоровья, включая детей-инвалидов, направленных на создание для них равных условий, на общую сумму 90 тыс.</w:t>
            </w:r>
            <w:r w:rsidR="00231688">
              <w:t xml:space="preserve"> </w:t>
            </w:r>
            <w:r>
              <w:t>руб. (местный бюджет).</w:t>
            </w:r>
            <w:r>
              <w:br/>
              <w:t xml:space="preserve">В рамках Муниципальной программы № 3136-п/1 проведен фестиваль </w:t>
            </w:r>
            <w:r>
              <w:lastRenderedPageBreak/>
              <w:t xml:space="preserve">творчества детей с ограниченными возможностями здоровья «Серебряная птица», в котором приняли участие 82 участника (в 2018 году – 55 участников). </w:t>
            </w:r>
            <w:proofErr w:type="gramStart"/>
            <w:r>
              <w:t>Финансовое обеспечение составило 45 тыс. руб.</w:t>
            </w:r>
            <w:r>
              <w:br/>
              <w:t>В рамках Муниципальной программы № 3136-п/1 для детей-инвалидов предоставлялись дополнительные меры социальной поддержки за счет средств бюджета городского округа Тольятти, в том числе:</w:t>
            </w:r>
            <w:r>
              <w:br/>
              <w:t>- ежемесячная денежная выплата на питание учащимся, осваивающим образовательные программы начального общего, основного общего или среднего общего образования в муниципальных образовательных учреждениях городского округа Тольятти (количество получателей – 46 чел. на общую сумму</w:t>
            </w:r>
            <w:proofErr w:type="gramEnd"/>
            <w:r>
              <w:t xml:space="preserve"> </w:t>
            </w:r>
            <w:proofErr w:type="gramStart"/>
            <w:r>
              <w:t>466 тыс. руб.);</w:t>
            </w:r>
            <w:r>
              <w:br/>
              <w:t>- бесплатное и льготное питание (количество получателей из числа детей-инвалидов – 345 чел. на общую сумму 2963 тыс. руб.).</w:t>
            </w:r>
            <w:proofErr w:type="gramEnd"/>
            <w:r>
              <w:br/>
              <w:t>В рамках муниципальной программы №3219-п/1 осуществлено предоставление широкополосного доступа к сети «Интернет» с использованием средств контентной фильтрации информации муниципальным образовательным учреждениям, в том числе детям-инвалидам, находящимся на индивидуальном обучении и получающим общее образование в дистанционной форме 52 чел. на сумму 16207 тыс.</w:t>
            </w:r>
            <w:r w:rsidR="00231688">
              <w:t xml:space="preserve"> </w:t>
            </w:r>
            <w:r>
              <w:t>руб. (областной бюджет).</w:t>
            </w:r>
            <w:r>
              <w:br/>
              <w:t xml:space="preserve">8. В соответствии с постановлением мэрии городского округа Тольятти от 03.03.2010 № 517-п/1 «О Совете по делам инвалидов при администрации городского округа Тольятти» проведено 2 заседания Совета по делам инвалидов при администрации городского округа Тольятти. </w:t>
            </w:r>
            <w:r>
              <w:br/>
              <w:t>Мероприятие проведено в рамках текущей деятельности, без финансового обеспечения.</w:t>
            </w:r>
          </w:p>
        </w:tc>
      </w:tr>
      <w:tr w:rsidR="00445541">
        <w:trPr>
          <w:divId w:val="1835101259"/>
          <w:jc w:val="center"/>
        </w:trPr>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3"/>
            </w:pPr>
            <w:r>
              <w:lastRenderedPageBreak/>
              <w:t>15.</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r>
              <w:t xml:space="preserve">Какие меры принимаются администрацией городского округа для обеспечения возможности участия в соревнованиях вышестоящего уровня воспитанников муниципальных образовательных </w:t>
            </w:r>
            <w:r>
              <w:lastRenderedPageBreak/>
              <w:t xml:space="preserve">учреждений дополнительного образования, находящихся в ведомственном подчинении управления физической культуры и спорта? </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r>
              <w:lastRenderedPageBreak/>
              <w:t xml:space="preserve">В целях развития системы подготовки спортивного резерва в городском округе Тольятти на базе 14 муниципальных спортивных школ, находящихся в ведомственном подчинении Управления физической культуры и спорта администрации городского округа Тольятти, организованы занятия для 14 951 человек по 38 видам спорта. </w:t>
            </w:r>
            <w:r>
              <w:br/>
            </w:r>
            <w:r>
              <w:lastRenderedPageBreak/>
              <w:t xml:space="preserve">В 2019 году 8 428 воспитанников спортивных школ приняли участие в международных, всероссийских и областных соревнованиях. </w:t>
            </w:r>
            <w:r>
              <w:br/>
              <w:t>Победителями и призерами соревнований всех уровней стали 4 077 человек, (в 2018 году - 3 443 чел.), ими было завоевано 1 495 золотых медалей (в 2018 году - 1 168), 1 306 серебряных (в 2018 году - 1 107) и 1 276 бронзовых (в 2018 году - 1 168).</w:t>
            </w:r>
            <w:r>
              <w:br/>
              <w:t xml:space="preserve">В целях отбора спортсменов на вышестоящие мероприятия в городском округе Тольятти проведено 196 Первенств и Чемпионатов по различным видам спорта. </w:t>
            </w:r>
            <w:r>
              <w:br/>
              <w:t>Финансовое обеспечение участия обучающихся муниципальных спортивных школ в соревнованиях вышестоящего уровня (областные, всероссийские, международные) из муниципального бюджета в рамках муниципального задания составило 7 642,91 тыс. руб.</w:t>
            </w:r>
            <w:r>
              <w:br/>
            </w:r>
            <w:proofErr w:type="gramStart"/>
            <w:r>
              <w:t>Спортсмены, вошедшие в основные составы сборных команд Самарской области по различным видам спорта имели</w:t>
            </w:r>
            <w:proofErr w:type="gramEnd"/>
            <w:r>
              <w:t xml:space="preserve"> возможность выезжать на соревнования за счет региональных средств.</w:t>
            </w:r>
            <w:r>
              <w:br/>
              <w:t>Так же спортсмены в течение 2019 года выезжали на соревнования вышестоящего уровня за счет внебюджетных и спонсорских средств (юридических, физических лиц).</w:t>
            </w:r>
            <w:r>
              <w:br/>
              <w:t>Общее количество участников вышестоящих соревнований в сравнении с 2018 годом увеличилось на 634 человека.</w:t>
            </w:r>
          </w:p>
        </w:tc>
      </w:tr>
      <w:tr w:rsidR="00445541">
        <w:trPr>
          <w:divId w:val="1835101259"/>
          <w:jc w:val="center"/>
        </w:trPr>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3"/>
            </w:pPr>
            <w:r>
              <w:lastRenderedPageBreak/>
              <w:t>16.</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r>
              <w:t xml:space="preserve">Какие меры принимаются администрацией городского округа для осуществления капитального ремонта спортивных объектов, объектов образования и культуры? </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rsidP="001F518F">
            <w:pPr>
              <w:pStyle w:val="4"/>
            </w:pPr>
            <w:r>
              <w:t>В отношении объектов спорта.</w:t>
            </w:r>
            <w:r>
              <w:br/>
            </w:r>
            <w:proofErr w:type="gramStart"/>
            <w:r>
              <w:t>Общая потребность финансовых средств на выполнение мероприятий по капитальному ремонту и реконструкции в учреждениях, находящихся в ведомственном подчинении управления физической культы и спорта в 2019 году составляла 999 694,9 тыс.</w:t>
            </w:r>
            <w:r w:rsidR="0072233F">
              <w:t xml:space="preserve"> </w:t>
            </w:r>
            <w:r>
              <w:t>руб., из них потребность на разработку проектно-сметной документации 43 762,6 тыс.</w:t>
            </w:r>
            <w:r w:rsidR="0072233F">
              <w:t xml:space="preserve"> </w:t>
            </w:r>
            <w:r>
              <w:t>руб. и 955 932,3 тыс.</w:t>
            </w:r>
            <w:r w:rsidR="0072233F">
              <w:t xml:space="preserve"> </w:t>
            </w:r>
            <w:r>
              <w:t>руб. потребность на ремонтные работы (расчеты ориентировочные, более точные расчеты после прохождения сметной документации</w:t>
            </w:r>
            <w:proofErr w:type="gramEnd"/>
            <w:r>
              <w:t xml:space="preserve"> государственной экспертизы).</w:t>
            </w:r>
            <w:r>
              <w:br/>
            </w:r>
            <w:proofErr w:type="gramStart"/>
            <w:r>
              <w:t xml:space="preserve">В 2019 году за счет средств бюджета городского округа Тольятти в рамках </w:t>
            </w:r>
            <w:r>
              <w:lastRenderedPageBreak/>
              <w:t xml:space="preserve">муниципальной программы «Развитие физической культуры и спорта в городском округе Тольятти на 2017-2021 годы» реализовывались мероприятия: по капитальному ремонту кровли спортивного комплекса «Старт» МБУДО СДЮСШОР № 3 «Легкая атлетика», по капитальному ремонту объектов обособленного структурного подразделения база отдыха «Спартак» (с </w:t>
            </w:r>
            <w:proofErr w:type="spellStart"/>
            <w:r>
              <w:t>софинансированием</w:t>
            </w:r>
            <w:proofErr w:type="spellEnd"/>
            <w:r>
              <w:t xml:space="preserve"> из областного бюджета), по подключению (технологическому присоединению) к</w:t>
            </w:r>
            <w:proofErr w:type="gramEnd"/>
            <w:r>
              <w:t xml:space="preserve"> централизованным системам водоотведения и водоснабжения административно-бытового здания на стадионе «Труд», по ремонту скважины лыжной базы, расположенной по адресу: ул.</w:t>
            </w:r>
            <w:r w:rsidR="00AD2401">
              <w:t xml:space="preserve"> </w:t>
            </w:r>
            <w:r>
              <w:t>Родины, 5. Получена государственная экспертиза подтверждения расчета стоимости проектно-изыскательных работ на капитальный ремонт УСК «Олимп» на сумму 12 251,97 тыс.</w:t>
            </w:r>
            <w:r w:rsidR="00AD2401">
              <w:t xml:space="preserve"> </w:t>
            </w:r>
            <w:r>
              <w:t>руб. Разработана проектно-сметная документация с получением положительного заключения государственной экспертизы на капитальный ремонт сметной документации объектов обособленного структурного подразделения база отдыха «Спартак» (2 и 3 этап). Фактические расходы на мероприятия в 2019 году составили 11 654,4 тыс.</w:t>
            </w:r>
            <w:r w:rsidR="00AD2401">
              <w:t xml:space="preserve"> </w:t>
            </w:r>
            <w:r>
              <w:t>руб.</w:t>
            </w:r>
            <w:r>
              <w:br/>
              <w:t>В целях привлечения средств из вышестоящих бюджетов на 2019 год направлялись заявки в Министерство спорта Самарской области для выполнения работ по капитальному ремонту спортивных объектов на общую сумму 253 708,2 тыс.</w:t>
            </w:r>
            <w:r w:rsidR="00AD2401">
              <w:t xml:space="preserve"> </w:t>
            </w:r>
            <w:r>
              <w:t>руб.</w:t>
            </w:r>
            <w:r>
              <w:br/>
              <w:t>В отношении объектов образования.</w:t>
            </w:r>
            <w:r>
              <w:br/>
            </w:r>
            <w:proofErr w:type="gramStart"/>
            <w:r>
              <w:t>В рамках реализации государств</w:t>
            </w:r>
            <w:r w:rsidR="00AD2401">
              <w:t xml:space="preserve">енной программы «Строительство, </w:t>
            </w:r>
            <w:r>
              <w:t>реконструкция и капитальный ремонт образовательных учреждений Самарской области» до 2025 в 2019 году был проведен второй этап капитального ремонта МБУ Гимназия № 35 общая сумма по договору составила 28 153,2 тыс. руб. (областной бюджет – 23 930,2 тыс.</w:t>
            </w:r>
            <w:r w:rsidR="00AD2401">
              <w:t xml:space="preserve"> </w:t>
            </w:r>
            <w:r>
              <w:t>руб., городской бюджет – 4 223,0 тыс. руб.) выполнены работы (Ремонт с 1-4 этаж, ремонт водопровода и канализации, ремонт</w:t>
            </w:r>
            <w:proofErr w:type="gramEnd"/>
            <w:r>
              <w:t xml:space="preserve"> отопления с 1-4 этаж, строительно-монтажные работы системы электроснабжения система освещение, демонтажные работы, замена оконных блоков).</w:t>
            </w:r>
            <w:r>
              <w:br/>
              <w:t xml:space="preserve">В 2019 году поступили средства в размере 2905,7 тыс. руб. из областного </w:t>
            </w:r>
            <w:r>
              <w:lastRenderedPageBreak/>
              <w:t>бюджета за выполненные в 2018 году работы по капитальном</w:t>
            </w:r>
            <w:r w:rsidR="00AD2401">
              <w:t>у ремонту спортивного зала МБУ «Школа № 66»</w:t>
            </w:r>
            <w:r>
              <w:t xml:space="preserve">. </w:t>
            </w:r>
            <w:proofErr w:type="spellStart"/>
            <w:r>
              <w:t>Софинансирование</w:t>
            </w:r>
            <w:proofErr w:type="spellEnd"/>
            <w:r>
              <w:t xml:space="preserve"> данных работ в размере 512,8 тыс.</w:t>
            </w:r>
            <w:r w:rsidR="00AD2401">
              <w:t xml:space="preserve"> </w:t>
            </w:r>
            <w:r>
              <w:t>руб. выполнено за счет средств муниципального бюджета в 2018 году.</w:t>
            </w:r>
            <w:r>
              <w:br/>
              <w:t>В отношении объектов культуры.</w:t>
            </w:r>
            <w:r>
              <w:br/>
            </w:r>
            <w:proofErr w:type="gramStart"/>
            <w:r>
              <w:t>В 2019 году за счет средств местного бюджета был произведен ремонт на общую сумму 3810,8 тыс.</w:t>
            </w:r>
            <w:r w:rsidR="00AD2401">
              <w:t xml:space="preserve"> </w:t>
            </w:r>
            <w:r>
              <w:t>руб. из них: ремонт кровли в 3 учреждениях, отремонтирован пол и заменены входные двери, разработана проектно-сметная документация на ремонт фасада в 1 учреждении, проведены инженерные изыскания для разработки проектно-сметной документации на строительство МБУ ДО Хореографическая школы имени М.М. Плисецкой, оборудован туалет для маломобильных</w:t>
            </w:r>
            <w:proofErr w:type="gramEnd"/>
            <w:r>
              <w:t xml:space="preserve"> граждан в 2 учреждениях, ремонт модельной библиотеки.</w:t>
            </w:r>
            <w:r>
              <w:br/>
              <w:t>В 2019 году за счет средств областного бюджета (95%)</w:t>
            </w:r>
            <w:r w:rsidR="00AD2401">
              <w:t xml:space="preserve"> </w:t>
            </w:r>
            <w:r>
              <w:t xml:space="preserve">и средств </w:t>
            </w:r>
            <w:proofErr w:type="spellStart"/>
            <w:r>
              <w:t>софинансирования</w:t>
            </w:r>
            <w:proofErr w:type="spellEnd"/>
            <w:r>
              <w:t xml:space="preserve"> местного бюджета (5%) был произведен капитальный ремонт на общую сумму 102 447,4 </w:t>
            </w:r>
            <w:proofErr w:type="spellStart"/>
            <w:r>
              <w:t>тыс</w:t>
            </w:r>
            <w:proofErr w:type="gramStart"/>
            <w:r>
              <w:t>.р</w:t>
            </w:r>
            <w:proofErr w:type="gramEnd"/>
            <w:r>
              <w:t>уб</w:t>
            </w:r>
            <w:proofErr w:type="spellEnd"/>
            <w:r>
              <w:t>.</w:t>
            </w:r>
            <w:r>
              <w:br/>
              <w:t>Выполнены ремонтные работы в 6 учреждениях:</w:t>
            </w:r>
            <w:r>
              <w:br/>
              <w:t>МБУК «Тольяттинский краеведческий музей»</w:t>
            </w:r>
            <w:r w:rsidR="00AD2401">
              <w:t xml:space="preserve"> </w:t>
            </w:r>
            <w:r>
              <w:t>- капитальный ремонт фасада, экспозиционных залов и кабинетов;</w:t>
            </w:r>
            <w:r>
              <w:br/>
            </w:r>
            <w:proofErr w:type="spellStart"/>
            <w:r>
              <w:t>МБУИиК</w:t>
            </w:r>
            <w:proofErr w:type="spellEnd"/>
            <w:r>
              <w:t xml:space="preserve"> «Тольяттинская Филармони</w:t>
            </w:r>
            <w:r w:rsidR="00AD2401">
              <w:t xml:space="preserve">я» - капитальный ремонт кровли, </w:t>
            </w:r>
            <w:r>
              <w:t>туалетов, камерного зала с прилегающими помещениями;</w:t>
            </w:r>
            <w:r>
              <w:br/>
              <w:t xml:space="preserve">МБУ </w:t>
            </w:r>
            <w:proofErr w:type="gramStart"/>
            <w:r>
              <w:t>ДО</w:t>
            </w:r>
            <w:proofErr w:type="gramEnd"/>
            <w:r>
              <w:t xml:space="preserve"> </w:t>
            </w:r>
            <w:proofErr w:type="gramStart"/>
            <w:r>
              <w:t>Детский</w:t>
            </w:r>
            <w:proofErr w:type="gramEnd"/>
            <w:r>
              <w:t xml:space="preserve"> дом культуры - ограждение наружного балкона, восстановление наружных стен здания;</w:t>
            </w:r>
            <w:r>
              <w:br/>
              <w:t>МАУИ ТЮЗ «Дилижанс» - замена дверей в зрительный зал,</w:t>
            </w:r>
            <w:r w:rsidR="00AD2401">
              <w:t xml:space="preserve"> </w:t>
            </w:r>
            <w:r>
              <w:t xml:space="preserve">ремонт туалета, потолков в фойе, запивка кондиционеров в зале, утепление сцены на сцене, монтаж сценических конструкций, монтаж </w:t>
            </w:r>
            <w:proofErr w:type="spellStart"/>
            <w:r>
              <w:t>досчатых</w:t>
            </w:r>
            <w:proofErr w:type="spellEnd"/>
            <w:r>
              <w:t xml:space="preserve"> покрытий из фанеры, шпатлевка очищенных от крас</w:t>
            </w:r>
            <w:r w:rsidR="001F518F">
              <w:t>ки стен в зрительном зале;</w:t>
            </w:r>
            <w:r w:rsidR="001F518F">
              <w:br/>
              <w:t>МАУ «КЦ «</w:t>
            </w:r>
            <w:r>
              <w:t>Автоград</w:t>
            </w:r>
            <w:r w:rsidR="001F518F">
              <w:t>»</w:t>
            </w:r>
            <w:r>
              <w:t xml:space="preserve"> - капитальный ремонт системы вентиляци</w:t>
            </w:r>
            <w:r w:rsidR="001F518F">
              <w:t>и и кондиционирования;</w:t>
            </w:r>
            <w:r w:rsidR="001F518F">
              <w:br/>
              <w:t xml:space="preserve">МБОУ </w:t>
            </w:r>
            <w:proofErr w:type="gramStart"/>
            <w:r w:rsidR="001F518F">
              <w:t>ВО</w:t>
            </w:r>
            <w:proofErr w:type="gramEnd"/>
            <w:r w:rsidR="001F518F">
              <w:t xml:space="preserve"> «</w:t>
            </w:r>
            <w:r>
              <w:t>Тольяттинская консерватория</w:t>
            </w:r>
            <w:r w:rsidR="001F518F">
              <w:t>»</w:t>
            </w:r>
            <w:r>
              <w:t xml:space="preserve"> - капитальный ремонт зрительного зала, лестниц, отопления, замена окон и дверей, монтаж системы видеонаблюдения.</w:t>
            </w:r>
          </w:p>
        </w:tc>
      </w:tr>
      <w:tr w:rsidR="00445541">
        <w:trPr>
          <w:divId w:val="1835101259"/>
          <w:jc w:val="center"/>
        </w:trPr>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3"/>
            </w:pPr>
            <w:r>
              <w:lastRenderedPageBreak/>
              <w:t>17.</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r>
              <w:t>Какие меры принимаются администрацией городского округа для полного удовлетворения потребности в сокращении очереди в рамках муниципальной программы городского</w:t>
            </w:r>
            <w:r w:rsidR="00C532BE">
              <w:t xml:space="preserve"> округа Тольятти «Молодой семье </w:t>
            </w:r>
            <w:r>
              <w:t>-</w:t>
            </w:r>
            <w:r w:rsidR="00C532BE">
              <w:t xml:space="preserve"> </w:t>
            </w:r>
            <w:r>
              <w:t xml:space="preserve">доступное жилье» на 2014-2020 годы, утвержденной постановлением мэрии городского округа Тольятти от 11.10.2013 № 3155-п/1? </w:t>
            </w:r>
          </w:p>
        </w:tc>
        <w:tc>
          <w:tcPr>
            <w:tcW w:w="0" w:type="auto"/>
            <w:tcBorders>
              <w:top w:val="outset" w:sz="6" w:space="0" w:color="000000"/>
              <w:left w:val="outset" w:sz="6" w:space="0" w:color="000000"/>
              <w:bottom w:val="outset" w:sz="6" w:space="0" w:color="000000"/>
              <w:right w:val="outset" w:sz="6" w:space="0" w:color="000000"/>
            </w:tcBorders>
            <w:hideMark/>
          </w:tcPr>
          <w:p w:rsidR="005278DE" w:rsidRDefault="00A56ED0" w:rsidP="005278DE">
            <w:pPr>
              <w:pStyle w:val="4"/>
              <w:spacing w:before="0" w:beforeAutospacing="0" w:after="0" w:afterAutospacing="0"/>
            </w:pPr>
            <w:proofErr w:type="gramStart"/>
            <w:r>
              <w:t xml:space="preserve">В целях </w:t>
            </w:r>
            <w:proofErr w:type="spellStart"/>
            <w:r>
              <w:t>софинансирования</w:t>
            </w:r>
            <w:proofErr w:type="spellEnd"/>
            <w:r>
              <w:t xml:space="preserve"> расходных обязательств по обеспечению молодых семей социальными выплатами в 2019 году городскому округу Тольятти предоставлены средства вышестоящих бюджетов в общей сумме </w:t>
            </w:r>
            <w:r>
              <w:br/>
              <w:t>78 021, 460 тыс. руб., в том числе:</w:t>
            </w:r>
            <w:r>
              <w:br/>
              <w:t>1) средства федерального бюджета в сумме 17 827,148 тыс. руб.;</w:t>
            </w:r>
            <w:r>
              <w:br/>
              <w:t>2) средства областного</w:t>
            </w:r>
            <w:r w:rsidR="007654B2">
              <w:t xml:space="preserve"> бюджета в сумме 60194,312 тыс. </w:t>
            </w:r>
            <w:r>
              <w:t>руб.</w:t>
            </w:r>
            <w:r>
              <w:br/>
              <w:t>Для обеспечения молодых семей социальными выплатами в 2019 году</w:t>
            </w:r>
            <w:proofErr w:type="gramEnd"/>
            <w:r>
              <w:t xml:space="preserve"> в бюджете городского округа Тольятти было предусмотрено 30 000,0 тыс. руб. </w:t>
            </w:r>
            <w:r>
              <w:br/>
              <w:t>В 2019 году средствами социальных выплат обеспечены 97 молодых семей.</w:t>
            </w:r>
            <w:r>
              <w:br/>
              <w:t>В соответствии с постановлениями Правительства Самарской области от 30.05.2019 № 356 и от 15.10.2019 № 724 в 2019 году городскому округу Тольятти были распределены средства областного бюджета на общую сумму 121 761 тыс. руб. для предоставления социальных выплат многодетным семьям по списку 2019 и 2020 годов.</w:t>
            </w:r>
            <w:r>
              <w:br/>
              <w:t xml:space="preserve">В соответствии с объемами выделенных средств социальными выплатами </w:t>
            </w:r>
            <w:proofErr w:type="gramStart"/>
            <w:r>
              <w:t>обеспечены</w:t>
            </w:r>
            <w:proofErr w:type="gramEnd"/>
            <w:r>
              <w:t xml:space="preserve"> 108 многодетных семей. Выделенные средства областного бюджета освоены в полном объёме.</w:t>
            </w:r>
            <w:r>
              <w:br/>
              <w:t xml:space="preserve">В сформированном бюджете городского округа Тольятти на цели обеспечения жильем в 2020 году предусмотрена сумма социальных выплат 131 792,0 </w:t>
            </w:r>
          </w:p>
          <w:p w:rsidR="00445541" w:rsidRDefault="00A56ED0" w:rsidP="005278DE">
            <w:pPr>
              <w:pStyle w:val="4"/>
              <w:spacing w:before="0" w:beforeAutospacing="0" w:after="0" w:afterAutospacing="0"/>
            </w:pPr>
            <w:r>
              <w:t xml:space="preserve">тыс. руб., что позволит обеспечить средствами социальных выплат 664 молодые семьи. </w:t>
            </w:r>
          </w:p>
        </w:tc>
      </w:tr>
      <w:tr w:rsidR="00445541">
        <w:trPr>
          <w:divId w:val="1835101259"/>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445541" w:rsidRDefault="00A56ED0">
            <w:pPr>
              <w:pStyle w:val="3"/>
              <w:jc w:val="center"/>
            </w:pPr>
            <w:r>
              <w:t>ЖИЛИЩНО-КОММУНАЛЬНОЕ ХОЗЯЙСТВО</w:t>
            </w:r>
          </w:p>
        </w:tc>
      </w:tr>
      <w:tr w:rsidR="00445541">
        <w:trPr>
          <w:divId w:val="1835101259"/>
          <w:jc w:val="center"/>
        </w:trPr>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3"/>
            </w:pPr>
            <w:r>
              <w:t>18.</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r>
              <w:t>Какие меры принимаются администрацией городского округа для модернизации инженерных систем (сети вод</w:t>
            </w:r>
            <w:proofErr w:type="gramStart"/>
            <w:r>
              <w:t>о-</w:t>
            </w:r>
            <w:proofErr w:type="gramEnd"/>
            <w:r>
              <w:t xml:space="preserve">; тепло-; электроснабжения, водоотведения)? </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r>
              <w:t xml:space="preserve">Модернизация объектов теплоснабжения осуществляется теплоснабжающими и </w:t>
            </w:r>
            <w:proofErr w:type="spellStart"/>
            <w:r>
              <w:t>теплосетевыми</w:t>
            </w:r>
            <w:proofErr w:type="spellEnd"/>
            <w:r>
              <w:t xml:space="preserve"> организациями городского округа Тольятти (АО «ТЕВИС», ПАО «Т Плюс») в рамках инвестиционных программ, а также, при ежегодной подготовке городского округа Тольятти к отопительному периоду, в соответствии с разработанными планами мероприятий.</w:t>
            </w:r>
            <w:r>
              <w:br/>
              <w:t>Также, схемой теплоснабжения городского округа Тольятти предусмотрены предложения по строительств</w:t>
            </w:r>
            <w:r w:rsidR="005278DE">
              <w:t xml:space="preserve">у, реконструкции и техническому </w:t>
            </w:r>
            <w:r>
              <w:t xml:space="preserve">перевооружению источников тепловой энергии и тепловых сетей. </w:t>
            </w:r>
            <w:r>
              <w:br/>
            </w:r>
            <w:proofErr w:type="gramStart"/>
            <w:r>
              <w:lastRenderedPageBreak/>
              <w:t>В целях обеспечения на территории городского округа Тольятти реализации Федерального закона от 07.12.2011 №</w:t>
            </w:r>
            <w:r w:rsidR="005278DE">
              <w:t xml:space="preserve"> </w:t>
            </w:r>
            <w:r>
              <w:t>416-ФЗ «О водоснабжении и водоотведении», постановлением мэрии от 04.04.2014 №</w:t>
            </w:r>
            <w:r w:rsidR="005278DE">
              <w:t xml:space="preserve"> </w:t>
            </w:r>
            <w:r>
              <w:t>1081-п/1 «Об определении гарантирующих организаций для централизованных систем водоснабжения и водоотведения на территориях городского округа Тольятти» определены гарантирующие организации для централизованных систем водоснабжения и водоотведения на территории городского округа Тольятти: для Автозаводского района - АО «ТЕВИС», Центрального и</w:t>
            </w:r>
            <w:proofErr w:type="gramEnd"/>
            <w:r>
              <w:t xml:space="preserve"> </w:t>
            </w:r>
            <w:proofErr w:type="gramStart"/>
            <w:r>
              <w:t>Комсомольского</w:t>
            </w:r>
            <w:proofErr w:type="gramEnd"/>
            <w:r>
              <w:t xml:space="preserve"> районов - ООО «Волжские коммунальные системы».</w:t>
            </w:r>
            <w:r>
              <w:br/>
              <w:t>Данные организации несут ответственность за техническое состояние сетей водоснабжения и водоотведения, за бесперебойность и качество предоставляемых услуг.</w:t>
            </w:r>
            <w:r>
              <w:br/>
              <w:t>Администрацией городского округа Тольятти были утверждены технические задания на разработку инвестиционных программ в сфере водоснабжения и водоотведения для ООО «Волжские коммунальные системы», ООО «АВТОГРАД-ВОДОКАНАЛ» и АО «ТЕВИС». Данными техническими заданиями предусмотрены мероприятия, содержащиеся в утвержденных схемах водоснабжения и водоотведения и направленные на развитие и модернизацию существующих систем водоснабжения и водоотведения.</w:t>
            </w:r>
          </w:p>
        </w:tc>
      </w:tr>
      <w:tr w:rsidR="00445541">
        <w:trPr>
          <w:divId w:val="1835101259"/>
          <w:jc w:val="center"/>
        </w:trPr>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3"/>
            </w:pPr>
            <w:r>
              <w:lastRenderedPageBreak/>
              <w:t>19.</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r>
              <w:t xml:space="preserve">Какие меры принимаются администрацией городского округа для перехода от использования открытых систем теплоснабжения (горячего водоснабжения) для нужд горячего водоснабжения к применению закрытых систем теплоснабжения (горячего водоснабжения) для нужд горячего водоснабжения? </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proofErr w:type="gramStart"/>
            <w:r>
              <w:t>Оптимальные решения о порядке и сроках перевода потребителей с открытой системы теплоснабжения (горячего водоснабжения) на закрытую систему теплоснабжения (горячего водоснабжения) с указанием сроков организации перевода абонентов, подключенных к таким системам, и источников финансирования данных мероприятий будут приняты в рамках планируемой к утверждению в 2020 году новой схемы теплоснабжения городского округа Тольятти на период до 2038 года и в рамках актуализированной</w:t>
            </w:r>
            <w:proofErr w:type="gramEnd"/>
            <w:r>
              <w:t xml:space="preserve"> схемы водоснабжения и водоотведения городского округа Тольятти. </w:t>
            </w:r>
          </w:p>
        </w:tc>
      </w:tr>
      <w:tr w:rsidR="00445541">
        <w:trPr>
          <w:divId w:val="1835101259"/>
          <w:jc w:val="center"/>
        </w:trPr>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3"/>
            </w:pPr>
            <w:r>
              <w:t>20.</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r>
              <w:t xml:space="preserve">Какие меры принимаются администрацией городского округа для повышения </w:t>
            </w:r>
            <w:proofErr w:type="gramStart"/>
            <w:r>
              <w:t xml:space="preserve">контроля качества проведения капитального ремонта </w:t>
            </w:r>
            <w:r>
              <w:lastRenderedPageBreak/>
              <w:t>общего имущества многоквартирных жилых домов</w:t>
            </w:r>
            <w:proofErr w:type="gramEnd"/>
            <w:r>
              <w:t xml:space="preserve">? </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proofErr w:type="gramStart"/>
            <w:r>
              <w:lastRenderedPageBreak/>
              <w:t>В соответствии с Законом Самарской области от 21.06.2013 №</w:t>
            </w:r>
            <w:r w:rsidR="005278DE">
              <w:t xml:space="preserve"> </w:t>
            </w:r>
            <w:r>
              <w:t xml:space="preserve">60-ГД «О системе капитального ремонта общего имущества в многоквартирных домах, расположенных на территории Самарской области» министерством энергетики </w:t>
            </w:r>
            <w:r>
              <w:lastRenderedPageBreak/>
              <w:t>и ЖКХ Самарской области разработана региональная программа капитального ремонта многоквартирных домов, которая утверждена постановлением Правительства Самарской области от 29.11.2013 №</w:t>
            </w:r>
            <w:r w:rsidR="005278DE">
              <w:t xml:space="preserve"> </w:t>
            </w:r>
            <w:r>
              <w:t>707 «Об утверждении региональной программы капитального ремонта общего имущества в многоквартирных домах, расположенных на территории Самарской</w:t>
            </w:r>
            <w:proofErr w:type="gramEnd"/>
            <w:r>
              <w:t xml:space="preserve"> области» (далее – Региональная программа).</w:t>
            </w:r>
            <w:r>
              <w:br/>
              <w:t>Заказчиком работ по Региональной программе является Некоммерческая организация - «Региональный оператор Самарской области «Фонд капитального ремонта» (далее – НО «ФКР»).</w:t>
            </w:r>
            <w:r>
              <w:br/>
              <w:t xml:space="preserve">С целью решения проблемных вопросов, возникающих при проведении капитального ремонта общего имущества многоквартирных домов в рамках реализации Региональной программы, администрацией городского округа Тольятти на постоянной основе организовано проведение совещаний с приглашением представителей (руководителей) НО «ФКР», государственной жилищной инспекции Самарской области, подрядных и управляющих организаций. </w:t>
            </w:r>
            <w:r>
              <w:br/>
              <w:t>Кроме того, организовано проведение плановых и внеплановых (по обращениям жителей) мероприятий по обследованию общего имущества многоквартирных домов, подлежащего капитальному ремонту, с принятием решений (рекомендаций) по повышению качества производимых работ, в том числе применяемых материалов.</w:t>
            </w:r>
            <w:r>
              <w:br/>
              <w:t>Также, администрацией городского округа Тольятти ведется постоянная работа с собственниками помещений многоквартирных домов по вопросам подготовки документов, необходимых для реализации и актуализации Региональной Программы, а именно:</w:t>
            </w:r>
            <w:r>
              <w:br/>
              <w:t>- передача собственникам предложений о проведении капитального ремонта, поступающих от Регионального оператора;</w:t>
            </w:r>
            <w:r>
              <w:br/>
              <w:t>- консультирование собственников помещений о необходимости рассмотрения поступивших предложений и принятия решения;</w:t>
            </w:r>
            <w:r>
              <w:br/>
              <w:t>- проверка протоколов общих соб</w:t>
            </w:r>
            <w:r w:rsidR="00A74E0A">
              <w:t xml:space="preserve">раний собственников с принятыми </w:t>
            </w:r>
            <w:r>
              <w:t>решениями о проведении капитального ремонта и направление их в НО «ФКР»;</w:t>
            </w:r>
            <w:r>
              <w:br/>
            </w:r>
            <w:r>
              <w:lastRenderedPageBreak/>
              <w:t>- консультирование собственников помещений о действиях, необходимых для изменения сроков проведения, видов работ по капитальному ремонту.</w:t>
            </w:r>
          </w:p>
        </w:tc>
      </w:tr>
      <w:tr w:rsidR="00445541">
        <w:trPr>
          <w:divId w:val="1835101259"/>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445541" w:rsidRDefault="00A56ED0">
            <w:pPr>
              <w:pStyle w:val="3"/>
              <w:jc w:val="center"/>
            </w:pPr>
            <w:r>
              <w:lastRenderedPageBreak/>
              <w:t>БЛАГОУСТРОЙСТВО</w:t>
            </w:r>
          </w:p>
        </w:tc>
      </w:tr>
      <w:tr w:rsidR="00445541">
        <w:trPr>
          <w:divId w:val="1835101259"/>
          <w:jc w:val="center"/>
        </w:trPr>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3"/>
            </w:pPr>
            <w:r>
              <w:t>21.</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r>
              <w:t xml:space="preserve">Какие мероприятия проводятся администрацией городского округа по содержанию объектов благоустройства и проверки качества произведенных работ в гарантийный период? </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r>
              <w:t>Содержание объектов благоустройства выполняется в рамках заключенных муниципальных контрактов на содержание территорий жилых кварталов Автозаводского, Комсомольского ра</w:t>
            </w:r>
            <w:r w:rsidR="00A74E0A">
              <w:t xml:space="preserve">йонов и </w:t>
            </w:r>
            <w:proofErr w:type="spellStart"/>
            <w:r w:rsidR="00A74E0A">
              <w:t>мкр</w:t>
            </w:r>
            <w:proofErr w:type="spellEnd"/>
            <w:r w:rsidR="00A74E0A">
              <w:t>-на Поволжский с АО «</w:t>
            </w:r>
            <w:proofErr w:type="spellStart"/>
            <w:r w:rsidR="00A74E0A">
              <w:t>ЭкоСФера</w:t>
            </w:r>
            <w:proofErr w:type="spellEnd"/>
            <w:r w:rsidR="00A74E0A">
              <w:t>», ООО «ПЛЮС»</w:t>
            </w:r>
            <w:r>
              <w:t xml:space="preserve">, а также в рамках муниципального задания </w:t>
            </w:r>
            <w:r w:rsidR="00A74E0A">
              <w:t>МБУ городского округа Тольятти «</w:t>
            </w:r>
            <w:proofErr w:type="spellStart"/>
            <w:r w:rsidR="00A74E0A">
              <w:t>Зеленстрой</w:t>
            </w:r>
            <w:proofErr w:type="spellEnd"/>
            <w:r w:rsidR="00A74E0A">
              <w:t>»</w:t>
            </w:r>
            <w:r>
              <w:t xml:space="preserve"> по Центральному району. Специалистами администрации городского округа Тольятти осуществляются еженедельные плановые и внеплановые проверки качества выполнения работ в </w:t>
            </w:r>
            <w:proofErr w:type="gramStart"/>
            <w:r>
              <w:t>рамках</w:t>
            </w:r>
            <w:proofErr w:type="gramEnd"/>
            <w:r>
              <w:t xml:space="preserve"> которых проводятся проверки выполнения подрядными организациями гарантийных обязательств. </w:t>
            </w:r>
          </w:p>
        </w:tc>
      </w:tr>
      <w:tr w:rsidR="00445541">
        <w:trPr>
          <w:divId w:val="1835101259"/>
          <w:jc w:val="center"/>
        </w:trPr>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3"/>
            </w:pPr>
            <w:r>
              <w:t>22.</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r>
              <w:t xml:space="preserve">Какие мероприятия проводятся администрацией городского округа для развития похоронной отрасли? </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r>
              <w:t>В целях развития похоронной отрасли администрацией городского округа Тольятти разработаны: проект Положения о погребении и похоронном деле на территории городского округа Тольятти в новой редакции; проект Порядка проведения конкурса на право заключения договора на получение статуса специализированной службы по вопросам похоронного дела городского округа Тольятти. Принятие муниципальных нормативных правовых актов запланировано в первом квартале 2020 года. На второй квартал 2020 года запланировано проведение конкурса на право заключения договора на получение статуса специализированной службы по вопросам похоронного дела городского округа Тольятти. Выполнение данных мероприятий позволит повысить качество похоронного обслуживания населения городского округа. Кроме того, администрацией городского округа разработан проект административного регламента предо</w:t>
            </w:r>
            <w:r w:rsidR="00A74E0A">
              <w:t>ставления муниципальной услуги «</w:t>
            </w:r>
            <w:r>
              <w:t>Предоставление места для захоронения (</w:t>
            </w:r>
            <w:proofErr w:type="spellStart"/>
            <w:r>
              <w:t>подзахоронения</w:t>
            </w:r>
            <w:proofErr w:type="spellEnd"/>
            <w:r>
              <w:t>) умершего на кладбищах, находящихся в собственности городского округа Тол</w:t>
            </w:r>
            <w:r w:rsidR="00A74E0A">
              <w:t>ьятти либо на ином вещном праве»</w:t>
            </w:r>
            <w:r>
              <w:t xml:space="preserve"> в новой р</w:t>
            </w:r>
            <w:r w:rsidR="00A74E0A">
              <w:t xml:space="preserve">едакции. Разработанным проектом </w:t>
            </w:r>
            <w:r>
              <w:t xml:space="preserve">предусмотрена возможность получения муниципальной услуги в электронном виде. Принятие муниципального нормативного правового акта запланировано </w:t>
            </w:r>
            <w:r>
              <w:lastRenderedPageBreak/>
              <w:t>на второй квартал 2020 года. Выполнение данного мероприятия позволит повысить качество предоставления и доступность муниципальной услуги.</w:t>
            </w:r>
          </w:p>
        </w:tc>
      </w:tr>
      <w:tr w:rsidR="00445541">
        <w:trPr>
          <w:divId w:val="1835101259"/>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445541" w:rsidRDefault="00A56ED0">
            <w:pPr>
              <w:pStyle w:val="3"/>
              <w:jc w:val="center"/>
            </w:pPr>
            <w:r>
              <w:lastRenderedPageBreak/>
              <w:t>ДОРОЖНОЕ ХОЗЯЙСТВО</w:t>
            </w:r>
          </w:p>
        </w:tc>
      </w:tr>
      <w:tr w:rsidR="00445541">
        <w:trPr>
          <w:divId w:val="1835101259"/>
          <w:jc w:val="center"/>
        </w:trPr>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3"/>
            </w:pPr>
            <w:r>
              <w:t>23.</w:t>
            </w:r>
          </w:p>
        </w:tc>
        <w:tc>
          <w:tcPr>
            <w:tcW w:w="0" w:type="auto"/>
            <w:tcBorders>
              <w:top w:val="outset" w:sz="6" w:space="0" w:color="000000"/>
              <w:left w:val="outset" w:sz="6" w:space="0" w:color="000000"/>
              <w:bottom w:val="outset" w:sz="6" w:space="0" w:color="000000"/>
              <w:right w:val="outset" w:sz="6" w:space="0" w:color="000000"/>
            </w:tcBorders>
            <w:hideMark/>
          </w:tcPr>
          <w:p w:rsidR="00A74E0A" w:rsidRDefault="00A56ED0">
            <w:pPr>
              <w:pStyle w:val="4"/>
            </w:pPr>
            <w:r>
              <w:t xml:space="preserve">Какие мероприятия проводятся администрацией городского округа для разгрузки городской улично-дорожной сети? </w:t>
            </w:r>
          </w:p>
          <w:p w:rsidR="00445541" w:rsidRPr="00A74E0A" w:rsidRDefault="00445541" w:rsidP="00A74E0A"/>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proofErr w:type="gramStart"/>
            <w:r>
              <w:t>Проведена работа по оптимизации маршрутной сети городских маршрутов:</w:t>
            </w:r>
            <w:r>
              <w:br/>
              <w:t>- сокращено общее количество маршрутов;</w:t>
            </w:r>
            <w:r>
              <w:br/>
              <w:t>- исключены дублирующие маршруты при совпадении схем более чем на 60-70%.</w:t>
            </w:r>
            <w:r>
              <w:br/>
              <w:t xml:space="preserve">Внедрена система КСУДД (на Южном шоссе и частично на Автозаводском шоссе) для систематизированного управления транспортными и пешеходными потоками, транспортными средствами на основе современных методов организации движения путем их оптимального выбора в зависимости от состояния УДС. </w:t>
            </w:r>
            <w:proofErr w:type="gramEnd"/>
          </w:p>
        </w:tc>
      </w:tr>
      <w:tr w:rsidR="00445541">
        <w:trPr>
          <w:divId w:val="1835101259"/>
          <w:jc w:val="center"/>
        </w:trPr>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3"/>
            </w:pPr>
            <w:r>
              <w:t>24.</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r>
              <w:t xml:space="preserve">Какие мероприятия проводятся администрацией городского округа для осуществления эффективной деятельности муниципального предприятия «Тольяттинское пассажирское автотранспортное предприятие № 3» и муниципального предприятия городского округа Тольятти «Тольяттинское троллейбусное управление»? </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proofErr w:type="gramStart"/>
            <w:r>
              <w:t>Решением Думы городского окр</w:t>
            </w:r>
            <w:r w:rsidR="008E3CEB">
              <w:t xml:space="preserve">уга Тольятти от 11.12.2018 г. № </w:t>
            </w:r>
            <w:r>
              <w:t>88 «О бюджете городского округа Тольятти на 2019 год и плановый период 2020 и 2021 годов» утверждена сумма субсидий на возмещение затрат от перевозки пассажиров на нерентабельных рейсах по муниципальным маршрутам регулярных перевозок в объеме 216 752 тыс. руб.</w:t>
            </w:r>
            <w:r>
              <w:br/>
              <w:t>Администрацией городского округа Тольятти ведется контроль выполнения муниципальными предприятиями пассажирского транспорта мероприятий по</w:t>
            </w:r>
            <w:proofErr w:type="gramEnd"/>
            <w:r>
              <w:t xml:space="preserve"> повышению эффективности их деятельности (оптимизация расходов на оплату труда, в том числе за счет сок</w:t>
            </w:r>
            <w:r w:rsidR="008E3CEB">
              <w:t xml:space="preserve">ращения численности, сокращение </w:t>
            </w:r>
            <w:r>
              <w:t>непроизводственных затрат).</w:t>
            </w:r>
            <w:r>
              <w:br/>
              <w:t>Одним из обязательных условий привлечения пассажиров на маршруты муниципальных предприятий является соблюдение утвержденных расписаний маршрутов. В результате совместной работы администрации с муниципальными предприятиями регулярность работы маршрутов в 2019 году составила МП «ТТУ» – 91,5%, МП «ТПАТП № 3» – 92,7% при плановом значении 90%.</w:t>
            </w:r>
            <w:r>
              <w:br/>
              <w:t xml:space="preserve">Администрацией городского округа Тольятти организована «горячая линия» по вопросам работы пассажирского транспорта и транспортного обслуживания </w:t>
            </w:r>
            <w:r>
              <w:lastRenderedPageBreak/>
              <w:t>граждан. Проводится анализ поступающих обращений, при необходимости проводятся выездные проверки работы пассажирского транспорта, в том числе изучение пассажиропотока на маршрутах. На основании проводимого анализа поступающих обращений и предложений, материалов обследования пассажиропотока вносились изменения в режим работы и расписания маршрутов.</w:t>
            </w:r>
            <w:r>
              <w:br/>
              <w:t>С 01.06.2019 г. в городе начал работать новый оператор процессинговых услуг ООО «Объединенная Транспортная Карта». Оператором внедрена система онлайн пополнения транспортных карт и значительно расширена сеть пунктов пополнения и продажи транспортных карт, что делает предоставление транспортных услуг населению более удобным и доступным.</w:t>
            </w:r>
            <w:r>
              <w:br/>
              <w:t>Для обеспечения более комфортных условий перевозок пассажиров на высоком качественном уровне ведется работа по обновлению подвижного состава муниципальных предприятий пассажирского транспорта.</w:t>
            </w:r>
            <w:r>
              <w:br/>
              <w:t xml:space="preserve">В целях привлечения средств вышестоящих бюджетов для возможности обновления парка транспортных средств муниципальных предприятий направляется информация о заинтересованности администрации городского округа Тольятти в действующих государственных и региональных программах по обновлению подвижного состава на условиях </w:t>
            </w:r>
            <w:proofErr w:type="spellStart"/>
            <w:r>
              <w:t>софинансирования</w:t>
            </w:r>
            <w:proofErr w:type="spellEnd"/>
            <w:r>
              <w:t xml:space="preserve"> с подтверждением потребности в обновлении автобусов и троллейбусов.</w:t>
            </w:r>
          </w:p>
        </w:tc>
      </w:tr>
      <w:tr w:rsidR="00445541">
        <w:trPr>
          <w:divId w:val="1835101259"/>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445541" w:rsidRDefault="00A56ED0">
            <w:pPr>
              <w:pStyle w:val="3"/>
              <w:jc w:val="center"/>
            </w:pPr>
            <w:r>
              <w:lastRenderedPageBreak/>
              <w:t>ЭКОЛОГИЯ</w:t>
            </w:r>
          </w:p>
        </w:tc>
      </w:tr>
      <w:tr w:rsidR="00445541">
        <w:trPr>
          <w:divId w:val="1835101259"/>
          <w:jc w:val="center"/>
        </w:trPr>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3"/>
            </w:pPr>
            <w:r>
              <w:t>25.</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r>
              <w:t xml:space="preserve">Какие меры принимаются администрацией городского округа для улучшения ситуации в части уровня загрязнения атмосферного воздуха и ликвидации накопленного экологического загрязнения на площадках бывших промышленных предприятий на территории городского округа Тольятти? </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r>
              <w:t>Для улучшения ситуации в части уровня загрязнения атмосферного воздуха, в 2019 году администрацией городского округа Тольятти проведено 67 плановых проверок юридических лиц, составлено 74 протокола об административных правонарушениях, наложено штрафов на сумму 144 тыс.</w:t>
            </w:r>
            <w:r w:rsidR="00402E7D">
              <w:t xml:space="preserve"> </w:t>
            </w:r>
            <w:r>
              <w:t>руб.</w:t>
            </w:r>
            <w:r>
              <w:br/>
              <w:t>Специалисты администрации городского округа Тольятти привлекались органами прокуратуры в проведении 128 внеплановых проверок. Выдано юридическим лицам 190 предостережений о недопустимости нарушения требований природоохранного законодательства.</w:t>
            </w:r>
            <w:r>
              <w:br/>
            </w:r>
            <w:proofErr w:type="gramStart"/>
            <w:r>
              <w:t xml:space="preserve">Информация об организации мероприятий по охране окружающей среды в </w:t>
            </w:r>
            <w:r>
              <w:lastRenderedPageBreak/>
              <w:t>границах городского округа Тольятти, проведенных в 2019 году в части улучшения ситуации в части уровня загрязнения атмосферного воздуха и ликвидации накопленного экологического загрязнения на площадках бывших промышленных предприятий на территории городского округа Тольятти отображена в п.3.1.39 Отчета главы городского округа Тольятти о результатах его деятельности и деятельности администрации городского округа</w:t>
            </w:r>
            <w:proofErr w:type="gramEnd"/>
            <w:r>
              <w:t xml:space="preserve"> Тольятти за 2019 год. </w:t>
            </w:r>
          </w:p>
        </w:tc>
      </w:tr>
      <w:tr w:rsidR="00445541">
        <w:trPr>
          <w:divId w:val="1835101259"/>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445541" w:rsidRDefault="00A56ED0">
            <w:pPr>
              <w:pStyle w:val="3"/>
              <w:jc w:val="center"/>
            </w:pPr>
            <w:r>
              <w:lastRenderedPageBreak/>
              <w:t>ПРЕДПРИНИМАТЕЛЬСТВО</w:t>
            </w:r>
          </w:p>
        </w:tc>
      </w:tr>
      <w:tr w:rsidR="00445541">
        <w:trPr>
          <w:divId w:val="1835101259"/>
          <w:jc w:val="center"/>
        </w:trPr>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3"/>
            </w:pPr>
            <w:r>
              <w:t>26.</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r>
              <w:t xml:space="preserve">Какие действия принимаются администрацией городского округа </w:t>
            </w:r>
            <w:proofErr w:type="gramStart"/>
            <w:r>
              <w:t>в целях эффективного регулирования деятельности объектов потребительского рынка по контролю за размещением нестационарных объектов в соответствии со схемой</w:t>
            </w:r>
            <w:proofErr w:type="gramEnd"/>
            <w:r>
              <w:t xml:space="preserve">, утвержденной постановлением администрации городского округа Тольятти от 11.04.2018 № 1142-п/1, выявлению и ликвидации незаконно размещенных нестационарных объектов торговли? </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r>
              <w:t xml:space="preserve">Специалистами администрации городского округа Тольятти на постоянной основе проводится работа по пресечению мест нелегальной торговой деятельности. </w:t>
            </w:r>
            <w:r>
              <w:br/>
              <w:t>По результатам проводимых мероприятий в отчетном периоде выявлен 121 самовольно установленный торговый объект. Силами подрядной организации произведен вывоз 36 объектов, 46 объектов вывезено самостоятельно владельцами.</w:t>
            </w:r>
            <w:r>
              <w:br/>
              <w:t>В том числе, в 2019 году административными комиссиями районов городского округа Тольятти по ст. 6.1 Закона Самарской области от 01.11.2007 №</w:t>
            </w:r>
            <w:r w:rsidR="00F02980">
              <w:t xml:space="preserve"> </w:t>
            </w:r>
            <w:r>
              <w:t>115-ГД «Об административных правонарушениях на территории Самарской области» рассмотрено 778 протоколов об административных правонарушениях (сумма наложенных административных штрафов 2 235,2 тыс. рублей).</w:t>
            </w:r>
            <w:r>
              <w:br/>
              <w:t>После окончания срока выполнения работ по заключенному муниципальному контракту, работы по освобождению земельных участков от самовольно размещенных нестационарных торговых объектов (реализация хвойных деревьев) осуществлялись совместно с</w:t>
            </w:r>
            <w:proofErr w:type="gramStart"/>
            <w:r>
              <w:t xml:space="preserve"> У</w:t>
            </w:r>
            <w:proofErr w:type="gramEnd"/>
            <w:r>
              <w:t xml:space="preserve"> МВД г. Тольятти. По итогам данной работы организован вывоз 10 объектов, в рамках добровольного исполнения предписаний об устранении нарушений, собственниками 11 объектов был осуществлен вывоз имущества.</w:t>
            </w:r>
            <w:r>
              <w:br/>
              <w:t>Коме того совместно администрацией с</w:t>
            </w:r>
            <w:proofErr w:type="gramStart"/>
            <w:r>
              <w:t xml:space="preserve"> У</w:t>
            </w:r>
            <w:proofErr w:type="gramEnd"/>
            <w:r>
              <w:t xml:space="preserve"> МВД России по г. о. Тольятти был произведен вывоз 8 НТО, размещенных с нарушением действующего законодательства Российской Федерации, Самарской области и муниципальных </w:t>
            </w:r>
            <w:r>
              <w:lastRenderedPageBreak/>
              <w:t xml:space="preserve">правовых актов городского округа Тольятти. </w:t>
            </w:r>
          </w:p>
        </w:tc>
      </w:tr>
      <w:tr w:rsidR="00445541">
        <w:trPr>
          <w:divId w:val="1835101259"/>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445541" w:rsidRDefault="00A56ED0">
            <w:pPr>
              <w:pStyle w:val="3"/>
              <w:jc w:val="center"/>
            </w:pPr>
            <w:r>
              <w:lastRenderedPageBreak/>
              <w:t>ЛЕСНОЕ ХОЗЯЙСТВО</w:t>
            </w:r>
          </w:p>
        </w:tc>
      </w:tr>
      <w:tr w:rsidR="00445541">
        <w:trPr>
          <w:divId w:val="1835101259"/>
          <w:jc w:val="center"/>
        </w:trPr>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3"/>
            </w:pPr>
            <w:r>
              <w:t>27.</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r>
              <w:t xml:space="preserve">Какие меры принимаются администрацией городского округа по оформлению в муниципальную собственность лесных участков, расположенных в границах городского округа Тольятти? </w:t>
            </w:r>
          </w:p>
        </w:tc>
        <w:tc>
          <w:tcPr>
            <w:tcW w:w="0" w:type="auto"/>
            <w:tcBorders>
              <w:top w:val="outset" w:sz="6" w:space="0" w:color="000000"/>
              <w:left w:val="outset" w:sz="6" w:space="0" w:color="000000"/>
              <w:bottom w:val="outset" w:sz="6" w:space="0" w:color="000000"/>
              <w:right w:val="outset" w:sz="6" w:space="0" w:color="000000"/>
            </w:tcBorders>
            <w:hideMark/>
          </w:tcPr>
          <w:p w:rsidR="006B2C87" w:rsidRDefault="00A56ED0" w:rsidP="006B2C87">
            <w:pPr>
              <w:pStyle w:val="4"/>
              <w:spacing w:before="0" w:beforeAutospacing="0" w:after="0" w:afterAutospacing="0"/>
            </w:pPr>
            <w:r>
              <w:t xml:space="preserve">По состоянию на 01.01.2020 в реестр муниципальной собственности включено 109 земельных участков общей площадью 73 387 246,1 кв. м., что составляет 92% от общей площади лесов, расположенных в границах городского округа Тольятти. </w:t>
            </w:r>
            <w:r>
              <w:br/>
              <w:t xml:space="preserve">Министерством лесного хозяйства, охраны окружающей среды и природопользования Самарской области информация о видах разрешенного использования по 76 лесным </w:t>
            </w:r>
            <w:bookmarkStart w:id="0" w:name="_GoBack"/>
            <w:bookmarkEnd w:id="0"/>
            <w:r>
              <w:t xml:space="preserve">участкам Тольяттинского лесничества площадью 7,9 га внесена в Государственный лесной реестр на основании лесохозяйственного регламента Тольяттинского лесничества и направлена в Управление </w:t>
            </w:r>
            <w:proofErr w:type="spellStart"/>
            <w:r>
              <w:t>Росреестра</w:t>
            </w:r>
            <w:proofErr w:type="spellEnd"/>
            <w:r>
              <w:t xml:space="preserve"> по Самарской области с целью изменения вида разрешенного использования. После внесения изменения разрешенного вида использования данные земельные участки будут включены в реестр муниципальной собственности.</w:t>
            </w:r>
            <w:r>
              <w:br/>
              <w:t xml:space="preserve">Земельный участок с кадастровым номером 63:09:0000000:9316, на основании постановления администрации городского округа Тольятти </w:t>
            </w:r>
            <w:r w:rsidR="006B2C87">
              <w:t xml:space="preserve">от 11.03.2019 </w:t>
            </w:r>
          </w:p>
          <w:p w:rsidR="00445541" w:rsidRDefault="00A56ED0" w:rsidP="006B2C87">
            <w:pPr>
              <w:pStyle w:val="4"/>
              <w:spacing w:before="0" w:beforeAutospacing="0" w:after="0" w:afterAutospacing="0"/>
            </w:pPr>
            <w:r>
              <w:t xml:space="preserve">№ 639-п/1 </w:t>
            </w:r>
            <w:proofErr w:type="gramStart"/>
            <w:r>
              <w:t>предоставлен</w:t>
            </w:r>
            <w:proofErr w:type="gramEnd"/>
            <w:r>
              <w:t xml:space="preserve"> МБУ «</w:t>
            </w:r>
            <w:proofErr w:type="spellStart"/>
            <w:r>
              <w:t>Зеленстрой</w:t>
            </w:r>
            <w:proofErr w:type="spellEnd"/>
            <w:r>
              <w:t>» на праве постоянного (бессрочного) пользования (рег.№</w:t>
            </w:r>
            <w:r w:rsidR="006B2C87">
              <w:t xml:space="preserve"> </w:t>
            </w:r>
            <w:r>
              <w:t>63:09:0000000:6316-63/009/2019-1 от 22.03.2019).</w:t>
            </w:r>
            <w:r>
              <w:br/>
              <w:t>В государственной регистрации права муниципальной собственности на вышеуказанный земельный участок отказано, в связи с тем, что закрепление земельного участка за МБУ «</w:t>
            </w:r>
            <w:proofErr w:type="spellStart"/>
            <w:r>
              <w:t>Зеленстрой</w:t>
            </w:r>
            <w:proofErr w:type="spellEnd"/>
            <w:r>
              <w:t xml:space="preserve">» на праве постоянного (бессрочного) пользования не влечет разграничения права собственности на него в пользу муниципального образования. Уведомление Управления </w:t>
            </w:r>
            <w:proofErr w:type="spellStart"/>
            <w:r>
              <w:t>Росреестра</w:t>
            </w:r>
            <w:proofErr w:type="spellEnd"/>
            <w:r>
              <w:t xml:space="preserve"> по Самарской области об отказе в государственной регистрации права было обжаловано в судебном порядке. Решением Арбитражного суда Самарской области от 02.12.2019 по делу №</w:t>
            </w:r>
            <w:r w:rsidR="006B2C87">
              <w:t xml:space="preserve"> </w:t>
            </w:r>
            <w:r>
              <w:t>А55-20980/2019 администрации городского округа Тольятти в удовлетворении заявленных требований отказано.</w:t>
            </w:r>
            <w:r>
              <w:br/>
              <w:t xml:space="preserve">Подготовлен проект постановления администрации городского округа </w:t>
            </w:r>
            <w:r>
              <w:lastRenderedPageBreak/>
              <w:t>Тольятти (от 26.12.2019 № 3982-п/5.2) о предоставлении 108 земельных участков на праве постоянного</w:t>
            </w:r>
            <w:r w:rsidR="006B2C87">
              <w:t xml:space="preserve"> (бессрочного) пользования МКУ «</w:t>
            </w:r>
            <w:r>
              <w:t>Тольяттинское лесничество».</w:t>
            </w:r>
            <w:r>
              <w:br/>
              <w:t xml:space="preserve">Кроме того, администрацией городского округа Тольятти были поданы заявления в Управление </w:t>
            </w:r>
            <w:proofErr w:type="spellStart"/>
            <w:r>
              <w:t>Росреестра</w:t>
            </w:r>
            <w:proofErr w:type="spellEnd"/>
            <w:r>
              <w:t xml:space="preserve"> по Самарской области о постановки на учёт бесхозяйного имущества в отношении земельных участков с кадастровыми номерами 63:09:0305025:1040, 63:09:0305025:1041. Управлением </w:t>
            </w:r>
            <w:proofErr w:type="spellStart"/>
            <w:r>
              <w:t>Росреестра</w:t>
            </w:r>
            <w:proofErr w:type="spellEnd"/>
            <w:r>
              <w:t xml:space="preserve"> по Самарской области работы по данному заявлению были приостановлены в связи с тем, что согласно пункту 3 Приказа Минэкономразвития России от 10.12.2015 № 931 «Об установлении Порядка принятия на учет бесхозяйного недвижимых вещей» на учёт принимаются здания, сооружения, помещения, которые не имеют собственников, или собственники которых неизвестны, или от права </w:t>
            </w:r>
            <w:proofErr w:type="gramStart"/>
            <w:r>
              <w:t>собственности</w:t>
            </w:r>
            <w:proofErr w:type="gramEnd"/>
            <w:r>
              <w:t xml:space="preserve"> на которое собственники отказались. Земельный участок не является таким объектом недвижимости, в отношении которого может быть подано заявление о постановке на учёт, как бесхозяйной вещи.</w:t>
            </w:r>
            <w:r>
              <w:br/>
              <w:t>В результате обжалования администрацией городского округа Тольятти данного уведомления, Арбитражным судом Самарской области принято решение от 23.01.2020 (дело №</w:t>
            </w:r>
            <w:r w:rsidR="006B2C87">
              <w:t xml:space="preserve"> </w:t>
            </w:r>
            <w:r>
              <w:t>А55-27678/2019) об отказе в удовле</w:t>
            </w:r>
            <w:r w:rsidR="006B2C87">
              <w:t>творении заявленных требований.</w:t>
            </w:r>
          </w:p>
        </w:tc>
      </w:tr>
      <w:tr w:rsidR="00445541">
        <w:trPr>
          <w:divId w:val="1835101259"/>
          <w:jc w:val="center"/>
        </w:trPr>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445541" w:rsidRDefault="00A56ED0">
            <w:pPr>
              <w:pStyle w:val="3"/>
              <w:jc w:val="center"/>
            </w:pPr>
            <w:r>
              <w:lastRenderedPageBreak/>
              <w:t>ОБЩЕСТВЕННАЯ БЕЗОПАСНОСТЬ</w:t>
            </w:r>
          </w:p>
        </w:tc>
      </w:tr>
      <w:tr w:rsidR="00445541" w:rsidTr="006B2C87">
        <w:trPr>
          <w:divId w:val="1835101259"/>
          <w:trHeight w:val="687"/>
          <w:jc w:val="center"/>
        </w:trPr>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3"/>
            </w:pPr>
            <w:r>
              <w:t>28.</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r>
              <w:t xml:space="preserve">Какие меры принимаются администрацией городского округа для устранения нарушений, указанных в предписаниях надзорных органов на объектах муниципальной собственности? </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rsidP="006B2C87">
            <w:pPr>
              <w:pStyle w:val="4"/>
              <w:spacing w:before="0" w:beforeAutospacing="0" w:after="0" w:afterAutospacing="0"/>
            </w:pPr>
            <w:r>
              <w:t>В рамках устранения нарушений капитального характера администрацией городского округа Тольятти принимались меры:</w:t>
            </w:r>
            <w:r>
              <w:br/>
              <w:t>– на заседаниях комиссий по предупреждению и ликвидации чрезвычайных ситуаций и обеспечению пожарной безопасности городского округа Тольятти рассматривались вопросы устранения нарушений;</w:t>
            </w:r>
            <w:r>
              <w:br/>
              <w:t xml:space="preserve">- осуществлялось финансирование мероприятий в рамках муниципальных программ «Защита населения и территорий от чрезвычайных ситуаций в мирное и военное время, обеспечение первичных мер пожарной безопасности и безопасности людей на водных объектах в городском округе Тольятти на 2015-2020 годы» и «Развитие системы образования городского округа Тольятти на </w:t>
            </w:r>
            <w:r>
              <w:lastRenderedPageBreak/>
              <w:t xml:space="preserve">2017-2020 годы»; </w:t>
            </w:r>
            <w:r>
              <w:br/>
              <w:t>- осуществлялась финансово-хозяйственная деятельность, в рамках выделенных финансовых средств из бюджета горо</w:t>
            </w:r>
            <w:r w:rsidR="006B2C87">
              <w:t xml:space="preserve">дского округа Тольятти, которая </w:t>
            </w:r>
            <w:r>
              <w:t>включала в себя заключение договоров на обслуживание автоматической пожарной сигнализации, системы раннего обнаружения пожара, системы оповещения людей в случае пожара, на проведение текущих ремонтных работ путей эвакуации, обучение сотрудников учреждений пожарно-техническому минимуму.</w:t>
            </w:r>
            <w:r>
              <w:br/>
            </w:r>
            <w:proofErr w:type="gramStart"/>
            <w:r>
              <w:t>В рамках устранения нарушений режимного характера администрацией городского округа Тольятти принимались меры:</w:t>
            </w:r>
            <w:r>
              <w:br/>
              <w:t>- оказывалась консультативная помощь по разработке нормативных документов (приказов) по обеспечению по</w:t>
            </w:r>
            <w:r w:rsidR="006B2C87">
              <w:t xml:space="preserve">жарной безопасности на объектах </w:t>
            </w:r>
            <w:r>
              <w:t>муниципальной собственности, инструкций;</w:t>
            </w:r>
            <w:r>
              <w:br/>
              <w:t xml:space="preserve">- проводились дополнительные тренировки по эвакуации людей из зданий с разбором замечаний по итогам проведения тренировок; </w:t>
            </w:r>
            <w:r>
              <w:br/>
              <w:t>- проводились беседы, инструктажи по соблюдению норм и правил пожарной безопасности.</w:t>
            </w:r>
            <w:proofErr w:type="gramEnd"/>
            <w:r>
              <w:br/>
              <w:t xml:space="preserve">Для своевременного устранения выявленных нарушений требований пожарной безопасности в учреждениях составлены планы поэтапного устранения нарушений с учетом возможности бюджета городского округа и предписанных сроков. </w:t>
            </w:r>
            <w:r>
              <w:br/>
              <w:t>В целях создания безопасных условий пребывания учащихся, воспитанников и сотрудников в зданиях и прилегающих к ним территориях, выполнялись компенсирующие мероприятия.</w:t>
            </w:r>
            <w:r>
              <w:br/>
            </w:r>
            <w:proofErr w:type="gramStart"/>
            <w:r>
              <w:t xml:space="preserve">В договоры аренды муниципального имущества и договоры безвозмездного пользования муниципальным имуществом включены обязательства арендатора (пользователя) по содержанию зданий и нежилых помещений в соответствии со всеми действующими нормами технической эксплуатации, требованиями пожарной безопасности и санитарными нормами, по обеспечению за счет собственных средств выполнения всех требований законодательства о пожарной безопасности (в том числе капитального характера), предписаний, </w:t>
            </w:r>
            <w:r>
              <w:lastRenderedPageBreak/>
              <w:t>постановлений, иных законных требований должностных лиц</w:t>
            </w:r>
            <w:proofErr w:type="gramEnd"/>
            <w:r>
              <w:t xml:space="preserve"> пожарной охраны (госуд</w:t>
            </w:r>
            <w:r w:rsidR="006B2C87">
              <w:t>арственного пожарного надзора).</w:t>
            </w:r>
          </w:p>
        </w:tc>
      </w:tr>
      <w:tr w:rsidR="00445541">
        <w:trPr>
          <w:divId w:val="1835101259"/>
          <w:jc w:val="center"/>
        </w:trPr>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3"/>
            </w:pPr>
            <w:r>
              <w:lastRenderedPageBreak/>
              <w:t>29.</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pPr>
              <w:pStyle w:val="4"/>
            </w:pPr>
            <w:r>
              <w:t xml:space="preserve">Какие мероприятия проводятся администрацией городского округа по пресечению незаконной продажи алкогольной продукции в городском округе? </w:t>
            </w:r>
          </w:p>
        </w:tc>
        <w:tc>
          <w:tcPr>
            <w:tcW w:w="0" w:type="auto"/>
            <w:tcBorders>
              <w:top w:val="outset" w:sz="6" w:space="0" w:color="000000"/>
              <w:left w:val="outset" w:sz="6" w:space="0" w:color="000000"/>
              <w:bottom w:val="outset" w:sz="6" w:space="0" w:color="000000"/>
              <w:right w:val="outset" w:sz="6" w:space="0" w:color="000000"/>
            </w:tcBorders>
            <w:hideMark/>
          </w:tcPr>
          <w:p w:rsidR="006B2C87" w:rsidRDefault="00A56ED0" w:rsidP="006B2C87">
            <w:pPr>
              <w:pStyle w:val="4"/>
              <w:spacing w:before="0" w:beforeAutospacing="0" w:after="0" w:afterAutospacing="0"/>
            </w:pPr>
            <w:r>
              <w:t xml:space="preserve">Во исполнение плана мероприятий по выявлению и пресечению оборота нелегальной алкогольной и пивоваренной продукции (далее – План мероприятий) в соответствии с протоколом совещания № ДА-37 </w:t>
            </w:r>
          </w:p>
          <w:p w:rsidR="00D156E3" w:rsidRDefault="00A56ED0" w:rsidP="00D156E3">
            <w:pPr>
              <w:pStyle w:val="4"/>
              <w:spacing w:before="0" w:beforeAutospacing="0" w:after="0" w:afterAutospacing="0"/>
            </w:pPr>
            <w:r>
              <w:t>от 11.07.2019 под председательством Губернатора Самарской области Азарова Д.И. (далее – Протокол), в рамках усиления противодействия нелегальному обороту алкогольной продукции сотрудниками администрации на постоянной основе проводится работа по выявлению объектов потребительского рынка, на которых, осуществляется нелегальная продажа алкогольной продукции. Информация о фактах нарушения действующего законодательства направляется в</w:t>
            </w:r>
            <w:proofErr w:type="gramStart"/>
            <w:r>
              <w:t xml:space="preserve"> У</w:t>
            </w:r>
            <w:proofErr w:type="gramEnd"/>
            <w:r>
              <w:t xml:space="preserve"> МВД по г. Тольятти и </w:t>
            </w:r>
            <w:proofErr w:type="spellStart"/>
            <w:r>
              <w:t>Роспотребнадзор</w:t>
            </w:r>
            <w:proofErr w:type="spellEnd"/>
            <w:r>
              <w:t xml:space="preserve"> для принятия мер в пределах компетенции. </w:t>
            </w:r>
            <w:r>
              <w:br/>
              <w:t>В 2019 году выявлено 40 объектов потребительского рынка, в которых установлены признаки правонарушений ст. 16 Федерального закона от 22.11.1995 N</w:t>
            </w:r>
            <w:r w:rsidR="00D156E3">
              <w:t xml:space="preserve"> </w:t>
            </w:r>
            <w:r>
              <w:t xml:space="preserve">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br/>
              <w:t xml:space="preserve">Информация о проведенных администрацией городского округа Тольятти мероприятиях ежеквартально до 10 числа следующего за отчетным месяцем направляется в министерство промышленности и торговли Самарской области, согласно утвержденной форме отчетности. </w:t>
            </w:r>
            <w:r>
              <w:br/>
              <w:t>В том числе, специалистами администрации городского округа Тольятти совместно с</w:t>
            </w:r>
            <w:proofErr w:type="gramStart"/>
            <w:r>
              <w:t xml:space="preserve"> У</w:t>
            </w:r>
            <w:proofErr w:type="gramEnd"/>
            <w:r>
              <w:t xml:space="preserve"> МВД России по г. Тольятти на постоянной основе проводятся мероприятия по соблюдению ограничений розничной продажи алкогольной продукции, предусмотренных п. 2 ч. 2 ст. 4 установленных Законом Са</w:t>
            </w:r>
            <w:r w:rsidR="00D156E3">
              <w:t>марской области от 31.01.2011</w:t>
            </w:r>
            <w:r>
              <w:t xml:space="preserve"> № 3-ГД «О мерах по ограничению потребления (распития) алкогольной продукции на территории Самарской области. По результатам, проводимой работы составлен 21 административный протокол по ч.1 ст.6.5 Закона Самарской области №</w:t>
            </w:r>
            <w:r w:rsidR="00D156E3">
              <w:t xml:space="preserve"> 115-ГД от 01.11.2007 </w:t>
            </w:r>
            <w:r>
              <w:t xml:space="preserve">«Об </w:t>
            </w:r>
            <w:r>
              <w:lastRenderedPageBreak/>
              <w:t xml:space="preserve">административных правонарушениях на территории Самарской области» </w:t>
            </w:r>
            <w:r>
              <w:br/>
              <w:t xml:space="preserve">За отчетный период по ст. 6.5 административными комиссиями районов </w:t>
            </w:r>
            <w:r w:rsidR="00D156E3">
              <w:t>городского округа</w:t>
            </w:r>
            <w:r>
              <w:t xml:space="preserve"> Тольятти наложено административных штрафов на сумму </w:t>
            </w:r>
          </w:p>
          <w:p w:rsidR="00BD3C14" w:rsidRDefault="00A56ED0" w:rsidP="00D156E3">
            <w:pPr>
              <w:pStyle w:val="4"/>
              <w:spacing w:before="0" w:beforeAutospacing="0" w:after="0" w:afterAutospacing="0"/>
            </w:pPr>
            <w:proofErr w:type="gramStart"/>
            <w:r>
              <w:t>1 050 тыс. руб.</w:t>
            </w:r>
            <w:r>
              <w:br/>
              <w:t>Кроме этого, в отчетном периоде, по итогам совещания, под председательством заместителя министра промышленности и торговли Самарской области О.В. Волкова в режиме ВКС от 30.04</w:t>
            </w:r>
            <w:r w:rsidR="00D156E3">
              <w:t xml:space="preserve">.2019 </w:t>
            </w:r>
            <w:r>
              <w:t xml:space="preserve">по вопросу нелегального оборота пивоваренной продукции, мероприятиях по легализации пивоваренной отрасли и взаимодействия с органами местного самоуправления в мае </w:t>
            </w:r>
            <w:proofErr w:type="spellStart"/>
            <w:r>
              <w:t>т.г</w:t>
            </w:r>
            <w:proofErr w:type="spellEnd"/>
            <w:r>
              <w:t>. проведена работа:</w:t>
            </w:r>
            <w:r>
              <w:br/>
              <w:t>- по информированию хозяйствующих субъектов, осуществляющих розничную продажу алкогольной продукции</w:t>
            </w:r>
            <w:proofErr w:type="gramEnd"/>
            <w:r>
              <w:t>, об ответственности за нарушения требований законодательства в сфере оборота алкогольной продукции, путем размещения данной информации на официальном сайте администрации;</w:t>
            </w:r>
            <w:r>
              <w:br/>
              <w:t>-</w:t>
            </w:r>
            <w:r w:rsidR="00BD3C14">
              <w:t xml:space="preserve"> </w:t>
            </w:r>
            <w:r>
              <w:t xml:space="preserve">по сбору и направлению в департамент лицензирования и государственного контроля министерства промышленности и торговли Самарской области информации о производителях пивоваренной продукции и сведений о мониторинге торговых точек, реализующих пиво и цен на пиво </w:t>
            </w:r>
            <w:proofErr w:type="gramStart"/>
            <w:r>
              <w:t xml:space="preserve">( </w:t>
            </w:r>
            <w:proofErr w:type="gramEnd"/>
            <w:r>
              <w:t>письмо от 24.05.2019 №</w:t>
            </w:r>
            <w:r w:rsidR="00BD3C14">
              <w:t xml:space="preserve"> </w:t>
            </w:r>
            <w:r>
              <w:t>418/2.6);</w:t>
            </w:r>
            <w:r>
              <w:br/>
              <w:t xml:space="preserve">- </w:t>
            </w:r>
            <w:proofErr w:type="gramStart"/>
            <w:r>
              <w:t xml:space="preserve">по размещению сведений о функционировании «Горячей линии» по приему информации о нарушениях в сфере производства и оборота алкогольной продукции (на главной странице официального портала администрации городского округа Тольятти (portal.tgl.ru) в разделе «Новости Тольятти». </w:t>
            </w:r>
            <w:proofErr w:type="gramEnd"/>
          </w:p>
          <w:p w:rsidR="00445541" w:rsidRDefault="00A56ED0" w:rsidP="00D156E3">
            <w:pPr>
              <w:pStyle w:val="4"/>
              <w:spacing w:before="0" w:beforeAutospacing="0" w:after="0" w:afterAutospacing="0"/>
            </w:pPr>
            <w:proofErr w:type="gramStart"/>
            <w:r>
              <w:t>Кроме того, телефон горячей лин</w:t>
            </w:r>
            <w:r w:rsidR="00BD3C14">
              <w:t xml:space="preserve">ии размещен в разделе «Обратная </w:t>
            </w:r>
            <w:r>
              <w:t>связь»/«Дополнительная информация»/«Горячие линии» - http:</w:t>
            </w:r>
            <w:r w:rsidR="00BD3C14">
              <w:t>//portal.tgl.ru/hotlinesphones/</w:t>
            </w:r>
            <w:r>
              <w:t>)</w:t>
            </w:r>
            <w:r w:rsidR="00BD3C14">
              <w:t>.</w:t>
            </w:r>
            <w:proofErr w:type="gramEnd"/>
          </w:p>
        </w:tc>
      </w:tr>
      <w:tr w:rsidR="00445541">
        <w:trPr>
          <w:divId w:val="1835101259"/>
          <w:jc w:val="center"/>
        </w:trPr>
        <w:tc>
          <w:tcPr>
            <w:tcW w:w="0" w:type="auto"/>
            <w:tcBorders>
              <w:top w:val="outset" w:sz="6" w:space="0" w:color="000000"/>
              <w:left w:val="outset" w:sz="6" w:space="0" w:color="000000"/>
              <w:bottom w:val="outset" w:sz="6" w:space="0" w:color="000000"/>
              <w:right w:val="outset" w:sz="6" w:space="0" w:color="000000"/>
            </w:tcBorders>
            <w:hideMark/>
          </w:tcPr>
          <w:p w:rsidR="00445541" w:rsidRPr="00F3683D" w:rsidRDefault="00A56ED0">
            <w:pPr>
              <w:pStyle w:val="3"/>
            </w:pPr>
            <w:r w:rsidRPr="00F3683D">
              <w:lastRenderedPageBreak/>
              <w:t>30.</w:t>
            </w:r>
          </w:p>
        </w:tc>
        <w:tc>
          <w:tcPr>
            <w:tcW w:w="0" w:type="auto"/>
            <w:tcBorders>
              <w:top w:val="outset" w:sz="6" w:space="0" w:color="000000"/>
              <w:left w:val="outset" w:sz="6" w:space="0" w:color="000000"/>
              <w:bottom w:val="outset" w:sz="6" w:space="0" w:color="000000"/>
              <w:right w:val="outset" w:sz="6" w:space="0" w:color="000000"/>
            </w:tcBorders>
            <w:hideMark/>
          </w:tcPr>
          <w:p w:rsidR="00445541" w:rsidRPr="00F3683D" w:rsidRDefault="00A56ED0">
            <w:pPr>
              <w:pStyle w:val="4"/>
            </w:pPr>
            <w:r w:rsidRPr="00F3683D">
              <w:t xml:space="preserve">Какие действия осуществляет администрация городского округа в целях эффективного обеспечения безопасности людей на водных объектах в границах </w:t>
            </w:r>
            <w:r w:rsidRPr="00F3683D">
              <w:lastRenderedPageBreak/>
              <w:t xml:space="preserve">городского округа, охране их жизни и здоровья? </w:t>
            </w:r>
          </w:p>
        </w:tc>
        <w:tc>
          <w:tcPr>
            <w:tcW w:w="0" w:type="auto"/>
            <w:tcBorders>
              <w:top w:val="outset" w:sz="6" w:space="0" w:color="000000"/>
              <w:left w:val="outset" w:sz="6" w:space="0" w:color="000000"/>
              <w:bottom w:val="outset" w:sz="6" w:space="0" w:color="000000"/>
              <w:right w:val="outset" w:sz="6" w:space="0" w:color="000000"/>
            </w:tcBorders>
            <w:hideMark/>
          </w:tcPr>
          <w:p w:rsidR="00445541" w:rsidRDefault="00A56ED0" w:rsidP="00F3683D">
            <w:pPr>
              <w:pStyle w:val="4"/>
            </w:pPr>
            <w:proofErr w:type="gramStart"/>
            <w:r w:rsidRPr="00F3683D">
              <w:lastRenderedPageBreak/>
              <w:t xml:space="preserve">В целях эффективного обеспечения безопасности людей на водных объектах в границах городского округа, охране их жизни и здоровья, администрация городского округа Тольятти продолжала осуществлять работу по увеличению количества оборудованных мест для купания на территории городского округа </w:t>
            </w:r>
            <w:r w:rsidRPr="00F3683D">
              <w:lastRenderedPageBreak/>
              <w:t>Тольятти (в городских округах с н</w:t>
            </w:r>
            <w:r w:rsidR="00F3683D" w:rsidRPr="00F3683D">
              <w:t>аселением более 500 тыс. чел.</w:t>
            </w:r>
            <w:r w:rsidRPr="00F3683D">
              <w:t xml:space="preserve"> – не менее 5 пляжей в соответствии с протокольными поручениями заседания областной комиссии по предупреждению</w:t>
            </w:r>
            <w:proofErr w:type="gramEnd"/>
            <w:r w:rsidRPr="00F3683D">
              <w:t xml:space="preserve"> и ликвидации чрезвычайных ситуаций и обеспечению пожарной безопасности от 17.10.2019 №</w:t>
            </w:r>
            <w:r w:rsidR="00F3683D" w:rsidRPr="00F3683D">
              <w:t xml:space="preserve"> </w:t>
            </w:r>
            <w:r w:rsidRPr="00F3683D">
              <w:t>8).</w:t>
            </w:r>
            <w:r w:rsidRPr="00F3683D">
              <w:br/>
              <w:t xml:space="preserve">На территории городского округа Тольятти в 2019 году официально было открыто 4 пляжа, это: </w:t>
            </w:r>
            <w:r w:rsidRPr="00F3683D">
              <w:br/>
              <w:t>- Западный пляж Автозаводского района;</w:t>
            </w:r>
            <w:r w:rsidRPr="00F3683D">
              <w:br/>
              <w:t>- Восточный пляж Автозаводского района;</w:t>
            </w:r>
            <w:r w:rsidRPr="00F3683D">
              <w:br/>
              <w:t>- пляж Центрального района («Итальянский»);</w:t>
            </w:r>
            <w:r w:rsidRPr="00F3683D">
              <w:br/>
              <w:t>- пляж Центрального района (западнее кафе «Волжский замок»).</w:t>
            </w:r>
            <w:r w:rsidRPr="00F3683D">
              <w:br/>
            </w:r>
            <w:proofErr w:type="gramStart"/>
            <w:r w:rsidRPr="00F3683D">
              <w:t>Перед началом купального сезона на пляжах проведены следующие мероприятия:</w:t>
            </w:r>
            <w:r w:rsidRPr="00F3683D">
              <w:br/>
              <w:t>- уборка территории с вывозом мусора;</w:t>
            </w:r>
            <w:r w:rsidRPr="00F3683D">
              <w:br/>
              <w:t>- планировка тела;</w:t>
            </w:r>
            <w:r w:rsidRPr="00F3683D">
              <w:br/>
              <w:t>- подготовка туалетов;</w:t>
            </w:r>
            <w:r w:rsidRPr="00F3683D">
              <w:br/>
              <w:t>- ремонт малых архитектурных форм;</w:t>
            </w:r>
            <w:r w:rsidRPr="00F3683D">
              <w:br/>
              <w:t>- подключение питьевой воды;</w:t>
            </w:r>
            <w:r w:rsidRPr="00F3683D">
              <w:br/>
              <w:t>- организация работ</w:t>
            </w:r>
            <w:r w:rsidR="00F3683D" w:rsidRPr="00F3683D">
              <w:t>ы</w:t>
            </w:r>
            <w:r w:rsidRPr="00F3683D">
              <w:t xml:space="preserve"> медицинского работника;</w:t>
            </w:r>
            <w:r w:rsidRPr="00F3683D">
              <w:br/>
              <w:t>- очистка водной акватории пляжей от мусора, подготовлен Акт обследования водной акватории;</w:t>
            </w:r>
            <w:r w:rsidRPr="00F3683D">
              <w:br/>
              <w:t>- выставлены буи;</w:t>
            </w:r>
            <w:r w:rsidRPr="00F3683D">
              <w:br/>
              <w:t>- получены разрешения в государственной инспекции по маломерным судам на открытие и использование 4 пляжей;</w:t>
            </w:r>
            <w:proofErr w:type="gramEnd"/>
            <w:r w:rsidRPr="00F3683D">
              <w:t xml:space="preserve"> </w:t>
            </w:r>
            <w:r w:rsidRPr="00F3683D">
              <w:br/>
              <w:t>- с 10.06.2019 года организована работа спасателей на официально открытых пляжах силами МКУ «Центр гражданской защиты», ГКУ «Поисково-спасательная служба Самарской области», Тольяттинской городской общественной организацией спасания на водах «ТОЛЬЯТТИ-ОСВОД» в количестве 16 сотрудников, 5 катеров, 2 специализированных автомобил</w:t>
            </w:r>
            <w:r w:rsidR="00F3683D" w:rsidRPr="00F3683D">
              <w:t>ей</w:t>
            </w:r>
            <w:r w:rsidRPr="00F3683D">
              <w:t>, оснащенных плавательным средством и водолазным снаряжением;</w:t>
            </w:r>
            <w:r w:rsidRPr="00F3683D">
              <w:br/>
              <w:t xml:space="preserve">- обеспечена охрана общественного порядка и общественная безопасность людей на пляжах путем выставления патрульно-постовых нарядов Управления </w:t>
            </w:r>
            <w:r w:rsidRPr="00F3683D">
              <w:lastRenderedPageBreak/>
              <w:t>МВД России по городу Тольятти, а также инспекторов МКУ «Центр профилактики правонарушений» (ежедневно 10 инспекторов).</w:t>
            </w:r>
            <w:r w:rsidRPr="00F3683D">
              <w:br/>
              <w:t xml:space="preserve">За отчетный период на водных объектах общего пользования в границах городского округа Тольятти </w:t>
            </w:r>
            <w:proofErr w:type="gramStart"/>
            <w:r w:rsidRPr="00F3683D">
              <w:t>происшествий, относящихся по классификации к чрезвычайным ситуациям природного или техногенного характера не произошло</w:t>
            </w:r>
            <w:proofErr w:type="gramEnd"/>
            <w:r w:rsidRPr="00F3683D">
              <w:t xml:space="preserve">. </w:t>
            </w:r>
            <w:r w:rsidRPr="00F3683D">
              <w:br/>
            </w:r>
            <w:proofErr w:type="gramStart"/>
            <w:r w:rsidRPr="00F3683D">
              <w:t xml:space="preserve">Согласно данных о несчастных случаях с людьми на воде (Форма 1- вода) всего с начала 2019 года на водных объектах общего пользования в границах городского округа Тольятти зарегистрировано - 29 происшествий, спасено 24 человека, извлечено из воды погибших 5 человек, из них: </w:t>
            </w:r>
            <w:r w:rsidRPr="00F3683D">
              <w:br/>
              <w:t>- в зимний, весенний, осенний периоды 2 человека;</w:t>
            </w:r>
            <w:proofErr w:type="gramEnd"/>
            <w:r w:rsidRPr="00F3683D">
              <w:br/>
              <w:t>- в период купального сезона с 10 июня по 10 сентября 2019 года - 3 человека.</w:t>
            </w:r>
            <w:r w:rsidRPr="00F3683D">
              <w:br/>
              <w:t>Из проведенного анализа несчастных случаев на водных объектах общего пользования следует, что основной причиной гибели граждан в летний период является купание граждан в запрещенных местах, несоблюдение мер личной безопасности и правил поведения на воде, а в зимний период не соблюдение правил поведения на льду.</w:t>
            </w:r>
            <w:r>
              <w:t xml:space="preserve"> </w:t>
            </w:r>
          </w:p>
        </w:tc>
      </w:tr>
    </w:tbl>
    <w:p w:rsidR="00A56ED0" w:rsidRDefault="00A56ED0">
      <w:pPr>
        <w:spacing w:before="0" w:beforeAutospacing="0" w:after="0" w:afterAutospacing="0"/>
        <w:divId w:val="1835101259"/>
        <w:rPr>
          <w:rFonts w:eastAsia="Times New Roman"/>
        </w:rPr>
      </w:pPr>
    </w:p>
    <w:sectPr w:rsidR="00A56ED0" w:rsidSect="00AA363C">
      <w:headerReference w:type="default" r:id="rId8"/>
      <w:pgSz w:w="16838" w:h="11906" w:orient="landscape"/>
      <w:pgMar w:top="851" w:right="567" w:bottom="567" w:left="1134" w:header="709" w:footer="709" w:gutter="0"/>
      <w:pgNumType w:start="57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500" w:rsidRDefault="00F96500" w:rsidP="00E84D94">
      <w:pPr>
        <w:spacing w:before="0" w:after="0"/>
      </w:pPr>
      <w:r>
        <w:separator/>
      </w:r>
    </w:p>
  </w:endnote>
  <w:endnote w:type="continuationSeparator" w:id="0">
    <w:p w:rsidR="00F96500" w:rsidRDefault="00F96500" w:rsidP="00E84D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500" w:rsidRDefault="00F96500" w:rsidP="00E84D94">
      <w:pPr>
        <w:spacing w:before="0" w:after="0"/>
      </w:pPr>
      <w:r>
        <w:separator/>
      </w:r>
    </w:p>
  </w:footnote>
  <w:footnote w:type="continuationSeparator" w:id="0">
    <w:p w:rsidR="00F96500" w:rsidRDefault="00F96500" w:rsidP="00E84D9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363904"/>
      <w:docPartObj>
        <w:docPartGallery w:val="Page Numbers (Top of Page)"/>
        <w:docPartUnique/>
      </w:docPartObj>
    </w:sdtPr>
    <w:sdtEndPr/>
    <w:sdtContent>
      <w:p w:rsidR="00E84D94" w:rsidRDefault="00E84D94">
        <w:pPr>
          <w:pStyle w:val="a4"/>
          <w:jc w:val="center"/>
        </w:pPr>
        <w:r>
          <w:fldChar w:fldCharType="begin"/>
        </w:r>
        <w:r>
          <w:instrText>PAGE   \* MERGEFORMAT</w:instrText>
        </w:r>
        <w:r>
          <w:fldChar w:fldCharType="separate"/>
        </w:r>
        <w:r w:rsidR="00C871A8">
          <w:rPr>
            <w:noProof/>
          </w:rPr>
          <w:t>618</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993D98"/>
    <w:rsid w:val="00004552"/>
    <w:rsid w:val="000F68D8"/>
    <w:rsid w:val="001254D5"/>
    <w:rsid w:val="00173140"/>
    <w:rsid w:val="001F518F"/>
    <w:rsid w:val="00231688"/>
    <w:rsid w:val="002654B0"/>
    <w:rsid w:val="0027726D"/>
    <w:rsid w:val="003223DE"/>
    <w:rsid w:val="00354D2E"/>
    <w:rsid w:val="00356958"/>
    <w:rsid w:val="003B2AEF"/>
    <w:rsid w:val="004010FD"/>
    <w:rsid w:val="00402E7D"/>
    <w:rsid w:val="00445541"/>
    <w:rsid w:val="004E0639"/>
    <w:rsid w:val="00501517"/>
    <w:rsid w:val="005278DE"/>
    <w:rsid w:val="00543249"/>
    <w:rsid w:val="00544D50"/>
    <w:rsid w:val="0056781F"/>
    <w:rsid w:val="0057218F"/>
    <w:rsid w:val="00602B55"/>
    <w:rsid w:val="0066286A"/>
    <w:rsid w:val="006B2C87"/>
    <w:rsid w:val="006E5F2E"/>
    <w:rsid w:val="00722127"/>
    <w:rsid w:val="0072233F"/>
    <w:rsid w:val="007654B2"/>
    <w:rsid w:val="008E0EC3"/>
    <w:rsid w:val="008E3CEB"/>
    <w:rsid w:val="00993D98"/>
    <w:rsid w:val="00A10551"/>
    <w:rsid w:val="00A56ED0"/>
    <w:rsid w:val="00A63539"/>
    <w:rsid w:val="00A74E0A"/>
    <w:rsid w:val="00AA363C"/>
    <w:rsid w:val="00AD2401"/>
    <w:rsid w:val="00AE1DD1"/>
    <w:rsid w:val="00B34230"/>
    <w:rsid w:val="00B95E3D"/>
    <w:rsid w:val="00BB2E96"/>
    <w:rsid w:val="00BD3C14"/>
    <w:rsid w:val="00C532BE"/>
    <w:rsid w:val="00C871A8"/>
    <w:rsid w:val="00D156E3"/>
    <w:rsid w:val="00D64F92"/>
    <w:rsid w:val="00D75470"/>
    <w:rsid w:val="00D8564F"/>
    <w:rsid w:val="00DC07D6"/>
    <w:rsid w:val="00DE0F2B"/>
    <w:rsid w:val="00E10ACA"/>
    <w:rsid w:val="00E35A48"/>
    <w:rsid w:val="00E54281"/>
    <w:rsid w:val="00E60AE0"/>
    <w:rsid w:val="00E84D94"/>
    <w:rsid w:val="00EA5DB3"/>
    <w:rsid w:val="00ED693E"/>
    <w:rsid w:val="00EE01EA"/>
    <w:rsid w:val="00F02980"/>
    <w:rsid w:val="00F3683D"/>
    <w:rsid w:val="00F96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Pr>
      <w:b/>
      <w:bCs/>
    </w:rPr>
  </w:style>
  <w:style w:type="paragraph" w:customStyle="1" w:styleId="15">
    <w:name w:val="стиль15"/>
    <w:basedOn w:val="a"/>
  </w:style>
  <w:style w:type="paragraph" w:customStyle="1" w:styleId="2">
    <w:name w:val="стиль2"/>
    <w:basedOn w:val="a"/>
    <w:rPr>
      <w:sz w:val="32"/>
      <w:szCs w:val="32"/>
    </w:rPr>
  </w:style>
  <w:style w:type="paragraph" w:customStyle="1" w:styleId="3">
    <w:name w:val="стиль3"/>
    <w:basedOn w:val="a"/>
  </w:style>
  <w:style w:type="paragraph" w:customStyle="1" w:styleId="4">
    <w:name w:val="стиль4"/>
    <w:basedOn w:val="a"/>
  </w:style>
  <w:style w:type="paragraph" w:customStyle="1" w:styleId="5">
    <w:name w:val="стиль5"/>
    <w:basedOn w:val="a"/>
    <w:pPr>
      <w:jc w:val="center"/>
    </w:pPr>
    <w:rPr>
      <w:sz w:val="23"/>
      <w:szCs w:val="23"/>
    </w:rPr>
  </w:style>
  <w:style w:type="paragraph" w:customStyle="1" w:styleId="6">
    <w:name w:val="стиль6"/>
    <w:basedOn w:val="a"/>
    <w:pPr>
      <w:jc w:val="center"/>
    </w:pPr>
    <w:rPr>
      <w:sz w:val="28"/>
      <w:szCs w:val="28"/>
    </w:rPr>
  </w:style>
  <w:style w:type="paragraph" w:styleId="a3">
    <w:name w:val="Normal (Web)"/>
    <w:basedOn w:val="a"/>
    <w:uiPriority w:val="99"/>
    <w:semiHidden/>
    <w:unhideWhenUsed/>
  </w:style>
  <w:style w:type="paragraph" w:styleId="a4">
    <w:name w:val="header"/>
    <w:basedOn w:val="a"/>
    <w:link w:val="a5"/>
    <w:uiPriority w:val="99"/>
    <w:unhideWhenUsed/>
    <w:rsid w:val="00E84D94"/>
    <w:pPr>
      <w:tabs>
        <w:tab w:val="center" w:pos="4677"/>
        <w:tab w:val="right" w:pos="9355"/>
      </w:tabs>
      <w:spacing w:before="0" w:after="0"/>
    </w:pPr>
  </w:style>
  <w:style w:type="character" w:customStyle="1" w:styleId="a5">
    <w:name w:val="Верхний колонтитул Знак"/>
    <w:basedOn w:val="a0"/>
    <w:link w:val="a4"/>
    <w:uiPriority w:val="99"/>
    <w:rsid w:val="00E84D94"/>
    <w:rPr>
      <w:rFonts w:eastAsiaTheme="minorEastAsia"/>
      <w:sz w:val="24"/>
      <w:szCs w:val="24"/>
    </w:rPr>
  </w:style>
  <w:style w:type="paragraph" w:styleId="a6">
    <w:name w:val="footer"/>
    <w:basedOn w:val="a"/>
    <w:link w:val="a7"/>
    <w:uiPriority w:val="99"/>
    <w:unhideWhenUsed/>
    <w:rsid w:val="00E84D94"/>
    <w:pPr>
      <w:tabs>
        <w:tab w:val="center" w:pos="4677"/>
        <w:tab w:val="right" w:pos="9355"/>
      </w:tabs>
      <w:spacing w:before="0" w:after="0"/>
    </w:pPr>
  </w:style>
  <w:style w:type="character" w:customStyle="1" w:styleId="a7">
    <w:name w:val="Нижний колонтитул Знак"/>
    <w:basedOn w:val="a0"/>
    <w:link w:val="a6"/>
    <w:uiPriority w:val="99"/>
    <w:rsid w:val="00E84D94"/>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Pr>
      <w:b/>
      <w:bCs/>
    </w:rPr>
  </w:style>
  <w:style w:type="paragraph" w:customStyle="1" w:styleId="15">
    <w:name w:val="стиль15"/>
    <w:basedOn w:val="a"/>
  </w:style>
  <w:style w:type="paragraph" w:customStyle="1" w:styleId="2">
    <w:name w:val="стиль2"/>
    <w:basedOn w:val="a"/>
    <w:rPr>
      <w:sz w:val="32"/>
      <w:szCs w:val="32"/>
    </w:rPr>
  </w:style>
  <w:style w:type="paragraph" w:customStyle="1" w:styleId="3">
    <w:name w:val="стиль3"/>
    <w:basedOn w:val="a"/>
  </w:style>
  <w:style w:type="paragraph" w:customStyle="1" w:styleId="4">
    <w:name w:val="стиль4"/>
    <w:basedOn w:val="a"/>
  </w:style>
  <w:style w:type="paragraph" w:customStyle="1" w:styleId="5">
    <w:name w:val="стиль5"/>
    <w:basedOn w:val="a"/>
    <w:pPr>
      <w:jc w:val="center"/>
    </w:pPr>
    <w:rPr>
      <w:sz w:val="23"/>
      <w:szCs w:val="23"/>
    </w:rPr>
  </w:style>
  <w:style w:type="paragraph" w:customStyle="1" w:styleId="6">
    <w:name w:val="стиль6"/>
    <w:basedOn w:val="a"/>
    <w:pPr>
      <w:jc w:val="center"/>
    </w:pPr>
    <w:rPr>
      <w:sz w:val="28"/>
      <w:szCs w:val="28"/>
    </w:rPr>
  </w:style>
  <w:style w:type="paragraph" w:styleId="a3">
    <w:name w:val="Normal (Web)"/>
    <w:basedOn w:val="a"/>
    <w:uiPriority w:val="99"/>
    <w:semiHidden/>
    <w:unhideWhenUsed/>
  </w:style>
  <w:style w:type="paragraph" w:styleId="a4">
    <w:name w:val="header"/>
    <w:basedOn w:val="a"/>
    <w:link w:val="a5"/>
    <w:uiPriority w:val="99"/>
    <w:unhideWhenUsed/>
    <w:rsid w:val="00E84D94"/>
    <w:pPr>
      <w:tabs>
        <w:tab w:val="center" w:pos="4677"/>
        <w:tab w:val="right" w:pos="9355"/>
      </w:tabs>
      <w:spacing w:before="0" w:after="0"/>
    </w:pPr>
  </w:style>
  <w:style w:type="character" w:customStyle="1" w:styleId="a5">
    <w:name w:val="Верхний колонтитул Знак"/>
    <w:basedOn w:val="a0"/>
    <w:link w:val="a4"/>
    <w:uiPriority w:val="99"/>
    <w:rsid w:val="00E84D94"/>
    <w:rPr>
      <w:rFonts w:eastAsiaTheme="minorEastAsia"/>
      <w:sz w:val="24"/>
      <w:szCs w:val="24"/>
    </w:rPr>
  </w:style>
  <w:style w:type="paragraph" w:styleId="a6">
    <w:name w:val="footer"/>
    <w:basedOn w:val="a"/>
    <w:link w:val="a7"/>
    <w:uiPriority w:val="99"/>
    <w:unhideWhenUsed/>
    <w:rsid w:val="00E84D94"/>
    <w:pPr>
      <w:tabs>
        <w:tab w:val="center" w:pos="4677"/>
        <w:tab w:val="right" w:pos="9355"/>
      </w:tabs>
      <w:spacing w:before="0" w:after="0"/>
    </w:pPr>
  </w:style>
  <w:style w:type="character" w:customStyle="1" w:styleId="a7">
    <w:name w:val="Нижний колонтитул Знак"/>
    <w:basedOn w:val="a0"/>
    <w:link w:val="a6"/>
    <w:uiPriority w:val="99"/>
    <w:rsid w:val="00E84D9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101259">
      <w:bodyDiv w:val="1"/>
      <w:marLeft w:val="30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4A797-68B8-4039-B3A9-83AD4D104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40</Pages>
  <Words>12174</Words>
  <Characters>69394</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Отображение шаблона по вопросам Думы</vt:lpstr>
    </vt:vector>
  </TitlesOfParts>
  <Company/>
  <LinksUpToDate>false</LinksUpToDate>
  <CharactersWithSpaces>81406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Отображение шаблона по вопросам Думы</dc:title>
  <dc:creator>Короткова Ольга Анатольевна</dc:creator>
  <cp:lastModifiedBy>Короткова Ольга Анатольевна</cp:lastModifiedBy>
  <cp:revision>34</cp:revision>
  <dcterms:created xsi:type="dcterms:W3CDTF">2020-04-07T11:26:00Z</dcterms:created>
  <dcterms:modified xsi:type="dcterms:W3CDTF">2020-04-28T08:56:00Z</dcterms:modified>
</cp:coreProperties>
</file>