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17061" w:rsidRDefault="008B639D" w:rsidP="00FD32FB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</w:t>
      </w:r>
      <w:r w:rsidR="00217061">
        <w:rPr>
          <w:rFonts w:eastAsia="Calibri"/>
          <w:sz w:val="28"/>
          <w:szCs w:val="28"/>
          <w:lang w:eastAsia="en-US"/>
        </w:rPr>
        <w:t>:</w:t>
      </w:r>
    </w:p>
    <w:p w:rsidR="00A61D78" w:rsidRDefault="00217061" w:rsidP="00A61D78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- </w:t>
      </w:r>
      <w:r w:rsidR="008B639D">
        <w:rPr>
          <w:rFonts w:eastAsia="Calibri"/>
          <w:sz w:val="28"/>
          <w:szCs w:val="28"/>
          <w:lang w:eastAsia="en-US"/>
        </w:rPr>
        <w:t xml:space="preserve">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r w:rsidR="003F3ECD">
        <w:rPr>
          <w:rFonts w:eastAsia="Calibri"/>
          <w:sz w:val="28"/>
          <w:szCs w:val="28"/>
          <w:lang w:eastAsia="en-US"/>
        </w:rPr>
        <w:t>Т</w:t>
      </w:r>
      <w:r w:rsidR="004B0C94">
        <w:rPr>
          <w:rFonts w:eastAsia="Calibri"/>
          <w:sz w:val="28"/>
          <w:szCs w:val="28"/>
          <w:lang w:eastAsia="en-US"/>
        </w:rPr>
        <w:t>ЕВИС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4B0C94">
        <w:rPr>
          <w:sz w:val="28"/>
          <w:szCs w:val="28"/>
        </w:rPr>
        <w:t xml:space="preserve">частей </w:t>
      </w:r>
      <w:r w:rsidR="008B639D">
        <w:rPr>
          <w:sz w:val="28"/>
          <w:szCs w:val="28"/>
        </w:rPr>
        <w:t>земельн</w:t>
      </w:r>
      <w:r w:rsidR="00FD7B63">
        <w:rPr>
          <w:sz w:val="28"/>
          <w:szCs w:val="28"/>
        </w:rPr>
        <w:t>ых</w:t>
      </w:r>
      <w:r w:rsidR="008B639D">
        <w:rPr>
          <w:sz w:val="28"/>
          <w:szCs w:val="28"/>
        </w:rPr>
        <w:t>участк</w:t>
      </w:r>
      <w:r w:rsidR="00FD7B63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D7B63">
        <w:rPr>
          <w:sz w:val="28"/>
          <w:szCs w:val="28"/>
        </w:rPr>
        <w:t>иномерами</w:t>
      </w:r>
      <w:r w:rsidR="00873D5C">
        <w:rPr>
          <w:sz w:val="28"/>
          <w:szCs w:val="28"/>
        </w:rPr>
        <w:t xml:space="preserve"> 63:09:</w:t>
      </w:r>
      <w:r w:rsidR="00FD7B63">
        <w:rPr>
          <w:sz w:val="28"/>
          <w:szCs w:val="28"/>
        </w:rPr>
        <w:t>010</w:t>
      </w:r>
      <w:r w:rsidR="004B0C94">
        <w:rPr>
          <w:sz w:val="28"/>
          <w:szCs w:val="28"/>
        </w:rPr>
        <w:t>3035</w:t>
      </w:r>
      <w:r w:rsidR="008F03AE">
        <w:rPr>
          <w:sz w:val="28"/>
          <w:szCs w:val="28"/>
        </w:rPr>
        <w:t>:</w:t>
      </w:r>
      <w:r w:rsidR="004B0C94">
        <w:rPr>
          <w:sz w:val="28"/>
          <w:szCs w:val="28"/>
        </w:rPr>
        <w:t>3948</w:t>
      </w:r>
      <w:r w:rsidR="00FD7B63">
        <w:rPr>
          <w:sz w:val="28"/>
          <w:szCs w:val="28"/>
        </w:rPr>
        <w:t>, 63:09:</w:t>
      </w:r>
      <w:r w:rsidR="003F3ECD">
        <w:rPr>
          <w:sz w:val="28"/>
          <w:szCs w:val="28"/>
        </w:rPr>
        <w:t>010</w:t>
      </w:r>
      <w:r w:rsidR="004B0C94">
        <w:rPr>
          <w:sz w:val="28"/>
          <w:szCs w:val="28"/>
        </w:rPr>
        <w:t>3035</w:t>
      </w:r>
      <w:r w:rsidR="00FD7B63">
        <w:rPr>
          <w:sz w:val="28"/>
          <w:szCs w:val="28"/>
        </w:rPr>
        <w:t>:</w:t>
      </w:r>
      <w:r w:rsidR="004B0C94">
        <w:rPr>
          <w:sz w:val="28"/>
          <w:szCs w:val="28"/>
        </w:rPr>
        <w:t>4586</w:t>
      </w:r>
      <w:r w:rsidR="006017E1" w:rsidRPr="008F03AE">
        <w:rPr>
          <w:color w:val="000000" w:themeColor="text1"/>
          <w:sz w:val="28"/>
          <w:szCs w:val="28"/>
        </w:rPr>
        <w:t>,</w:t>
      </w:r>
      <w:r w:rsidR="008B639D">
        <w:rPr>
          <w:sz w:val="28"/>
          <w:szCs w:val="28"/>
        </w:rPr>
        <w:t xml:space="preserve">в целях </w:t>
      </w:r>
      <w:r w:rsidR="006017E1">
        <w:rPr>
          <w:sz w:val="28"/>
          <w:szCs w:val="28"/>
        </w:rPr>
        <w:t xml:space="preserve">строительства </w:t>
      </w:r>
      <w:r w:rsidR="004B0C94">
        <w:rPr>
          <w:sz w:val="28"/>
          <w:szCs w:val="28"/>
        </w:rPr>
        <w:t xml:space="preserve">сетей водоснабжения, бытовой и ливневой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«Многоквартирный трехэтажный, </w:t>
      </w:r>
      <w:proofErr w:type="spellStart"/>
      <w:r w:rsidR="004B0C94">
        <w:rPr>
          <w:sz w:val="28"/>
          <w:szCs w:val="28"/>
        </w:rPr>
        <w:t>четырехподъездный</w:t>
      </w:r>
      <w:proofErr w:type="spellEnd"/>
      <w:r w:rsidR="004B0C94">
        <w:rPr>
          <w:sz w:val="28"/>
          <w:szCs w:val="28"/>
        </w:rPr>
        <w:t xml:space="preserve">  дом» расположенного по адресу: Самарская область, г. Тольятти, ул. </w:t>
      </w:r>
      <w:r w:rsidR="00A61D78">
        <w:rPr>
          <w:sz w:val="28"/>
          <w:szCs w:val="28"/>
        </w:rPr>
        <w:t>Спортивная, 69</w:t>
      </w:r>
      <w:r w:rsidR="003F3ECD">
        <w:rPr>
          <w:sz w:val="28"/>
          <w:szCs w:val="28"/>
        </w:rPr>
        <w:t>,</w:t>
      </w:r>
      <w:r w:rsidR="00BB7D39">
        <w:rPr>
          <w:sz w:val="28"/>
          <w:szCs w:val="28"/>
        </w:rPr>
        <w:t xml:space="preserve">в соответствии с Договором о подключении (технологическом присоединении) к </w:t>
      </w:r>
      <w:r w:rsidR="00A61D78">
        <w:rPr>
          <w:sz w:val="28"/>
          <w:szCs w:val="28"/>
        </w:rPr>
        <w:t>централизованной системе водоотведения от 27.09.2022 №310/с-22Т,  Договором о подключении (технологическом присоединении)к централизованной системе холодного водоснабжения от 27.09.2022 №310/в-22Т, заключенным между АО «</w:t>
      </w:r>
      <w:proofErr w:type="spellStart"/>
      <w:r w:rsidR="00A61D78">
        <w:rPr>
          <w:sz w:val="28"/>
          <w:szCs w:val="28"/>
        </w:rPr>
        <w:t>Тевис</w:t>
      </w:r>
      <w:proofErr w:type="spellEnd"/>
      <w:r w:rsidR="00A61D78">
        <w:rPr>
          <w:sz w:val="28"/>
          <w:szCs w:val="28"/>
        </w:rPr>
        <w:t>» и ООО «СЗ ССП»</w:t>
      </w:r>
      <w:r w:rsidR="00D53D0D">
        <w:rPr>
          <w:sz w:val="28"/>
          <w:szCs w:val="28"/>
        </w:rPr>
        <w:t>.</w:t>
      </w:r>
    </w:p>
    <w:p w:rsidR="00DB7C8D" w:rsidRPr="003130E8" w:rsidRDefault="00873D5C" w:rsidP="00D53D0D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3130E8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3130E8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="00BE6271" w:rsidRPr="003130E8">
        <w:rPr>
          <w:sz w:val="28"/>
          <w:szCs w:val="28"/>
        </w:rPr>
        <w:t>в целя</w:t>
      </w:r>
      <w:r w:rsidR="00DB7C8D" w:rsidRPr="003130E8">
        <w:rPr>
          <w:sz w:val="28"/>
          <w:szCs w:val="28"/>
        </w:rPr>
        <w:t xml:space="preserve">х </w:t>
      </w:r>
      <w:r w:rsidR="00D53D0D">
        <w:rPr>
          <w:sz w:val="28"/>
          <w:szCs w:val="28"/>
        </w:rPr>
        <w:t xml:space="preserve">строительства сетей водоснабжения, бытовой и ливневой канализации, необходимых для подключения (технологического присоединения) к сетям инженерно-технического обеспечения объекта капитального строительства «Многоквартирный трехэтажный, </w:t>
      </w:r>
      <w:proofErr w:type="spellStart"/>
      <w:r w:rsidR="00D53D0D">
        <w:rPr>
          <w:sz w:val="28"/>
          <w:szCs w:val="28"/>
        </w:rPr>
        <w:t>четырехподъездный</w:t>
      </w:r>
      <w:proofErr w:type="spellEnd"/>
      <w:r w:rsidR="00D53D0D">
        <w:rPr>
          <w:sz w:val="28"/>
          <w:szCs w:val="28"/>
        </w:rPr>
        <w:t xml:space="preserve"> дом», расположенного по адресу: Самарская область, г. Тольятти, ул. Спортивная, 69</w:t>
      </w:r>
      <w:r w:rsidR="00D47254" w:rsidRPr="003130E8">
        <w:rPr>
          <w:sz w:val="28"/>
          <w:szCs w:val="28"/>
        </w:rPr>
        <w:t>,</w:t>
      </w:r>
      <w:r w:rsidR="00217061" w:rsidRPr="003130E8">
        <w:rPr>
          <w:sz w:val="28"/>
          <w:szCs w:val="28"/>
        </w:rPr>
        <w:t xml:space="preserve"> в отношении </w:t>
      </w:r>
      <w:r w:rsidR="00D53D0D">
        <w:rPr>
          <w:sz w:val="28"/>
          <w:szCs w:val="28"/>
        </w:rPr>
        <w:t xml:space="preserve">частей </w:t>
      </w:r>
      <w:r w:rsidR="00217061" w:rsidRPr="003130E8">
        <w:rPr>
          <w:sz w:val="28"/>
          <w:szCs w:val="28"/>
        </w:rPr>
        <w:t>земельных участков с кадастровыми номерами 63:09:010</w:t>
      </w:r>
      <w:r w:rsidR="00D53D0D">
        <w:rPr>
          <w:sz w:val="28"/>
          <w:szCs w:val="28"/>
        </w:rPr>
        <w:t>3035</w:t>
      </w:r>
      <w:r w:rsidR="00217061" w:rsidRPr="003130E8">
        <w:rPr>
          <w:sz w:val="28"/>
          <w:szCs w:val="28"/>
        </w:rPr>
        <w:t>:</w:t>
      </w:r>
      <w:r w:rsidR="00D53D0D">
        <w:rPr>
          <w:sz w:val="28"/>
          <w:szCs w:val="28"/>
        </w:rPr>
        <w:t>3948</w:t>
      </w:r>
      <w:r w:rsidR="00217061" w:rsidRPr="003130E8">
        <w:rPr>
          <w:sz w:val="28"/>
          <w:szCs w:val="28"/>
        </w:rPr>
        <w:t>, 63:09:010</w:t>
      </w:r>
      <w:r w:rsidR="00D53D0D">
        <w:rPr>
          <w:sz w:val="28"/>
          <w:szCs w:val="28"/>
        </w:rPr>
        <w:t>3035</w:t>
      </w:r>
      <w:r w:rsidR="00217061" w:rsidRPr="003130E8">
        <w:rPr>
          <w:sz w:val="28"/>
          <w:szCs w:val="28"/>
        </w:rPr>
        <w:t>:</w:t>
      </w:r>
      <w:r w:rsidR="00D53D0D">
        <w:rPr>
          <w:sz w:val="28"/>
          <w:szCs w:val="28"/>
        </w:rPr>
        <w:t>4586.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CF41B1">
        <w:rPr>
          <w:sz w:val="28"/>
          <w:szCs w:val="28"/>
        </w:rPr>
        <w:t>сетей водоснабжения, бытовой и ливневой канализации</w:t>
      </w:r>
      <w:r w:rsidR="00BB7D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является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Pr="00217061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 w:rsidRPr="00217061">
        <w:rPr>
          <w:sz w:val="28"/>
          <w:szCs w:val="28"/>
        </w:rPr>
        <w:t xml:space="preserve">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1B1">
        <w:rPr>
          <w:sz w:val="28"/>
          <w:szCs w:val="28"/>
        </w:rPr>
        <w:t xml:space="preserve">частей </w:t>
      </w:r>
      <w:r w:rsidRPr="00217061">
        <w:rPr>
          <w:sz w:val="28"/>
          <w:szCs w:val="28"/>
        </w:rPr>
        <w:t>земельн</w:t>
      </w:r>
      <w:r w:rsidR="0028718C" w:rsidRPr="00217061">
        <w:rPr>
          <w:sz w:val="28"/>
          <w:szCs w:val="28"/>
        </w:rPr>
        <w:t>ых</w:t>
      </w:r>
      <w:r w:rsidRPr="00217061">
        <w:rPr>
          <w:sz w:val="28"/>
          <w:szCs w:val="28"/>
        </w:rPr>
        <w:t xml:space="preserve"> участк</w:t>
      </w:r>
      <w:r w:rsidR="0028718C" w:rsidRPr="00217061">
        <w:rPr>
          <w:sz w:val="28"/>
          <w:szCs w:val="28"/>
        </w:rPr>
        <w:t>ов</w:t>
      </w:r>
      <w:r w:rsidRPr="00217061">
        <w:rPr>
          <w:sz w:val="28"/>
          <w:szCs w:val="28"/>
        </w:rPr>
        <w:t xml:space="preserve"> с кадастровым</w:t>
      </w:r>
      <w:r w:rsidR="0028718C" w:rsidRPr="00217061">
        <w:rPr>
          <w:sz w:val="28"/>
          <w:szCs w:val="28"/>
        </w:rPr>
        <w:t>иномерами</w:t>
      </w:r>
      <w:r w:rsidR="00217061" w:rsidRPr="00217061">
        <w:rPr>
          <w:sz w:val="28"/>
          <w:szCs w:val="28"/>
        </w:rPr>
        <w:t xml:space="preserve"> 63:09:</w:t>
      </w:r>
      <w:r w:rsidR="00CF41B1">
        <w:rPr>
          <w:sz w:val="28"/>
          <w:szCs w:val="28"/>
        </w:rPr>
        <w:t>0103035</w:t>
      </w:r>
      <w:r w:rsidR="00217061" w:rsidRPr="00217061">
        <w:rPr>
          <w:sz w:val="28"/>
          <w:szCs w:val="28"/>
        </w:rPr>
        <w:t>:</w:t>
      </w:r>
      <w:r w:rsidR="00CF41B1">
        <w:rPr>
          <w:sz w:val="28"/>
          <w:szCs w:val="28"/>
        </w:rPr>
        <w:t>3948</w:t>
      </w:r>
      <w:r w:rsidR="00217061" w:rsidRPr="00217061">
        <w:rPr>
          <w:sz w:val="28"/>
          <w:szCs w:val="28"/>
        </w:rPr>
        <w:t>, 63:09:010</w:t>
      </w:r>
      <w:r w:rsidR="00CF41B1">
        <w:rPr>
          <w:sz w:val="28"/>
          <w:szCs w:val="28"/>
        </w:rPr>
        <w:t>3035</w:t>
      </w:r>
      <w:r w:rsidR="00217061" w:rsidRPr="00217061">
        <w:rPr>
          <w:sz w:val="28"/>
          <w:szCs w:val="28"/>
        </w:rPr>
        <w:t>:</w:t>
      </w:r>
      <w:r w:rsidR="00CF41B1">
        <w:rPr>
          <w:sz w:val="28"/>
          <w:szCs w:val="28"/>
        </w:rPr>
        <w:t>4586</w:t>
      </w:r>
      <w:bookmarkStart w:id="0" w:name="_GoBack"/>
      <w:bookmarkEnd w:id="0"/>
      <w:r w:rsidRPr="00217061"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</w:t>
      </w:r>
      <w:r w:rsidR="002047A9">
        <w:rPr>
          <w:rFonts w:eastAsia="Calibri"/>
          <w:sz w:val="28"/>
          <w:szCs w:val="28"/>
          <w:lang w:eastAsia="en-US"/>
        </w:rPr>
        <w:lastRenderedPageBreak/>
        <w:t>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774A0"/>
    <w:rsid w:val="001834F1"/>
    <w:rsid w:val="001969C7"/>
    <w:rsid w:val="001C06CF"/>
    <w:rsid w:val="002047A9"/>
    <w:rsid w:val="00217061"/>
    <w:rsid w:val="00242881"/>
    <w:rsid w:val="0028718C"/>
    <w:rsid w:val="002909A1"/>
    <w:rsid w:val="002B4A88"/>
    <w:rsid w:val="003130E8"/>
    <w:rsid w:val="0034222E"/>
    <w:rsid w:val="003433DB"/>
    <w:rsid w:val="003F3ECD"/>
    <w:rsid w:val="004B0C94"/>
    <w:rsid w:val="004B29D9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A23E1"/>
    <w:rsid w:val="0081661F"/>
    <w:rsid w:val="00840301"/>
    <w:rsid w:val="00873D5C"/>
    <w:rsid w:val="008B639D"/>
    <w:rsid w:val="008E0948"/>
    <w:rsid w:val="008F03AE"/>
    <w:rsid w:val="00926B74"/>
    <w:rsid w:val="009D0D3D"/>
    <w:rsid w:val="00A61D78"/>
    <w:rsid w:val="00B54AC7"/>
    <w:rsid w:val="00B8036A"/>
    <w:rsid w:val="00B94115"/>
    <w:rsid w:val="00B95970"/>
    <w:rsid w:val="00BB7D39"/>
    <w:rsid w:val="00BD1EC9"/>
    <w:rsid w:val="00BE6271"/>
    <w:rsid w:val="00C8394E"/>
    <w:rsid w:val="00CF3C7A"/>
    <w:rsid w:val="00CF41B1"/>
    <w:rsid w:val="00D47254"/>
    <w:rsid w:val="00D53D0D"/>
    <w:rsid w:val="00DB7C8D"/>
    <w:rsid w:val="00E0535B"/>
    <w:rsid w:val="00E11315"/>
    <w:rsid w:val="00E70F8E"/>
    <w:rsid w:val="00F230B8"/>
    <w:rsid w:val="00F3706F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030F7-77B4-4172-816E-B87A6EC9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2024-01-19T05:34:00Z</cp:lastPrinted>
  <dcterms:created xsi:type="dcterms:W3CDTF">2024-01-22T06:18:00Z</dcterms:created>
  <dcterms:modified xsi:type="dcterms:W3CDTF">2024-01-22T06:18:00Z</dcterms:modified>
</cp:coreProperties>
</file>