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CF" w:rsidRPr="00860027" w:rsidRDefault="009139F6" w:rsidP="002D3CE0">
      <w:pPr>
        <w:spacing w:after="0" w:line="240" w:lineRule="auto"/>
        <w:ind w:left="6663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Приложение </w:t>
      </w:r>
      <w:r w:rsidR="00015EF2">
        <w:rPr>
          <w:rFonts w:ascii="Times New Roman" w:hAnsi="Times New Roman"/>
          <w:bCs/>
          <w:sz w:val="26"/>
          <w:szCs w:val="26"/>
        </w:rPr>
        <w:t>3</w:t>
      </w:r>
    </w:p>
    <w:p w:rsidR="007F77CF" w:rsidRPr="00860027" w:rsidRDefault="007F77CF" w:rsidP="002D3CE0">
      <w:pPr>
        <w:spacing w:after="0" w:line="240" w:lineRule="auto"/>
        <w:ind w:left="6663"/>
        <w:jc w:val="center"/>
        <w:rPr>
          <w:rFonts w:ascii="Times New Roman" w:hAnsi="Times New Roman"/>
          <w:bCs/>
          <w:sz w:val="26"/>
          <w:szCs w:val="26"/>
        </w:rPr>
      </w:pPr>
      <w:r w:rsidRPr="00860027">
        <w:rPr>
          <w:rFonts w:ascii="Times New Roman" w:hAnsi="Times New Roman"/>
          <w:bCs/>
          <w:sz w:val="26"/>
          <w:szCs w:val="26"/>
        </w:rPr>
        <w:t>к решению Думы</w:t>
      </w:r>
    </w:p>
    <w:p w:rsidR="007F77CF" w:rsidRDefault="002D3CE0" w:rsidP="00E038EE">
      <w:pPr>
        <w:spacing w:after="0" w:line="240" w:lineRule="auto"/>
        <w:ind w:left="666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6C5B98">
        <w:rPr>
          <w:rFonts w:ascii="Times New Roman" w:hAnsi="Times New Roman"/>
          <w:bCs/>
          <w:sz w:val="26"/>
          <w:szCs w:val="26"/>
        </w:rPr>
        <w:t>0</w:t>
      </w:r>
      <w:r w:rsidR="0067648A">
        <w:rPr>
          <w:rFonts w:ascii="Times New Roman" w:hAnsi="Times New Roman"/>
          <w:bCs/>
          <w:sz w:val="26"/>
          <w:szCs w:val="26"/>
        </w:rPr>
        <w:t>8</w:t>
      </w:r>
      <w:r w:rsidR="0081443C">
        <w:rPr>
          <w:rFonts w:ascii="Times New Roman" w:hAnsi="Times New Roman"/>
          <w:bCs/>
          <w:sz w:val="26"/>
          <w:szCs w:val="26"/>
        </w:rPr>
        <w:t>.06</w:t>
      </w:r>
      <w:r w:rsidR="00E263BF">
        <w:rPr>
          <w:rFonts w:ascii="Times New Roman" w:hAnsi="Times New Roman"/>
          <w:bCs/>
          <w:sz w:val="26"/>
          <w:szCs w:val="26"/>
        </w:rPr>
        <w:t>.2022</w:t>
      </w:r>
      <w:r w:rsidR="00E12040">
        <w:rPr>
          <w:rFonts w:ascii="Times New Roman" w:hAnsi="Times New Roman"/>
          <w:bCs/>
          <w:sz w:val="26"/>
          <w:szCs w:val="26"/>
        </w:rPr>
        <w:t xml:space="preserve"> № </w:t>
      </w:r>
      <w:r w:rsidR="005A592F">
        <w:rPr>
          <w:rFonts w:ascii="Times New Roman" w:hAnsi="Times New Roman"/>
          <w:bCs/>
          <w:sz w:val="26"/>
          <w:szCs w:val="26"/>
        </w:rPr>
        <w:t>1302</w:t>
      </w:r>
    </w:p>
    <w:p w:rsidR="007F77CF" w:rsidRDefault="007F77CF" w:rsidP="007F77CF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3C33BD" w:rsidRDefault="003C33BD" w:rsidP="007F77CF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3C33BD" w:rsidRDefault="003C33BD" w:rsidP="007F77CF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9C63BE" w:rsidRPr="008F780B" w:rsidRDefault="008F780B" w:rsidP="001A55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80B">
        <w:rPr>
          <w:rFonts w:ascii="Times New Roman" w:hAnsi="Times New Roman"/>
          <w:b/>
          <w:bCs/>
          <w:sz w:val="28"/>
          <w:szCs w:val="28"/>
        </w:rPr>
        <w:t xml:space="preserve">РЕКОМЕНДАЦИИ В АДРЕС ГЛАВЫ </w:t>
      </w:r>
      <w:r w:rsidR="001A55F9" w:rsidRPr="001A55F9">
        <w:rPr>
          <w:rFonts w:ascii="Times New Roman" w:hAnsi="Times New Roman"/>
          <w:b/>
          <w:bCs/>
          <w:sz w:val="28"/>
          <w:szCs w:val="28"/>
        </w:rPr>
        <w:t xml:space="preserve">ГОРОДСКОГО ОКРУГА ТОЛЬЯТТИ </w:t>
      </w:r>
      <w:r w:rsidRPr="008F780B">
        <w:rPr>
          <w:rFonts w:ascii="Times New Roman" w:hAnsi="Times New Roman"/>
          <w:b/>
          <w:bCs/>
          <w:sz w:val="28"/>
          <w:szCs w:val="28"/>
        </w:rPr>
        <w:t>И АДМИНИСТРАЦИИ</w:t>
      </w:r>
      <w:r w:rsidR="002D7C75">
        <w:rPr>
          <w:rFonts w:ascii="Times New Roman" w:hAnsi="Times New Roman"/>
          <w:b/>
          <w:bCs/>
          <w:sz w:val="28"/>
          <w:szCs w:val="28"/>
        </w:rPr>
        <w:t xml:space="preserve"> ГОРОДСКОГО ОКРУГА </w:t>
      </w:r>
      <w:r w:rsidRPr="008F780B">
        <w:rPr>
          <w:rFonts w:ascii="Times New Roman" w:hAnsi="Times New Roman"/>
          <w:b/>
          <w:bCs/>
          <w:sz w:val="28"/>
          <w:szCs w:val="28"/>
        </w:rPr>
        <w:t>ПО ИТОГАМ РАССМ</w:t>
      </w:r>
      <w:r>
        <w:rPr>
          <w:rFonts w:ascii="Times New Roman" w:hAnsi="Times New Roman"/>
          <w:b/>
          <w:bCs/>
          <w:sz w:val="28"/>
          <w:szCs w:val="28"/>
        </w:rPr>
        <w:t>ОТРЕНИЯ ЕЖЕГОДНОГО ОТЧЕТА ГЛАВЫ</w:t>
      </w:r>
      <w:r w:rsidRPr="008F780B">
        <w:rPr>
          <w:rFonts w:ascii="Times New Roman" w:hAnsi="Times New Roman"/>
          <w:b/>
          <w:bCs/>
          <w:sz w:val="28"/>
          <w:szCs w:val="28"/>
        </w:rPr>
        <w:t xml:space="preserve"> ГОРОДСКОГО ОКРУГА ТОЛЬЯТТИ О РЕЗУЛЬТАТАХ </w:t>
      </w:r>
      <w:r w:rsidR="009A1533">
        <w:rPr>
          <w:rFonts w:ascii="Times New Roman" w:hAnsi="Times New Roman"/>
          <w:b/>
          <w:bCs/>
          <w:sz w:val="28"/>
          <w:szCs w:val="28"/>
        </w:rPr>
        <w:t xml:space="preserve">ЕГО </w:t>
      </w:r>
      <w:r w:rsidRPr="008F780B"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="009A1533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1A55F9" w:rsidRPr="001A55F9"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="009A1533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Pr="008F780B">
        <w:rPr>
          <w:rFonts w:ascii="Times New Roman" w:hAnsi="Times New Roman"/>
          <w:b/>
          <w:bCs/>
          <w:sz w:val="28"/>
          <w:szCs w:val="28"/>
        </w:rPr>
        <w:t>ГО</w:t>
      </w:r>
      <w:r w:rsidR="009A1533">
        <w:rPr>
          <w:rFonts w:ascii="Times New Roman" w:hAnsi="Times New Roman"/>
          <w:b/>
          <w:bCs/>
          <w:sz w:val="28"/>
          <w:szCs w:val="28"/>
        </w:rPr>
        <w:t xml:space="preserve">РОДСКОГО ОКРУГА ТОЛЬЯТТИ </w:t>
      </w:r>
      <w:r w:rsidR="00A73AF6">
        <w:rPr>
          <w:rFonts w:ascii="Times New Roman" w:hAnsi="Times New Roman"/>
          <w:b/>
          <w:bCs/>
          <w:sz w:val="28"/>
          <w:szCs w:val="28"/>
        </w:rPr>
        <w:t>ЗА 2021</w:t>
      </w:r>
      <w:r w:rsidRPr="008F780B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C63BE" w:rsidRDefault="009C63BE" w:rsidP="00CC47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7B5" w:rsidRPr="00330C1B" w:rsidRDefault="007C24D5" w:rsidP="001A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0C1B">
        <w:rPr>
          <w:rFonts w:ascii="Times New Roman" w:hAnsi="Times New Roman"/>
          <w:sz w:val="28"/>
          <w:szCs w:val="28"/>
        </w:rPr>
        <w:t>1. Рекомендовать администрации</w:t>
      </w:r>
      <w:r w:rsidR="001661AA">
        <w:rPr>
          <w:rFonts w:ascii="Times New Roman" w:hAnsi="Times New Roman"/>
          <w:sz w:val="28"/>
          <w:szCs w:val="28"/>
        </w:rPr>
        <w:t xml:space="preserve"> городского округа (</w:t>
      </w:r>
      <w:proofErr w:type="spellStart"/>
      <w:r w:rsidR="001661AA">
        <w:rPr>
          <w:rFonts w:ascii="Times New Roman" w:hAnsi="Times New Roman"/>
          <w:sz w:val="28"/>
          <w:szCs w:val="28"/>
        </w:rPr>
        <w:t>Ренц</w:t>
      </w:r>
      <w:proofErr w:type="spellEnd"/>
      <w:r w:rsidR="001661AA">
        <w:rPr>
          <w:rFonts w:ascii="Times New Roman" w:hAnsi="Times New Roman"/>
          <w:sz w:val="28"/>
          <w:szCs w:val="28"/>
        </w:rPr>
        <w:t xml:space="preserve"> Н.А</w:t>
      </w:r>
      <w:r w:rsidR="00910BF1" w:rsidRPr="00330C1B">
        <w:rPr>
          <w:rFonts w:ascii="Times New Roman" w:hAnsi="Times New Roman"/>
          <w:sz w:val="28"/>
          <w:szCs w:val="28"/>
        </w:rPr>
        <w:t>.</w:t>
      </w:r>
      <w:r w:rsidRPr="00330C1B">
        <w:rPr>
          <w:rFonts w:ascii="Times New Roman" w:hAnsi="Times New Roman"/>
          <w:sz w:val="28"/>
          <w:szCs w:val="28"/>
        </w:rPr>
        <w:t>)</w:t>
      </w:r>
      <w:r w:rsidRPr="00330C1B">
        <w:rPr>
          <w:rFonts w:ascii="Times New Roman" w:hAnsi="Times New Roman"/>
          <w:bCs/>
          <w:sz w:val="28"/>
          <w:szCs w:val="28"/>
        </w:rPr>
        <w:t>:</w:t>
      </w:r>
      <w:r w:rsidRPr="00330C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1) принять все возможные меры к уменьшению объема бюджетных расходов на обслуживание м</w:t>
      </w:r>
      <w:r w:rsidR="0071783A">
        <w:rPr>
          <w:rFonts w:ascii="Times New Roman" w:hAnsi="Times New Roman"/>
          <w:bCs/>
          <w:sz w:val="28"/>
          <w:szCs w:val="28"/>
        </w:rPr>
        <w:t>униципального долга и увеличению</w:t>
      </w:r>
      <w:r w:rsidRPr="009373FB">
        <w:rPr>
          <w:rFonts w:ascii="Times New Roman" w:hAnsi="Times New Roman"/>
          <w:bCs/>
          <w:sz w:val="28"/>
          <w:szCs w:val="28"/>
        </w:rPr>
        <w:t xml:space="preserve"> доли бюджетных кредитов в кредитном портфеле городского округа Тольятти;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2) продолжить работу по улучшению экономической ситуации в городском округе Тольятти в целях повышения заработной платы категориям граждан, получающим заработную плату ниже средней заработной платы общероссийского уровня;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3) представить в Думу</w:t>
      </w:r>
      <w:r w:rsidR="001661AA">
        <w:rPr>
          <w:rFonts w:ascii="Times New Roman" w:hAnsi="Times New Roman"/>
          <w:bCs/>
          <w:sz w:val="28"/>
          <w:szCs w:val="28"/>
        </w:rPr>
        <w:t xml:space="preserve"> городского округа Тольятти</w:t>
      </w:r>
      <w:r w:rsidRPr="009373FB">
        <w:rPr>
          <w:rFonts w:ascii="Times New Roman" w:hAnsi="Times New Roman"/>
          <w:bCs/>
          <w:sz w:val="28"/>
          <w:szCs w:val="28"/>
        </w:rPr>
        <w:t xml:space="preserve"> информацию о количестве жителей городского округа Тольятти, получивших среднюю заработную плату (доход) в месяц за 2021 год: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- до 15 тыс</w:t>
      </w:r>
      <w:proofErr w:type="gramStart"/>
      <w:r w:rsidRPr="009373F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9373FB">
        <w:rPr>
          <w:rFonts w:ascii="Times New Roman" w:hAnsi="Times New Roman"/>
          <w:bCs/>
          <w:sz w:val="28"/>
          <w:szCs w:val="28"/>
        </w:rPr>
        <w:t>уб.;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- от 15 тыс</w:t>
      </w:r>
      <w:proofErr w:type="gramStart"/>
      <w:r w:rsidRPr="009373F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9373FB">
        <w:rPr>
          <w:rFonts w:ascii="Times New Roman" w:hAnsi="Times New Roman"/>
          <w:bCs/>
          <w:sz w:val="28"/>
          <w:szCs w:val="28"/>
        </w:rPr>
        <w:t>уб. до 20 тыс.руб.;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- от 20 тыс</w:t>
      </w:r>
      <w:proofErr w:type="gramStart"/>
      <w:r w:rsidRPr="009373F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9373FB">
        <w:rPr>
          <w:rFonts w:ascii="Times New Roman" w:hAnsi="Times New Roman"/>
          <w:bCs/>
          <w:sz w:val="28"/>
          <w:szCs w:val="28"/>
        </w:rPr>
        <w:t>уб. до 30 т</w:t>
      </w:r>
      <w:r w:rsidR="001661AA">
        <w:rPr>
          <w:rFonts w:ascii="Times New Roman" w:hAnsi="Times New Roman"/>
          <w:bCs/>
          <w:sz w:val="28"/>
          <w:szCs w:val="28"/>
        </w:rPr>
        <w:t>ыс.</w:t>
      </w:r>
      <w:r w:rsidRPr="009373FB">
        <w:rPr>
          <w:rFonts w:ascii="Times New Roman" w:hAnsi="Times New Roman"/>
          <w:bCs/>
          <w:sz w:val="28"/>
          <w:szCs w:val="28"/>
        </w:rPr>
        <w:t>руб.;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- от 30 тыс</w:t>
      </w:r>
      <w:proofErr w:type="gramStart"/>
      <w:r w:rsidRPr="009373F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9373FB">
        <w:rPr>
          <w:rFonts w:ascii="Times New Roman" w:hAnsi="Times New Roman"/>
          <w:bCs/>
          <w:sz w:val="28"/>
          <w:szCs w:val="28"/>
        </w:rPr>
        <w:t>уб. до 40 тыс.руб.;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- от 40 тыс</w:t>
      </w:r>
      <w:proofErr w:type="gramStart"/>
      <w:r w:rsidRPr="009373F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9373FB">
        <w:rPr>
          <w:rFonts w:ascii="Times New Roman" w:hAnsi="Times New Roman"/>
          <w:bCs/>
          <w:sz w:val="28"/>
          <w:szCs w:val="28"/>
        </w:rPr>
        <w:t>уб. до 70 тыс.руб.;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- от 70 тыс</w:t>
      </w:r>
      <w:proofErr w:type="gramStart"/>
      <w:r w:rsidRPr="009373F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9373FB">
        <w:rPr>
          <w:rFonts w:ascii="Times New Roman" w:hAnsi="Times New Roman"/>
          <w:bCs/>
          <w:sz w:val="28"/>
          <w:szCs w:val="28"/>
        </w:rPr>
        <w:t>уб. до 200 тыс.руб.;</w:t>
      </w:r>
    </w:p>
    <w:p w:rsidR="009373FB" w:rsidRPr="009373F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73FB">
        <w:rPr>
          <w:rFonts w:ascii="Times New Roman" w:hAnsi="Times New Roman"/>
          <w:bCs/>
          <w:sz w:val="28"/>
          <w:szCs w:val="28"/>
        </w:rPr>
        <w:t>- от 200 тыс</w:t>
      </w:r>
      <w:proofErr w:type="gramStart"/>
      <w:r w:rsidRPr="009373F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9373FB">
        <w:rPr>
          <w:rFonts w:ascii="Times New Roman" w:hAnsi="Times New Roman"/>
          <w:bCs/>
          <w:sz w:val="28"/>
          <w:szCs w:val="28"/>
        </w:rPr>
        <w:t>уб. до 500 тыс.руб.,</w:t>
      </w:r>
    </w:p>
    <w:p w:rsidR="009373FB" w:rsidRPr="009373FB" w:rsidRDefault="00AA3278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500 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уб. до 1 млн </w:t>
      </w:r>
      <w:r w:rsidR="009373FB" w:rsidRPr="009373FB">
        <w:rPr>
          <w:rFonts w:ascii="Times New Roman" w:hAnsi="Times New Roman"/>
          <w:bCs/>
          <w:sz w:val="28"/>
          <w:szCs w:val="28"/>
        </w:rPr>
        <w:t>руб.;</w:t>
      </w:r>
    </w:p>
    <w:p w:rsidR="0081103A" w:rsidRPr="00330C1B" w:rsidRDefault="00A36077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свыше 1 </w:t>
      </w:r>
      <w:proofErr w:type="gramStart"/>
      <w:r>
        <w:rPr>
          <w:rFonts w:ascii="Times New Roman" w:hAnsi="Times New Roman"/>
          <w:bCs/>
          <w:sz w:val="28"/>
          <w:szCs w:val="28"/>
        </w:rPr>
        <w:t>млн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9373FB" w:rsidRPr="009373FB">
        <w:rPr>
          <w:rFonts w:ascii="Times New Roman" w:hAnsi="Times New Roman"/>
          <w:bCs/>
          <w:sz w:val="28"/>
          <w:szCs w:val="28"/>
        </w:rPr>
        <w:t>руб.</w:t>
      </w:r>
      <w:r w:rsidR="00680D2E">
        <w:rPr>
          <w:rFonts w:ascii="Times New Roman" w:hAnsi="Times New Roman"/>
          <w:bCs/>
          <w:sz w:val="28"/>
          <w:szCs w:val="28"/>
        </w:rPr>
        <w:t>;</w:t>
      </w:r>
    </w:p>
    <w:p w:rsidR="00A73AF6" w:rsidRPr="00330C1B" w:rsidRDefault="009373FB" w:rsidP="001A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73AF6" w:rsidRPr="00330C1B">
        <w:rPr>
          <w:rFonts w:ascii="Times New Roman" w:hAnsi="Times New Roman"/>
          <w:bCs/>
          <w:sz w:val="28"/>
          <w:szCs w:val="28"/>
        </w:rPr>
        <w:t xml:space="preserve">) продолжить работу по осуществлению </w:t>
      </w:r>
      <w:proofErr w:type="gramStart"/>
      <w:r w:rsidR="00A73AF6" w:rsidRPr="00330C1B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A36077">
        <w:rPr>
          <w:rFonts w:ascii="Times New Roman" w:hAnsi="Times New Roman"/>
          <w:bCs/>
          <w:sz w:val="28"/>
          <w:szCs w:val="28"/>
        </w:rPr>
        <w:t xml:space="preserve"> </w:t>
      </w:r>
      <w:r w:rsidR="00A73AF6" w:rsidRPr="00330C1B">
        <w:rPr>
          <w:rFonts w:ascii="Times New Roman" w:hAnsi="Times New Roman"/>
          <w:bCs/>
          <w:sz w:val="28"/>
          <w:szCs w:val="28"/>
        </w:rPr>
        <w:t>эффективным использованием муниципального имущества, находящегося в муниципальной казне, в хозяйственном ведении муниципальных предприятий, в оперативном управлении муниципальных учреждений, а также внесенного в качестве вклада в уставные капиталы акционерных обществ;</w:t>
      </w:r>
    </w:p>
    <w:p w:rsidR="00A73AF6" w:rsidRPr="00330C1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5</w:t>
      </w:r>
      <w:r w:rsidR="00A73AF6" w:rsidRPr="00330C1B">
        <w:rPr>
          <w:rFonts w:ascii="Times New Roman" w:hAnsi="Times New Roman"/>
          <w:bCs/>
          <w:sz w:val="28"/>
          <w:szCs w:val="28"/>
        </w:rPr>
        <w:t>) продолж</w:t>
      </w:r>
      <w:r w:rsidR="00A36077">
        <w:rPr>
          <w:rFonts w:ascii="Times New Roman" w:hAnsi="Times New Roman"/>
          <w:bCs/>
          <w:sz w:val="28"/>
          <w:szCs w:val="28"/>
        </w:rPr>
        <w:t xml:space="preserve">ить работу по сокращению суммы </w:t>
      </w:r>
      <w:r w:rsidR="00A73AF6" w:rsidRPr="00330C1B">
        <w:rPr>
          <w:rFonts w:ascii="Times New Roman" w:hAnsi="Times New Roman"/>
          <w:bCs/>
          <w:sz w:val="28"/>
          <w:szCs w:val="28"/>
        </w:rPr>
        <w:t>задолженности за использование муниципального имущества, находящегося в казне</w:t>
      </w:r>
      <w:r w:rsidR="00A36077">
        <w:rPr>
          <w:rFonts w:ascii="Times New Roman" w:hAnsi="Times New Roman"/>
          <w:bCs/>
          <w:sz w:val="28"/>
          <w:szCs w:val="28"/>
        </w:rPr>
        <w:t>,</w:t>
      </w:r>
      <w:r w:rsidR="00A73AF6" w:rsidRPr="00330C1B">
        <w:rPr>
          <w:rFonts w:ascii="Times New Roman" w:hAnsi="Times New Roman"/>
          <w:bCs/>
          <w:sz w:val="28"/>
          <w:szCs w:val="28"/>
        </w:rPr>
        <w:t xml:space="preserve"> и за земельные участки, находящиеся в муниципальной собственности, а также за земельные участки, государственная собственность на которые не разграничена и которые расположены в границах городского округа Тольятти,  в том числе в судебном порядке, в целях увеличения доходной </w:t>
      </w:r>
      <w:r w:rsidR="00A73AF6" w:rsidRPr="00330C1B">
        <w:rPr>
          <w:rFonts w:ascii="Times New Roman" w:hAnsi="Times New Roman"/>
          <w:bCs/>
          <w:sz w:val="28"/>
          <w:szCs w:val="28"/>
        </w:rPr>
        <w:lastRenderedPageBreak/>
        <w:t>части бюджета (с учетом сложившейся судебной практики в части</w:t>
      </w:r>
      <w:proofErr w:type="gramEnd"/>
      <w:r w:rsidR="00A73AF6" w:rsidRPr="00330C1B">
        <w:rPr>
          <w:rFonts w:ascii="Times New Roman" w:hAnsi="Times New Roman"/>
          <w:bCs/>
          <w:sz w:val="28"/>
          <w:szCs w:val="28"/>
        </w:rPr>
        <w:t xml:space="preserve"> взыскания с администрации городского округа Тольятти денежных средств за неосновательное обогащение; сроков исковой давности);</w:t>
      </w:r>
    </w:p>
    <w:p w:rsidR="00A73AF6" w:rsidRPr="00330C1B" w:rsidRDefault="009373FB" w:rsidP="001A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A73AF6" w:rsidRPr="00330C1B">
        <w:rPr>
          <w:rFonts w:ascii="Times New Roman" w:hAnsi="Times New Roman"/>
          <w:bCs/>
          <w:sz w:val="28"/>
          <w:szCs w:val="28"/>
        </w:rPr>
        <w:t>) продолжить работу по оптимизации количества свободных (неиспользуемых) муниципальных помещений с целью уменьшения затрат на их содержание;</w:t>
      </w:r>
    </w:p>
    <w:p w:rsidR="00A73AF6" w:rsidRPr="00330C1B" w:rsidRDefault="009373FB" w:rsidP="001A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1A55F9">
        <w:rPr>
          <w:rFonts w:ascii="Times New Roman" w:hAnsi="Times New Roman"/>
          <w:bCs/>
          <w:sz w:val="28"/>
          <w:szCs w:val="28"/>
        </w:rPr>
        <w:t xml:space="preserve">) </w:t>
      </w:r>
      <w:r w:rsidR="00A73AF6" w:rsidRPr="00330C1B">
        <w:rPr>
          <w:rFonts w:ascii="Times New Roman" w:hAnsi="Times New Roman"/>
          <w:bCs/>
          <w:sz w:val="28"/>
          <w:szCs w:val="28"/>
        </w:rPr>
        <w:t>продолжить работу по принятию своевременных мер по наполнению доходной части бюджета городского округа от размещения рекламы в соответствии с полномочиями администрации городского округа Тольятти;</w:t>
      </w:r>
    </w:p>
    <w:p w:rsidR="00A73AF6" w:rsidRPr="00330C1B" w:rsidRDefault="009373FB" w:rsidP="001A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A73AF6" w:rsidRPr="00330C1B">
        <w:rPr>
          <w:rFonts w:ascii="Times New Roman" w:hAnsi="Times New Roman"/>
          <w:bCs/>
          <w:sz w:val="28"/>
          <w:szCs w:val="28"/>
        </w:rPr>
        <w:t>) продолжить взаимодействие с министерством имущественных отношений Самарской области в отношении выявления и демонтажа незаконно установленных рекламных конструкций;</w:t>
      </w:r>
    </w:p>
    <w:p w:rsidR="00A73AF6" w:rsidRPr="00330C1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A73AF6" w:rsidRPr="00330C1B">
        <w:rPr>
          <w:rFonts w:ascii="Times New Roman" w:hAnsi="Times New Roman"/>
          <w:bCs/>
          <w:sz w:val="28"/>
          <w:szCs w:val="28"/>
        </w:rPr>
        <w:t>) продолжить работу по легализации незаконных автостоянок;</w:t>
      </w:r>
    </w:p>
    <w:p w:rsidR="00A73AF6" w:rsidRPr="00330C1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A73AF6" w:rsidRPr="00330C1B">
        <w:rPr>
          <w:rFonts w:ascii="Times New Roman" w:hAnsi="Times New Roman"/>
          <w:bCs/>
          <w:sz w:val="28"/>
          <w:szCs w:val="28"/>
        </w:rPr>
        <w:t>) продолжить работу по выявлению на территории городского округа Тольятти бесхозяйных объектов капитального строительства, объектов, не эксплуатируемых длительное время, объект</w:t>
      </w:r>
      <w:r w:rsidR="00A36077">
        <w:rPr>
          <w:rFonts w:ascii="Times New Roman" w:hAnsi="Times New Roman"/>
          <w:bCs/>
          <w:sz w:val="28"/>
          <w:szCs w:val="28"/>
        </w:rPr>
        <w:t>ов незавершенного строительства с целью принятия возможных мер</w:t>
      </w:r>
      <w:r w:rsidR="00A73AF6" w:rsidRPr="00330C1B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</w:t>
      </w:r>
      <w:r w:rsidR="00A36077">
        <w:rPr>
          <w:rFonts w:ascii="Times New Roman" w:hAnsi="Times New Roman"/>
          <w:bCs/>
          <w:sz w:val="28"/>
          <w:szCs w:val="28"/>
        </w:rPr>
        <w:t>ательством Российской Федерации</w:t>
      </w:r>
      <w:r w:rsidR="00A73AF6" w:rsidRPr="00330C1B">
        <w:rPr>
          <w:rFonts w:ascii="Times New Roman" w:hAnsi="Times New Roman"/>
          <w:bCs/>
          <w:sz w:val="28"/>
          <w:szCs w:val="28"/>
        </w:rPr>
        <w:t xml:space="preserve"> по сокращению количества данных объектов на территории городского округа Тольятти;</w:t>
      </w:r>
    </w:p>
    <w:p w:rsidR="00A73AF6" w:rsidRPr="00330C1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A73AF6" w:rsidRPr="00330C1B">
        <w:rPr>
          <w:rFonts w:ascii="Times New Roman" w:hAnsi="Times New Roman"/>
          <w:bCs/>
          <w:sz w:val="28"/>
          <w:szCs w:val="28"/>
        </w:rPr>
        <w:t>) продолжить работу по своевременной организации и выполнению необходимых мероприятий по строительству на территории городского округа Тольятти объектов социального назначения;</w:t>
      </w:r>
    </w:p>
    <w:p w:rsidR="00336954" w:rsidRPr="00330C1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336954" w:rsidRPr="00330C1B">
        <w:rPr>
          <w:rFonts w:ascii="Times New Roman" w:hAnsi="Times New Roman"/>
          <w:bCs/>
          <w:sz w:val="28"/>
          <w:szCs w:val="28"/>
        </w:rPr>
        <w:t>) принять меры по разработке требований к внешнему облику и конструктивному решению нестационарных объектов и ярмарочных мест на муниципальных ярмарках (с учетом единообразного цветового решения, благоустройства прилегающей территории, устройства временных парковок при наличии свободной территории), а также меры по соблюдению вышеуказанных требований;</w:t>
      </w:r>
    </w:p>
    <w:p w:rsidR="00336954" w:rsidRPr="00330C1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336954" w:rsidRPr="00330C1B">
        <w:rPr>
          <w:rFonts w:ascii="Times New Roman" w:hAnsi="Times New Roman"/>
          <w:bCs/>
          <w:sz w:val="28"/>
          <w:szCs w:val="28"/>
        </w:rPr>
        <w:t xml:space="preserve">) принять меры к созданию приютов для животных без владельцев на территории городского округа и обеспечение их функционирования за счет средств вышестоящих бюджетов либо с использованием механизмов </w:t>
      </w:r>
      <w:proofErr w:type="spellStart"/>
      <w:r w:rsidR="00336954" w:rsidRPr="00330C1B">
        <w:rPr>
          <w:rFonts w:ascii="Times New Roman" w:hAnsi="Times New Roman"/>
          <w:bCs/>
          <w:sz w:val="28"/>
          <w:szCs w:val="28"/>
        </w:rPr>
        <w:t>муниципально-частного</w:t>
      </w:r>
      <w:proofErr w:type="spellEnd"/>
      <w:r w:rsidR="00336954" w:rsidRPr="00330C1B">
        <w:rPr>
          <w:rFonts w:ascii="Times New Roman" w:hAnsi="Times New Roman"/>
          <w:bCs/>
          <w:sz w:val="28"/>
          <w:szCs w:val="28"/>
        </w:rPr>
        <w:t xml:space="preserve"> и государственно-частного партнерства;</w:t>
      </w:r>
    </w:p>
    <w:p w:rsidR="00336954" w:rsidRPr="00330C1B" w:rsidRDefault="009373FB" w:rsidP="001A55F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336954" w:rsidRPr="00330C1B">
        <w:rPr>
          <w:rFonts w:ascii="Times New Roman" w:hAnsi="Times New Roman"/>
          <w:bCs/>
          <w:sz w:val="28"/>
          <w:szCs w:val="28"/>
        </w:rPr>
        <w:t>) принять меры по исполнению наказов избирателей депутатам Думы, включенных в Перечень наказов избирателей депутатам Думы городского округа Тольятти VII созыва, в части благоустройства внутриквартальных территорий городского округа Тольятти;</w:t>
      </w:r>
    </w:p>
    <w:p w:rsidR="00336954" w:rsidRPr="00330C1B" w:rsidRDefault="009373FB" w:rsidP="001A55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30C1B">
        <w:rPr>
          <w:rFonts w:ascii="Times New Roman" w:hAnsi="Times New Roman"/>
          <w:sz w:val="28"/>
          <w:szCs w:val="28"/>
        </w:rPr>
        <w:t xml:space="preserve">) продолжить работу </w:t>
      </w:r>
      <w:r w:rsidR="00336954" w:rsidRPr="00330C1B">
        <w:rPr>
          <w:rFonts w:ascii="Times New Roman" w:hAnsi="Times New Roman"/>
          <w:sz w:val="28"/>
          <w:szCs w:val="28"/>
        </w:rPr>
        <w:t xml:space="preserve">по увеличению количества действующих загородных детских оздоровительных лагерей, </w:t>
      </w:r>
      <w:r w:rsidR="00336954" w:rsidRPr="00330C1B">
        <w:rPr>
          <w:rFonts w:ascii="Times New Roman" w:eastAsia="Times New Roman" w:hAnsi="Times New Roman"/>
          <w:sz w:val="28"/>
          <w:szCs w:val="28"/>
        </w:rPr>
        <w:t xml:space="preserve">приведению в соответствие современным требованиям их материально-технической базы, </w:t>
      </w:r>
      <w:r w:rsidR="00336954" w:rsidRPr="00330C1B">
        <w:rPr>
          <w:rFonts w:ascii="Times New Roman" w:hAnsi="Times New Roman"/>
          <w:sz w:val="28"/>
          <w:szCs w:val="28"/>
        </w:rPr>
        <w:t>увеличению охвата детей городского округа Тольятти отдыхом и оздоровлением в загородных детских оздоровительных лагерях;</w:t>
      </w:r>
    </w:p>
    <w:p w:rsidR="00336954" w:rsidRPr="00330C1B" w:rsidRDefault="009373FB" w:rsidP="001A55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323F4">
        <w:rPr>
          <w:rFonts w:ascii="Times New Roman" w:hAnsi="Times New Roman"/>
          <w:sz w:val="28"/>
          <w:szCs w:val="28"/>
        </w:rPr>
        <w:t xml:space="preserve">) принять меры по </w:t>
      </w:r>
      <w:r w:rsidR="00336954" w:rsidRPr="00330C1B">
        <w:rPr>
          <w:rFonts w:ascii="Times New Roman" w:hAnsi="Times New Roman"/>
          <w:sz w:val="28"/>
          <w:szCs w:val="28"/>
        </w:rPr>
        <w:t xml:space="preserve">обеспечению антитеррористической защищенности объектов образования, охраны имущества, жизни и здоровья обучающихся; </w:t>
      </w:r>
    </w:p>
    <w:p w:rsidR="00336954" w:rsidRPr="00330C1B" w:rsidRDefault="009373FB" w:rsidP="003369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330C1B">
        <w:rPr>
          <w:rFonts w:ascii="Times New Roman" w:hAnsi="Times New Roman"/>
          <w:sz w:val="28"/>
          <w:szCs w:val="28"/>
        </w:rPr>
        <w:t>) продолжить работу</w:t>
      </w:r>
      <w:r w:rsidR="00336954" w:rsidRPr="00330C1B">
        <w:rPr>
          <w:rFonts w:ascii="Times New Roman" w:hAnsi="Times New Roman"/>
          <w:sz w:val="28"/>
          <w:szCs w:val="28"/>
        </w:rPr>
        <w:t xml:space="preserve"> по созданию условий доступности городской среды для маломобильных категорий населения, в том числе в учреждениях социальной сферы и на элементах дорожно-транспортной сети; </w:t>
      </w:r>
    </w:p>
    <w:p w:rsidR="004D2218" w:rsidRPr="00330C1B" w:rsidRDefault="009373FB" w:rsidP="00757E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30C1B">
        <w:rPr>
          <w:rFonts w:ascii="Times New Roman" w:hAnsi="Times New Roman"/>
          <w:sz w:val="28"/>
          <w:szCs w:val="28"/>
        </w:rPr>
        <w:t>) продолжить работу</w:t>
      </w:r>
      <w:r w:rsidR="00336954" w:rsidRPr="00330C1B">
        <w:rPr>
          <w:rFonts w:ascii="Times New Roman" w:hAnsi="Times New Roman"/>
          <w:sz w:val="28"/>
          <w:szCs w:val="28"/>
        </w:rPr>
        <w:t xml:space="preserve"> по проведению капитального ремонта спортивных объектов, объектов образования и культуры, </w:t>
      </w:r>
      <w:r w:rsidR="00336954" w:rsidRPr="00330C1B">
        <w:rPr>
          <w:rFonts w:ascii="Times New Roman" w:eastAsia="Times New Roman" w:hAnsi="Times New Roman"/>
          <w:sz w:val="28"/>
          <w:szCs w:val="28"/>
        </w:rPr>
        <w:t>в том числе с привлечением средств областного</w:t>
      </w:r>
      <w:r w:rsidR="0047063E" w:rsidRPr="00330C1B">
        <w:rPr>
          <w:rFonts w:ascii="Times New Roman" w:eastAsia="Times New Roman" w:hAnsi="Times New Roman"/>
          <w:sz w:val="28"/>
          <w:szCs w:val="28"/>
        </w:rPr>
        <w:t xml:space="preserve"> бюджета и внебюджетных средств;</w:t>
      </w:r>
    </w:p>
    <w:p w:rsidR="004D2218" w:rsidRPr="00330C1B" w:rsidRDefault="009373FB" w:rsidP="001A55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4D2218" w:rsidRPr="00330C1B">
        <w:rPr>
          <w:rFonts w:ascii="Times New Roman" w:eastAsia="Times New Roman" w:hAnsi="Times New Roman"/>
          <w:sz w:val="28"/>
          <w:szCs w:val="28"/>
        </w:rPr>
        <w:t>) принять меры по устранению и недопущению нарушений, выявленных контрольно-счетной палатой городского округа Тольятти;</w:t>
      </w:r>
    </w:p>
    <w:p w:rsidR="004D2218" w:rsidRPr="00330C1B" w:rsidRDefault="009373FB" w:rsidP="001A55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4D2218" w:rsidRPr="00330C1B">
        <w:rPr>
          <w:rFonts w:ascii="Times New Roman" w:eastAsia="Times New Roman" w:hAnsi="Times New Roman"/>
          <w:sz w:val="28"/>
          <w:szCs w:val="28"/>
        </w:rPr>
        <w:t xml:space="preserve">) </w:t>
      </w:r>
      <w:r w:rsidR="004D2218" w:rsidRPr="00330C1B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="004D2218" w:rsidRPr="00330C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2218" w:rsidRPr="00330C1B">
        <w:rPr>
          <w:rFonts w:ascii="Times New Roman" w:hAnsi="Times New Roman"/>
          <w:sz w:val="28"/>
          <w:szCs w:val="28"/>
        </w:rPr>
        <w:t xml:space="preserve"> работой структурных подразделений администрации городского округа Тольятти, не допускать повторных фактов нарушения законодательства о противодействии коррупции; </w:t>
      </w:r>
    </w:p>
    <w:p w:rsidR="001A55F9" w:rsidRDefault="009373FB" w:rsidP="001A55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="004D2218" w:rsidRPr="00330C1B">
        <w:rPr>
          <w:rFonts w:ascii="Times New Roman" w:eastAsia="Times New Roman" w:hAnsi="Times New Roman"/>
          <w:sz w:val="28"/>
          <w:szCs w:val="28"/>
        </w:rPr>
        <w:t xml:space="preserve">) </w:t>
      </w:r>
      <w:r w:rsidR="004D2218" w:rsidRPr="00330C1B">
        <w:rPr>
          <w:rFonts w:ascii="Times New Roman" w:hAnsi="Times New Roman"/>
          <w:sz w:val="28"/>
          <w:szCs w:val="28"/>
          <w:lang w:eastAsia="ar-SA"/>
        </w:rPr>
        <w:t xml:space="preserve">продолжить работу </w:t>
      </w:r>
      <w:r w:rsidR="004D2218" w:rsidRPr="00330C1B">
        <w:rPr>
          <w:rFonts w:ascii="Times New Roman" w:hAnsi="Times New Roman"/>
          <w:sz w:val="28"/>
          <w:szCs w:val="28"/>
        </w:rPr>
        <w:t xml:space="preserve">по развитию и содержанию знаковых и социально значимых мест, включенных в Перечень знаковых и социально значимых мест городского округа Тольятти, утвержденный решением Думы городского округа Тольятти от 17.06.2015 № 750; </w:t>
      </w:r>
    </w:p>
    <w:p w:rsidR="004D2218" w:rsidRPr="001A55F9" w:rsidRDefault="009373FB" w:rsidP="001A55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D2218" w:rsidRPr="00330C1B">
        <w:rPr>
          <w:rFonts w:ascii="Times New Roman" w:hAnsi="Times New Roman"/>
          <w:sz w:val="28"/>
          <w:szCs w:val="28"/>
        </w:rPr>
        <w:t xml:space="preserve">) </w:t>
      </w:r>
      <w:r w:rsidR="00FA1C23" w:rsidRPr="00330C1B">
        <w:rPr>
          <w:rFonts w:ascii="Times New Roman" w:hAnsi="Times New Roman"/>
          <w:sz w:val="28"/>
          <w:szCs w:val="28"/>
        </w:rPr>
        <w:t xml:space="preserve">продолжить работы </w:t>
      </w:r>
      <w:r w:rsidR="004D2218" w:rsidRPr="00330C1B">
        <w:rPr>
          <w:rFonts w:ascii="Times New Roman" w:hAnsi="Times New Roman"/>
          <w:sz w:val="28"/>
          <w:szCs w:val="28"/>
        </w:rPr>
        <w:t>по межеванию и постановке на кадастровый учет иных категорий земель, покрытых лесами, расположенных в границах городского округа То</w:t>
      </w:r>
      <w:r w:rsidR="00E323F4">
        <w:rPr>
          <w:rFonts w:ascii="Times New Roman" w:hAnsi="Times New Roman"/>
          <w:sz w:val="28"/>
          <w:szCs w:val="28"/>
        </w:rPr>
        <w:t xml:space="preserve">льятти, </w:t>
      </w:r>
      <w:r w:rsidR="00FA1C23" w:rsidRPr="00330C1B">
        <w:rPr>
          <w:rFonts w:ascii="Times New Roman" w:hAnsi="Times New Roman"/>
          <w:sz w:val="28"/>
          <w:szCs w:val="28"/>
        </w:rPr>
        <w:t>по оформлению</w:t>
      </w:r>
      <w:r w:rsidR="004D2218" w:rsidRPr="00330C1B">
        <w:rPr>
          <w:rFonts w:ascii="Times New Roman" w:hAnsi="Times New Roman"/>
          <w:sz w:val="28"/>
          <w:szCs w:val="28"/>
        </w:rPr>
        <w:t xml:space="preserve"> лесов, расположенных в границах городского округа Тольятти,</w:t>
      </w:r>
      <w:r w:rsidR="004D2218" w:rsidRPr="00330C1B">
        <w:rPr>
          <w:rStyle w:val="1"/>
        </w:rPr>
        <w:t xml:space="preserve"> </w:t>
      </w:r>
      <w:r w:rsidR="004D2218" w:rsidRPr="00330C1B">
        <w:rPr>
          <w:rFonts w:ascii="Times New Roman" w:hAnsi="Times New Roman"/>
          <w:sz w:val="28"/>
          <w:szCs w:val="28"/>
        </w:rPr>
        <w:t>в муниципальную собственность;</w:t>
      </w:r>
    </w:p>
    <w:p w:rsidR="004D2218" w:rsidRDefault="004D2218" w:rsidP="001A55F9">
      <w:pPr>
        <w:autoSpaceDE w:val="0"/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330C1B">
        <w:rPr>
          <w:rFonts w:ascii="Times New Roman" w:eastAsia="Times New Roman CYR" w:hAnsi="Times New Roman"/>
          <w:sz w:val="28"/>
          <w:szCs w:val="28"/>
        </w:rPr>
        <w:t>2</w:t>
      </w:r>
      <w:r w:rsidR="009373FB">
        <w:rPr>
          <w:rFonts w:ascii="Times New Roman" w:eastAsia="Times New Roman CYR" w:hAnsi="Times New Roman"/>
          <w:sz w:val="28"/>
          <w:szCs w:val="28"/>
        </w:rPr>
        <w:t>3</w:t>
      </w:r>
      <w:r w:rsidRPr="00330C1B">
        <w:rPr>
          <w:rFonts w:ascii="Times New Roman" w:eastAsia="Times New Roman CYR" w:hAnsi="Times New Roman"/>
          <w:sz w:val="28"/>
          <w:szCs w:val="28"/>
        </w:rPr>
        <w:t xml:space="preserve">) в рамках </w:t>
      </w:r>
      <w:r w:rsidRPr="00330C1B">
        <w:rPr>
          <w:rFonts w:ascii="Times New Roman" w:hAnsi="Times New Roman"/>
          <w:sz w:val="28"/>
          <w:szCs w:val="28"/>
        </w:rPr>
        <w:t>обеспечения первичных мер пожарной безопасности в лесах, расположенных в границах городского округа Тольятти,</w:t>
      </w:r>
      <w:r w:rsidR="0085640B">
        <w:rPr>
          <w:rFonts w:ascii="Times New Roman" w:hAnsi="Times New Roman"/>
          <w:sz w:val="28"/>
          <w:szCs w:val="28"/>
        </w:rPr>
        <w:t xml:space="preserve"> продолжить</w:t>
      </w:r>
      <w:r w:rsidRPr="00330C1B">
        <w:rPr>
          <w:rFonts w:ascii="Times New Roman" w:hAnsi="Times New Roman"/>
          <w:sz w:val="28"/>
          <w:szCs w:val="28"/>
        </w:rPr>
        <w:t xml:space="preserve"> </w:t>
      </w:r>
      <w:r w:rsidRPr="00330C1B">
        <w:rPr>
          <w:rFonts w:ascii="Times New Roman" w:eastAsia="Times New Roman CYR" w:hAnsi="Times New Roman"/>
          <w:sz w:val="28"/>
          <w:szCs w:val="28"/>
        </w:rPr>
        <w:t xml:space="preserve">работу по </w:t>
      </w:r>
      <w:r w:rsidRPr="00330C1B">
        <w:rPr>
          <w:rFonts w:ascii="Times New Roman" w:hAnsi="Times New Roman"/>
          <w:sz w:val="28"/>
          <w:szCs w:val="28"/>
        </w:rPr>
        <w:t xml:space="preserve">увеличению финансирования </w:t>
      </w:r>
      <w:r w:rsidRPr="00330C1B">
        <w:rPr>
          <w:rFonts w:ascii="Times New Roman" w:hAnsi="Times New Roman"/>
          <w:iCs/>
          <w:sz w:val="28"/>
          <w:szCs w:val="28"/>
        </w:rPr>
        <w:t xml:space="preserve">мероприятий по расчистке неликвидных лесных участков, пострадавших в результате засухи и последствий лесных пожаров на территории Тольяттинского лесничества, </w:t>
      </w:r>
      <w:proofErr w:type="spellStart"/>
      <w:r w:rsidRPr="00330C1B">
        <w:rPr>
          <w:rFonts w:ascii="Times New Roman" w:hAnsi="Times New Roman"/>
          <w:iCs/>
          <w:sz w:val="28"/>
          <w:szCs w:val="28"/>
        </w:rPr>
        <w:t>лесовосстановлению</w:t>
      </w:r>
      <w:proofErr w:type="spellEnd"/>
      <w:r w:rsidRPr="00330C1B">
        <w:rPr>
          <w:rFonts w:ascii="Times New Roman" w:hAnsi="Times New Roman"/>
          <w:iCs/>
          <w:sz w:val="28"/>
          <w:szCs w:val="28"/>
        </w:rPr>
        <w:t xml:space="preserve">, </w:t>
      </w:r>
      <w:r w:rsidRPr="00330C1B">
        <w:rPr>
          <w:rFonts w:ascii="Times New Roman" w:hAnsi="Times New Roman"/>
          <w:sz w:val="28"/>
          <w:szCs w:val="28"/>
        </w:rPr>
        <w:t xml:space="preserve">внедрению новых технологий для оперативного обнаружения и тушения лесных пожаров </w:t>
      </w:r>
      <w:r w:rsidRPr="00330C1B">
        <w:rPr>
          <w:rFonts w:ascii="Times New Roman" w:hAnsi="Times New Roman"/>
          <w:iCs/>
          <w:sz w:val="28"/>
          <w:szCs w:val="28"/>
        </w:rPr>
        <w:t>и на приобретение новой лесохозяйственной техники.</w:t>
      </w:r>
      <w:proofErr w:type="gramEnd"/>
    </w:p>
    <w:p w:rsidR="001A55F9" w:rsidRDefault="001A55F9" w:rsidP="001A55F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p w:rsidR="001A55F9" w:rsidRDefault="001A55F9" w:rsidP="001A55F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1A55F9" w:rsidRPr="00330C1B" w:rsidRDefault="001A55F9" w:rsidP="001A55F9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_____________________</w:t>
      </w:r>
    </w:p>
    <w:sectPr w:rsidR="001A55F9" w:rsidRPr="00330C1B" w:rsidSect="00ED101D">
      <w:headerReference w:type="default" r:id="rId7"/>
      <w:pgSz w:w="11906" w:h="16838"/>
      <w:pgMar w:top="1134" w:right="850" w:bottom="1134" w:left="1701" w:header="708" w:footer="708" w:gutter="0"/>
      <w:pgNumType w:start="5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40" w:rsidRDefault="00A10240" w:rsidP="008F780B">
      <w:pPr>
        <w:spacing w:after="0" w:line="240" w:lineRule="auto"/>
      </w:pPr>
      <w:r>
        <w:separator/>
      </w:r>
    </w:p>
  </w:endnote>
  <w:endnote w:type="continuationSeparator" w:id="0">
    <w:p w:rsidR="00A10240" w:rsidRDefault="00A10240" w:rsidP="008F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40" w:rsidRDefault="00A10240" w:rsidP="008F780B">
      <w:pPr>
        <w:spacing w:after="0" w:line="240" w:lineRule="auto"/>
      </w:pPr>
      <w:r>
        <w:separator/>
      </w:r>
    </w:p>
  </w:footnote>
  <w:footnote w:type="continuationSeparator" w:id="0">
    <w:p w:rsidR="00A10240" w:rsidRDefault="00A10240" w:rsidP="008F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82473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D101D" w:rsidRPr="00ED101D" w:rsidRDefault="00BE056F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ED101D">
          <w:rPr>
            <w:rFonts w:ascii="Times New Roman" w:hAnsi="Times New Roman"/>
            <w:sz w:val="20"/>
            <w:szCs w:val="20"/>
          </w:rPr>
          <w:fldChar w:fldCharType="begin"/>
        </w:r>
        <w:r w:rsidR="00ED101D" w:rsidRPr="00ED101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D101D">
          <w:rPr>
            <w:rFonts w:ascii="Times New Roman" w:hAnsi="Times New Roman"/>
            <w:sz w:val="20"/>
            <w:szCs w:val="20"/>
          </w:rPr>
          <w:fldChar w:fldCharType="separate"/>
        </w:r>
        <w:r w:rsidR="005A592F">
          <w:rPr>
            <w:rFonts w:ascii="Times New Roman" w:hAnsi="Times New Roman"/>
            <w:noProof/>
            <w:sz w:val="20"/>
            <w:szCs w:val="20"/>
          </w:rPr>
          <w:t>571</w:t>
        </w:r>
        <w:r w:rsidRPr="00ED101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A55F9" w:rsidRPr="008F780B" w:rsidRDefault="001A55F9" w:rsidP="008F780B">
    <w:pPr>
      <w:pStyle w:val="a6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EFE"/>
    <w:multiLevelType w:val="hybridMultilevel"/>
    <w:tmpl w:val="4E70A87E"/>
    <w:lvl w:ilvl="0" w:tplc="F8B6E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563A5"/>
    <w:multiLevelType w:val="hybridMultilevel"/>
    <w:tmpl w:val="4EBA9116"/>
    <w:lvl w:ilvl="0" w:tplc="A8C4DC06">
      <w:start w:val="9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5ED5EBF"/>
    <w:multiLevelType w:val="hybridMultilevel"/>
    <w:tmpl w:val="2388831C"/>
    <w:lvl w:ilvl="0" w:tplc="E8F8F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D1B0A"/>
    <w:multiLevelType w:val="hybridMultilevel"/>
    <w:tmpl w:val="24D0942E"/>
    <w:lvl w:ilvl="0" w:tplc="A77E0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674B0"/>
    <w:multiLevelType w:val="hybridMultilevel"/>
    <w:tmpl w:val="C53ADD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3942E2"/>
    <w:multiLevelType w:val="hybridMultilevel"/>
    <w:tmpl w:val="50FC395E"/>
    <w:lvl w:ilvl="0" w:tplc="0CD8F6E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3743573"/>
    <w:multiLevelType w:val="hybridMultilevel"/>
    <w:tmpl w:val="8E7A51A4"/>
    <w:lvl w:ilvl="0" w:tplc="8B0EF7E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6F2136"/>
    <w:multiLevelType w:val="hybridMultilevel"/>
    <w:tmpl w:val="B642B3CE"/>
    <w:lvl w:ilvl="0" w:tplc="90962B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E06498"/>
    <w:multiLevelType w:val="hybridMultilevel"/>
    <w:tmpl w:val="7512D8CA"/>
    <w:lvl w:ilvl="0" w:tplc="76122D04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7A47854"/>
    <w:multiLevelType w:val="hybridMultilevel"/>
    <w:tmpl w:val="24F2DFD0"/>
    <w:lvl w:ilvl="0" w:tplc="66B6E60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9505DEA"/>
    <w:multiLevelType w:val="hybridMultilevel"/>
    <w:tmpl w:val="D39A3446"/>
    <w:lvl w:ilvl="0" w:tplc="90962BE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B385D"/>
    <w:multiLevelType w:val="hybridMultilevel"/>
    <w:tmpl w:val="D39A3446"/>
    <w:lvl w:ilvl="0" w:tplc="90962BE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F7705E"/>
    <w:multiLevelType w:val="hybridMultilevel"/>
    <w:tmpl w:val="D39A3446"/>
    <w:lvl w:ilvl="0" w:tplc="90962BE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55A11"/>
    <w:rsid w:val="00005BFA"/>
    <w:rsid w:val="00014306"/>
    <w:rsid w:val="00015EF2"/>
    <w:rsid w:val="000238E0"/>
    <w:rsid w:val="0002558C"/>
    <w:rsid w:val="000332AA"/>
    <w:rsid w:val="0009297D"/>
    <w:rsid w:val="00093531"/>
    <w:rsid w:val="000B03CD"/>
    <w:rsid w:val="000D116D"/>
    <w:rsid w:val="001004BE"/>
    <w:rsid w:val="00113A37"/>
    <w:rsid w:val="00117024"/>
    <w:rsid w:val="00160DF0"/>
    <w:rsid w:val="00165091"/>
    <w:rsid w:val="001661AA"/>
    <w:rsid w:val="001A4C02"/>
    <w:rsid w:val="001A55F9"/>
    <w:rsid w:val="001C1D81"/>
    <w:rsid w:val="001C2641"/>
    <w:rsid w:val="001D6935"/>
    <w:rsid w:val="001E59A6"/>
    <w:rsid w:val="00205949"/>
    <w:rsid w:val="002526C0"/>
    <w:rsid w:val="00263181"/>
    <w:rsid w:val="00273718"/>
    <w:rsid w:val="00284CD3"/>
    <w:rsid w:val="0028616A"/>
    <w:rsid w:val="002D3CE0"/>
    <w:rsid w:val="002D7C75"/>
    <w:rsid w:val="002E5B38"/>
    <w:rsid w:val="003018EE"/>
    <w:rsid w:val="00303F6D"/>
    <w:rsid w:val="00310C4F"/>
    <w:rsid w:val="00330B60"/>
    <w:rsid w:val="00330C1B"/>
    <w:rsid w:val="00336954"/>
    <w:rsid w:val="0037256D"/>
    <w:rsid w:val="00376D64"/>
    <w:rsid w:val="003828BB"/>
    <w:rsid w:val="00396EA3"/>
    <w:rsid w:val="003C33BD"/>
    <w:rsid w:val="003C7528"/>
    <w:rsid w:val="003D1E98"/>
    <w:rsid w:val="003D5CAA"/>
    <w:rsid w:val="004011FD"/>
    <w:rsid w:val="00423C53"/>
    <w:rsid w:val="00430972"/>
    <w:rsid w:val="004617B5"/>
    <w:rsid w:val="004648CC"/>
    <w:rsid w:val="0047063E"/>
    <w:rsid w:val="004775A5"/>
    <w:rsid w:val="004D2218"/>
    <w:rsid w:val="004E05DF"/>
    <w:rsid w:val="004E0A8F"/>
    <w:rsid w:val="00524913"/>
    <w:rsid w:val="00530357"/>
    <w:rsid w:val="0053420F"/>
    <w:rsid w:val="00544F07"/>
    <w:rsid w:val="00563333"/>
    <w:rsid w:val="00572CA0"/>
    <w:rsid w:val="00574728"/>
    <w:rsid w:val="005A592F"/>
    <w:rsid w:val="005A7A89"/>
    <w:rsid w:val="005C033B"/>
    <w:rsid w:val="005D0A78"/>
    <w:rsid w:val="005D100B"/>
    <w:rsid w:val="005D649C"/>
    <w:rsid w:val="005E1772"/>
    <w:rsid w:val="005E6121"/>
    <w:rsid w:val="00601EFA"/>
    <w:rsid w:val="006174F5"/>
    <w:rsid w:val="00643326"/>
    <w:rsid w:val="00646476"/>
    <w:rsid w:val="0066781A"/>
    <w:rsid w:val="0067648A"/>
    <w:rsid w:val="00680D2E"/>
    <w:rsid w:val="0068618D"/>
    <w:rsid w:val="006B7F35"/>
    <w:rsid w:val="006C5B98"/>
    <w:rsid w:val="006F6CF7"/>
    <w:rsid w:val="0071539C"/>
    <w:rsid w:val="0071783A"/>
    <w:rsid w:val="00736763"/>
    <w:rsid w:val="00740B62"/>
    <w:rsid w:val="00753E31"/>
    <w:rsid w:val="00757E68"/>
    <w:rsid w:val="00776319"/>
    <w:rsid w:val="007C24D5"/>
    <w:rsid w:val="007D63FF"/>
    <w:rsid w:val="007E36D7"/>
    <w:rsid w:val="007F77CF"/>
    <w:rsid w:val="0081103A"/>
    <w:rsid w:val="0081443C"/>
    <w:rsid w:val="00822A2A"/>
    <w:rsid w:val="0084114C"/>
    <w:rsid w:val="008528C8"/>
    <w:rsid w:val="0085640B"/>
    <w:rsid w:val="00895FCD"/>
    <w:rsid w:val="008A1150"/>
    <w:rsid w:val="008D41F7"/>
    <w:rsid w:val="008D4735"/>
    <w:rsid w:val="008D7C49"/>
    <w:rsid w:val="008F21E1"/>
    <w:rsid w:val="008F780B"/>
    <w:rsid w:val="009035FE"/>
    <w:rsid w:val="00910BF1"/>
    <w:rsid w:val="009139F6"/>
    <w:rsid w:val="009373FB"/>
    <w:rsid w:val="009477E8"/>
    <w:rsid w:val="00971D25"/>
    <w:rsid w:val="00973FC6"/>
    <w:rsid w:val="009A1533"/>
    <w:rsid w:val="009B107B"/>
    <w:rsid w:val="009B32EC"/>
    <w:rsid w:val="009B3994"/>
    <w:rsid w:val="009C63BE"/>
    <w:rsid w:val="009F1FE1"/>
    <w:rsid w:val="009F7021"/>
    <w:rsid w:val="00A10240"/>
    <w:rsid w:val="00A10C1B"/>
    <w:rsid w:val="00A15B0E"/>
    <w:rsid w:val="00A249B2"/>
    <w:rsid w:val="00A36077"/>
    <w:rsid w:val="00A53D32"/>
    <w:rsid w:val="00A552C0"/>
    <w:rsid w:val="00A64E58"/>
    <w:rsid w:val="00A73AF6"/>
    <w:rsid w:val="00A76AEF"/>
    <w:rsid w:val="00A8658B"/>
    <w:rsid w:val="00AA3278"/>
    <w:rsid w:val="00AE76CE"/>
    <w:rsid w:val="00B10AB7"/>
    <w:rsid w:val="00B53D29"/>
    <w:rsid w:val="00B55A11"/>
    <w:rsid w:val="00BA2EB6"/>
    <w:rsid w:val="00BB34AB"/>
    <w:rsid w:val="00BE056F"/>
    <w:rsid w:val="00BF3469"/>
    <w:rsid w:val="00C013B6"/>
    <w:rsid w:val="00C13EBA"/>
    <w:rsid w:val="00C158EF"/>
    <w:rsid w:val="00C22752"/>
    <w:rsid w:val="00C52953"/>
    <w:rsid w:val="00C61A7B"/>
    <w:rsid w:val="00C67CF9"/>
    <w:rsid w:val="00C93C4D"/>
    <w:rsid w:val="00CA27B7"/>
    <w:rsid w:val="00CB4EDE"/>
    <w:rsid w:val="00CC4773"/>
    <w:rsid w:val="00CC7597"/>
    <w:rsid w:val="00CD1579"/>
    <w:rsid w:val="00CE575F"/>
    <w:rsid w:val="00CE7F23"/>
    <w:rsid w:val="00CF2731"/>
    <w:rsid w:val="00D12047"/>
    <w:rsid w:val="00D135FE"/>
    <w:rsid w:val="00D331E1"/>
    <w:rsid w:val="00D73D22"/>
    <w:rsid w:val="00D77AE6"/>
    <w:rsid w:val="00D876D0"/>
    <w:rsid w:val="00DC1EBC"/>
    <w:rsid w:val="00DC5F69"/>
    <w:rsid w:val="00E0108E"/>
    <w:rsid w:val="00E0125C"/>
    <w:rsid w:val="00E038EE"/>
    <w:rsid w:val="00E11AE9"/>
    <w:rsid w:val="00E12040"/>
    <w:rsid w:val="00E23351"/>
    <w:rsid w:val="00E263BF"/>
    <w:rsid w:val="00E323F4"/>
    <w:rsid w:val="00E4266A"/>
    <w:rsid w:val="00E5067D"/>
    <w:rsid w:val="00E64C91"/>
    <w:rsid w:val="00E65E85"/>
    <w:rsid w:val="00ED101D"/>
    <w:rsid w:val="00ED3DAC"/>
    <w:rsid w:val="00EF4CCA"/>
    <w:rsid w:val="00F028D0"/>
    <w:rsid w:val="00F031EF"/>
    <w:rsid w:val="00F0420A"/>
    <w:rsid w:val="00F36A4C"/>
    <w:rsid w:val="00F442D1"/>
    <w:rsid w:val="00F46D73"/>
    <w:rsid w:val="00F47C42"/>
    <w:rsid w:val="00FA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7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11702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70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17024"/>
    <w:pPr>
      <w:ind w:left="720"/>
      <w:contextualSpacing/>
    </w:pPr>
    <w:rPr>
      <w:lang w:eastAsia="ru-RU"/>
    </w:rPr>
  </w:style>
  <w:style w:type="character" w:customStyle="1" w:styleId="1">
    <w:name w:val="Основной текст Знак1"/>
    <w:link w:val="a4"/>
    <w:uiPriority w:val="99"/>
    <w:locked/>
    <w:rsid w:val="00BA2EB6"/>
    <w:rPr>
      <w:rFonts w:ascii="Times New Roman" w:hAnsi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BA2EB6"/>
    <w:pPr>
      <w:widowControl w:val="0"/>
      <w:shd w:val="clear" w:color="auto" w:fill="FFFFFF"/>
      <w:spacing w:before="900" w:after="240" w:line="317" w:lineRule="exact"/>
      <w:jc w:val="both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BA2EB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F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8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80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7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D2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7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11702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70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17024"/>
    <w:pPr>
      <w:ind w:left="720"/>
      <w:contextualSpacing/>
    </w:pPr>
    <w:rPr>
      <w:lang w:eastAsia="ru-RU"/>
    </w:rPr>
  </w:style>
  <w:style w:type="character" w:customStyle="1" w:styleId="1">
    <w:name w:val="Основной текст Знак1"/>
    <w:link w:val="a4"/>
    <w:uiPriority w:val="99"/>
    <w:locked/>
    <w:rsid w:val="00BA2EB6"/>
    <w:rPr>
      <w:rFonts w:ascii="Times New Roman" w:hAnsi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BA2EB6"/>
    <w:pPr>
      <w:widowControl w:val="0"/>
      <w:shd w:val="clear" w:color="auto" w:fill="FFFFFF"/>
      <w:spacing w:before="900" w:after="240" w:line="317" w:lineRule="exact"/>
      <w:jc w:val="both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BA2EB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F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8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80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7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D2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Япрынцева</dc:creator>
  <cp:keywords/>
  <dc:description/>
  <cp:lastModifiedBy>e.filatova</cp:lastModifiedBy>
  <cp:revision>135</cp:revision>
  <cp:lastPrinted>2022-06-10T07:09:00Z</cp:lastPrinted>
  <dcterms:created xsi:type="dcterms:W3CDTF">2015-06-15T07:50:00Z</dcterms:created>
  <dcterms:modified xsi:type="dcterms:W3CDTF">2022-06-14T11:04:00Z</dcterms:modified>
</cp:coreProperties>
</file>